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Override PartName="/word/media/rId35.png" ContentType="image/png"/>
  <Override PartName="/word/media/rId38.png" ContentType="image/png"/>
  <Override PartName="/word/media/rId42.png" ContentType="image/png"/>
  <Override PartName="/word/media/rId5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Patagonia</w:t>
      </w:r>
      <w:r>
        <w:t xml:space="preserve"> </w:t>
      </w:r>
      <w:r>
        <w:t xml:space="preserve">parrots</w:t>
      </w:r>
      <w:r>
        <w:t xml:space="preserve"> </w:t>
      </w:r>
      <w:r>
        <w:t xml:space="preserve">density</w:t>
      </w:r>
      <w:r>
        <w:t xml:space="preserve"> </w:t>
      </w:r>
      <w:r>
        <w:t xml:space="preserve">analysis</w:t>
      </w:r>
    </w:p>
    <w:p>
      <w:pPr>
        <w:pStyle w:val="Author"/>
      </w:pPr>
      <w:r>
        <w:t xml:space="preserve">Francisco</w:t>
      </w:r>
      <w:r>
        <w:t xml:space="preserve"> </w:t>
      </w:r>
      <w:r>
        <w:t xml:space="preserve">Denes</w:t>
      </w:r>
      <w:r>
        <w:t xml:space="preserve"> </w:t>
      </w:r>
      <w:r>
        <w:t xml:space="preserve">and</w:t>
      </w:r>
      <w:r>
        <w:t xml:space="preserve"> </w:t>
      </w:r>
      <w:r>
        <w:t xml:space="preserve">Peter</w:t>
      </w:r>
      <w:r>
        <w:t xml:space="preserve"> </w:t>
      </w:r>
      <w:r>
        <w:t xml:space="preserve">Solymos</w:t>
      </w:r>
    </w:p>
    <w:p>
      <w:pPr>
        <w:pStyle w:val="Date"/>
      </w:pPr>
      <w:r>
        <w:t xml:space="preserve">June</w:t>
      </w:r>
      <w:r>
        <w:t xml:space="preserve"> </w:t>
      </w:r>
      <w:r>
        <w:t xml:space="preserve">8,</w:t>
      </w:r>
      <w:r>
        <w:t xml:space="preserve"> </w:t>
      </w:r>
      <w:r>
        <w:t xml:space="preserve">2018</w:t>
      </w:r>
    </w:p>
    <w:p>
      <w:pPr>
        <w:pStyle w:val="Heading1"/>
      </w:pPr>
      <w:bookmarkStart w:id="21" w:name="motivation"/>
      <w:bookmarkEnd w:id="21"/>
      <w:r>
        <w:t xml:space="preserve">Motivation</w:t>
      </w:r>
    </w:p>
    <w:p>
      <w:pPr>
        <w:pStyle w:val="FirstParagraph"/>
      </w:pPr>
      <w:r>
        <w:t xml:space="preserve">We want to model the density of the austral parakeet</w:t>
      </w:r>
      <w:r>
        <w:t xml:space="preserve"> </w:t>
      </w:r>
      <w:r>
        <w:rPr>
          <w:i/>
        </w:rPr>
        <w:t xml:space="preserve">Enicognathus ferrugineus</w:t>
      </w:r>
      <w:r>
        <w:t xml:space="preserve"> </w:t>
      </w:r>
      <w:r>
        <w:t xml:space="preserve">and the slender-billed parakeet</w:t>
      </w:r>
      <w:r>
        <w:t xml:space="preserve"> </w:t>
      </w:r>
      <w:r>
        <w:rPr>
          <w:i/>
        </w:rPr>
        <w:t xml:space="preserve">Enicognathus leptorhynchus</w:t>
      </w:r>
      <w:r>
        <w:t xml:space="preserve"> </w:t>
      </w:r>
      <w:r>
        <w:t xml:space="preserve">from count data obtained with road transect surveys in Patagonia. Because these parrots are gregarious, we want to assess whether group size and size of groups vary across habitats (classified as</w:t>
      </w:r>
      <w:r>
        <w:t xml:space="preserve"> </w:t>
      </w:r>
      <w:r>
        <w:t xml:space="preserve">‘</w:t>
      </w:r>
      <w:r>
        <w:t xml:space="preserve">urban</w:t>
      </w:r>
      <w:r>
        <w:t xml:space="preserve">’</w:t>
      </w:r>
      <w:r>
        <w:t xml:space="preserve">,</w:t>
      </w:r>
      <w:r>
        <w:t xml:space="preserve"> </w:t>
      </w:r>
      <w:r>
        <w:t xml:space="preserve">‘</w:t>
      </w:r>
      <w:r>
        <w:t xml:space="preserve">agropastoral</w:t>
      </w:r>
      <w:r>
        <w:t xml:space="preserve">’</w:t>
      </w:r>
      <w:r>
        <w:t xml:space="preserve"> </w:t>
      </w:r>
      <w:r>
        <w:t xml:space="preserve">and</w:t>
      </w:r>
      <w:r>
        <w:t xml:space="preserve"> </w:t>
      </w:r>
      <w:r>
        <w:t xml:space="preserve">‘</w:t>
      </w:r>
      <w:r>
        <w:t xml:space="preserve">other</w:t>
      </w:r>
      <w:r>
        <w:t xml:space="preserve">’</w:t>
      </w:r>
      <w:r>
        <w:t xml:space="preserve"> </w:t>
      </w:r>
      <w:r>
        <w:t xml:space="preserve">(i.e. various natural forest formations), and between breeding (Nov-Dec) and non-breeding seasons (Jan-Oct).</w:t>
      </w:r>
      <w:r>
        <w:t xml:space="preserve"> </w:t>
      </w:r>
      <w:r>
        <w:t xml:space="preserve">We use distance sampling methods to account for detectability of parrots.</w:t>
      </w:r>
    </w:p>
    <w:p>
      <w:pPr>
        <w:pStyle w:val="BodyText"/>
      </w:pPr>
      <w:r>
        <w:t xml:space="preserve">These animals tend to form smaller or larger groups, but groups of size 2 are also often observed as a result of mating pairs, as shown in Figure 1.</w:t>
      </w:r>
    </w:p>
    <w:p>
      <w:pPr>
        <w:pStyle w:val="FigureWithCaption"/>
      </w:pPr>
      <w:r>
        <w:drawing>
          <wp:inline>
            <wp:extent cx="4620126" cy="3696101"/>
            <wp:effectExtent b="0" l="0" r="0" t="0"/>
            <wp:docPr descr=" count frequencies" title="" id="1" name="Picture"/>
            <a:graphic>
              <a:graphicData uri="http://schemas.openxmlformats.org/drawingml/2006/picture">
                <pic:pic>
                  <pic:nvPicPr>
                    <pic:cNvPr descr="Patagonia_parrots_density_analysi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count frequencies</w:t>
      </w:r>
    </w:p>
    <w:p>
      <w:pPr>
        <w:pStyle w:val="Heading1"/>
      </w:pPr>
      <w:bookmarkStart w:id="23" w:name="austral-parakeet-enicognathus-ferrugineus"/>
      <w:bookmarkEnd w:id="23"/>
      <w:r>
        <w:t xml:space="preserve">Austral parakeet</w:t>
      </w:r>
      <w:r>
        <w:t xml:space="preserve"> </w:t>
      </w:r>
      <w:r>
        <w:rPr>
          <w:i/>
        </w:rPr>
        <w:t xml:space="preserve">Enicognathus ferrugineus</w:t>
      </w:r>
    </w:p>
    <w:p>
      <w:pPr>
        <w:pStyle w:val="Heading2"/>
      </w:pPr>
      <w:bookmarkStart w:id="24" w:name="estimating-effective-detection-radius-edr"/>
      <w:bookmarkEnd w:id="24"/>
      <w:r>
        <w:t xml:space="preserve">Estimating effective detection radius (EDR)</w:t>
      </w:r>
    </w:p>
    <w:p>
      <w:pPr>
        <w:pStyle w:val="FirstParagraph"/>
      </w:pPr>
      <w:r>
        <w:t xml:space="preserve">We fit distance sampling models with detection predictor variables, including the average group size, the number of groups that were observed (to account for the possibility that grouping behaviour influences detectability), and also habitat type. We used forward-stepwise model selection, starting with single covariate models and eliminating covariates that do not improve model parsimony (i.e. result in dAIC &lt; 2) in relation to the null model.</w:t>
      </w:r>
    </w:p>
    <w:p>
      <w:pPr>
        <w:pStyle w:val="TableCaption"/>
      </w:pPr>
      <w:r>
        <w:t xml:space="preserve"> </w:t>
      </w:r>
      <w:r>
        <w:t xml:space="preserve">EDR models AIC</w:t>
      </w:r>
    </w:p>
    <w:tbl>
      <w:tblPr>
        <w:tblStyle w:val="TableNormal"/>
        <w:tblW w:type="pct" w:w="0.0"/>
        <w:tblLook w:firstRow="1"/>
        <w:tblCaption w:val=" EDR model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EDR.habitatype</w:t>
            </w:r>
          </w:p>
        </w:tc>
        <w:tc>
          <w:p>
            <w:pPr>
              <w:pStyle w:val="Compact"/>
              <w:jc w:val="right"/>
            </w:pPr>
            <w:r>
              <w:t xml:space="preserve">3</w:t>
            </w:r>
          </w:p>
        </w:tc>
        <w:tc>
          <w:p>
            <w:pPr>
              <w:pStyle w:val="Compact"/>
              <w:jc w:val="right"/>
            </w:pPr>
            <w:r>
              <w:t xml:space="preserve">1434.532</w:t>
            </w:r>
          </w:p>
        </w:tc>
        <w:tc>
          <w:p>
            <w:pPr>
              <w:pStyle w:val="Compact"/>
              <w:jc w:val="right"/>
            </w:pPr>
            <w:r>
              <w:t xml:space="preserve">0.00</w:t>
            </w:r>
          </w:p>
        </w:tc>
      </w:tr>
      <w:tr>
        <w:tc>
          <w:p>
            <w:pPr>
              <w:pStyle w:val="Compact"/>
              <w:jc w:val="left"/>
            </w:pPr>
            <w:r>
              <w:t xml:space="preserve">EDR.null</w:t>
            </w:r>
          </w:p>
        </w:tc>
        <w:tc>
          <w:p>
            <w:pPr>
              <w:pStyle w:val="Compact"/>
              <w:jc w:val="right"/>
            </w:pPr>
            <w:r>
              <w:t xml:space="preserve">1</w:t>
            </w:r>
          </w:p>
        </w:tc>
        <w:tc>
          <w:p>
            <w:pPr>
              <w:pStyle w:val="Compact"/>
              <w:jc w:val="right"/>
            </w:pPr>
            <w:r>
              <w:t xml:space="preserve">1438.166</w:t>
            </w:r>
          </w:p>
        </w:tc>
        <w:tc>
          <w:p>
            <w:pPr>
              <w:pStyle w:val="Compact"/>
              <w:jc w:val="right"/>
            </w:pPr>
            <w:r>
              <w:t xml:space="preserve">3.63</w:t>
            </w:r>
          </w:p>
        </w:tc>
      </w:tr>
      <w:tr>
        <w:tc>
          <w:p>
            <w:pPr>
              <w:pStyle w:val="Compact"/>
              <w:jc w:val="left"/>
            </w:pPr>
            <w:r>
              <w:t xml:space="preserve">EDR.avggroupsize</w:t>
            </w:r>
          </w:p>
        </w:tc>
        <w:tc>
          <w:p>
            <w:pPr>
              <w:pStyle w:val="Compact"/>
              <w:jc w:val="right"/>
            </w:pPr>
            <w:r>
              <w:t xml:space="preserve">2</w:t>
            </w:r>
          </w:p>
        </w:tc>
        <w:tc>
          <w:p>
            <w:pPr>
              <w:pStyle w:val="Compact"/>
              <w:jc w:val="right"/>
            </w:pPr>
            <w:r>
              <w:t xml:space="preserve">1439.144</w:t>
            </w:r>
          </w:p>
        </w:tc>
        <w:tc>
          <w:p>
            <w:pPr>
              <w:pStyle w:val="Compact"/>
              <w:jc w:val="right"/>
            </w:pPr>
            <w:r>
              <w:t xml:space="preserve">4.61</w:t>
            </w:r>
          </w:p>
        </w:tc>
      </w:tr>
      <w:tr>
        <w:tc>
          <w:p>
            <w:pPr>
              <w:pStyle w:val="Compact"/>
              <w:jc w:val="left"/>
            </w:pPr>
            <w:r>
              <w:t xml:space="preserve">EDR.numbergroups</w:t>
            </w:r>
          </w:p>
        </w:tc>
        <w:tc>
          <w:p>
            <w:pPr>
              <w:pStyle w:val="Compact"/>
              <w:jc w:val="right"/>
            </w:pPr>
            <w:r>
              <w:t xml:space="preserve">2</w:t>
            </w:r>
          </w:p>
        </w:tc>
        <w:tc>
          <w:p>
            <w:pPr>
              <w:pStyle w:val="Compact"/>
              <w:jc w:val="right"/>
            </w:pPr>
            <w:r>
              <w:t xml:space="preserve">1440.166</w:t>
            </w:r>
          </w:p>
        </w:tc>
        <w:tc>
          <w:p>
            <w:pPr>
              <w:pStyle w:val="Compact"/>
              <w:jc w:val="right"/>
            </w:pPr>
            <w:r>
              <w:t xml:space="preserve">5.63</w:t>
            </w:r>
          </w:p>
        </w:tc>
      </w:tr>
    </w:tbl>
    <w:p>
      <w:pPr>
        <w:pStyle w:val="BodyText"/>
      </w:pPr>
      <w:r>
        <w:t xml:space="preserve">The model (</w:t>
      </w:r>
      <w:r>
        <w:rPr>
          <w:rStyle w:val="VerbatimChar"/>
        </w:rPr>
        <w:t xml:space="preserve">EDR.habitatype</w:t>
      </w:r>
      <w:r>
        <w:t xml:space="preserve">) has the lowest AIC (Table 1), indicating that habitat type affects the effective detection radius (EDR) of</w:t>
      </w:r>
      <w:r>
        <w:t xml:space="preserve"> </w:t>
      </w:r>
      <w:r>
        <w:rPr>
          <w:i/>
        </w:rPr>
        <w:t xml:space="preserve">Enicognathus ferrugineus</w:t>
      </w:r>
      <w:r>
        <w:t xml:space="preserve">. Specifically, detection radius is higher in agropastoral than urban and other habitats (Table 2). This means that detectability is higher in agropastoral habitats, and also that the area surveyed in a given sample unit is larger if the habitat therein is agropastoral vs. urban or other, presumably because it is possible to see further in pastures and planted fields than in forest or urban environments.</w:t>
      </w:r>
    </w:p>
    <w:p>
      <w:pPr>
        <w:pStyle w:val="TableCaption"/>
      </w:pPr>
      <w:r>
        <w:t xml:space="preserve"> </w:t>
      </w:r>
      <w:r>
        <w:t xml:space="preserve">top-ranked EDR model estimates</w:t>
      </w:r>
    </w:p>
    <w:tbl>
      <w:tblPr>
        <w:tblStyle w:val="TableNormal"/>
        <w:tblW w:type="pct" w:w="0.0"/>
        <w:tblLook w:firstRow="1"/>
        <w:tblCaption w:val=" top-ranked ED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log.tau_(Intercept)</w:t>
            </w:r>
          </w:p>
        </w:tc>
        <w:tc>
          <w:p>
            <w:pPr>
              <w:pStyle w:val="Compact"/>
              <w:jc w:val="right"/>
            </w:pPr>
            <w:r>
              <w:t xml:space="preserve">4.589</w:t>
            </w:r>
          </w:p>
        </w:tc>
        <w:tc>
          <w:p>
            <w:pPr>
              <w:pStyle w:val="Compact"/>
              <w:jc w:val="right"/>
            </w:pPr>
            <w:r>
              <w:t xml:space="preserve">0.038</w:t>
            </w:r>
          </w:p>
        </w:tc>
        <w:tc>
          <w:p>
            <w:pPr>
              <w:pStyle w:val="Compact"/>
              <w:jc w:val="right"/>
            </w:pPr>
            <w:r>
              <w:t xml:space="preserve">119.365</w:t>
            </w:r>
          </w:p>
        </w:tc>
        <w:tc>
          <w:p>
            <w:pPr>
              <w:pStyle w:val="Compact"/>
              <w:jc w:val="right"/>
            </w:pPr>
            <w:r>
              <w:t xml:space="preserve">0.000</w:t>
            </w:r>
          </w:p>
        </w:tc>
      </w:tr>
      <w:tr>
        <w:tc>
          <w:p>
            <w:pPr>
              <w:pStyle w:val="Compact"/>
              <w:jc w:val="left"/>
            </w:pPr>
            <w:r>
              <w:t xml:space="preserve">log.tau_Urban</w:t>
            </w:r>
          </w:p>
        </w:tc>
        <w:tc>
          <w:p>
            <w:pPr>
              <w:pStyle w:val="Compact"/>
              <w:jc w:val="right"/>
            </w:pPr>
            <w:r>
              <w:t xml:space="preserve">0.057</w:t>
            </w:r>
          </w:p>
        </w:tc>
        <w:tc>
          <w:p>
            <w:pPr>
              <w:pStyle w:val="Compact"/>
              <w:jc w:val="right"/>
            </w:pPr>
            <w:r>
              <w:t xml:space="preserve">0.058</w:t>
            </w:r>
          </w:p>
        </w:tc>
        <w:tc>
          <w:p>
            <w:pPr>
              <w:pStyle w:val="Compact"/>
              <w:jc w:val="right"/>
            </w:pPr>
            <w:r>
              <w:t xml:space="preserve">0.988</w:t>
            </w:r>
          </w:p>
        </w:tc>
        <w:tc>
          <w:p>
            <w:pPr>
              <w:pStyle w:val="Compact"/>
              <w:jc w:val="right"/>
            </w:pPr>
            <w:r>
              <w:t xml:space="preserve">0.323</w:t>
            </w:r>
          </w:p>
        </w:tc>
      </w:tr>
      <w:tr>
        <w:tc>
          <w:p>
            <w:pPr>
              <w:pStyle w:val="Compact"/>
              <w:jc w:val="left"/>
            </w:pPr>
            <w:r>
              <w:t xml:space="preserve">log.tau_Agropastoral</w:t>
            </w:r>
          </w:p>
        </w:tc>
        <w:tc>
          <w:p>
            <w:pPr>
              <w:pStyle w:val="Compact"/>
              <w:jc w:val="right"/>
            </w:pPr>
            <w:r>
              <w:t xml:space="preserve">0.263</w:t>
            </w:r>
          </w:p>
        </w:tc>
        <w:tc>
          <w:p>
            <w:pPr>
              <w:pStyle w:val="Compact"/>
              <w:jc w:val="right"/>
            </w:pPr>
            <w:r>
              <w:t xml:space="preserve">0.103</w:t>
            </w:r>
          </w:p>
        </w:tc>
        <w:tc>
          <w:p>
            <w:pPr>
              <w:pStyle w:val="Compact"/>
              <w:jc w:val="right"/>
            </w:pPr>
            <w:r>
              <w:t xml:space="preserve">2.556</w:t>
            </w:r>
          </w:p>
        </w:tc>
        <w:tc>
          <w:p>
            <w:pPr>
              <w:pStyle w:val="Compact"/>
              <w:jc w:val="right"/>
            </w:pPr>
            <w:r>
              <w:t xml:space="preserve">0.011</w:t>
            </w:r>
          </w:p>
        </w:tc>
      </w:tr>
    </w:tbl>
    <w:p>
      <w:pPr>
        <w:pStyle w:val="TableCaption"/>
      </w:pPr>
      <w:r>
        <w:t xml:space="preserve"> </w:t>
      </w:r>
      <w:r>
        <w:t xml:space="preserve">habitat-specific EDR (m)</w:t>
      </w:r>
    </w:p>
    <w:tbl>
      <w:tblPr>
        <w:tblStyle w:val="TableNormal"/>
        <w:tblW w:type="pct" w:w="0.0"/>
        <w:tblLook w:firstRow="1"/>
        <w:tblCaption w:val=" habitat-specific EDR (m)"/>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EDR</w:t>
            </w:r>
          </w:p>
        </w:tc>
      </w:tr>
      <w:tr>
        <w:tc>
          <w:p>
            <w:pPr>
              <w:pStyle w:val="Compact"/>
              <w:jc w:val="left"/>
            </w:pPr>
            <w:r>
              <w:t xml:space="preserve">Other</w:t>
            </w:r>
          </w:p>
        </w:tc>
        <w:tc>
          <w:p>
            <w:pPr>
              <w:pStyle w:val="Compact"/>
              <w:jc w:val="right"/>
            </w:pPr>
            <w:r>
              <w:t xml:space="preserve">98.36847</w:t>
            </w:r>
          </w:p>
        </w:tc>
      </w:tr>
      <w:tr>
        <w:tc>
          <w:p>
            <w:pPr>
              <w:pStyle w:val="Compact"/>
              <w:jc w:val="left"/>
            </w:pPr>
            <w:r>
              <w:t xml:space="preserve">Urban</w:t>
            </w:r>
          </w:p>
        </w:tc>
        <w:tc>
          <w:p>
            <w:pPr>
              <w:pStyle w:val="Compact"/>
              <w:jc w:val="right"/>
            </w:pPr>
            <w:r>
              <w:t xml:space="preserve">104.18432</w:t>
            </w:r>
          </w:p>
        </w:tc>
      </w:tr>
      <w:tr>
        <w:tc>
          <w:p>
            <w:pPr>
              <w:pStyle w:val="Compact"/>
              <w:jc w:val="left"/>
            </w:pPr>
            <w:r>
              <w:t xml:space="preserve">Agropastoral</w:t>
            </w:r>
          </w:p>
        </w:tc>
        <w:tc>
          <w:p>
            <w:pPr>
              <w:pStyle w:val="Compact"/>
              <w:jc w:val="right"/>
            </w:pPr>
            <w:r>
              <w:t xml:space="preserve">127.92056</w:t>
            </w:r>
          </w:p>
        </w:tc>
      </w:tr>
    </w:tbl>
    <w:p>
      <w:pPr>
        <w:pStyle w:val="Heading2"/>
      </w:pPr>
      <w:bookmarkStart w:id="25" w:name="models-for-number-of-groups"/>
      <w:bookmarkEnd w:id="25"/>
      <w:r>
        <w:t xml:space="preserve">Models for number of groups</w:t>
      </w:r>
    </w:p>
    <w:p>
      <w:pPr>
        <w:pStyle w:val="FirstParagraph"/>
      </w:pPr>
      <w:r>
        <w:t xml:space="preserve">We then model the number of groups as a function of covariates. The model for number of groups is G</w:t>
      </w:r>
      <w:r>
        <w:rPr>
          <w:vertAlign w:val="subscript"/>
        </w:rPr>
        <w:t xml:space="preserve">i</w:t>
      </w:r>
      <w:r>
        <w:t xml:space="preserve"> </w:t>
      </w:r>
      <w:r>
        <w:t xml:space="preserve">~ Poisson(D</w:t>
      </w:r>
      <w:r>
        <w:rPr>
          <w:vertAlign w:val="subscript"/>
        </w:rPr>
        <w:t xml:space="preserve">i</w:t>
      </w:r>
      <w:r>
        <w:t xml:space="preserve">A</w:t>
      </w:r>
      <w:r>
        <w:rPr>
          <w:vertAlign w:val="subscript"/>
        </w:rPr>
        <w:t xml:space="preserve">i</w:t>
      </w:r>
      <w:r>
        <w:t xml:space="preserve">), where D</w:t>
      </w:r>
      <w:r>
        <w:rPr>
          <w:vertAlign w:val="subscript"/>
        </w:rPr>
        <w:t xml:space="preserve">i</w:t>
      </w:r>
      <w:r>
        <w:t xml:space="preserve"> </w:t>
      </w:r>
      <w:r>
        <w:t xml:space="preserve">= covariates and A</w:t>
      </w:r>
      <w:r>
        <w:rPr>
          <w:vertAlign w:val="subscript"/>
        </w:rPr>
        <w:t xml:space="preserve">i</w:t>
      </w:r>
      <w:r>
        <w:t xml:space="preserve"> </w:t>
      </w:r>
      <w:r>
        <w:t xml:space="preserve">= area sampled in site</w:t>
      </w:r>
      <w:r>
        <w:t xml:space="preserve"> </w:t>
      </w:r>
      <w:r>
        <w:rPr>
          <w:i/>
        </w:rPr>
        <w:t xml:space="preserve">i</w:t>
      </w:r>
      <w:r>
        <w:t xml:space="preserve">. A</w:t>
      </w:r>
      <w:r>
        <w:rPr>
          <w:vertAlign w:val="subscript"/>
        </w:rPr>
        <w:t xml:space="preserve">i</w:t>
      </w:r>
      <w:r>
        <w:t xml:space="preserve"> </w:t>
      </w:r>
      <w:r>
        <w:t xml:space="preserve">is calculated using the habitat-specific estimated EDR as</w:t>
      </w:r>
      <w:r>
        <w:t xml:space="preserve"> </w:t>
      </w:r>
      <m:oMath>
        <m:sSub>
          <m:e>
            <m:r>
              <m:t>A</m:t>
            </m:r>
          </m:e>
          <m:sub>
            <m:r>
              <m:t>i</m:t>
            </m:r>
          </m:sub>
        </m:sSub>
        <m:r>
          <m:t>=</m:t>
        </m:r>
        <m:sSub>
          <m:e>
            <m:r>
              <m:t>L</m:t>
            </m:r>
          </m:e>
          <m:sub>
            <m:r>
              <m:t>i</m:t>
            </m:r>
          </m:sub>
        </m:sSub>
        <m:r>
          <m:t>*</m:t>
        </m:r>
        <m:r>
          <m:t>(</m:t>
        </m:r>
        <m:r>
          <m:t>2</m:t>
        </m:r>
        <m:r>
          <m:t>E</m:t>
        </m:r>
        <m:r>
          <m:t>D</m:t>
        </m:r>
        <m:sSub>
          <m:e>
            <m:r>
              <m:t>R</m:t>
            </m:r>
          </m:e>
          <m:sub>
            <m:r>
              <m:t>i</m:t>
            </m:r>
          </m:sub>
        </m:sSub>
        <m:r>
          <m:t>)</m:t>
        </m:r>
      </m:oMath>
      <w:r>
        <w:t xml:space="preserve">, where</w:t>
      </w:r>
      <w:r>
        <w:t xml:space="preserve"> </w:t>
      </w:r>
      <m:oMath>
        <m:r>
          <m:t>L</m:t>
        </m:r>
      </m:oMath>
      <w:r>
        <w:t xml:space="preserve"> </w:t>
      </w:r>
      <w:r>
        <w:t xml:space="preserve">is the length of each site (i.e. the transect). A</w:t>
      </w:r>
      <w:r>
        <w:rPr>
          <w:vertAlign w:val="subscript"/>
        </w:rPr>
        <w:t xml:space="preserve">i</w:t>
      </w:r>
      <w:r>
        <w:t xml:space="preserve"> </w:t>
      </w:r>
      <w:r>
        <w:t xml:space="preserve">is added to the model as an offset.</w:t>
      </w:r>
    </w:p>
    <w:p>
      <w:pPr>
        <w:pStyle w:val="FigureWithCaption"/>
      </w:pPr>
      <w:r>
        <w:drawing>
          <wp:inline>
            <wp:extent cx="4620126" cy="3696101"/>
            <wp:effectExtent b="0" l="0" r="0" t="0"/>
            <wp:docPr descr=" group numbers" title="" id="1" name="Picture"/>
            <a:graphic>
              <a:graphicData uri="http://schemas.openxmlformats.org/drawingml/2006/picture">
                <pic:pic>
                  <pic:nvPicPr>
                    <pic:cNvPr descr="Patagonia_parrots_density_analysi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numbers</w:t>
      </w:r>
    </w:p>
    <w:p>
      <w:pPr>
        <w:pStyle w:val="Heading3"/>
      </w:pPr>
      <w:bookmarkStart w:id="27" w:name="model-selection"/>
      <w:bookmarkEnd w:id="27"/>
      <w:r>
        <w:t xml:space="preserve">Model selection</w:t>
      </w:r>
    </w:p>
    <w:p>
      <w:pPr>
        <w:pStyle w:val="FirstParagraph"/>
      </w:pPr>
      <w:r>
        <w:t xml:space="preserve">For number of groups, we use a stage-wise selection procedure. First, we build a first set of models to evaluate the effect of covariates related to habitat (habitat type and elevation).</w:t>
      </w:r>
    </w:p>
    <w:p>
      <w:pPr>
        <w:pStyle w:val="TableCaption"/>
      </w:pPr>
      <w:r>
        <w:t xml:space="preserve"> </w:t>
      </w:r>
      <w:r>
        <w:t xml:space="preserve">number of group models</w:t>
      </w:r>
    </w:p>
    <w:tbl>
      <w:tblPr>
        <w:tblStyle w:val="TableNormal"/>
        <w:tblW w:type="pct" w:w="0.0"/>
        <w:tblLook w:firstRow="1"/>
        <w:tblCaption w:val=" number of group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2082.963</w:t>
            </w:r>
          </w:p>
        </w:tc>
        <w:tc>
          <w:p>
            <w:pPr>
              <w:pStyle w:val="Compact"/>
              <w:jc w:val="right"/>
            </w:pPr>
            <w:r>
              <w:t xml:space="preserve">0.00</w:t>
            </w:r>
          </w:p>
        </w:tc>
      </w:tr>
      <w:tr>
        <w:tc>
          <w:p>
            <w:pPr>
              <w:pStyle w:val="Compact"/>
              <w:jc w:val="left"/>
            </w:pPr>
            <w:r>
              <w:t xml:space="preserve">ngroup.hab.ele</w:t>
            </w:r>
          </w:p>
        </w:tc>
        <w:tc>
          <w:p>
            <w:pPr>
              <w:pStyle w:val="Compact"/>
              <w:jc w:val="right"/>
            </w:pPr>
            <w:r>
              <w:t xml:space="preserve">4</w:t>
            </w:r>
          </w:p>
        </w:tc>
        <w:tc>
          <w:p>
            <w:pPr>
              <w:pStyle w:val="Compact"/>
              <w:jc w:val="right"/>
            </w:pPr>
            <w:r>
              <w:t xml:space="preserve">2114.437</w:t>
            </w:r>
          </w:p>
        </w:tc>
        <w:tc>
          <w:p>
            <w:pPr>
              <w:pStyle w:val="Compact"/>
              <w:jc w:val="right"/>
            </w:pPr>
            <w:r>
              <w:t xml:space="preserve">31.47</w:t>
            </w:r>
          </w:p>
        </w:tc>
      </w:tr>
      <w:tr>
        <w:tc>
          <w:p>
            <w:pPr>
              <w:pStyle w:val="Compact"/>
              <w:jc w:val="left"/>
            </w:pPr>
            <w:r>
              <w:t xml:space="preserve">ngroup.hab</w:t>
            </w:r>
          </w:p>
        </w:tc>
        <w:tc>
          <w:p>
            <w:pPr>
              <w:pStyle w:val="Compact"/>
              <w:jc w:val="right"/>
            </w:pPr>
            <w:r>
              <w:t xml:space="preserve">3</w:t>
            </w:r>
          </w:p>
        </w:tc>
        <w:tc>
          <w:p>
            <w:pPr>
              <w:pStyle w:val="Compact"/>
              <w:jc w:val="right"/>
            </w:pPr>
            <w:r>
              <w:t xml:space="preserve">2133.717</w:t>
            </w:r>
          </w:p>
        </w:tc>
        <w:tc>
          <w:p>
            <w:pPr>
              <w:pStyle w:val="Compact"/>
              <w:jc w:val="right"/>
            </w:pPr>
            <w:r>
              <w:t xml:space="preserve">50.75</w:t>
            </w:r>
          </w:p>
        </w:tc>
      </w:tr>
      <w:tr>
        <w:tc>
          <w:p>
            <w:pPr>
              <w:pStyle w:val="Compact"/>
              <w:jc w:val="left"/>
            </w:pPr>
            <w:r>
              <w:t xml:space="preserve">ngroup.ele2</w:t>
            </w:r>
          </w:p>
        </w:tc>
        <w:tc>
          <w:p>
            <w:pPr>
              <w:pStyle w:val="Compact"/>
              <w:jc w:val="right"/>
            </w:pPr>
            <w:r>
              <w:t xml:space="preserve">3</w:t>
            </w:r>
          </w:p>
        </w:tc>
        <w:tc>
          <w:p>
            <w:pPr>
              <w:pStyle w:val="Compact"/>
              <w:jc w:val="right"/>
            </w:pPr>
            <w:r>
              <w:t xml:space="preserve">2275.565</w:t>
            </w:r>
          </w:p>
        </w:tc>
        <w:tc>
          <w:p>
            <w:pPr>
              <w:pStyle w:val="Compact"/>
              <w:jc w:val="right"/>
            </w:pPr>
            <w:r>
              <w:t xml:space="preserve">192.60</w:t>
            </w:r>
          </w:p>
        </w:tc>
      </w:tr>
      <w:tr>
        <w:tc>
          <w:p>
            <w:pPr>
              <w:pStyle w:val="Compact"/>
              <w:jc w:val="left"/>
            </w:pPr>
            <w:r>
              <w:t xml:space="preserve">ngroup.ele</w:t>
            </w:r>
          </w:p>
        </w:tc>
        <w:tc>
          <w:p>
            <w:pPr>
              <w:pStyle w:val="Compact"/>
              <w:jc w:val="right"/>
            </w:pPr>
            <w:r>
              <w:t xml:space="preserve">2</w:t>
            </w:r>
          </w:p>
        </w:tc>
        <w:tc>
          <w:p>
            <w:pPr>
              <w:pStyle w:val="Compact"/>
              <w:jc w:val="right"/>
            </w:pPr>
            <w:r>
              <w:t xml:space="preserve">2323.806</w:t>
            </w:r>
          </w:p>
        </w:tc>
        <w:tc>
          <w:p>
            <w:pPr>
              <w:pStyle w:val="Compact"/>
              <w:jc w:val="right"/>
            </w:pPr>
            <w:r>
              <w:t xml:space="preserve">240.84</w:t>
            </w:r>
          </w:p>
        </w:tc>
      </w:tr>
    </w:tbl>
    <w:p>
      <w:pPr>
        <w:pStyle w:val="BodyText"/>
      </w:pPr>
      <w:r>
        <w:t xml:space="preserve">The model with both habitat type and elevation (quadratic effect) has the lowest AIC (Table 4), indicating that both covariates affect the number of groups:</w:t>
      </w:r>
    </w:p>
    <w:p>
      <w:pPr>
        <w:pStyle w:val="TableCaption"/>
      </w:pPr>
      <w:r>
        <w:t xml:space="preserve"> </w:t>
      </w:r>
      <w:r>
        <w:t xml:space="preserve">‘</w:t>
      </w:r>
      <w:r>
        <w:t xml:space="preserve">ngroup.hab.ele2</w:t>
      </w:r>
      <w:r>
        <w:t xml:space="preserve">’</w:t>
      </w:r>
      <w:r>
        <w:t xml:space="preserve"> </w:t>
      </w:r>
      <w:r>
        <w:t xml:space="preserve">model estimates</w:t>
      </w:r>
    </w:p>
    <w:tbl>
      <w:tblPr>
        <w:tblStyle w:val="TableNormal"/>
        <w:tblW w:type="pct" w:w="0.0"/>
        <w:tblLook w:firstRow="1"/>
        <w:tblCaption w:val=" ngroup.hab.ele2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-3.108</w:t>
            </w:r>
          </w:p>
        </w:tc>
        <w:tc>
          <w:p>
            <w:pPr>
              <w:pStyle w:val="Compact"/>
              <w:jc w:val="right"/>
            </w:pPr>
            <w:r>
              <w:t xml:space="preserve">0.233</w:t>
            </w:r>
          </w:p>
        </w:tc>
        <w:tc>
          <w:p>
            <w:pPr>
              <w:pStyle w:val="Compact"/>
              <w:jc w:val="right"/>
            </w:pPr>
            <w:r>
              <w:t xml:space="preserve">-13.356</w:t>
            </w:r>
          </w:p>
        </w:tc>
        <w:tc>
          <w:p>
            <w:pPr>
              <w:pStyle w:val="Compact"/>
              <w:jc w:val="right"/>
            </w:pPr>
            <w:r>
              <w:t xml:space="preserve">0</w:t>
            </w:r>
          </w:p>
        </w:tc>
      </w:tr>
      <w:tr>
        <w:tc>
          <w:p>
            <w:pPr>
              <w:pStyle w:val="Compact"/>
              <w:jc w:val="left"/>
            </w:pPr>
            <w:r>
              <w:t xml:space="preserve">habitatOther</w:t>
            </w:r>
          </w:p>
        </w:tc>
        <w:tc>
          <w:p>
            <w:pPr>
              <w:pStyle w:val="Compact"/>
              <w:jc w:val="right"/>
            </w:pPr>
            <w:r>
              <w:t xml:space="preserve">1.507</w:t>
            </w:r>
          </w:p>
        </w:tc>
        <w:tc>
          <w:p>
            <w:pPr>
              <w:pStyle w:val="Compact"/>
              <w:jc w:val="right"/>
            </w:pPr>
            <w:r>
              <w:t xml:space="preserve">0.202</w:t>
            </w:r>
          </w:p>
        </w:tc>
        <w:tc>
          <w:p>
            <w:pPr>
              <w:pStyle w:val="Compact"/>
              <w:jc w:val="right"/>
            </w:pPr>
            <w:r>
              <w:t xml:space="preserve">7.455</w:t>
            </w:r>
          </w:p>
        </w:tc>
        <w:tc>
          <w:p>
            <w:pPr>
              <w:pStyle w:val="Compact"/>
              <w:jc w:val="right"/>
            </w:pPr>
            <w:r>
              <w:t xml:space="preserve">0</w:t>
            </w:r>
          </w:p>
        </w:tc>
      </w:tr>
      <w:tr>
        <w:tc>
          <w:p>
            <w:pPr>
              <w:pStyle w:val="Compact"/>
              <w:jc w:val="left"/>
            </w:pPr>
            <w:r>
              <w:t xml:space="preserve">habitatUrban</w:t>
            </w:r>
          </w:p>
        </w:tc>
        <w:tc>
          <w:p>
            <w:pPr>
              <w:pStyle w:val="Compact"/>
              <w:jc w:val="right"/>
            </w:pPr>
            <w:r>
              <w:t xml:space="preserve">2.390</w:t>
            </w:r>
          </w:p>
        </w:tc>
        <w:tc>
          <w:p>
            <w:pPr>
              <w:pStyle w:val="Compact"/>
              <w:jc w:val="right"/>
            </w:pPr>
            <w:r>
              <w:t xml:space="preserve">0.202</w:t>
            </w:r>
          </w:p>
        </w:tc>
        <w:tc>
          <w:p>
            <w:pPr>
              <w:pStyle w:val="Compact"/>
              <w:jc w:val="right"/>
            </w:pPr>
            <w:r>
              <w:t xml:space="preserve">11.823</w:t>
            </w:r>
          </w:p>
        </w:tc>
        <w:tc>
          <w:p>
            <w:pPr>
              <w:pStyle w:val="Compact"/>
              <w:jc w:val="right"/>
            </w:pPr>
            <w:r>
              <w:t xml:space="preserve">0</w:t>
            </w:r>
          </w:p>
        </w:tc>
      </w:tr>
      <w:tr>
        <w:tc>
          <w:p>
            <w:pPr>
              <w:pStyle w:val="Compact"/>
              <w:jc w:val="left"/>
            </w:pPr>
            <w:r>
              <w:t xml:space="preserve">elevation</w:t>
            </w:r>
          </w:p>
        </w:tc>
        <w:tc>
          <w:p>
            <w:pPr>
              <w:pStyle w:val="Compact"/>
              <w:jc w:val="right"/>
            </w:pPr>
            <w:r>
              <w:t xml:space="preserve">-0.004</w:t>
            </w:r>
          </w:p>
        </w:tc>
        <w:tc>
          <w:p>
            <w:pPr>
              <w:pStyle w:val="Compact"/>
              <w:jc w:val="right"/>
            </w:pPr>
            <w:r>
              <w:t xml:space="preserve">0.001</w:t>
            </w:r>
          </w:p>
        </w:tc>
        <w:tc>
          <w:p>
            <w:pPr>
              <w:pStyle w:val="Compact"/>
              <w:jc w:val="right"/>
            </w:pPr>
            <w:r>
              <w:t xml:space="preserve">-7.032</w:t>
            </w:r>
          </w:p>
        </w:tc>
        <w:tc>
          <w:p>
            <w:pPr>
              <w:pStyle w:val="Compact"/>
              <w:jc w:val="right"/>
            </w:pPr>
            <w:r>
              <w:t xml:space="preserve">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5.947</w:t>
            </w:r>
          </w:p>
        </w:tc>
        <w:tc>
          <w:p>
            <w:pPr>
              <w:pStyle w:val="Compact"/>
              <w:jc w:val="right"/>
            </w:pPr>
            <w:r>
              <w:t xml:space="preserve">0</w:t>
            </w:r>
          </w:p>
        </w:tc>
      </w:tr>
    </w:tbl>
    <w:p>
      <w:pPr>
        <w:pStyle w:val="TableCaption"/>
      </w:pPr>
      <w:r>
        <w:t xml:space="preserve">Deviance partitioning of</w:t>
      </w:r>
      <w:r>
        <w:t xml:space="preserve"> </w:t>
      </w:r>
      <w:r>
        <w:t xml:space="preserve">‘</w:t>
      </w:r>
      <w:r>
        <w:t xml:space="preserve">ngroup.hab.ele2</w:t>
      </w:r>
      <w:r>
        <w:t xml:space="preserve">’</w:t>
      </w:r>
      <w:r>
        <w:t xml:space="preserve"> </w:t>
      </w:r>
      <w:r>
        <w:t xml:space="preserve">model for</w:t>
      </w:r>
      <w:r>
        <w:t xml:space="preserve"> </w:t>
      </w:r>
    </w:p>
    <w:tbl>
      <w:tblPr>
        <w:tblStyle w:val="TableNormal"/>
        <w:tblW w:type="pct" w:w="0.0"/>
        <w:tblLook w:firstRow="1"/>
        <w:tblCaption w:val="Deviance partitioning of ngroup.hab.ele2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1865.338</w:t>
            </w:r>
          </w:p>
        </w:tc>
      </w:tr>
      <w:tr>
        <w:tc>
          <w:p>
            <w:pPr>
              <w:pStyle w:val="Compact"/>
              <w:jc w:val="left"/>
            </w:pPr>
            <w:r>
              <w:t xml:space="preserve">habitat</w:t>
            </w:r>
          </w:p>
        </w:tc>
        <w:tc>
          <w:p>
            <w:pPr>
              <w:pStyle w:val="Compact"/>
              <w:jc w:val="right"/>
            </w:pPr>
            <w:r>
              <w:t xml:space="preserve">2</w:t>
            </w:r>
          </w:p>
        </w:tc>
        <w:tc>
          <w:p>
            <w:pPr>
              <w:pStyle w:val="Compact"/>
              <w:jc w:val="right"/>
            </w:pPr>
            <w:r>
              <w:t xml:space="preserve">207.965</w:t>
            </w:r>
          </w:p>
        </w:tc>
        <w:tc>
          <w:p>
            <w:pPr>
              <w:pStyle w:val="Compact"/>
              <w:jc w:val="right"/>
            </w:pPr>
            <w:r>
              <w:t xml:space="preserve">2898</w:t>
            </w:r>
          </w:p>
        </w:tc>
        <w:tc>
          <w:p>
            <w:pPr>
              <w:pStyle w:val="Compact"/>
              <w:jc w:val="right"/>
            </w:pPr>
            <w:r>
              <w:t xml:space="preserve">1657.373</w:t>
            </w:r>
          </w:p>
        </w:tc>
      </w:tr>
      <w:tr>
        <w:tc>
          <w:p>
            <w:pPr>
              <w:pStyle w:val="Compact"/>
              <w:jc w:val="left"/>
            </w:pPr>
            <w:r>
              <w:t xml:space="preserve">elevation</w:t>
            </w:r>
          </w:p>
        </w:tc>
        <w:tc>
          <w:p>
            <w:pPr>
              <w:pStyle w:val="Compact"/>
              <w:jc w:val="right"/>
            </w:pPr>
            <w:r>
              <w:t xml:space="preserve">1</w:t>
            </w:r>
          </w:p>
        </w:tc>
        <w:tc>
          <w:p>
            <w:pPr>
              <w:pStyle w:val="Compact"/>
              <w:jc w:val="right"/>
            </w:pPr>
            <w:r>
              <w:t xml:space="preserve">21.279</w:t>
            </w:r>
          </w:p>
        </w:tc>
        <w:tc>
          <w:p>
            <w:pPr>
              <w:pStyle w:val="Compact"/>
              <w:jc w:val="right"/>
            </w:pPr>
            <w:r>
              <w:t xml:space="preserve">2897</w:t>
            </w:r>
          </w:p>
        </w:tc>
        <w:tc>
          <w:p>
            <w:pPr>
              <w:pStyle w:val="Compact"/>
              <w:jc w:val="right"/>
            </w:pPr>
            <w:r>
              <w:t xml:space="preserve">1636.094</w:t>
            </w:r>
          </w:p>
        </w:tc>
      </w:tr>
      <w:tr>
        <w:tc>
          <w:p>
            <w:pPr>
              <w:pStyle w:val="Compact"/>
              <w:jc w:val="left"/>
            </w:pPr>
            <w:r>
              <w:t xml:space="preserve">I(elevation^2)</w:t>
            </w:r>
          </w:p>
        </w:tc>
        <w:tc>
          <w:p>
            <w:pPr>
              <w:pStyle w:val="Compact"/>
              <w:jc w:val="right"/>
            </w:pPr>
            <w:r>
              <w:t xml:space="preserve">1</w:t>
            </w:r>
          </w:p>
        </w:tc>
        <w:tc>
          <w:p>
            <w:pPr>
              <w:pStyle w:val="Compact"/>
              <w:jc w:val="right"/>
            </w:pPr>
            <w:r>
              <w:t xml:space="preserve">33.475</w:t>
            </w:r>
          </w:p>
        </w:tc>
        <w:tc>
          <w:p>
            <w:pPr>
              <w:pStyle w:val="Compact"/>
              <w:jc w:val="right"/>
            </w:pPr>
            <w:r>
              <w:t xml:space="preserve">2896</w:t>
            </w:r>
          </w:p>
        </w:tc>
        <w:tc>
          <w:p>
            <w:pPr>
              <w:pStyle w:val="Compact"/>
              <w:jc w:val="right"/>
            </w:pPr>
            <w:r>
              <w:t xml:space="preserve">1602.619</w:t>
            </w:r>
          </w:p>
        </w:tc>
      </w:tr>
    </w:tbl>
    <w:p>
      <w:pPr>
        <w:pStyle w:val="BodyText"/>
      </w:pPr>
      <w:r>
        <w:t xml:space="preserve">We then proceed by adding within-year temporal covariates (breeding/non-breeding season and Julian date) and their interactions with habitat.</w:t>
      </w:r>
    </w:p>
    <w:p>
      <w:pPr>
        <w:pStyle w:val="TableCaption"/>
      </w:pPr>
      <w:r>
        <w:t xml:space="preserve"> </w:t>
      </w:r>
      <w:r>
        <w:t xml:space="preserve">number of group models (within-year temporal predictors) AIC</w:t>
      </w:r>
    </w:p>
    <w:tbl>
      <w:tblPr>
        <w:tblStyle w:val="TableNormal"/>
        <w:tblW w:type="pct" w:w="0.0"/>
        <w:tblLook w:firstRow="1"/>
        <w:tblCaption w:val=" number of group models (within-year temporal predictor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ngroup.habXseason.ele2</w:t>
            </w:r>
          </w:p>
        </w:tc>
        <w:tc>
          <w:p>
            <w:pPr>
              <w:pStyle w:val="Compact"/>
              <w:jc w:val="right"/>
            </w:pPr>
            <w:r>
              <w:t xml:space="preserve">8</w:t>
            </w:r>
          </w:p>
        </w:tc>
        <w:tc>
          <w:p>
            <w:pPr>
              <w:pStyle w:val="Compact"/>
              <w:jc w:val="right"/>
            </w:pPr>
            <w:r>
              <w:t xml:space="preserve">2065.594</w:t>
            </w:r>
          </w:p>
        </w:tc>
        <w:tc>
          <w:p>
            <w:pPr>
              <w:pStyle w:val="Compact"/>
              <w:jc w:val="right"/>
            </w:pPr>
            <w:r>
              <w:t xml:space="preserve">0.00</w:t>
            </w:r>
          </w:p>
        </w:tc>
      </w:tr>
      <w:tr>
        <w:tc>
          <w:p>
            <w:pPr>
              <w:pStyle w:val="Compact"/>
              <w:jc w:val="left"/>
            </w:pPr>
            <w:r>
              <w:t xml:space="preserve">ngroup.hab.season.ele2</w:t>
            </w:r>
          </w:p>
        </w:tc>
        <w:tc>
          <w:p>
            <w:pPr>
              <w:pStyle w:val="Compact"/>
              <w:jc w:val="right"/>
            </w:pPr>
            <w:r>
              <w:t xml:space="preserve">6</w:t>
            </w:r>
          </w:p>
        </w:tc>
        <w:tc>
          <w:p>
            <w:pPr>
              <w:pStyle w:val="Compact"/>
              <w:jc w:val="right"/>
            </w:pPr>
            <w:r>
              <w:t xml:space="preserve">2067.555</w:t>
            </w:r>
          </w:p>
        </w:tc>
        <w:tc>
          <w:p>
            <w:pPr>
              <w:pStyle w:val="Compact"/>
              <w:jc w:val="right"/>
            </w:pPr>
            <w:r>
              <w:t xml:space="preserve">1.96</w:t>
            </w:r>
          </w:p>
        </w:tc>
      </w:tr>
      <w:tr>
        <w:tc>
          <w:p>
            <w:pPr>
              <w:pStyle w:val="Compact"/>
              <w:jc w:val="left"/>
            </w:pPr>
            <w:r>
              <w:t xml:space="preserve">ngroup.habXjdate.ele2</w:t>
            </w:r>
          </w:p>
        </w:tc>
        <w:tc>
          <w:p>
            <w:pPr>
              <w:pStyle w:val="Compact"/>
              <w:jc w:val="right"/>
            </w:pPr>
            <w:r>
              <w:t xml:space="preserve">8</w:t>
            </w:r>
          </w:p>
        </w:tc>
        <w:tc>
          <w:p>
            <w:pPr>
              <w:pStyle w:val="Compact"/>
              <w:jc w:val="right"/>
            </w:pPr>
            <w:r>
              <w:t xml:space="preserve">2081.546</w:t>
            </w:r>
          </w:p>
        </w:tc>
        <w:tc>
          <w:p>
            <w:pPr>
              <w:pStyle w:val="Compact"/>
              <w:jc w:val="right"/>
            </w:pPr>
            <w:r>
              <w:t xml:space="preserve">15.95</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2082.963</w:t>
            </w:r>
          </w:p>
        </w:tc>
        <w:tc>
          <w:p>
            <w:pPr>
              <w:pStyle w:val="Compact"/>
              <w:jc w:val="right"/>
            </w:pPr>
            <w:r>
              <w:t xml:space="preserve">17.37</w:t>
            </w:r>
          </w:p>
        </w:tc>
      </w:tr>
      <w:tr>
        <w:tc>
          <w:p>
            <w:pPr>
              <w:pStyle w:val="Compact"/>
              <w:jc w:val="left"/>
            </w:pPr>
            <w:r>
              <w:t xml:space="preserve">ngroup.hab.jdate.ele2</w:t>
            </w:r>
          </w:p>
        </w:tc>
        <w:tc>
          <w:p>
            <w:pPr>
              <w:pStyle w:val="Compact"/>
              <w:jc w:val="right"/>
            </w:pPr>
            <w:r>
              <w:t xml:space="preserve">6</w:t>
            </w:r>
          </w:p>
        </w:tc>
        <w:tc>
          <w:p>
            <w:pPr>
              <w:pStyle w:val="Compact"/>
              <w:jc w:val="right"/>
            </w:pPr>
            <w:r>
              <w:t xml:space="preserve">2084.491</w:t>
            </w:r>
          </w:p>
        </w:tc>
        <w:tc>
          <w:p>
            <w:pPr>
              <w:pStyle w:val="Compact"/>
              <w:jc w:val="right"/>
            </w:pPr>
            <w:r>
              <w:t xml:space="preserve">18.90</w:t>
            </w:r>
          </w:p>
        </w:tc>
      </w:tr>
    </w:tbl>
    <w:p>
      <w:pPr>
        <w:pStyle w:val="BodyText"/>
      </w:pPr>
      <w:r>
        <w:t xml:space="preserve">The model with the season*habitat interaction (Table 8) is equally parsimonious with the model with only the additive effects (Table 9). Given these are nested models, this indicates the interaction only marginally improves the model fit, so will continue with model with season and no interaction:</w:t>
      </w:r>
    </w:p>
    <w:p>
      <w:pPr>
        <w:pStyle w:val="TableCaption"/>
      </w:pPr>
      <w:r>
        <w:t xml:space="preserve"> </w:t>
      </w:r>
      <w:r>
        <w:t xml:space="preserve">‘</w:t>
      </w:r>
      <w:r>
        <w:t xml:space="preserve">ngroup.habXseason.ele2</w:t>
      </w:r>
      <w:r>
        <w:t xml:space="preserve">’</w:t>
      </w:r>
      <w:r>
        <w:t xml:space="preserve"> </w:t>
      </w:r>
      <w:r>
        <w:t xml:space="preserve">interaction model estimates</w:t>
      </w:r>
    </w:p>
    <w:tbl>
      <w:tblPr>
        <w:tblStyle w:val="TableNormal"/>
        <w:tblW w:type="pct" w:w="0.0"/>
        <w:tblLook w:firstRow="1"/>
        <w:tblCaption w:val=" ngroup.habXseason.ele2 interaction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-18.187</w:t>
            </w:r>
          </w:p>
        </w:tc>
        <w:tc>
          <w:p>
            <w:pPr>
              <w:pStyle w:val="Compact"/>
              <w:jc w:val="right"/>
            </w:pPr>
            <w:r>
              <w:t xml:space="preserve">558.012</w:t>
            </w:r>
          </w:p>
        </w:tc>
        <w:tc>
          <w:p>
            <w:pPr>
              <w:pStyle w:val="Compact"/>
              <w:jc w:val="right"/>
            </w:pPr>
            <w:r>
              <w:t xml:space="preserve">-0.033</w:t>
            </w:r>
          </w:p>
        </w:tc>
        <w:tc>
          <w:p>
            <w:pPr>
              <w:pStyle w:val="Compact"/>
              <w:jc w:val="right"/>
            </w:pPr>
            <w:r>
              <w:t xml:space="preserve">0.974</w:t>
            </w:r>
          </w:p>
        </w:tc>
      </w:tr>
      <w:tr>
        <w:tc>
          <w:p>
            <w:pPr>
              <w:pStyle w:val="Compact"/>
              <w:jc w:val="left"/>
            </w:pPr>
            <w:r>
              <w:t xml:space="preserve">elevation</w:t>
            </w:r>
          </w:p>
        </w:tc>
        <w:tc>
          <w:p>
            <w:pPr>
              <w:pStyle w:val="Compact"/>
              <w:jc w:val="right"/>
            </w:pPr>
            <w:r>
              <w:t xml:space="preserve">-0.004</w:t>
            </w:r>
          </w:p>
        </w:tc>
        <w:tc>
          <w:p>
            <w:pPr>
              <w:pStyle w:val="Compact"/>
              <w:jc w:val="right"/>
            </w:pPr>
            <w:r>
              <w:t xml:space="preserve">0.001</w:t>
            </w:r>
          </w:p>
        </w:tc>
        <w:tc>
          <w:p>
            <w:pPr>
              <w:pStyle w:val="Compact"/>
              <w:jc w:val="right"/>
            </w:pPr>
            <w:r>
              <w:t xml:space="preserve">-6.547</w:t>
            </w:r>
          </w:p>
        </w:tc>
        <w:tc>
          <w:p>
            <w:pPr>
              <w:pStyle w:val="Compact"/>
              <w:jc w:val="right"/>
            </w:pPr>
            <w:r>
              <w:t xml:space="preserve">0.000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5.500</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15.797</w:t>
            </w:r>
          </w:p>
        </w:tc>
        <w:tc>
          <w:p>
            <w:pPr>
              <w:pStyle w:val="Compact"/>
              <w:jc w:val="right"/>
            </w:pPr>
            <w:r>
              <w:t xml:space="preserve">558.012</w:t>
            </w:r>
          </w:p>
        </w:tc>
        <w:tc>
          <w:p>
            <w:pPr>
              <w:pStyle w:val="Compact"/>
              <w:jc w:val="right"/>
            </w:pPr>
            <w:r>
              <w:t xml:space="preserve">0.028</w:t>
            </w:r>
          </w:p>
        </w:tc>
        <w:tc>
          <w:p>
            <w:pPr>
              <w:pStyle w:val="Compact"/>
              <w:jc w:val="right"/>
            </w:pPr>
            <w:r>
              <w:t xml:space="preserve">0.977</w:t>
            </w:r>
          </w:p>
        </w:tc>
      </w:tr>
      <w:tr>
        <w:tc>
          <w:p>
            <w:pPr>
              <w:pStyle w:val="Compact"/>
              <w:jc w:val="left"/>
            </w:pPr>
            <w:r>
              <w:t xml:space="preserve">habitatUrban</w:t>
            </w:r>
          </w:p>
        </w:tc>
        <w:tc>
          <w:p>
            <w:pPr>
              <w:pStyle w:val="Compact"/>
              <w:jc w:val="right"/>
            </w:pPr>
            <w:r>
              <w:t xml:space="preserve">2.008</w:t>
            </w:r>
          </w:p>
        </w:tc>
        <w:tc>
          <w:p>
            <w:pPr>
              <w:pStyle w:val="Compact"/>
              <w:jc w:val="right"/>
            </w:pPr>
            <w:r>
              <w:t xml:space="preserve">908.375</w:t>
            </w:r>
          </w:p>
        </w:tc>
        <w:tc>
          <w:p>
            <w:pPr>
              <w:pStyle w:val="Compact"/>
              <w:jc w:val="right"/>
            </w:pPr>
            <w:r>
              <w:t xml:space="preserve">0.002</w:t>
            </w:r>
          </w:p>
        </w:tc>
        <w:tc>
          <w:p>
            <w:pPr>
              <w:pStyle w:val="Compact"/>
              <w:jc w:val="right"/>
            </w:pPr>
            <w:r>
              <w:t xml:space="preserve">0.998</w:t>
            </w:r>
          </w:p>
        </w:tc>
      </w:tr>
      <w:tr>
        <w:tc>
          <w:p>
            <w:pPr>
              <w:pStyle w:val="Compact"/>
              <w:jc w:val="left"/>
            </w:pPr>
            <w:r>
              <w:t xml:space="preserve">seasonnon-breeding</w:t>
            </w:r>
          </w:p>
        </w:tc>
        <w:tc>
          <w:p>
            <w:pPr>
              <w:pStyle w:val="Compact"/>
              <w:jc w:val="right"/>
            </w:pPr>
            <w:r>
              <w:t xml:space="preserve">15.186</w:t>
            </w:r>
          </w:p>
        </w:tc>
        <w:tc>
          <w:p>
            <w:pPr>
              <w:pStyle w:val="Compact"/>
              <w:jc w:val="right"/>
            </w:pPr>
            <w:r>
              <w:t xml:space="preserve">558.012</w:t>
            </w:r>
          </w:p>
        </w:tc>
        <w:tc>
          <w:p>
            <w:pPr>
              <w:pStyle w:val="Compact"/>
              <w:jc w:val="right"/>
            </w:pPr>
            <w:r>
              <w:t xml:space="preserve">0.027</w:t>
            </w:r>
          </w:p>
        </w:tc>
        <w:tc>
          <w:p>
            <w:pPr>
              <w:pStyle w:val="Compact"/>
              <w:jc w:val="right"/>
            </w:pPr>
            <w:r>
              <w:t xml:space="preserve">0.978</w:t>
            </w:r>
          </w:p>
        </w:tc>
      </w:tr>
      <w:tr>
        <w:tc>
          <w:p>
            <w:pPr>
              <w:pStyle w:val="Compact"/>
              <w:jc w:val="left"/>
            </w:pPr>
            <w:r>
              <w:t xml:space="preserve">habitatOther:seasonnon-breeding</w:t>
            </w:r>
          </w:p>
        </w:tc>
        <w:tc>
          <w:p>
            <w:pPr>
              <w:pStyle w:val="Compact"/>
              <w:jc w:val="right"/>
            </w:pPr>
            <w:r>
              <w:t xml:space="preserve">-14.357</w:t>
            </w:r>
          </w:p>
        </w:tc>
        <w:tc>
          <w:p>
            <w:pPr>
              <w:pStyle w:val="Compact"/>
              <w:jc w:val="right"/>
            </w:pPr>
            <w:r>
              <w:t xml:space="preserve">558.012</w:t>
            </w:r>
          </w:p>
        </w:tc>
        <w:tc>
          <w:p>
            <w:pPr>
              <w:pStyle w:val="Compact"/>
              <w:jc w:val="right"/>
            </w:pPr>
            <w:r>
              <w:t xml:space="preserve">-0.026</w:t>
            </w:r>
          </w:p>
        </w:tc>
        <w:tc>
          <w:p>
            <w:pPr>
              <w:pStyle w:val="Compact"/>
              <w:jc w:val="right"/>
            </w:pPr>
            <w:r>
              <w:t xml:space="preserve">0.979</w:t>
            </w:r>
          </w:p>
        </w:tc>
      </w:tr>
      <w:tr>
        <w:tc>
          <w:p>
            <w:pPr>
              <w:pStyle w:val="Compact"/>
              <w:jc w:val="left"/>
            </w:pPr>
            <w:r>
              <w:t xml:space="preserve">habitatUrban:seasonnon-breeding</w:t>
            </w:r>
          </w:p>
        </w:tc>
        <w:tc>
          <w:p>
            <w:pPr>
              <w:pStyle w:val="Compact"/>
              <w:jc w:val="right"/>
            </w:pPr>
            <w:r>
              <w:t xml:space="preserve">0.266</w:t>
            </w:r>
          </w:p>
        </w:tc>
        <w:tc>
          <w:p>
            <w:pPr>
              <w:pStyle w:val="Compact"/>
              <w:jc w:val="right"/>
            </w:pPr>
            <w:r>
              <w:t xml:space="preserve">908.375</w:t>
            </w:r>
          </w:p>
        </w:tc>
        <w:tc>
          <w:p>
            <w:pPr>
              <w:pStyle w:val="Compact"/>
              <w:jc w:val="right"/>
            </w:pPr>
            <w:r>
              <w:t xml:space="preserve">0.000</w:t>
            </w:r>
          </w:p>
        </w:tc>
        <w:tc>
          <w:p>
            <w:pPr>
              <w:pStyle w:val="Compact"/>
              <w:jc w:val="right"/>
            </w:pPr>
            <w:r>
              <w:t xml:space="preserve">1.000</w:t>
            </w:r>
          </w:p>
        </w:tc>
      </w:tr>
    </w:tbl>
    <w:p>
      <w:pPr>
        <w:pStyle w:val="TableCaption"/>
      </w:pPr>
      <w:r>
        <w:t xml:space="preserve"> </w:t>
      </w:r>
      <w:r>
        <w:t xml:space="preserve">‘</w:t>
      </w:r>
      <w:r>
        <w:t xml:space="preserve">ngroup.hab.season.ele2</w:t>
      </w:r>
      <w:r>
        <w:t xml:space="preserve">’</w:t>
      </w:r>
      <w:r>
        <w:t xml:space="preserve"> </w:t>
      </w:r>
      <w:r>
        <w:t xml:space="preserve">additive model estimates</w:t>
      </w:r>
    </w:p>
    <w:tbl>
      <w:tblPr>
        <w:tblStyle w:val="TableNormal"/>
        <w:tblW w:type="pct" w:w="0.0"/>
        <w:tblLook w:firstRow="1"/>
        <w:tblCaption w:val=" ngroup.hab.season.ele2 additiv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-4.250</w:t>
            </w:r>
          </w:p>
        </w:tc>
        <w:tc>
          <w:p>
            <w:pPr>
              <w:pStyle w:val="Compact"/>
              <w:jc w:val="right"/>
            </w:pPr>
            <w:r>
              <w:t xml:space="preserve">0.412</w:t>
            </w:r>
          </w:p>
        </w:tc>
        <w:tc>
          <w:p>
            <w:pPr>
              <w:pStyle w:val="Compact"/>
              <w:jc w:val="right"/>
            </w:pPr>
            <w:r>
              <w:t xml:space="preserve">-10.318</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1.510</w:t>
            </w:r>
          </w:p>
        </w:tc>
        <w:tc>
          <w:p>
            <w:pPr>
              <w:pStyle w:val="Compact"/>
              <w:jc w:val="right"/>
            </w:pPr>
            <w:r>
              <w:t xml:space="preserve">0.204</w:t>
            </w:r>
          </w:p>
        </w:tc>
        <w:tc>
          <w:p>
            <w:pPr>
              <w:pStyle w:val="Compact"/>
              <w:jc w:val="right"/>
            </w:pPr>
            <w:r>
              <w:t xml:space="preserve">7.411</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2.314</w:t>
            </w:r>
          </w:p>
        </w:tc>
        <w:tc>
          <w:p>
            <w:pPr>
              <w:pStyle w:val="Compact"/>
              <w:jc w:val="right"/>
            </w:pPr>
            <w:r>
              <w:t xml:space="preserve">0.203</w:t>
            </w:r>
          </w:p>
        </w:tc>
        <w:tc>
          <w:p>
            <w:pPr>
              <w:pStyle w:val="Compact"/>
              <w:jc w:val="right"/>
            </w:pPr>
            <w:r>
              <w:t xml:space="preserve">11.424</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-0.004</w:t>
            </w:r>
          </w:p>
        </w:tc>
        <w:tc>
          <w:p>
            <w:pPr>
              <w:pStyle w:val="Compact"/>
              <w:jc w:val="right"/>
            </w:pPr>
            <w:r>
              <w:t xml:space="preserve">0.001</w:t>
            </w:r>
          </w:p>
        </w:tc>
        <w:tc>
          <w:p>
            <w:pPr>
              <w:pStyle w:val="Compact"/>
              <w:jc w:val="right"/>
            </w:pPr>
            <w:r>
              <w:t xml:space="preserve">-6.408</w:t>
            </w:r>
          </w:p>
        </w:tc>
        <w:tc>
          <w:p>
            <w:pPr>
              <w:pStyle w:val="Compact"/>
              <w:jc w:val="right"/>
            </w:pPr>
            <w:r>
              <w:t xml:space="preserve">0.000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5.365</w:t>
            </w:r>
          </w:p>
        </w:tc>
        <w:tc>
          <w:p>
            <w:pPr>
              <w:pStyle w:val="Compact"/>
              <w:jc w:val="right"/>
            </w:pPr>
            <w:r>
              <w:t xml:space="preserve">0.000</w:t>
            </w:r>
          </w:p>
        </w:tc>
      </w:tr>
      <w:tr>
        <w:tc>
          <w:p>
            <w:pPr>
              <w:pStyle w:val="Compact"/>
              <w:jc w:val="left"/>
            </w:pPr>
            <w:r>
              <w:t xml:space="preserve">seasonnon-breeding</w:t>
            </w:r>
          </w:p>
        </w:tc>
        <w:tc>
          <w:p>
            <w:pPr>
              <w:pStyle w:val="Compact"/>
              <w:jc w:val="right"/>
            </w:pPr>
            <w:r>
              <w:t xml:space="preserve">1.175</w:t>
            </w:r>
          </w:p>
        </w:tc>
        <w:tc>
          <w:p>
            <w:pPr>
              <w:pStyle w:val="Compact"/>
              <w:jc w:val="right"/>
            </w:pPr>
            <w:r>
              <w:t xml:space="preserve">0.340</w:t>
            </w:r>
          </w:p>
        </w:tc>
        <w:tc>
          <w:p>
            <w:pPr>
              <w:pStyle w:val="Compact"/>
              <w:jc w:val="right"/>
            </w:pPr>
            <w:r>
              <w:t xml:space="preserve">3.451</w:t>
            </w:r>
          </w:p>
        </w:tc>
        <w:tc>
          <w:p>
            <w:pPr>
              <w:pStyle w:val="Compact"/>
              <w:jc w:val="right"/>
            </w:pPr>
            <w:r>
              <w:t xml:space="preserve">0.001</w:t>
            </w:r>
          </w:p>
        </w:tc>
      </w:tr>
    </w:tbl>
    <w:p>
      <w:pPr>
        <w:pStyle w:val="BodyText"/>
      </w:pPr>
      <w:r>
        <w:t xml:space="preserve">Finally, we assess year effects by adding a year covariate (2013-2016).</w:t>
      </w:r>
    </w:p>
    <w:p>
      <w:pPr>
        <w:pStyle w:val="TableCaption"/>
      </w:pPr>
      <w:r>
        <w:t xml:space="preserve"> </w:t>
      </w:r>
      <w:r>
        <w:t xml:space="preserve">number of group models (year predictor) AIC table</w:t>
      </w:r>
    </w:p>
    <w:tbl>
      <w:tblPr>
        <w:tblStyle w:val="TableNormal"/>
        <w:tblW w:type="pct" w:w="0.0"/>
        <w:tblLook w:firstRow="1"/>
        <w:tblCaption w:val=" number of group models (year predictor) AIC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ngroup.hab.season.ele2.year</w:t>
            </w:r>
          </w:p>
        </w:tc>
        <w:tc>
          <w:p>
            <w:pPr>
              <w:pStyle w:val="Compact"/>
              <w:jc w:val="right"/>
            </w:pPr>
            <w:r>
              <w:t xml:space="preserve">9</w:t>
            </w:r>
          </w:p>
        </w:tc>
        <w:tc>
          <w:p>
            <w:pPr>
              <w:pStyle w:val="Compact"/>
              <w:jc w:val="right"/>
            </w:pPr>
            <w:r>
              <w:t xml:space="preserve">2022.265</w:t>
            </w:r>
          </w:p>
        </w:tc>
        <w:tc>
          <w:p>
            <w:pPr>
              <w:pStyle w:val="Compact"/>
              <w:jc w:val="right"/>
            </w:pPr>
            <w:r>
              <w:t xml:space="preserve">0.00</w:t>
            </w:r>
          </w:p>
        </w:tc>
      </w:tr>
      <w:tr>
        <w:tc>
          <w:p>
            <w:pPr>
              <w:pStyle w:val="Compact"/>
              <w:jc w:val="left"/>
            </w:pPr>
            <w:r>
              <w:t xml:space="preserve">ngroup.hab.season.ele2</w:t>
            </w:r>
          </w:p>
        </w:tc>
        <w:tc>
          <w:p>
            <w:pPr>
              <w:pStyle w:val="Compact"/>
              <w:jc w:val="right"/>
            </w:pPr>
            <w:r>
              <w:t xml:space="preserve">6</w:t>
            </w:r>
          </w:p>
        </w:tc>
        <w:tc>
          <w:p>
            <w:pPr>
              <w:pStyle w:val="Compact"/>
              <w:jc w:val="right"/>
            </w:pPr>
            <w:r>
              <w:t xml:space="preserve">2067.555</w:t>
            </w:r>
          </w:p>
        </w:tc>
        <w:tc>
          <w:p>
            <w:pPr>
              <w:pStyle w:val="Compact"/>
              <w:jc w:val="right"/>
            </w:pPr>
            <w:r>
              <w:t xml:space="preserve">45.29</w:t>
            </w:r>
          </w:p>
        </w:tc>
      </w:tr>
    </w:tbl>
    <w:p>
      <w:pPr>
        <w:pStyle w:val="BodyText"/>
      </w:pPr>
      <w:r>
        <w:t xml:space="preserve">The model with lowest AIC indicates that the number of groups is affected by habitat type, elevation, season (breeding/non breeding) and year.</w:t>
      </w:r>
    </w:p>
    <w:p>
      <w:pPr>
        <w:pStyle w:val="TableCaption"/>
      </w:pPr>
      <w:r>
        <w:t xml:space="preserve"> </w:t>
      </w:r>
      <w:r>
        <w:t xml:space="preserve">top-ranked (ngroup.hab.season.ele2.year) model estimates</w:t>
      </w:r>
    </w:p>
    <w:tbl>
      <w:tblPr>
        <w:tblStyle w:val="TableNormal"/>
        <w:tblW w:type="pct" w:w="0.0"/>
        <w:tblLook w:firstRow="1"/>
        <w:tblCaption w:val=" top-ranked (ngroup.hab.season.ele2.yea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-4.716</w:t>
            </w:r>
          </w:p>
        </w:tc>
        <w:tc>
          <w:p>
            <w:pPr>
              <w:pStyle w:val="Compact"/>
              <w:jc w:val="right"/>
            </w:pPr>
            <w:r>
              <w:t xml:space="preserve">0.417</w:t>
            </w:r>
          </w:p>
        </w:tc>
        <w:tc>
          <w:p>
            <w:pPr>
              <w:pStyle w:val="Compact"/>
              <w:jc w:val="right"/>
            </w:pPr>
            <w:r>
              <w:t xml:space="preserve">-11.311</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1.739</w:t>
            </w:r>
          </w:p>
        </w:tc>
        <w:tc>
          <w:p>
            <w:pPr>
              <w:pStyle w:val="Compact"/>
              <w:jc w:val="right"/>
            </w:pPr>
            <w:r>
              <w:t xml:space="preserve">0.206</w:t>
            </w:r>
          </w:p>
        </w:tc>
        <w:tc>
          <w:p>
            <w:pPr>
              <w:pStyle w:val="Compact"/>
              <w:jc w:val="right"/>
            </w:pPr>
            <w:r>
              <w:t xml:space="preserve">8.434</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2.460</w:t>
            </w:r>
          </w:p>
        </w:tc>
        <w:tc>
          <w:p>
            <w:pPr>
              <w:pStyle w:val="Compact"/>
              <w:jc w:val="right"/>
            </w:pPr>
            <w:r>
              <w:t xml:space="preserve">0.204</w:t>
            </w:r>
          </w:p>
        </w:tc>
        <w:tc>
          <w:p>
            <w:pPr>
              <w:pStyle w:val="Compact"/>
              <w:jc w:val="right"/>
            </w:pPr>
            <w:r>
              <w:t xml:space="preserve">12.075</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-0.003</w:t>
            </w:r>
          </w:p>
        </w:tc>
        <w:tc>
          <w:p>
            <w:pPr>
              <w:pStyle w:val="Compact"/>
              <w:jc w:val="right"/>
            </w:pPr>
            <w:r>
              <w:t xml:space="preserve">0.001</w:t>
            </w:r>
          </w:p>
        </w:tc>
        <w:tc>
          <w:p>
            <w:pPr>
              <w:pStyle w:val="Compact"/>
              <w:jc w:val="right"/>
            </w:pPr>
            <w:r>
              <w:t xml:space="preserve">-5.712</w:t>
            </w:r>
          </w:p>
        </w:tc>
        <w:tc>
          <w:p>
            <w:pPr>
              <w:pStyle w:val="Compact"/>
              <w:jc w:val="right"/>
            </w:pPr>
            <w:r>
              <w:t xml:space="preserve">0.000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4.588</w:t>
            </w:r>
          </w:p>
        </w:tc>
        <w:tc>
          <w:p>
            <w:pPr>
              <w:pStyle w:val="Compact"/>
              <w:jc w:val="right"/>
            </w:pPr>
            <w:r>
              <w:t xml:space="preserve">0.000</w:t>
            </w:r>
          </w:p>
        </w:tc>
      </w:tr>
      <w:tr>
        <w:tc>
          <w:p>
            <w:pPr>
              <w:pStyle w:val="Compact"/>
              <w:jc w:val="left"/>
            </w:pPr>
            <w:r>
              <w:t xml:space="preserve">seasonnon-breeding</w:t>
            </w:r>
          </w:p>
        </w:tc>
        <w:tc>
          <w:p>
            <w:pPr>
              <w:pStyle w:val="Compact"/>
              <w:jc w:val="right"/>
            </w:pPr>
            <w:r>
              <w:t xml:space="preserve">1.022</w:t>
            </w:r>
          </w:p>
        </w:tc>
        <w:tc>
          <w:p>
            <w:pPr>
              <w:pStyle w:val="Compact"/>
              <w:jc w:val="right"/>
            </w:pPr>
            <w:r>
              <w:t xml:space="preserve">0.348</w:t>
            </w:r>
          </w:p>
        </w:tc>
        <w:tc>
          <w:p>
            <w:pPr>
              <w:pStyle w:val="Compact"/>
              <w:jc w:val="right"/>
            </w:pPr>
            <w:r>
              <w:t xml:space="preserve">2.939</w:t>
            </w:r>
          </w:p>
        </w:tc>
        <w:tc>
          <w:p>
            <w:pPr>
              <w:pStyle w:val="Compact"/>
              <w:jc w:val="right"/>
            </w:pPr>
            <w:r>
              <w:t xml:space="preserve">0.003</w:t>
            </w:r>
          </w:p>
        </w:tc>
      </w:tr>
      <w:tr>
        <w:tc>
          <w:p>
            <w:pPr>
              <w:pStyle w:val="Compact"/>
              <w:jc w:val="left"/>
            </w:pPr>
            <w:r>
              <w:t xml:space="preserve">as.factor(year)2014</w:t>
            </w:r>
          </w:p>
        </w:tc>
        <w:tc>
          <w:p>
            <w:pPr>
              <w:pStyle w:val="Compact"/>
              <w:jc w:val="right"/>
            </w:pPr>
            <w:r>
              <w:t xml:space="preserve">0.092</w:t>
            </w:r>
          </w:p>
        </w:tc>
        <w:tc>
          <w:p>
            <w:pPr>
              <w:pStyle w:val="Compact"/>
              <w:jc w:val="right"/>
            </w:pPr>
            <w:r>
              <w:t xml:space="preserve">0.168</w:t>
            </w:r>
          </w:p>
        </w:tc>
        <w:tc>
          <w:p>
            <w:pPr>
              <w:pStyle w:val="Compact"/>
              <w:jc w:val="right"/>
            </w:pPr>
            <w:r>
              <w:t xml:space="preserve">0.549</w:t>
            </w:r>
          </w:p>
        </w:tc>
        <w:tc>
          <w:p>
            <w:pPr>
              <w:pStyle w:val="Compact"/>
              <w:jc w:val="right"/>
            </w:pPr>
            <w:r>
              <w:t xml:space="preserve">0.583</w:t>
            </w:r>
          </w:p>
        </w:tc>
      </w:tr>
      <w:tr>
        <w:tc>
          <w:p>
            <w:pPr>
              <w:pStyle w:val="Compact"/>
              <w:jc w:val="left"/>
            </w:pPr>
            <w:r>
              <w:t xml:space="preserve">as.factor(year)2015</w:t>
            </w:r>
          </w:p>
        </w:tc>
        <w:tc>
          <w:p>
            <w:pPr>
              <w:pStyle w:val="Compact"/>
              <w:jc w:val="right"/>
            </w:pPr>
            <w:r>
              <w:t xml:space="preserve">0.918</w:t>
            </w:r>
          </w:p>
        </w:tc>
        <w:tc>
          <w:p>
            <w:pPr>
              <w:pStyle w:val="Compact"/>
              <w:jc w:val="right"/>
            </w:pPr>
            <w:r>
              <w:t xml:space="preserve">0.161</w:t>
            </w:r>
          </w:p>
        </w:tc>
        <w:tc>
          <w:p>
            <w:pPr>
              <w:pStyle w:val="Compact"/>
              <w:jc w:val="right"/>
            </w:pPr>
            <w:r>
              <w:t xml:space="preserve">5.688</w:t>
            </w:r>
          </w:p>
        </w:tc>
        <w:tc>
          <w:p>
            <w:pPr>
              <w:pStyle w:val="Compact"/>
              <w:jc w:val="right"/>
            </w:pPr>
            <w:r>
              <w:t xml:space="preserve">0.000</w:t>
            </w:r>
          </w:p>
        </w:tc>
      </w:tr>
      <w:tr>
        <w:tc>
          <w:p>
            <w:pPr>
              <w:pStyle w:val="Compact"/>
              <w:jc w:val="left"/>
            </w:pPr>
            <w:r>
              <w:t xml:space="preserve">as.factor(year)2016</w:t>
            </w:r>
          </w:p>
        </w:tc>
        <w:tc>
          <w:p>
            <w:pPr>
              <w:pStyle w:val="Compact"/>
              <w:jc w:val="right"/>
            </w:pPr>
            <w:r>
              <w:t xml:space="preserve">0.612</w:t>
            </w:r>
          </w:p>
        </w:tc>
        <w:tc>
          <w:p>
            <w:pPr>
              <w:pStyle w:val="Compact"/>
              <w:jc w:val="right"/>
            </w:pPr>
            <w:r>
              <w:t xml:space="preserve">0.205</w:t>
            </w:r>
          </w:p>
        </w:tc>
        <w:tc>
          <w:p>
            <w:pPr>
              <w:pStyle w:val="Compact"/>
              <w:jc w:val="right"/>
            </w:pPr>
            <w:r>
              <w:t xml:space="preserve">2.979</w:t>
            </w:r>
          </w:p>
        </w:tc>
        <w:tc>
          <w:p>
            <w:pPr>
              <w:pStyle w:val="Compact"/>
              <w:jc w:val="right"/>
            </w:pPr>
            <w:r>
              <w:t xml:space="preserve">0.003</w:t>
            </w:r>
          </w:p>
        </w:tc>
      </w:tr>
    </w:tbl>
    <w:p>
      <w:pPr>
        <w:pStyle w:val="TableCaption"/>
      </w:pPr>
      <w:r>
        <w:t xml:space="preserve">Deviance partitioning of top-ranked</w:t>
      </w:r>
      <w:r>
        <w:t xml:space="preserve"> </w:t>
      </w:r>
      <w:r>
        <w:t xml:space="preserve">‘</w:t>
      </w:r>
      <w:r>
        <w:t xml:space="preserve">ngroup.hab.season.ele2.year</w:t>
      </w:r>
      <w:r>
        <w:t xml:space="preserve">’</w:t>
      </w:r>
      <w:r>
        <w:t xml:space="preserve"> </w:t>
      </w:r>
      <w:r>
        <w:t xml:space="preserve">model for</w:t>
      </w:r>
      <w:r>
        <w:t xml:space="preserve"> </w:t>
      </w:r>
    </w:p>
    <w:tbl>
      <w:tblPr>
        <w:tblStyle w:val="TableNormal"/>
        <w:tblW w:type="pct" w:w="0.0"/>
        <w:tblLook w:firstRow="1"/>
        <w:tblCaption w:val="Deviance partitioning of top-ranked ngroup.hab.season.ele2.year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1865.338</w:t>
            </w:r>
          </w:p>
        </w:tc>
      </w:tr>
      <w:tr>
        <w:tc>
          <w:p>
            <w:pPr>
              <w:pStyle w:val="Compact"/>
              <w:jc w:val="left"/>
            </w:pPr>
            <w:r>
              <w:t xml:space="preserve">habitat</w:t>
            </w:r>
          </w:p>
        </w:tc>
        <w:tc>
          <w:p>
            <w:pPr>
              <w:pStyle w:val="Compact"/>
              <w:jc w:val="right"/>
            </w:pPr>
            <w:r>
              <w:t xml:space="preserve">2</w:t>
            </w:r>
          </w:p>
        </w:tc>
        <w:tc>
          <w:p>
            <w:pPr>
              <w:pStyle w:val="Compact"/>
              <w:jc w:val="right"/>
            </w:pPr>
            <w:r>
              <w:t xml:space="preserve">207.965</w:t>
            </w:r>
          </w:p>
        </w:tc>
        <w:tc>
          <w:p>
            <w:pPr>
              <w:pStyle w:val="Compact"/>
              <w:jc w:val="right"/>
            </w:pPr>
            <w:r>
              <w:t xml:space="preserve">2898</w:t>
            </w:r>
          </w:p>
        </w:tc>
        <w:tc>
          <w:p>
            <w:pPr>
              <w:pStyle w:val="Compact"/>
              <w:jc w:val="right"/>
            </w:pPr>
            <w:r>
              <w:t xml:space="preserve">1657.373</w:t>
            </w:r>
          </w:p>
        </w:tc>
      </w:tr>
      <w:tr>
        <w:tc>
          <w:p>
            <w:pPr>
              <w:pStyle w:val="Compact"/>
              <w:jc w:val="left"/>
            </w:pPr>
            <w:r>
              <w:t xml:space="preserve">elevation</w:t>
            </w:r>
          </w:p>
        </w:tc>
        <w:tc>
          <w:p>
            <w:pPr>
              <w:pStyle w:val="Compact"/>
              <w:jc w:val="right"/>
            </w:pPr>
            <w:r>
              <w:t xml:space="preserve">1</w:t>
            </w:r>
          </w:p>
        </w:tc>
        <w:tc>
          <w:p>
            <w:pPr>
              <w:pStyle w:val="Compact"/>
              <w:jc w:val="right"/>
            </w:pPr>
            <w:r>
              <w:t xml:space="preserve">21.279</w:t>
            </w:r>
          </w:p>
        </w:tc>
        <w:tc>
          <w:p>
            <w:pPr>
              <w:pStyle w:val="Compact"/>
              <w:jc w:val="right"/>
            </w:pPr>
            <w:r>
              <w:t xml:space="preserve">2897</w:t>
            </w:r>
          </w:p>
        </w:tc>
        <w:tc>
          <w:p>
            <w:pPr>
              <w:pStyle w:val="Compact"/>
              <w:jc w:val="right"/>
            </w:pPr>
            <w:r>
              <w:t xml:space="preserve">1636.094</w:t>
            </w:r>
          </w:p>
        </w:tc>
      </w:tr>
      <w:tr>
        <w:tc>
          <w:p>
            <w:pPr>
              <w:pStyle w:val="Compact"/>
              <w:jc w:val="left"/>
            </w:pPr>
            <w:r>
              <w:t xml:space="preserve">I(elevation^2)</w:t>
            </w:r>
          </w:p>
        </w:tc>
        <w:tc>
          <w:p>
            <w:pPr>
              <w:pStyle w:val="Compact"/>
              <w:jc w:val="right"/>
            </w:pPr>
            <w:r>
              <w:t xml:space="preserve">1</w:t>
            </w:r>
          </w:p>
        </w:tc>
        <w:tc>
          <w:p>
            <w:pPr>
              <w:pStyle w:val="Compact"/>
              <w:jc w:val="right"/>
            </w:pPr>
            <w:r>
              <w:t xml:space="preserve">33.475</w:t>
            </w:r>
          </w:p>
        </w:tc>
        <w:tc>
          <w:p>
            <w:pPr>
              <w:pStyle w:val="Compact"/>
              <w:jc w:val="right"/>
            </w:pPr>
            <w:r>
              <w:t xml:space="preserve">2896</w:t>
            </w:r>
          </w:p>
        </w:tc>
        <w:tc>
          <w:p>
            <w:pPr>
              <w:pStyle w:val="Compact"/>
              <w:jc w:val="right"/>
            </w:pPr>
            <w:r>
              <w:t xml:space="preserve">1602.619</w:t>
            </w:r>
          </w:p>
        </w:tc>
      </w:tr>
      <w:tr>
        <w:tc>
          <w:p>
            <w:pPr>
              <w:pStyle w:val="Compact"/>
              <w:jc w:val="left"/>
            </w:pPr>
            <w:r>
              <w:t xml:space="preserve">season</w:t>
            </w:r>
          </w:p>
        </w:tc>
        <w:tc>
          <w:p>
            <w:pPr>
              <w:pStyle w:val="Compact"/>
              <w:jc w:val="right"/>
            </w:pPr>
            <w:r>
              <w:t xml:space="preserve">1</w:t>
            </w:r>
          </w:p>
        </w:tc>
        <w:tc>
          <w:p>
            <w:pPr>
              <w:pStyle w:val="Compact"/>
              <w:jc w:val="right"/>
            </w:pPr>
            <w:r>
              <w:t xml:space="preserve">17.408</w:t>
            </w:r>
          </w:p>
        </w:tc>
        <w:tc>
          <w:p>
            <w:pPr>
              <w:pStyle w:val="Compact"/>
              <w:jc w:val="right"/>
            </w:pPr>
            <w:r>
              <w:t xml:space="preserve">2895</w:t>
            </w:r>
          </w:p>
        </w:tc>
        <w:tc>
          <w:p>
            <w:pPr>
              <w:pStyle w:val="Compact"/>
              <w:jc w:val="right"/>
            </w:pPr>
            <w:r>
              <w:t xml:space="preserve">1585.211</w:t>
            </w:r>
          </w:p>
        </w:tc>
      </w:tr>
      <w:tr>
        <w:tc>
          <w:p>
            <w:pPr>
              <w:pStyle w:val="Compact"/>
              <w:jc w:val="left"/>
            </w:pPr>
            <w:r>
              <w:t xml:space="preserve">as.factor(year)</w:t>
            </w:r>
          </w:p>
        </w:tc>
        <w:tc>
          <w:p>
            <w:pPr>
              <w:pStyle w:val="Compact"/>
              <w:jc w:val="right"/>
            </w:pPr>
            <w:r>
              <w:t xml:space="preserve">3</w:t>
            </w:r>
          </w:p>
        </w:tc>
        <w:tc>
          <w:p>
            <w:pPr>
              <w:pStyle w:val="Compact"/>
              <w:jc w:val="right"/>
            </w:pPr>
            <w:r>
              <w:t xml:space="preserve">51.290</w:t>
            </w:r>
          </w:p>
        </w:tc>
        <w:tc>
          <w:p>
            <w:pPr>
              <w:pStyle w:val="Compact"/>
              <w:jc w:val="right"/>
            </w:pPr>
            <w:r>
              <w:t xml:space="preserve">2892</w:t>
            </w:r>
          </w:p>
        </w:tc>
        <w:tc>
          <w:p>
            <w:pPr>
              <w:pStyle w:val="Compact"/>
              <w:jc w:val="right"/>
            </w:pPr>
            <w:r>
              <w:t xml:space="preserve">1533.921</w:t>
            </w:r>
          </w:p>
        </w:tc>
      </w:tr>
    </w:tbl>
    <w:p>
      <w:pPr>
        <w:pStyle w:val="Heading2"/>
      </w:pPr>
      <w:bookmarkStart w:id="28" w:name="models-for-group-size"/>
      <w:bookmarkEnd w:id="28"/>
      <w:r>
        <w:t xml:space="preserve">Models for group size</w:t>
      </w:r>
    </w:p>
    <w:p>
      <w:pPr>
        <w:pStyle w:val="FirstParagraph"/>
      </w:pPr>
      <w:r>
        <w:t xml:space="preserve">The count distribution is characterized with a spike at 2 (Figure 1), and by the absence of 0s due to group size being conditional on having &gt;0 birds to consider it a group.</w:t>
      </w:r>
    </w:p>
    <w:p>
      <w:pPr>
        <w:pStyle w:val="BodyText"/>
      </w:pPr>
      <w:r>
        <w:t xml:space="preserve">We start developing a general V-Inflated Poisson (VIP) model (</w:t>
      </w:r>
      <w:r>
        <w:t xml:space="preserve">“</w:t>
      </w:r>
      <w:r>
        <w:t xml:space="preserve">V</w:t>
      </w:r>
      <w:r>
        <w:t xml:space="preserve">”</w:t>
      </w:r>
      <w:r>
        <w:t xml:space="preserve"> </w:t>
      </w:r>
      <w:r>
        <w:t xml:space="preserve">stands for</w:t>
      </w:r>
      <w:r>
        <w:t xml:space="preserve"> </w:t>
      </w:r>
      <w:r>
        <w:t xml:space="preserve">“</w:t>
      </w:r>
      <w:r>
        <w:t xml:space="preserve">variable</w:t>
      </w:r>
      <w:r>
        <w:t xml:space="preserve">”</w:t>
      </w:r>
      <w:r>
        <w:t xml:space="preserve">, in reference to the</w:t>
      </w:r>
      <w:r>
        <w:t xml:space="preserve"> </w:t>
      </w:r>
      <w:r>
        <w:t xml:space="preserve">“</w:t>
      </w:r>
      <w:r>
        <w:t xml:space="preserve">Z</w:t>
      </w:r>
      <w:r>
        <w:t xml:space="preserve">”</w:t>
      </w:r>
      <w:r>
        <w:t xml:space="preserve"> </w:t>
      </w:r>
      <w:r>
        <w:t xml:space="preserve">representing 0 in a zero-inflated Poisson model, or ZIP), then we add the &gt;0 condition.</w:t>
      </w:r>
    </w:p>
    <w:p>
      <w:pPr>
        <w:pStyle w:val="BodyText"/>
      </w:pPr>
      <w:r>
        <w:t xml:space="preserve">R functions for the VIP model are presented at the end of this document, including simulations to check the estimating procedure.</w:t>
      </w:r>
    </w:p>
    <w:p>
      <w:pPr>
        <w:pStyle w:val="Heading3"/>
      </w:pPr>
      <w:bookmarkStart w:id="29" w:name="maximum-likelihood"/>
      <w:bookmarkEnd w:id="29"/>
      <w:r>
        <w:t xml:space="preserve">Maximum likelihood</w:t>
      </w:r>
    </w:p>
    <w:p>
      <w:pPr>
        <w:pStyle w:val="FirstParagraph"/>
      </w:pPr>
      <w:r>
        <w:t xml:space="preserve">Let</w:t>
      </w:r>
      <w:r>
        <w:t xml:space="preserve"> </w:t>
      </w:r>
      <m:oMath>
        <m:r>
          <m:t>Y</m:t>
        </m:r>
      </m:oMath>
      <w:r>
        <w:t xml:space="preserve"> </w:t>
      </w:r>
      <w:r>
        <w:t xml:space="preserve">be a random variable, and</w:t>
      </w:r>
      <w:r>
        <w:t xml:space="preserve"> </w:t>
      </w:r>
      <m:oMath>
        <m:r>
          <m:t>y</m:t>
        </m:r>
      </m:oMath>
      <w:r>
        <w:t xml:space="preserve"> </w:t>
      </w:r>
      <w:r>
        <w:t xml:space="preserve">are observations,</w:t>
      </w:r>
      <w:r>
        <w:t xml:space="preserve"> </w:t>
      </w:r>
      <m:oMath>
        <m:r>
          <m:t>V</m:t>
        </m:r>
      </m:oMath>
      <w:r>
        <w:t xml:space="preserve"> </w:t>
      </w:r>
      <w:r>
        <w:t xml:space="preserve">is the count value</w:t>
      </w:r>
      <w:r>
        <w:t xml:space="preserve"> </w:t>
      </w:r>
      <w:r>
        <w:t xml:space="preserve">that has some extra probability mass (</w:t>
      </w:r>
      <m:oMath>
        <m:r>
          <m:t>V</m:t>
        </m:r>
        <m:r>
          <m:t>=</m:t>
        </m:r>
        <m:r>
          <m:t>0</m:t>
        </m:r>
      </m:oMath>
      <w:r>
        <w:t xml:space="preserve"> </w:t>
      </w:r>
      <w:r>
        <w:t xml:space="preserve">is the ZIP model),</w:t>
      </w:r>
      <w:r>
        <w:t xml:space="preserve"> </w:t>
      </w:r>
      <m:oMath>
        <m:r>
          <m:t>f</m:t>
        </m:r>
        <m:r>
          <m:t>(</m:t>
        </m:r>
        <m:r>
          <m:t>y</m:t>
        </m:r>
        <m:r>
          <m:t>;</m:t>
        </m:r>
        <m:r>
          <m:t>λ</m:t>
        </m:r>
        <m:r>
          <m:t>)</m:t>
        </m:r>
      </m:oMath>
      <w:r>
        <w:t xml:space="preserve"> </w:t>
      </w:r>
      <w:r>
        <w:t xml:space="preserve">is the Poisson density (</w:t>
      </w:r>
      <m:oMath>
        <m:r>
          <m:t>f</m:t>
        </m:r>
        <m:r>
          <m:t>(</m:t>
        </m:r>
        <m:r>
          <m:t>y</m:t>
        </m:r>
        <m:r>
          <m:t>;</m:t>
        </m:r>
        <m:r>
          <m:t>λ</m:t>
        </m:r>
        <m:r>
          <m:t>)</m:t>
        </m:r>
        <m:r>
          <m:t>=</m:t>
        </m:r>
        <m:sSup>
          <m:e>
            <m:r>
              <m:t>e</m:t>
            </m:r>
          </m:e>
          <m:sup>
            <m:r>
              <m:t>−</m:t>
            </m:r>
            <m:r>
              <m:t>λ</m:t>
            </m:r>
          </m:sup>
        </m:sSup>
        <m:f>
          <m:fPr>
            <m:type m:val="bar"/>
          </m:fPr>
          <m:num>
            <m:sSup>
              <m:e>
                <m:r>
                  <m:t>λ</m:t>
                </m:r>
              </m:e>
              <m:sup>
                <m:r>
                  <m:t>y</m:t>
                </m:r>
              </m:sup>
            </m:sSup>
          </m:num>
          <m:den>
            <m:r>
              <m:t>y</m:t>
            </m:r>
            <m:r>
              <m:t>!</m:t>
            </m:r>
          </m:den>
        </m:f>
      </m:oMath>
      <w:r>
        <w:t xml:space="preserve">).</w:t>
      </w:r>
    </w:p>
    <w:p>
      <w:pPr>
        <w:pStyle w:val="BodyText"/>
      </w:pPr>
      <w:r>
        <w:t xml:space="preserve">The V-Inflated density can be written as</w:t>
      </w:r>
      <w:r>
        <w:t xml:space="preserve"> </w:t>
      </w:r>
      <m:oMath>
        <m:r>
          <m:t>P</m:t>
        </m:r>
        <m:r>
          <m:t>(</m:t>
        </m:r>
        <m:r>
          <m:t>Y</m:t>
        </m:r>
        <m:r>
          <m:t>=</m:t>
        </m:r>
        <m:r>
          <m:t>y</m:t>
        </m:r>
        <m:r>
          <m:t>)</m:t>
        </m:r>
        <m:r>
          <m:t>=</m:t>
        </m:r>
        <m:r>
          <m:t>ϕ</m:t>
        </m:r>
        <m:r>
          <m:t>I</m:t>
        </m:r>
        <m:r>
          <m:t>(</m:t>
        </m:r>
        <m:r>
          <m:t>Y</m:t>
        </m:r>
        <m:r>
          <m:t>=</m:t>
        </m:r>
        <m:r>
          <m:t>V</m:t>
        </m:r>
        <m:r>
          <m:t>)</m:t>
        </m:r>
        <m:r>
          <m:t>+</m:t>
        </m:r>
        <m:r>
          <m:t>(</m:t>
        </m:r>
        <m:r>
          <m:t>1</m:t>
        </m:r>
        <m:r>
          <m:t>−</m:t>
        </m:r>
        <m:r>
          <m:t>ϕ</m:t>
        </m:r>
        <m:r>
          <m:t>)</m:t>
        </m:r>
        <m:r>
          <m:t>f</m:t>
        </m:r>
        <m:r>
          <m:t>(</m:t>
        </m:r>
        <m:r>
          <m:t>y</m:t>
        </m:r>
        <m:r>
          <m:t>;</m:t>
        </m:r>
        <m:r>
          <m:t>λ</m:t>
        </m:r>
        <m:r>
          <m:t>)</m:t>
        </m:r>
      </m:oMath>
      <w:r>
        <w:t xml:space="preserve"> </w:t>
      </w:r>
      <w:r>
        <w:t xml:space="preserve">which is</w:t>
      </w:r>
      <w:r>
        <w:t xml:space="preserve"> </w:t>
      </w:r>
      <m:oMath>
        <m:r>
          <m:t>ϕ</m:t>
        </m:r>
        <m:r>
          <m:t>+</m:t>
        </m:r>
        <m:r>
          <m:t>(</m:t>
        </m:r>
        <m:r>
          <m:t>1</m:t>
        </m:r>
        <m:r>
          <m:t>−</m:t>
        </m:r>
        <m:r>
          <m:t>ϕ</m:t>
        </m:r>
        <m:r>
          <m:t>)</m:t>
        </m:r>
        <m:r>
          <m:t>f</m:t>
        </m:r>
        <m:r>
          <m:t>(</m:t>
        </m:r>
        <m:r>
          <m:t>V</m:t>
        </m:r>
        <m:r>
          <m:t>;</m:t>
        </m:r>
        <m:r>
          <m:t>λ</m:t>
        </m:r>
        <m:r>
          <m:t>)</m:t>
        </m:r>
      </m:oMath>
      <w:r>
        <w:t xml:space="preserve"> </w:t>
      </w:r>
      <w:r>
        <w:t xml:space="preserve">when</w:t>
      </w:r>
      <w:r>
        <w:t xml:space="preserve"> </w:t>
      </w:r>
      <m:oMath>
        <m:r>
          <m:t>Y</m:t>
        </m:r>
        <m:r>
          <m:t>=</m:t>
        </m:r>
        <m:r>
          <m:t>V</m:t>
        </m:r>
      </m:oMath>
      <w:r>
        <w:t xml:space="preserve"> </w:t>
      </w:r>
      <w:r>
        <w:t xml:space="preserve">and</w:t>
      </w:r>
      <w:r>
        <w:t xml:space="preserve"> </w:t>
      </w:r>
      <m:oMath>
        <m:r>
          <m:t>(</m:t>
        </m:r>
        <m:r>
          <m:t>1</m:t>
        </m:r>
        <m:r>
          <m:t>−</m:t>
        </m:r>
        <m:r>
          <m:t>ϕ</m:t>
        </m:r>
        <m:r>
          <m:t>)</m:t>
        </m:r>
        <m:r>
          <m:t>f</m:t>
        </m:r>
        <m:r>
          <m:t>(</m:t>
        </m:r>
        <m:r>
          <m:t>y</m:t>
        </m:r>
        <m:r>
          <m:t>;</m:t>
        </m:r>
        <m:r>
          <m:t>λ</m:t>
        </m:r>
        <m:r>
          <m:t>)</m:t>
        </m:r>
      </m:oMath>
      <w:r>
        <w:t xml:space="preserve"> </w:t>
      </w:r>
      <w:r>
        <w:t xml:space="preserve">otherwise.</w:t>
      </w:r>
    </w:p>
    <w:p>
      <w:pPr>
        <w:pStyle w:val="BodyText"/>
      </w:pPr>
      <w:r>
        <w:t xml:space="preserve">We define the extra probability mass at</w:t>
      </w:r>
      <w:r>
        <w:t xml:space="preserve"> </w:t>
      </w:r>
      <m:oMath>
        <m:r>
          <m:t>V</m:t>
        </m:r>
        <m:r>
          <m:t>=</m:t>
        </m:r>
        <m:r>
          <m:t>2</m:t>
        </m:r>
      </m:oMath>
      <w:r>
        <w:t xml:space="preserve"> </w:t>
      </w:r>
      <w:r>
        <w:t xml:space="preserve">to account for the group size peak in pairs. The model is also truncated at 0, because there are no groups with 0 individuals. We include habitat type as a covariate for the count (Poisson) component, and compare models with and without season (breeding/non-breeding) as a covariate for the V-inflation probability.</w:t>
      </w:r>
    </w:p>
    <w:p>
      <w:pPr>
        <w:pStyle w:val="Heading3"/>
      </w:pPr>
      <w:bookmarkStart w:id="30" w:name="goodness-of-fit"/>
      <w:bookmarkEnd w:id="30"/>
      <w:r>
        <w:t xml:space="preserve">Goodness-of-fit</w:t>
      </w:r>
    </w:p>
    <w:p>
      <w:pPr>
        <w:pStyle w:val="FirstParagraph"/>
      </w:pPr>
      <w:r>
        <w:t xml:space="preserve">Model goodness-of-fit can be evaluated visually, inspecting the proportions of fitted values against the count distribution. Deviation from the 1:1 line can be used as a goodness-of-fit metric, with the better model showing smaller deviation.</w:t>
      </w:r>
    </w:p>
    <w:p>
      <w:pPr>
        <w:pStyle w:val="FigureWithCaption"/>
      </w:pPr>
      <w:r>
        <w:drawing>
          <wp:inline>
            <wp:extent cx="4620126" cy="3696101"/>
            <wp:effectExtent b="0" l="0" r="0" t="0"/>
            <wp:docPr descr=" group size model goodness-of-fit (red: null model; blue: habitat.season model). Better model is closer to 1:1 line." title="" id="1" name="Picture"/>
            <a:graphic>
              <a:graphicData uri="http://schemas.openxmlformats.org/drawingml/2006/picture">
                <pic:pic>
                  <pic:nvPicPr>
                    <pic:cNvPr descr="Patagonia_parrots_density_analysis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size model goodness-of-fit (red: null model; blue: habitat.season model). Better model is closer to 1:1 line.</w:t>
      </w:r>
    </w:p>
    <w:p>
      <w:pPr>
        <w:pStyle w:val="BodyText"/>
      </w:pPr>
      <w:r>
        <w:t xml:space="preserve">The deviation of null model is 1.38, and of the VIP.habitat.season model is 1.17.</w:t>
      </w:r>
    </w:p>
    <w:p>
      <w:pPr>
        <w:pStyle w:val="Heading3"/>
      </w:pPr>
      <w:bookmarkStart w:id="32" w:name="confidence-intervals-for-model-estimates"/>
      <w:bookmarkEnd w:id="32"/>
      <w:r>
        <w:t xml:space="preserve">Confidence intervals for model estimates</w:t>
      </w:r>
    </w:p>
    <w:p>
      <w:pPr>
        <w:pStyle w:val="FirstParagraph"/>
      </w:pPr>
      <w:r>
        <w:t xml:space="preserve">Estimated model coefficients (Table 13) indicate that group sizes are larger in urban (</w:t>
      </w:r>
      <m:oMath>
        <m:r>
          <m:t>β</m:t>
        </m:r>
      </m:oMath>
      <w:r>
        <w:t xml:space="preserve"> </w:t>
      </w:r>
      <w:r>
        <w:t xml:space="preserve">= 0.877) and agropastoral (</w:t>
      </w:r>
      <m:oMath>
        <m:r>
          <m:t>β</m:t>
        </m:r>
      </m:oMath>
      <w:r>
        <w:t xml:space="preserve"> </w:t>
      </w:r>
      <w:r>
        <w:t xml:space="preserve">= 0.622) habitats when compared to other natural habitats. Moreover, the probability of there being extra pairs (i.e. the V-inflation probability,</w:t>
      </w:r>
      <w:r>
        <w:t xml:space="preserve"> </w:t>
      </w:r>
      <m:oMath>
        <m:r>
          <m:t>ϕ</m:t>
        </m:r>
      </m:oMath>
      <w:r>
        <w:t xml:space="preserve">) is smaller in the non-breeding season (</w:t>
      </w:r>
      <m:oMath>
        <m:r>
          <m:t>β</m:t>
        </m:r>
      </m:oMath>
      <w:r>
        <w:t xml:space="preserve"> </w:t>
      </w:r>
      <w:r>
        <w:t xml:space="preserve">= -2.058).</w:t>
      </w:r>
    </w:p>
    <w:p>
      <w:pPr>
        <w:pStyle w:val="TableCaption"/>
      </w:pPr>
      <w:r>
        <w:t xml:space="preserve"> </w:t>
      </w:r>
      <w:r>
        <w:t xml:space="preserve">group size model estimates</w:t>
      </w:r>
    </w:p>
    <w:tbl>
      <w:tblPr>
        <w:tblStyle w:val="TableNormal"/>
        <w:tblW w:type="pct" w:w="0.0"/>
        <w:tblLook w:firstRow="1"/>
        <w:tblCaption w:val=" group siz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P_(Intercept)</w:t>
            </w:r>
          </w:p>
        </w:tc>
        <w:tc>
          <w:p>
            <w:pPr>
              <w:pStyle w:val="Compact"/>
              <w:jc w:val="right"/>
            </w:pPr>
            <w:r>
              <w:t xml:space="preserve">3.027</w:t>
            </w:r>
          </w:p>
        </w:tc>
        <w:tc>
          <w:p>
            <w:pPr>
              <w:pStyle w:val="Compact"/>
              <w:jc w:val="right"/>
            </w:pPr>
            <w:r>
              <w:t xml:space="preserve">0.019</w:t>
            </w:r>
          </w:p>
        </w:tc>
        <w:tc>
          <w:p>
            <w:pPr>
              <w:pStyle w:val="Compact"/>
              <w:jc w:val="right"/>
            </w:pPr>
            <w:r>
              <w:t xml:space="preserve">161.500</w:t>
            </w:r>
          </w:p>
        </w:tc>
        <w:tc>
          <w:p>
            <w:pPr>
              <w:pStyle w:val="Compact"/>
              <w:jc w:val="right"/>
            </w:pPr>
            <w:r>
              <w:t xml:space="preserve">0.000</w:t>
            </w:r>
          </w:p>
        </w:tc>
      </w:tr>
      <w:tr>
        <w:tc>
          <w:p>
            <w:pPr>
              <w:pStyle w:val="Compact"/>
              <w:jc w:val="left"/>
            </w:pPr>
            <w:r>
              <w:t xml:space="preserve">P_Urban</w:t>
            </w:r>
          </w:p>
        </w:tc>
        <w:tc>
          <w:p>
            <w:pPr>
              <w:pStyle w:val="Compact"/>
              <w:jc w:val="right"/>
            </w:pPr>
            <w:r>
              <w:t xml:space="preserve">0.877</w:t>
            </w:r>
          </w:p>
        </w:tc>
        <w:tc>
          <w:p>
            <w:pPr>
              <w:pStyle w:val="Compact"/>
              <w:jc w:val="right"/>
            </w:pPr>
            <w:r>
              <w:t xml:space="preserve">0.023</w:t>
            </w:r>
          </w:p>
        </w:tc>
        <w:tc>
          <w:p>
            <w:pPr>
              <w:pStyle w:val="Compact"/>
              <w:jc w:val="right"/>
            </w:pPr>
            <w:r>
              <w:t xml:space="preserve">38.534</w:t>
            </w:r>
          </w:p>
        </w:tc>
        <w:tc>
          <w:p>
            <w:pPr>
              <w:pStyle w:val="Compact"/>
              <w:jc w:val="right"/>
            </w:pPr>
            <w:r>
              <w:t xml:space="preserve">0.000</w:t>
            </w:r>
          </w:p>
        </w:tc>
      </w:tr>
      <w:tr>
        <w:tc>
          <w:p>
            <w:pPr>
              <w:pStyle w:val="Compact"/>
              <w:jc w:val="left"/>
            </w:pPr>
            <w:r>
              <w:t xml:space="preserve">P_Agropastoral</w:t>
            </w:r>
          </w:p>
        </w:tc>
        <w:tc>
          <w:p>
            <w:pPr>
              <w:pStyle w:val="Compact"/>
              <w:jc w:val="right"/>
            </w:pPr>
            <w:r>
              <w:t xml:space="preserve">0.622</w:t>
            </w:r>
          </w:p>
        </w:tc>
        <w:tc>
          <w:p>
            <w:pPr>
              <w:pStyle w:val="Compact"/>
              <w:jc w:val="right"/>
            </w:pPr>
            <w:r>
              <w:t xml:space="preserve">0.036</w:t>
            </w:r>
          </w:p>
        </w:tc>
        <w:tc>
          <w:p>
            <w:pPr>
              <w:pStyle w:val="Compact"/>
              <w:jc w:val="right"/>
            </w:pPr>
            <w:r>
              <w:t xml:space="preserve">17.167</w:t>
            </w:r>
          </w:p>
        </w:tc>
        <w:tc>
          <w:p>
            <w:pPr>
              <w:pStyle w:val="Compact"/>
              <w:jc w:val="right"/>
            </w:pPr>
            <w:r>
              <w:t xml:space="preserve">0.000</w:t>
            </w:r>
          </w:p>
        </w:tc>
      </w:tr>
      <w:tr>
        <w:tc>
          <w:p>
            <w:pPr>
              <w:pStyle w:val="Compact"/>
              <w:jc w:val="left"/>
            </w:pPr>
            <w:r>
              <w:t xml:space="preserve">V_(Intercept)</w:t>
            </w:r>
          </w:p>
        </w:tc>
        <w:tc>
          <w:p>
            <w:pPr>
              <w:pStyle w:val="Compact"/>
              <w:jc w:val="right"/>
            </w:pPr>
            <w:r>
              <w:t xml:space="preserve">0.223</w:t>
            </w:r>
          </w:p>
        </w:tc>
        <w:tc>
          <w:p>
            <w:pPr>
              <w:pStyle w:val="Compact"/>
              <w:jc w:val="right"/>
            </w:pPr>
            <w:r>
              <w:t xml:space="preserve">0.671</w:t>
            </w:r>
          </w:p>
        </w:tc>
        <w:tc>
          <w:p>
            <w:pPr>
              <w:pStyle w:val="Compact"/>
              <w:jc w:val="right"/>
            </w:pPr>
            <w:r>
              <w:t xml:space="preserve">0.333</w:t>
            </w:r>
          </w:p>
        </w:tc>
        <w:tc>
          <w:p>
            <w:pPr>
              <w:pStyle w:val="Compact"/>
              <w:jc w:val="right"/>
            </w:pPr>
            <w:r>
              <w:t xml:space="preserve">0.739</w:t>
            </w:r>
          </w:p>
        </w:tc>
      </w:tr>
      <w:tr>
        <w:tc>
          <w:p>
            <w:pPr>
              <w:pStyle w:val="Compact"/>
              <w:jc w:val="left"/>
            </w:pPr>
            <w:r>
              <w:t xml:space="preserve">V_seasonnon-breeding</w:t>
            </w:r>
          </w:p>
        </w:tc>
        <w:tc>
          <w:p>
            <w:pPr>
              <w:pStyle w:val="Compact"/>
              <w:jc w:val="right"/>
            </w:pPr>
            <w:r>
              <w:t xml:space="preserve">-2.058</w:t>
            </w:r>
          </w:p>
        </w:tc>
        <w:tc>
          <w:p>
            <w:pPr>
              <w:pStyle w:val="Compact"/>
              <w:jc w:val="right"/>
            </w:pPr>
            <w:r>
              <w:t xml:space="preserve">0.690</w:t>
            </w:r>
          </w:p>
        </w:tc>
        <w:tc>
          <w:p>
            <w:pPr>
              <w:pStyle w:val="Compact"/>
              <w:jc w:val="right"/>
            </w:pPr>
            <w:r>
              <w:t xml:space="preserve">-2.984</w:t>
            </w:r>
          </w:p>
        </w:tc>
        <w:tc>
          <w:p>
            <w:pPr>
              <w:pStyle w:val="Compact"/>
              <w:jc w:val="right"/>
            </w:pPr>
            <w:r>
              <w:t xml:space="preserve">0.003</w:t>
            </w:r>
          </w:p>
        </w:tc>
      </w:tr>
    </w:tbl>
    <w:p>
      <w:pPr>
        <w:pStyle w:val="BodyText"/>
      </w:pPr>
      <w:r>
        <w:t xml:space="preserve">Confidence intervals (CI) based on estimated standard errors can be obtained (Table 14):</w:t>
      </w:r>
    </w:p>
    <w:p>
      <w:pPr>
        <w:pStyle w:val="TableCaption"/>
      </w:pPr>
      <w:r>
        <w:t xml:space="preserve"> </w:t>
      </w:r>
      <w:r>
        <w:t xml:space="preserve">group size model CI</w:t>
      </w:r>
    </w:p>
    <w:tbl>
      <w:tblPr>
        <w:tblStyle w:val="TableNormal"/>
        <w:tblW w:type="pct" w:w="0.0"/>
        <w:tblLook w:firstRow="1"/>
        <w:tblCaption w:val=" group size model CI"/>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97.5%</w:t>
            </w:r>
          </w:p>
        </w:tc>
      </w:tr>
      <w:tr>
        <w:tc>
          <w:p>
            <w:pPr>
              <w:pStyle w:val="Compact"/>
              <w:jc w:val="left"/>
            </w:pPr>
            <w:r>
              <w:t xml:space="preserve">P_(Intercept)</w:t>
            </w:r>
          </w:p>
        </w:tc>
        <w:tc>
          <w:p>
            <w:pPr>
              <w:pStyle w:val="Compact"/>
              <w:jc w:val="right"/>
            </w:pPr>
            <w:r>
              <w:t xml:space="preserve">2.990</w:t>
            </w:r>
          </w:p>
        </w:tc>
        <w:tc>
          <w:p>
            <w:pPr>
              <w:pStyle w:val="Compact"/>
              <w:jc w:val="right"/>
            </w:pPr>
            <w:r>
              <w:t xml:space="preserve">3.064</w:t>
            </w:r>
          </w:p>
        </w:tc>
      </w:tr>
      <w:tr>
        <w:tc>
          <w:p>
            <w:pPr>
              <w:pStyle w:val="Compact"/>
              <w:jc w:val="left"/>
            </w:pPr>
            <w:r>
              <w:t xml:space="preserve">P_Urban</w:t>
            </w:r>
          </w:p>
        </w:tc>
        <w:tc>
          <w:p>
            <w:pPr>
              <w:pStyle w:val="Compact"/>
              <w:jc w:val="right"/>
            </w:pPr>
            <w:r>
              <w:t xml:space="preserve">0.832</w:t>
            </w:r>
          </w:p>
        </w:tc>
        <w:tc>
          <w:p>
            <w:pPr>
              <w:pStyle w:val="Compact"/>
              <w:jc w:val="right"/>
            </w:pPr>
            <w:r>
              <w:t xml:space="preserve">0.922</w:t>
            </w:r>
          </w:p>
        </w:tc>
      </w:tr>
      <w:tr>
        <w:tc>
          <w:p>
            <w:pPr>
              <w:pStyle w:val="Compact"/>
              <w:jc w:val="left"/>
            </w:pPr>
            <w:r>
              <w:t xml:space="preserve">P_Agropastoral</w:t>
            </w:r>
          </w:p>
        </w:tc>
        <w:tc>
          <w:p>
            <w:pPr>
              <w:pStyle w:val="Compact"/>
              <w:jc w:val="right"/>
            </w:pPr>
            <w:r>
              <w:t xml:space="preserve">0.551</w:t>
            </w:r>
          </w:p>
        </w:tc>
        <w:tc>
          <w:p>
            <w:pPr>
              <w:pStyle w:val="Compact"/>
              <w:jc w:val="right"/>
            </w:pPr>
            <w:r>
              <w:t xml:space="preserve">0.694</w:t>
            </w:r>
          </w:p>
        </w:tc>
      </w:tr>
      <w:tr>
        <w:tc>
          <w:p>
            <w:pPr>
              <w:pStyle w:val="Compact"/>
              <w:jc w:val="left"/>
            </w:pPr>
            <w:r>
              <w:t xml:space="preserve">V_(Intercept)</w:t>
            </w:r>
          </w:p>
        </w:tc>
        <w:tc>
          <w:p>
            <w:pPr>
              <w:pStyle w:val="Compact"/>
              <w:jc w:val="right"/>
            </w:pPr>
            <w:r>
              <w:t xml:space="preserve">-1.092</w:t>
            </w:r>
          </w:p>
        </w:tc>
        <w:tc>
          <w:p>
            <w:pPr>
              <w:pStyle w:val="Compact"/>
              <w:jc w:val="right"/>
            </w:pPr>
            <w:r>
              <w:t xml:space="preserve">1.538</w:t>
            </w:r>
          </w:p>
        </w:tc>
      </w:tr>
      <w:tr>
        <w:tc>
          <w:p>
            <w:pPr>
              <w:pStyle w:val="Compact"/>
              <w:jc w:val="left"/>
            </w:pPr>
            <w:r>
              <w:t xml:space="preserve">V_seasonnon-breeding</w:t>
            </w:r>
          </w:p>
        </w:tc>
        <w:tc>
          <w:p>
            <w:pPr>
              <w:pStyle w:val="Compact"/>
              <w:jc w:val="right"/>
            </w:pPr>
            <w:r>
              <w:t xml:space="preserve">-3.410</w:t>
            </w:r>
          </w:p>
        </w:tc>
        <w:tc>
          <w:p>
            <w:pPr>
              <w:pStyle w:val="Compact"/>
              <w:jc w:val="right"/>
            </w:pPr>
            <w:r>
              <w:t xml:space="preserve">-0.706</w:t>
            </w:r>
          </w:p>
        </w:tc>
      </w:tr>
    </w:tbl>
    <w:p>
      <w:pPr>
        <w:pStyle w:val="BodyText"/>
      </w:pPr>
      <w:r>
        <w:t xml:space="preserve">Alternatively, we can estimate confidence intervals based on quantiles using bootstrap samples (with n=250) for the estimated coefficients (Table 15).</w:t>
      </w:r>
    </w:p>
    <w:p>
      <w:pPr>
        <w:pStyle w:val="TableCaption"/>
      </w:pPr>
      <w:r>
        <w:t xml:space="preserve">Estimated coefficients and 95% CI based on bootstrap sample (n= 250) quantiles for</w:t>
      </w:r>
      <w:r>
        <w:t xml:space="preserve"> </w:t>
      </w:r>
      <w:r>
        <w:t xml:space="preserve"> </w:t>
      </w:r>
      <w:r>
        <w:t xml:space="preserve">group size models</w:t>
      </w:r>
    </w:p>
    <w:tbl>
      <w:tblPr>
        <w:tblStyle w:val="TableNormal"/>
        <w:tblW w:type="pct" w:w="0.0"/>
        <w:tblLook w:firstRow="1"/>
        <w:tblCaption w:val="Estimated coefficients and 95% CI based on bootstrap sample (n= 250) quantiles for  group size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97.5%</w:t>
            </w:r>
          </w:p>
        </w:tc>
      </w:tr>
      <w:tr>
        <w:tc>
          <w:p>
            <w:pPr>
              <w:pStyle w:val="Compact"/>
              <w:jc w:val="left"/>
            </w:pPr>
            <w:r>
              <w:t xml:space="preserve">P_(Intercept)</w:t>
            </w:r>
          </w:p>
        </w:tc>
        <w:tc>
          <w:p>
            <w:pPr>
              <w:pStyle w:val="Compact"/>
              <w:jc w:val="right"/>
            </w:pPr>
            <w:r>
              <w:t xml:space="preserve">3.027</w:t>
            </w:r>
          </w:p>
        </w:tc>
        <w:tc>
          <w:p>
            <w:pPr>
              <w:pStyle w:val="Compact"/>
              <w:jc w:val="right"/>
            </w:pPr>
            <w:r>
              <w:t xml:space="preserve">2.924</w:t>
            </w:r>
          </w:p>
        </w:tc>
        <w:tc>
          <w:p>
            <w:pPr>
              <w:pStyle w:val="Compact"/>
              <w:jc w:val="right"/>
            </w:pPr>
            <w:r>
              <w:t xml:space="preserve">2.924</w:t>
            </w:r>
          </w:p>
        </w:tc>
      </w:tr>
      <w:tr>
        <w:tc>
          <w:p>
            <w:pPr>
              <w:pStyle w:val="Compact"/>
              <w:jc w:val="left"/>
            </w:pPr>
            <w:r>
              <w:t xml:space="preserve">P_Urban</w:t>
            </w:r>
          </w:p>
        </w:tc>
        <w:tc>
          <w:p>
            <w:pPr>
              <w:pStyle w:val="Compact"/>
              <w:jc w:val="right"/>
            </w:pPr>
            <w:r>
              <w:t xml:space="preserve">0.877</w:t>
            </w:r>
          </w:p>
        </w:tc>
        <w:tc>
          <w:p>
            <w:pPr>
              <w:pStyle w:val="Compact"/>
              <w:jc w:val="right"/>
            </w:pPr>
            <w:r>
              <w:t xml:space="preserve">0.956</w:t>
            </w:r>
          </w:p>
        </w:tc>
        <w:tc>
          <w:p>
            <w:pPr>
              <w:pStyle w:val="Compact"/>
              <w:jc w:val="right"/>
            </w:pPr>
            <w:r>
              <w:t xml:space="preserve">0.956</w:t>
            </w:r>
          </w:p>
        </w:tc>
      </w:tr>
      <w:tr>
        <w:tc>
          <w:p>
            <w:pPr>
              <w:pStyle w:val="Compact"/>
              <w:jc w:val="left"/>
            </w:pPr>
            <w:r>
              <w:t xml:space="preserve">P_Agropastoral</w:t>
            </w:r>
          </w:p>
        </w:tc>
        <w:tc>
          <w:p>
            <w:pPr>
              <w:pStyle w:val="Compact"/>
              <w:jc w:val="right"/>
            </w:pPr>
            <w:r>
              <w:t xml:space="preserve">0.622</w:t>
            </w:r>
          </w:p>
        </w:tc>
        <w:tc>
          <w:p>
            <w:pPr>
              <w:pStyle w:val="Compact"/>
              <w:jc w:val="right"/>
            </w:pPr>
            <w:r>
              <w:t xml:space="preserve">0.512</w:t>
            </w:r>
          </w:p>
        </w:tc>
        <w:tc>
          <w:p>
            <w:pPr>
              <w:pStyle w:val="Compact"/>
              <w:jc w:val="right"/>
            </w:pPr>
            <w:r>
              <w:t xml:space="preserve">0.512</w:t>
            </w:r>
          </w:p>
        </w:tc>
      </w:tr>
      <w:tr>
        <w:tc>
          <w:p>
            <w:pPr>
              <w:pStyle w:val="Compact"/>
              <w:jc w:val="left"/>
            </w:pPr>
            <w:r>
              <w:t xml:space="preserve">V_(Intercept)</w:t>
            </w:r>
          </w:p>
        </w:tc>
        <w:tc>
          <w:p>
            <w:pPr>
              <w:pStyle w:val="Compact"/>
              <w:jc w:val="right"/>
            </w:pPr>
            <w:r>
              <w:t xml:space="preserve">0.223</w:t>
            </w:r>
          </w:p>
        </w:tc>
        <w:tc>
          <w:p>
            <w:pPr>
              <w:pStyle w:val="Compact"/>
              <w:jc w:val="right"/>
            </w:pPr>
            <w:r>
              <w:t xml:space="preserve">0.693</w:t>
            </w:r>
          </w:p>
        </w:tc>
        <w:tc>
          <w:p>
            <w:pPr>
              <w:pStyle w:val="Compact"/>
              <w:jc w:val="right"/>
            </w:pPr>
            <w:r>
              <w:t xml:space="preserve">0.693</w:t>
            </w:r>
          </w:p>
        </w:tc>
      </w:tr>
      <w:tr>
        <w:tc>
          <w:p>
            <w:pPr>
              <w:pStyle w:val="Compact"/>
              <w:jc w:val="left"/>
            </w:pPr>
            <w:r>
              <w:t xml:space="preserve">V_seasonnon-breeding</w:t>
            </w:r>
          </w:p>
        </w:tc>
        <w:tc>
          <w:p>
            <w:pPr>
              <w:pStyle w:val="Compact"/>
              <w:jc w:val="right"/>
            </w:pPr>
            <w:r>
              <w:t xml:space="preserve">-2.058</w:t>
            </w:r>
          </w:p>
        </w:tc>
        <w:tc>
          <w:p>
            <w:pPr>
              <w:pStyle w:val="Compact"/>
              <w:jc w:val="right"/>
            </w:pPr>
            <w:r>
              <w:t xml:space="preserve">-2.554</w:t>
            </w:r>
          </w:p>
        </w:tc>
        <w:tc>
          <w:p>
            <w:pPr>
              <w:pStyle w:val="Compact"/>
              <w:jc w:val="right"/>
            </w:pPr>
            <w:r>
              <w:t xml:space="preserve">-2.554</w:t>
            </w:r>
          </w:p>
        </w:tc>
      </w:tr>
    </w:tbl>
    <w:p>
      <w:pPr>
        <w:pStyle w:val="Heading2"/>
      </w:pPr>
      <w:bookmarkStart w:id="33" w:name="density-predictions"/>
      <w:bookmarkEnd w:id="33"/>
      <w:r>
        <w:t xml:space="preserve">Density Predictions</w:t>
      </w:r>
    </w:p>
    <w:p>
      <w:pPr>
        <w:pStyle w:val="FirstParagraph"/>
      </w:pPr>
      <w:r>
        <w:t xml:space="preserve">The mean expected abundance (</w:t>
      </w:r>
      <m:oMath>
        <m:r>
          <m:t>E</m:t>
        </m:r>
      </m:oMath>
      <w:r>
        <w:t xml:space="preserve">) can be predicted for each surveyed site</w:t>
      </w:r>
      <w:r>
        <w:t xml:space="preserve"> </w:t>
      </w:r>
      <m:oMath>
        <m:r>
          <m:t>i</m:t>
        </m:r>
      </m:oMath>
      <w:r>
        <w:t xml:space="preserve"> </w:t>
      </w:r>
      <w:r>
        <w:t xml:space="preserve">as</w:t>
      </w:r>
      <w:r>
        <w:t xml:space="preserve"> </w:t>
      </w:r>
      <m:oMath>
        <m:sSub>
          <m:e>
            <m:r>
              <m:t>E</m:t>
            </m:r>
          </m:e>
          <m:sub>
            <m:r>
              <m:t>i</m:t>
            </m:r>
          </m:sub>
        </m:sSub>
        <m:r>
          <m:t>=</m:t>
        </m:r>
        <m:r>
          <m:t>(</m:t>
        </m:r>
        <m:sSub>
          <m:e>
            <m:r>
              <m:t>ϕ</m:t>
            </m:r>
          </m:e>
          <m:sub>
            <m:r>
              <m:t>i</m:t>
            </m:r>
          </m:sub>
        </m:sSub>
        <m:r>
          <m:t>2</m:t>
        </m:r>
        <m:r>
          <m:t>+</m:t>
        </m:r>
        <m:r>
          <m:t>(</m:t>
        </m:r>
        <m:r>
          <m:t>1</m:t>
        </m:r>
        <m:r>
          <m:t>−</m:t>
        </m:r>
        <m:sSub>
          <m:e>
            <m:r>
              <m:t>ϕ</m:t>
            </m:r>
          </m:e>
          <m:sub>
            <m:r>
              <m:t>i</m:t>
            </m:r>
          </m:sub>
        </m:sSub>
        <m:r>
          <m:t>)</m:t>
        </m:r>
        <m:sSub>
          <m:e>
            <m:r>
              <m:t>μ</m:t>
            </m:r>
          </m:e>
          <m:sub>
            <m:r>
              <m:t>i</m:t>
            </m:r>
          </m:sub>
        </m:sSub>
        <m:r>
          <m:t>)</m:t>
        </m:r>
        <m:sSub>
          <m:e>
            <m:r>
              <m:t>N</m:t>
            </m:r>
          </m:e>
          <m:sub>
            <m:r>
              <m:t>i</m:t>
            </m:r>
          </m:sub>
        </m:sSub>
      </m:oMath>
      <w:r>
        <w:t xml:space="preserve">, where</w:t>
      </w:r>
      <w:r>
        <w:t xml:space="preserve"> </w:t>
      </w:r>
      <m:oMath>
        <m:r>
          <m:t>N</m:t>
        </m:r>
      </m:oMath>
      <w:r>
        <w:t xml:space="preserve"> </w:t>
      </w:r>
      <w:r>
        <w:t xml:space="preserve">is the mean number of groups,</w:t>
      </w:r>
      <w:r>
        <w:t xml:space="preserve"> </w:t>
      </w:r>
      <m:oMath>
        <m:r>
          <m:t>μ</m:t>
        </m:r>
      </m:oMath>
      <w:r>
        <w:t xml:space="preserve"> </w:t>
      </w:r>
      <w:r>
        <w:t xml:space="preserve">is the mean group size and</w:t>
      </w:r>
      <w:r>
        <w:t xml:space="preserve"> </w:t>
      </w:r>
      <m:oMath>
        <m:r>
          <m:t>ϕ</m:t>
        </m:r>
      </m:oMath>
      <w:r>
        <w:t xml:space="preserve"> </w:t>
      </w:r>
      <w:r>
        <w:t xml:space="preserve">is the V(=2)-inflation probability (i.e. the probability that a given group will be a pair).</w:t>
      </w:r>
    </w:p>
    <w:p>
      <w:pPr>
        <w:pStyle w:val="BodyText"/>
      </w:pPr>
      <w:r>
        <w:t xml:space="preserve">We can then obtain the expected density stratified by habitat type, year and season, as</w:t>
      </w:r>
      <w:r>
        <w:t xml:space="preserve"> </w:t>
      </w:r>
      <m:oMath>
        <m:r>
          <m:t>D</m:t>
        </m:r>
        <m:r>
          <m:t>=</m:t>
        </m:r>
        <m:f>
          <m:fPr>
            <m:type m:val="bar"/>
          </m:fPr>
          <m:num>
            <m:r>
              <m:t>∑</m:t>
            </m:r>
            <m:r>
              <m:t>E</m:t>
            </m:r>
          </m:num>
          <m:den>
            <m:r>
              <m:t>∑</m:t>
            </m:r>
            <m:r>
              <m:t>A</m:t>
            </m:r>
          </m:den>
        </m:f>
      </m:oMath>
      <w:r>
        <w:t xml:space="preserve">, where</w:t>
      </w:r>
      <w:r>
        <w:t xml:space="preserve"> </w:t>
      </w:r>
      <m:oMath>
        <m:r>
          <m:t>A</m:t>
        </m:r>
      </m:oMath>
      <w:r>
        <w:t xml:space="preserve"> </w:t>
      </w:r>
      <w:r>
        <w:t xml:space="preserve">is the area surveyed.</w:t>
      </w:r>
    </w:p>
    <w:p>
      <w:pPr>
        <w:pStyle w:val="TableCaption"/>
      </w:pPr>
      <w:r>
        <w:t xml:space="preserve"> </w:t>
      </w:r>
      <w:r>
        <w:t xml:space="preserve">mean density predictions for each habitat type, year and season</w:t>
      </w:r>
    </w:p>
    <w:tbl>
      <w:tblPr>
        <w:tblStyle w:val="TableNormal"/>
        <w:tblW w:type="pct" w:w="0.0"/>
        <w:tblLook w:firstRow="1"/>
        <w:tblCaption w:val=" mean density predictions for each habitat type, year and season"/>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Season</w:t>
            </w:r>
          </w:p>
        </w:tc>
        <w:tc>
          <w:tcPr>
            <w:tcBorders>
              <w:bottom w:val="single"/>
            </w:tcBorders>
            <w:vAlign w:val="bottom"/>
          </w:tcPr>
          <w:p>
            <w:pPr>
              <w:pStyle w:val="Compact"/>
              <w:jc w:val="right"/>
            </w:pPr>
            <w:r>
              <w:t xml:space="preserve">Density (individuals/ha)</w:t>
            </w:r>
          </w:p>
        </w:tc>
        <w:tc>
          <w:tcPr>
            <w:tcBorders>
              <w:bottom w:val="single"/>
            </w:tcBorders>
            <w:vAlign w:val="bottom"/>
          </w:tcPr>
          <w:p>
            <w:pPr>
              <w:pStyle w:val="Compact"/>
              <w:jc w:val="right"/>
            </w:pPr>
            <w:r>
              <w:t xml:space="preserve">Density (2.5% CI)</w:t>
            </w:r>
          </w:p>
        </w:tc>
        <w:tc>
          <w:tcPr>
            <w:tcBorders>
              <w:bottom w:val="single"/>
            </w:tcBorders>
            <w:vAlign w:val="bottom"/>
          </w:tcPr>
          <w:p>
            <w:pPr>
              <w:pStyle w:val="Compact"/>
              <w:jc w:val="right"/>
            </w:pPr>
            <w:r>
              <w:t xml:space="preserve">Density (97.5% CI)</w:t>
            </w:r>
          </w:p>
        </w:tc>
      </w:tr>
      <w:tr>
        <w:tc>
          <w:p>
            <w:pPr>
              <w:pStyle w:val="Compact"/>
              <w:jc w:val="left"/>
            </w:pPr>
            <w:r>
              <w:t xml:space="preserve">Agropastoral</w:t>
            </w:r>
          </w:p>
        </w:tc>
        <w:tc>
          <w:p>
            <w:pPr>
              <w:pStyle w:val="Compact"/>
              <w:jc w:val="right"/>
            </w:pPr>
            <w:r>
              <w:t xml:space="preserve">2013</w:t>
            </w:r>
          </w:p>
        </w:tc>
        <w:tc>
          <w:p>
            <w:pPr>
              <w:pStyle w:val="Compact"/>
              <w:jc w:val="left"/>
            </w:pPr>
            <w:r>
              <w:t xml:space="preserve">breeding</w:t>
            </w:r>
          </w:p>
        </w:tc>
        <w:tc>
          <w:p>
            <w:pPr>
              <w:pStyle w:val="Compact"/>
              <w:jc w:val="right"/>
            </w:pPr>
            <w:r>
              <w:t xml:space="preserve">0.001</w:t>
            </w:r>
          </w:p>
        </w:tc>
        <w:tc>
          <w:p>
            <w:pPr>
              <w:pStyle w:val="Compact"/>
              <w:jc w:val="right"/>
            </w:pPr>
            <w:r>
              <w:t xml:space="preserve">0.000</w:t>
            </w:r>
          </w:p>
        </w:tc>
        <w:tc>
          <w:p>
            <w:pPr>
              <w:pStyle w:val="Compact"/>
              <w:jc w:val="right"/>
            </w:pPr>
            <w:r>
              <w:t xml:space="preserve">0.002</w:t>
            </w:r>
          </w:p>
        </w:tc>
      </w:tr>
      <w:tr>
        <w:tc>
          <w:p>
            <w:pPr>
              <w:pStyle w:val="Compact"/>
              <w:jc w:val="left"/>
            </w:pPr>
            <w:r>
              <w:t xml:space="preserve">Other</w:t>
            </w:r>
          </w:p>
        </w:tc>
        <w:tc>
          <w:p>
            <w:pPr>
              <w:pStyle w:val="Compact"/>
              <w:jc w:val="right"/>
            </w:pPr>
            <w:r>
              <w:t xml:space="preserve">2013</w:t>
            </w:r>
          </w:p>
        </w:tc>
        <w:tc>
          <w:p>
            <w:pPr>
              <w:pStyle w:val="Compact"/>
              <w:jc w:val="left"/>
            </w:pPr>
            <w:r>
              <w:t xml:space="preserve">breeding</w:t>
            </w:r>
          </w:p>
        </w:tc>
        <w:tc>
          <w:p>
            <w:pPr>
              <w:pStyle w:val="Compact"/>
              <w:jc w:val="right"/>
            </w:pPr>
            <w:r>
              <w:t xml:space="preserve">0.002</w:t>
            </w:r>
          </w:p>
        </w:tc>
        <w:tc>
          <w:p>
            <w:pPr>
              <w:pStyle w:val="Compact"/>
              <w:jc w:val="right"/>
            </w:pPr>
            <w:r>
              <w:t xml:space="preserve">0.001</w:t>
            </w:r>
          </w:p>
        </w:tc>
        <w:tc>
          <w:p>
            <w:pPr>
              <w:pStyle w:val="Compact"/>
              <w:jc w:val="right"/>
            </w:pPr>
            <w:r>
              <w:t xml:space="preserve">0.004</w:t>
            </w:r>
          </w:p>
        </w:tc>
      </w:tr>
      <w:tr>
        <w:tc>
          <w:p>
            <w:pPr>
              <w:pStyle w:val="Compact"/>
              <w:jc w:val="left"/>
            </w:pPr>
            <w:r>
              <w:t xml:space="preserve">Urban</w:t>
            </w:r>
          </w:p>
        </w:tc>
        <w:tc>
          <w:p>
            <w:pPr>
              <w:pStyle w:val="Compact"/>
              <w:jc w:val="right"/>
            </w:pPr>
            <w:r>
              <w:t xml:space="preserve">2013</w:t>
            </w:r>
          </w:p>
        </w:tc>
        <w:tc>
          <w:p>
            <w:pPr>
              <w:pStyle w:val="Compact"/>
              <w:jc w:val="left"/>
            </w:pPr>
            <w:r>
              <w:t xml:space="preserve">breeding</w:t>
            </w:r>
          </w:p>
        </w:tc>
        <w:tc>
          <w:p>
            <w:pPr>
              <w:pStyle w:val="Compact"/>
              <w:jc w:val="right"/>
            </w:pPr>
            <w:r>
              <w:t xml:space="preserve">0.007</w:t>
            </w:r>
          </w:p>
        </w:tc>
        <w:tc>
          <w:p>
            <w:pPr>
              <w:pStyle w:val="Compact"/>
              <w:jc w:val="right"/>
            </w:pPr>
            <w:r>
              <w:t xml:space="preserve">0.003</w:t>
            </w:r>
          </w:p>
        </w:tc>
        <w:tc>
          <w:p>
            <w:pPr>
              <w:pStyle w:val="Compact"/>
              <w:jc w:val="right"/>
            </w:pPr>
            <w:r>
              <w:t xml:space="preserve">0.017</w:t>
            </w:r>
          </w:p>
        </w:tc>
      </w:tr>
      <w:tr>
        <w:tc>
          <w:p>
            <w:pPr>
              <w:pStyle w:val="Compact"/>
              <w:jc w:val="left"/>
            </w:pPr>
            <w:r>
              <w:t xml:space="preserve">Agropastoral</w:t>
            </w:r>
          </w:p>
        </w:tc>
        <w:tc>
          <w:p>
            <w:pPr>
              <w:pStyle w:val="Compact"/>
              <w:jc w:val="right"/>
            </w:pPr>
            <w:r>
              <w:t xml:space="preserve">2015</w:t>
            </w:r>
          </w:p>
        </w:tc>
        <w:tc>
          <w:p>
            <w:pPr>
              <w:pStyle w:val="Compact"/>
              <w:jc w:val="left"/>
            </w:pPr>
            <w:r>
              <w:t xml:space="preserve">breeding</w:t>
            </w:r>
          </w:p>
        </w:tc>
        <w:tc>
          <w:p>
            <w:pPr>
              <w:pStyle w:val="Compact"/>
              <w:jc w:val="right"/>
            </w:pPr>
            <w:r>
              <w:t xml:space="preserve">0.002</w:t>
            </w:r>
          </w:p>
        </w:tc>
        <w:tc>
          <w:p>
            <w:pPr>
              <w:pStyle w:val="Compact"/>
              <w:jc w:val="right"/>
            </w:pPr>
            <w:r>
              <w:t xml:space="preserve">0.001</w:t>
            </w:r>
          </w:p>
        </w:tc>
        <w:tc>
          <w:p>
            <w:pPr>
              <w:pStyle w:val="Compact"/>
              <w:jc w:val="right"/>
            </w:pPr>
            <w:r>
              <w:t xml:space="preserve">0.004</w:t>
            </w:r>
          </w:p>
        </w:tc>
      </w:tr>
      <w:tr>
        <w:tc>
          <w:p>
            <w:pPr>
              <w:pStyle w:val="Compact"/>
              <w:jc w:val="left"/>
            </w:pPr>
            <w:r>
              <w:t xml:space="preserve">Other</w:t>
            </w:r>
          </w:p>
        </w:tc>
        <w:tc>
          <w:p>
            <w:pPr>
              <w:pStyle w:val="Compact"/>
              <w:jc w:val="right"/>
            </w:pPr>
            <w:r>
              <w:t xml:space="preserve">2015</w:t>
            </w:r>
          </w:p>
        </w:tc>
        <w:tc>
          <w:p>
            <w:pPr>
              <w:pStyle w:val="Compact"/>
              <w:jc w:val="left"/>
            </w:pPr>
            <w:r>
              <w:t xml:space="preserve">breeding</w:t>
            </w:r>
          </w:p>
        </w:tc>
        <w:tc>
          <w:p>
            <w:pPr>
              <w:pStyle w:val="Compact"/>
              <w:jc w:val="right"/>
            </w:pPr>
            <w:r>
              <w:t xml:space="preserve">0.005</w:t>
            </w:r>
          </w:p>
        </w:tc>
        <w:tc>
          <w:p>
            <w:pPr>
              <w:pStyle w:val="Compact"/>
              <w:jc w:val="right"/>
            </w:pPr>
            <w:r>
              <w:t xml:space="preserve">0.002</w:t>
            </w:r>
          </w:p>
        </w:tc>
        <w:tc>
          <w:p>
            <w:pPr>
              <w:pStyle w:val="Compact"/>
              <w:jc w:val="right"/>
            </w:pPr>
            <w:r>
              <w:t xml:space="preserve">0.011</w:t>
            </w:r>
          </w:p>
        </w:tc>
      </w:tr>
      <w:tr>
        <w:tc>
          <w:p>
            <w:pPr>
              <w:pStyle w:val="Compact"/>
              <w:jc w:val="left"/>
            </w:pPr>
            <w:r>
              <w:t xml:space="preserve">Urban</w:t>
            </w:r>
          </w:p>
        </w:tc>
        <w:tc>
          <w:p>
            <w:pPr>
              <w:pStyle w:val="Compact"/>
              <w:jc w:val="right"/>
            </w:pPr>
            <w:r>
              <w:t xml:space="preserve">2015</w:t>
            </w:r>
          </w:p>
        </w:tc>
        <w:tc>
          <w:p>
            <w:pPr>
              <w:pStyle w:val="Compact"/>
              <w:jc w:val="left"/>
            </w:pPr>
            <w:r>
              <w:t xml:space="preserve">breeding</w:t>
            </w:r>
          </w:p>
        </w:tc>
        <w:tc>
          <w:p>
            <w:pPr>
              <w:pStyle w:val="Compact"/>
              <w:jc w:val="right"/>
            </w:pPr>
            <w:r>
              <w:t xml:space="preserve">0.022</w:t>
            </w:r>
          </w:p>
        </w:tc>
        <w:tc>
          <w:p>
            <w:pPr>
              <w:pStyle w:val="Compact"/>
              <w:jc w:val="right"/>
            </w:pPr>
            <w:r>
              <w:t xml:space="preserve">0.008</w:t>
            </w:r>
          </w:p>
        </w:tc>
        <w:tc>
          <w:p>
            <w:pPr>
              <w:pStyle w:val="Compact"/>
              <w:jc w:val="right"/>
            </w:pPr>
            <w:r>
              <w:t xml:space="preserve">0.054</w:t>
            </w:r>
          </w:p>
        </w:tc>
      </w:tr>
      <w:tr>
        <w:tc>
          <w:p>
            <w:pPr>
              <w:pStyle w:val="Compact"/>
              <w:jc w:val="left"/>
            </w:pPr>
            <w:r>
              <w:t xml:space="preserve">Agropastoral</w:t>
            </w:r>
          </w:p>
        </w:tc>
        <w:tc>
          <w:p>
            <w:pPr>
              <w:pStyle w:val="Compact"/>
              <w:jc w:val="right"/>
            </w:pPr>
            <w:r>
              <w:t xml:space="preserve">2013</w:t>
            </w:r>
          </w:p>
        </w:tc>
        <w:tc>
          <w:p>
            <w:pPr>
              <w:pStyle w:val="Compact"/>
              <w:jc w:val="left"/>
            </w:pPr>
            <w:r>
              <w:t xml:space="preserve">non-breeding</w:t>
            </w:r>
          </w:p>
        </w:tc>
        <w:tc>
          <w:p>
            <w:pPr>
              <w:pStyle w:val="Compact"/>
              <w:jc w:val="right"/>
            </w:pPr>
            <w:r>
              <w:t xml:space="preserve">0.002</w:t>
            </w:r>
          </w:p>
        </w:tc>
        <w:tc>
          <w:p>
            <w:pPr>
              <w:pStyle w:val="Compact"/>
              <w:jc w:val="right"/>
            </w:pPr>
            <w:r>
              <w:t xml:space="preserve">0.001</w:t>
            </w:r>
          </w:p>
        </w:tc>
        <w:tc>
          <w:p>
            <w:pPr>
              <w:pStyle w:val="Compact"/>
              <w:jc w:val="right"/>
            </w:pPr>
            <w:r>
              <w:t xml:space="preserve">0.004</w:t>
            </w:r>
          </w:p>
        </w:tc>
      </w:tr>
      <w:tr>
        <w:tc>
          <w:p>
            <w:pPr>
              <w:pStyle w:val="Compact"/>
              <w:jc w:val="left"/>
            </w:pPr>
            <w:r>
              <w:t xml:space="preserve">Other</w:t>
            </w:r>
          </w:p>
        </w:tc>
        <w:tc>
          <w:p>
            <w:pPr>
              <w:pStyle w:val="Compact"/>
              <w:jc w:val="right"/>
            </w:pPr>
            <w:r>
              <w:t xml:space="preserve">2013</w:t>
            </w:r>
          </w:p>
        </w:tc>
        <w:tc>
          <w:p>
            <w:pPr>
              <w:pStyle w:val="Compact"/>
              <w:jc w:val="left"/>
            </w:pPr>
            <w:r>
              <w:t xml:space="preserve">non-breeding</w:t>
            </w:r>
          </w:p>
        </w:tc>
        <w:tc>
          <w:p>
            <w:pPr>
              <w:pStyle w:val="Compact"/>
              <w:jc w:val="right"/>
            </w:pPr>
            <w:r>
              <w:t xml:space="preserve">0.011</w:t>
            </w:r>
          </w:p>
        </w:tc>
        <w:tc>
          <w:p>
            <w:pPr>
              <w:pStyle w:val="Compact"/>
              <w:jc w:val="right"/>
            </w:pPr>
            <w:r>
              <w:t xml:space="preserve">0.008</w:t>
            </w:r>
          </w:p>
        </w:tc>
        <w:tc>
          <w:p>
            <w:pPr>
              <w:pStyle w:val="Compact"/>
              <w:jc w:val="right"/>
            </w:pPr>
            <w:r>
              <w:t xml:space="preserve">0.015</w:t>
            </w:r>
          </w:p>
        </w:tc>
      </w:tr>
      <w:tr>
        <w:tc>
          <w:p>
            <w:pPr>
              <w:pStyle w:val="Compact"/>
              <w:jc w:val="left"/>
            </w:pPr>
            <w:r>
              <w:t xml:space="preserve">Urban</w:t>
            </w:r>
          </w:p>
        </w:tc>
        <w:tc>
          <w:p>
            <w:pPr>
              <w:pStyle w:val="Compact"/>
              <w:jc w:val="right"/>
            </w:pPr>
            <w:r>
              <w:t xml:space="preserve">2013</w:t>
            </w:r>
          </w:p>
        </w:tc>
        <w:tc>
          <w:p>
            <w:pPr>
              <w:pStyle w:val="Compact"/>
              <w:jc w:val="left"/>
            </w:pPr>
            <w:r>
              <w:t xml:space="preserve">non-breeding</w:t>
            </w:r>
          </w:p>
        </w:tc>
        <w:tc>
          <w:p>
            <w:pPr>
              <w:pStyle w:val="Compact"/>
              <w:jc w:val="right"/>
            </w:pPr>
            <w:r>
              <w:t xml:space="preserve">0.041</w:t>
            </w:r>
          </w:p>
        </w:tc>
        <w:tc>
          <w:p>
            <w:pPr>
              <w:pStyle w:val="Compact"/>
              <w:jc w:val="right"/>
            </w:pPr>
            <w:r>
              <w:t xml:space="preserve">0.028</w:t>
            </w:r>
          </w:p>
        </w:tc>
        <w:tc>
          <w:p>
            <w:pPr>
              <w:pStyle w:val="Compact"/>
              <w:jc w:val="right"/>
            </w:pPr>
            <w:r>
              <w:t xml:space="preserve">0.057</w:t>
            </w:r>
          </w:p>
        </w:tc>
      </w:tr>
      <w:tr>
        <w:tc>
          <w:p>
            <w:pPr>
              <w:pStyle w:val="Compact"/>
              <w:jc w:val="left"/>
            </w:pPr>
            <w:r>
              <w:t xml:space="preserve">Agropastoral</w:t>
            </w:r>
          </w:p>
        </w:tc>
        <w:tc>
          <w:p>
            <w:pPr>
              <w:pStyle w:val="Compact"/>
              <w:jc w:val="right"/>
            </w:pPr>
            <w:r>
              <w:t xml:space="preserve">2014</w:t>
            </w:r>
          </w:p>
        </w:tc>
        <w:tc>
          <w:p>
            <w:pPr>
              <w:pStyle w:val="Compact"/>
              <w:jc w:val="left"/>
            </w:pPr>
            <w:r>
              <w:t xml:space="preserve">non-breeding</w:t>
            </w:r>
          </w:p>
        </w:tc>
        <w:tc>
          <w:p>
            <w:pPr>
              <w:pStyle w:val="Compact"/>
              <w:jc w:val="right"/>
            </w:pPr>
            <w:r>
              <w:t xml:space="preserve">0.003</w:t>
            </w:r>
          </w:p>
        </w:tc>
        <w:tc>
          <w:p>
            <w:pPr>
              <w:pStyle w:val="Compact"/>
              <w:jc w:val="right"/>
            </w:pPr>
            <w:r>
              <w:t xml:space="preserve">0.002</w:t>
            </w:r>
          </w:p>
        </w:tc>
        <w:tc>
          <w:p>
            <w:pPr>
              <w:pStyle w:val="Compact"/>
              <w:jc w:val="right"/>
            </w:pPr>
            <w:r>
              <w:t xml:space="preserve">0.004</w:t>
            </w:r>
          </w:p>
        </w:tc>
      </w:tr>
      <w:tr>
        <w:tc>
          <w:p>
            <w:pPr>
              <w:pStyle w:val="Compact"/>
              <w:jc w:val="left"/>
            </w:pPr>
            <w:r>
              <w:t xml:space="preserve">Other</w:t>
            </w:r>
          </w:p>
        </w:tc>
        <w:tc>
          <w:p>
            <w:pPr>
              <w:pStyle w:val="Compact"/>
              <w:jc w:val="right"/>
            </w:pPr>
            <w:r>
              <w:t xml:space="preserve">2014</w:t>
            </w:r>
          </w:p>
        </w:tc>
        <w:tc>
          <w:p>
            <w:pPr>
              <w:pStyle w:val="Compact"/>
              <w:jc w:val="left"/>
            </w:pPr>
            <w:r>
              <w:t xml:space="preserve">non-breeding</w:t>
            </w:r>
          </w:p>
        </w:tc>
        <w:tc>
          <w:p>
            <w:pPr>
              <w:pStyle w:val="Compact"/>
              <w:jc w:val="right"/>
            </w:pPr>
            <w:r>
              <w:t xml:space="preserve">0.012</w:t>
            </w:r>
          </w:p>
        </w:tc>
        <w:tc>
          <w:p>
            <w:pPr>
              <w:pStyle w:val="Compact"/>
              <w:jc w:val="right"/>
            </w:pPr>
            <w:r>
              <w:t xml:space="preserve">0.009</w:t>
            </w:r>
          </w:p>
        </w:tc>
        <w:tc>
          <w:p>
            <w:pPr>
              <w:pStyle w:val="Compact"/>
              <w:jc w:val="right"/>
            </w:pPr>
            <w:r>
              <w:t xml:space="preserve">0.016</w:t>
            </w:r>
          </w:p>
        </w:tc>
      </w:tr>
      <w:tr>
        <w:tc>
          <w:p>
            <w:pPr>
              <w:pStyle w:val="Compact"/>
              <w:jc w:val="left"/>
            </w:pPr>
            <w:r>
              <w:t xml:space="preserve">Urban</w:t>
            </w:r>
          </w:p>
        </w:tc>
        <w:tc>
          <w:p>
            <w:pPr>
              <w:pStyle w:val="Compact"/>
              <w:jc w:val="right"/>
            </w:pPr>
            <w:r>
              <w:t xml:space="preserve">2014</w:t>
            </w:r>
          </w:p>
        </w:tc>
        <w:tc>
          <w:p>
            <w:pPr>
              <w:pStyle w:val="Compact"/>
              <w:jc w:val="left"/>
            </w:pPr>
            <w:r>
              <w:t xml:space="preserve">non-breeding</w:t>
            </w:r>
          </w:p>
        </w:tc>
        <w:tc>
          <w:p>
            <w:pPr>
              <w:pStyle w:val="Compact"/>
              <w:jc w:val="right"/>
            </w:pPr>
            <w:r>
              <w:t xml:space="preserve">0.048</w:t>
            </w:r>
          </w:p>
        </w:tc>
        <w:tc>
          <w:p>
            <w:pPr>
              <w:pStyle w:val="Compact"/>
              <w:jc w:val="right"/>
            </w:pPr>
            <w:r>
              <w:t xml:space="preserve">0.038</w:t>
            </w:r>
          </w:p>
        </w:tc>
        <w:tc>
          <w:p>
            <w:pPr>
              <w:pStyle w:val="Compact"/>
              <w:jc w:val="right"/>
            </w:pPr>
            <w:r>
              <w:t xml:space="preserve">0.062</w:t>
            </w:r>
          </w:p>
        </w:tc>
      </w:tr>
      <w:tr>
        <w:tc>
          <w:p>
            <w:pPr>
              <w:pStyle w:val="Compact"/>
              <w:jc w:val="left"/>
            </w:pPr>
            <w:r>
              <w:t xml:space="preserve">Agropastoral</w:t>
            </w:r>
          </w:p>
        </w:tc>
        <w:tc>
          <w:p>
            <w:pPr>
              <w:pStyle w:val="Compact"/>
              <w:jc w:val="right"/>
            </w:pPr>
            <w:r>
              <w:t xml:space="preserve">2015</w:t>
            </w:r>
          </w:p>
        </w:tc>
        <w:tc>
          <w:p>
            <w:pPr>
              <w:pStyle w:val="Compact"/>
              <w:jc w:val="left"/>
            </w:pPr>
            <w:r>
              <w:t xml:space="preserve">non-breeding</w:t>
            </w:r>
          </w:p>
        </w:tc>
        <w:tc>
          <w:p>
            <w:pPr>
              <w:pStyle w:val="Compact"/>
              <w:jc w:val="right"/>
            </w:pPr>
            <w:r>
              <w:t xml:space="preserve">0.008</w:t>
            </w:r>
          </w:p>
        </w:tc>
        <w:tc>
          <w:p>
            <w:pPr>
              <w:pStyle w:val="Compact"/>
              <w:jc w:val="right"/>
            </w:pPr>
            <w:r>
              <w:t xml:space="preserve">0.005</w:t>
            </w:r>
          </w:p>
        </w:tc>
        <w:tc>
          <w:p>
            <w:pPr>
              <w:pStyle w:val="Compact"/>
              <w:jc w:val="right"/>
            </w:pPr>
            <w:r>
              <w:t xml:space="preserve">0.011</w:t>
            </w:r>
          </w:p>
        </w:tc>
      </w:tr>
      <w:tr>
        <w:tc>
          <w:p>
            <w:pPr>
              <w:pStyle w:val="Compact"/>
              <w:jc w:val="left"/>
            </w:pPr>
            <w:r>
              <w:t xml:space="preserve">Other</w:t>
            </w:r>
          </w:p>
        </w:tc>
        <w:tc>
          <w:p>
            <w:pPr>
              <w:pStyle w:val="Compact"/>
              <w:jc w:val="right"/>
            </w:pPr>
            <w:r>
              <w:t xml:space="preserve">2015</w:t>
            </w:r>
          </w:p>
        </w:tc>
        <w:tc>
          <w:p>
            <w:pPr>
              <w:pStyle w:val="Compact"/>
              <w:jc w:val="left"/>
            </w:pPr>
            <w:r>
              <w:t xml:space="preserve">non-breeding</w:t>
            </w:r>
          </w:p>
        </w:tc>
        <w:tc>
          <w:p>
            <w:pPr>
              <w:pStyle w:val="Compact"/>
              <w:jc w:val="right"/>
            </w:pPr>
            <w:r>
              <w:t xml:space="preserve">0.027</w:t>
            </w:r>
          </w:p>
        </w:tc>
        <w:tc>
          <w:p>
            <w:pPr>
              <w:pStyle w:val="Compact"/>
              <w:jc w:val="right"/>
            </w:pPr>
            <w:r>
              <w:t xml:space="preserve">0.021</w:t>
            </w:r>
          </w:p>
        </w:tc>
        <w:tc>
          <w:p>
            <w:pPr>
              <w:pStyle w:val="Compact"/>
              <w:jc w:val="right"/>
            </w:pPr>
            <w:r>
              <w:t xml:space="preserve">0.036</w:t>
            </w:r>
          </w:p>
        </w:tc>
      </w:tr>
      <w:tr>
        <w:tc>
          <w:p>
            <w:pPr>
              <w:pStyle w:val="Compact"/>
              <w:jc w:val="left"/>
            </w:pPr>
            <w:r>
              <w:t xml:space="preserve">Urban</w:t>
            </w:r>
          </w:p>
        </w:tc>
        <w:tc>
          <w:p>
            <w:pPr>
              <w:pStyle w:val="Compact"/>
              <w:jc w:val="right"/>
            </w:pPr>
            <w:r>
              <w:t xml:space="preserve">2015</w:t>
            </w:r>
          </w:p>
        </w:tc>
        <w:tc>
          <w:p>
            <w:pPr>
              <w:pStyle w:val="Compact"/>
              <w:jc w:val="left"/>
            </w:pPr>
            <w:r>
              <w:t xml:space="preserve">non-breeding</w:t>
            </w:r>
          </w:p>
        </w:tc>
        <w:tc>
          <w:p>
            <w:pPr>
              <w:pStyle w:val="Compact"/>
              <w:jc w:val="right"/>
            </w:pPr>
            <w:r>
              <w:t xml:space="preserve">0.111</w:t>
            </w:r>
          </w:p>
        </w:tc>
        <w:tc>
          <w:p>
            <w:pPr>
              <w:pStyle w:val="Compact"/>
              <w:jc w:val="right"/>
            </w:pPr>
            <w:r>
              <w:t xml:space="preserve">0.085</w:t>
            </w:r>
          </w:p>
        </w:tc>
        <w:tc>
          <w:p>
            <w:pPr>
              <w:pStyle w:val="Compact"/>
              <w:jc w:val="right"/>
            </w:pPr>
            <w:r>
              <w:t xml:space="preserve">0.143</w:t>
            </w:r>
          </w:p>
        </w:tc>
      </w:tr>
      <w:tr>
        <w:tc>
          <w:p>
            <w:pPr>
              <w:pStyle w:val="Compact"/>
              <w:jc w:val="left"/>
            </w:pPr>
            <w:r>
              <w:t xml:space="preserve">Agropastoral</w:t>
            </w:r>
          </w:p>
        </w:tc>
        <w:tc>
          <w:p>
            <w:pPr>
              <w:pStyle w:val="Compact"/>
              <w:jc w:val="right"/>
            </w:pPr>
            <w:r>
              <w:t xml:space="preserve">2016</w:t>
            </w:r>
          </w:p>
        </w:tc>
        <w:tc>
          <w:p>
            <w:pPr>
              <w:pStyle w:val="Compact"/>
              <w:jc w:val="left"/>
            </w:pPr>
            <w:r>
              <w:t xml:space="preserve">non-breeding</w:t>
            </w:r>
          </w:p>
        </w:tc>
        <w:tc>
          <w:p>
            <w:pPr>
              <w:pStyle w:val="Compact"/>
              <w:jc w:val="right"/>
            </w:pPr>
            <w:r>
              <w:t xml:space="preserve">0.006</w:t>
            </w:r>
          </w:p>
        </w:tc>
        <w:tc>
          <w:p>
            <w:pPr>
              <w:pStyle w:val="Compact"/>
              <w:jc w:val="right"/>
            </w:pPr>
            <w:r>
              <w:t xml:space="preserve">0.003</w:t>
            </w:r>
          </w:p>
        </w:tc>
        <w:tc>
          <w:p>
            <w:pPr>
              <w:pStyle w:val="Compact"/>
              <w:jc w:val="right"/>
            </w:pPr>
            <w:r>
              <w:t xml:space="preserve">0.009</w:t>
            </w:r>
          </w:p>
        </w:tc>
      </w:tr>
      <w:tr>
        <w:tc>
          <w:p>
            <w:pPr>
              <w:pStyle w:val="Compact"/>
              <w:jc w:val="left"/>
            </w:pPr>
            <w:r>
              <w:t xml:space="preserve">Other</w:t>
            </w:r>
          </w:p>
        </w:tc>
        <w:tc>
          <w:p>
            <w:pPr>
              <w:pStyle w:val="Compact"/>
              <w:jc w:val="right"/>
            </w:pPr>
            <w:r>
              <w:t xml:space="preserve">2016</w:t>
            </w:r>
          </w:p>
        </w:tc>
        <w:tc>
          <w:p>
            <w:pPr>
              <w:pStyle w:val="Compact"/>
              <w:jc w:val="left"/>
            </w:pPr>
            <w:r>
              <w:t xml:space="preserve">non-breeding</w:t>
            </w:r>
          </w:p>
        </w:tc>
        <w:tc>
          <w:p>
            <w:pPr>
              <w:pStyle w:val="Compact"/>
              <w:jc w:val="right"/>
            </w:pPr>
            <w:r>
              <w:t xml:space="preserve">0.019</w:t>
            </w:r>
          </w:p>
        </w:tc>
        <w:tc>
          <w:p>
            <w:pPr>
              <w:pStyle w:val="Compact"/>
              <w:jc w:val="right"/>
            </w:pPr>
            <w:r>
              <w:t xml:space="preserve">0.013</w:t>
            </w:r>
          </w:p>
        </w:tc>
        <w:tc>
          <w:p>
            <w:pPr>
              <w:pStyle w:val="Compact"/>
              <w:jc w:val="right"/>
            </w:pPr>
            <w:r>
              <w:t xml:space="preserve">0.027</w:t>
            </w:r>
          </w:p>
        </w:tc>
      </w:tr>
      <w:tr>
        <w:tc>
          <w:p>
            <w:pPr>
              <w:pStyle w:val="Compact"/>
              <w:jc w:val="left"/>
            </w:pPr>
            <w:r>
              <w:t xml:space="preserve">Urban</w:t>
            </w:r>
          </w:p>
        </w:tc>
        <w:tc>
          <w:p>
            <w:pPr>
              <w:pStyle w:val="Compact"/>
              <w:jc w:val="right"/>
            </w:pPr>
            <w:r>
              <w:t xml:space="preserve">2016</w:t>
            </w:r>
          </w:p>
        </w:tc>
        <w:tc>
          <w:p>
            <w:pPr>
              <w:pStyle w:val="Compact"/>
              <w:jc w:val="left"/>
            </w:pPr>
            <w:r>
              <w:t xml:space="preserve">non-breeding</w:t>
            </w:r>
          </w:p>
        </w:tc>
        <w:tc>
          <w:p>
            <w:pPr>
              <w:pStyle w:val="Compact"/>
              <w:jc w:val="right"/>
            </w:pPr>
            <w:r>
              <w:t xml:space="preserve">0.082</w:t>
            </w:r>
          </w:p>
        </w:tc>
        <w:tc>
          <w:p>
            <w:pPr>
              <w:pStyle w:val="Compact"/>
              <w:jc w:val="right"/>
            </w:pPr>
            <w:r>
              <w:t xml:space="preserve">0.057</w:t>
            </w:r>
          </w:p>
        </w:tc>
        <w:tc>
          <w:p>
            <w:pPr>
              <w:pStyle w:val="Compact"/>
              <w:jc w:val="right"/>
            </w:pPr>
            <w:r>
              <w:t xml:space="preserve">0.115</w:t>
            </w:r>
          </w:p>
        </w:tc>
      </w:tr>
    </w:tbl>
    <w:p>
      <w:r>
        <w:pict>
          <v:rect style="width:0;height:1.5pt" o:hralign="center" o:hrstd="t" o:hr="t"/>
        </w:pict>
      </w:r>
    </w:p>
    <w:p>
      <w:pPr>
        <w:pStyle w:val="Heading1"/>
      </w:pPr>
      <w:bookmarkStart w:id="34" w:name="slender-billed-parakeet-enicognathus-leptorhynchus"/>
      <w:bookmarkEnd w:id="34"/>
      <w:r>
        <w:t xml:space="preserve">Slender-billed parakeet</w:t>
      </w:r>
      <w:r>
        <w:t xml:space="preserve"> </w:t>
      </w:r>
      <w:r>
        <w:rPr>
          <w:i/>
        </w:rPr>
        <w:t xml:space="preserve">Enicognathus leptorhynchus</w:t>
      </w:r>
    </w:p>
    <w:p>
      <w:pPr>
        <w:pStyle w:val="FigureWithCaption"/>
      </w:pPr>
      <w:r>
        <w:drawing>
          <wp:inline>
            <wp:extent cx="4620126" cy="3696101"/>
            <wp:effectExtent b="0" l="0" r="0" t="0"/>
            <wp:docPr descr=" count frequencies" title="" id="1" name="Picture"/>
            <a:graphic>
              <a:graphicData uri="http://schemas.openxmlformats.org/drawingml/2006/picture">
                <pic:pic>
                  <pic:nvPicPr>
                    <pic:cNvPr descr="Patagonia_parrots_density_analysis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count frequencies</w:t>
      </w:r>
    </w:p>
    <w:p>
      <w:pPr>
        <w:pStyle w:val="Heading2"/>
      </w:pPr>
      <w:bookmarkStart w:id="36" w:name="estimating-effective-detection-radius-edr-1"/>
      <w:bookmarkEnd w:id="36"/>
      <w:r>
        <w:t xml:space="preserve">Estimating effective detection radius (EDR)</w:t>
      </w:r>
    </w:p>
    <w:p>
      <w:pPr>
        <w:pStyle w:val="FirstParagraph"/>
      </w:pPr>
      <w:r>
        <w:t xml:space="preserve">We follow the same procedure used for the austral parakeet above.</w:t>
      </w:r>
    </w:p>
    <w:p>
      <w:pPr>
        <w:pStyle w:val="TableCaption"/>
      </w:pPr>
      <w:r>
        <w:t xml:space="preserve"> </w:t>
      </w:r>
      <w:r>
        <w:t xml:space="preserve">EDR models AIC</w:t>
      </w:r>
    </w:p>
    <w:tbl>
      <w:tblPr>
        <w:tblStyle w:val="TableNormal"/>
        <w:tblW w:type="pct" w:w="0.0"/>
        <w:tblLook w:firstRow="1"/>
        <w:tblCaption w:val=" EDR model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EDR.avggroupsize.habitat</w:t>
            </w:r>
          </w:p>
        </w:tc>
        <w:tc>
          <w:p>
            <w:pPr>
              <w:pStyle w:val="Compact"/>
              <w:jc w:val="right"/>
            </w:pPr>
            <w:r>
              <w:t xml:space="preserve">4</w:t>
            </w:r>
          </w:p>
        </w:tc>
        <w:tc>
          <w:p>
            <w:pPr>
              <w:pStyle w:val="Compact"/>
              <w:jc w:val="right"/>
            </w:pPr>
            <w:r>
              <w:t xml:space="preserve">1054.464</w:t>
            </w:r>
          </w:p>
        </w:tc>
        <w:tc>
          <w:p>
            <w:pPr>
              <w:pStyle w:val="Compact"/>
              <w:jc w:val="right"/>
            </w:pPr>
            <w:r>
              <w:t xml:space="preserve">0.00</w:t>
            </w:r>
          </w:p>
        </w:tc>
      </w:tr>
      <w:tr>
        <w:tc>
          <w:p>
            <w:pPr>
              <w:pStyle w:val="Compact"/>
              <w:jc w:val="left"/>
            </w:pPr>
            <w:r>
              <w:t xml:space="preserve">EDR.habitat.avggroupsize.numbergroups</w:t>
            </w:r>
          </w:p>
        </w:tc>
        <w:tc>
          <w:p>
            <w:pPr>
              <w:pStyle w:val="Compact"/>
              <w:jc w:val="right"/>
            </w:pPr>
            <w:r>
              <w:t xml:space="preserve">5</w:t>
            </w:r>
          </w:p>
        </w:tc>
        <w:tc>
          <w:p>
            <w:pPr>
              <w:pStyle w:val="Compact"/>
              <w:jc w:val="right"/>
            </w:pPr>
            <w:r>
              <w:t xml:space="preserve">1059.062</w:t>
            </w:r>
          </w:p>
        </w:tc>
        <w:tc>
          <w:p>
            <w:pPr>
              <w:pStyle w:val="Compact"/>
              <w:jc w:val="right"/>
            </w:pPr>
            <w:r>
              <w:t xml:space="preserve">4.60</w:t>
            </w:r>
          </w:p>
        </w:tc>
      </w:tr>
      <w:tr>
        <w:tc>
          <w:p>
            <w:pPr>
              <w:pStyle w:val="Compact"/>
              <w:jc w:val="left"/>
            </w:pPr>
            <w:r>
              <w:t xml:space="preserve">EDR.avggroupsize</w:t>
            </w:r>
          </w:p>
        </w:tc>
        <w:tc>
          <w:p>
            <w:pPr>
              <w:pStyle w:val="Compact"/>
              <w:jc w:val="right"/>
            </w:pPr>
            <w:r>
              <w:t xml:space="preserve">2</w:t>
            </w:r>
          </w:p>
        </w:tc>
        <w:tc>
          <w:p>
            <w:pPr>
              <w:pStyle w:val="Compact"/>
              <w:jc w:val="right"/>
            </w:pPr>
            <w:r>
              <w:t xml:space="preserve">1063.875</w:t>
            </w:r>
          </w:p>
        </w:tc>
        <w:tc>
          <w:p>
            <w:pPr>
              <w:pStyle w:val="Compact"/>
              <w:jc w:val="right"/>
            </w:pPr>
            <w:r>
              <w:t xml:space="preserve">9.41</w:t>
            </w:r>
          </w:p>
        </w:tc>
      </w:tr>
      <w:tr>
        <w:tc>
          <w:p>
            <w:pPr>
              <w:pStyle w:val="Compact"/>
              <w:jc w:val="left"/>
            </w:pPr>
            <w:r>
              <w:t xml:space="preserve">EDR.avggroupsize.numbergroups</w:t>
            </w:r>
          </w:p>
        </w:tc>
        <w:tc>
          <w:p>
            <w:pPr>
              <w:pStyle w:val="Compact"/>
              <w:jc w:val="right"/>
            </w:pPr>
            <w:r>
              <w:t xml:space="preserve">3</w:t>
            </w:r>
          </w:p>
        </w:tc>
        <w:tc>
          <w:p>
            <w:pPr>
              <w:pStyle w:val="Compact"/>
              <w:jc w:val="right"/>
            </w:pPr>
            <w:r>
              <w:t xml:space="preserve">1064.553</w:t>
            </w:r>
          </w:p>
        </w:tc>
        <w:tc>
          <w:p>
            <w:pPr>
              <w:pStyle w:val="Compact"/>
              <w:jc w:val="right"/>
            </w:pPr>
            <w:r>
              <w:t xml:space="preserve">10.09</w:t>
            </w:r>
          </w:p>
        </w:tc>
      </w:tr>
      <w:tr>
        <w:tc>
          <w:p>
            <w:pPr>
              <w:pStyle w:val="Compact"/>
              <w:jc w:val="left"/>
            </w:pPr>
            <w:r>
              <w:t xml:space="preserve">EDR.habitat.numbergroups</w:t>
            </w:r>
          </w:p>
        </w:tc>
        <w:tc>
          <w:p>
            <w:pPr>
              <w:pStyle w:val="Compact"/>
              <w:jc w:val="right"/>
            </w:pPr>
            <w:r>
              <w:t xml:space="preserve">4</w:t>
            </w:r>
          </w:p>
        </w:tc>
        <w:tc>
          <w:p>
            <w:pPr>
              <w:pStyle w:val="Compact"/>
              <w:jc w:val="right"/>
            </w:pPr>
            <w:r>
              <w:t xml:space="preserve">1069.376</w:t>
            </w:r>
          </w:p>
        </w:tc>
        <w:tc>
          <w:p>
            <w:pPr>
              <w:pStyle w:val="Compact"/>
              <w:jc w:val="right"/>
            </w:pPr>
            <w:r>
              <w:t xml:space="preserve">14.91</w:t>
            </w:r>
          </w:p>
        </w:tc>
      </w:tr>
      <w:tr>
        <w:tc>
          <w:p>
            <w:pPr>
              <w:pStyle w:val="Compact"/>
              <w:jc w:val="left"/>
            </w:pPr>
            <w:r>
              <w:t xml:space="preserve">EDR.habitatype</w:t>
            </w:r>
          </w:p>
        </w:tc>
        <w:tc>
          <w:p>
            <w:pPr>
              <w:pStyle w:val="Compact"/>
              <w:jc w:val="right"/>
            </w:pPr>
            <w:r>
              <w:t xml:space="preserve">3</w:t>
            </w:r>
          </w:p>
        </w:tc>
        <w:tc>
          <w:p>
            <w:pPr>
              <w:pStyle w:val="Compact"/>
              <w:jc w:val="right"/>
            </w:pPr>
            <w:r>
              <w:t xml:space="preserve">1070.755</w:t>
            </w:r>
          </w:p>
        </w:tc>
        <w:tc>
          <w:p>
            <w:pPr>
              <w:pStyle w:val="Compact"/>
              <w:jc w:val="right"/>
            </w:pPr>
            <w:r>
              <w:t xml:space="preserve">16.29</w:t>
            </w:r>
          </w:p>
        </w:tc>
      </w:tr>
      <w:tr>
        <w:tc>
          <w:p>
            <w:pPr>
              <w:pStyle w:val="Compact"/>
              <w:jc w:val="left"/>
            </w:pPr>
            <w:r>
              <w:t xml:space="preserve">EDR.null</w:t>
            </w:r>
          </w:p>
        </w:tc>
        <w:tc>
          <w:p>
            <w:pPr>
              <w:pStyle w:val="Compact"/>
              <w:jc w:val="right"/>
            </w:pPr>
            <w:r>
              <w:t xml:space="preserve">1</w:t>
            </w:r>
          </w:p>
        </w:tc>
        <w:tc>
          <w:p>
            <w:pPr>
              <w:pStyle w:val="Compact"/>
              <w:jc w:val="right"/>
            </w:pPr>
            <w:r>
              <w:t xml:space="preserve">1086.330</w:t>
            </w:r>
          </w:p>
        </w:tc>
        <w:tc>
          <w:p>
            <w:pPr>
              <w:pStyle w:val="Compact"/>
              <w:jc w:val="right"/>
            </w:pPr>
            <w:r>
              <w:t xml:space="preserve">31.87</w:t>
            </w:r>
          </w:p>
        </w:tc>
      </w:tr>
      <w:tr>
        <w:tc>
          <w:p>
            <w:pPr>
              <w:pStyle w:val="Compact"/>
              <w:jc w:val="left"/>
            </w:pPr>
            <w:r>
              <w:t xml:space="preserve">EDR.numbergroups</w:t>
            </w:r>
          </w:p>
        </w:tc>
        <w:tc>
          <w:p>
            <w:pPr>
              <w:pStyle w:val="Compact"/>
              <w:jc w:val="right"/>
            </w:pPr>
            <w:r>
              <w:t xml:space="preserve">2</w:t>
            </w:r>
          </w:p>
        </w:tc>
        <w:tc>
          <w:p>
            <w:pPr>
              <w:pStyle w:val="Compact"/>
              <w:jc w:val="right"/>
            </w:pPr>
            <w:r>
              <w:t xml:space="preserve">1087.172</w:t>
            </w:r>
          </w:p>
        </w:tc>
        <w:tc>
          <w:p>
            <w:pPr>
              <w:pStyle w:val="Compact"/>
              <w:jc w:val="right"/>
            </w:pPr>
            <w:r>
              <w:t xml:space="preserve">32.71</w:t>
            </w:r>
          </w:p>
        </w:tc>
      </w:tr>
    </w:tbl>
    <w:p>
      <w:pPr>
        <w:pStyle w:val="BodyText"/>
      </w:pPr>
      <w:r>
        <w:t xml:space="preserve">The model (</w:t>
      </w:r>
      <w:r>
        <w:rPr>
          <w:rStyle w:val="VerbatimChar"/>
        </w:rPr>
        <w:t xml:space="preserve">EDR.avggroupsize.habitat</w:t>
      </w:r>
      <w:r>
        <w:t xml:space="preserve">) has the lowest AIC (Table 16), indicating that habitat type and average group size affect the effective detection radius (EDR) of</w:t>
      </w:r>
      <w:r>
        <w:t xml:space="preserve"> </w:t>
      </w:r>
      <w:r>
        <w:rPr>
          <w:i/>
        </w:rPr>
        <w:t xml:space="preserve">Enicognathus leptorhynchus</w:t>
      </w:r>
      <w:r>
        <w:t xml:space="preserve">. The mean EDR for each habitat, predicted using model coefficients and the habitat-specific means of average group size, is shown in Table 17.</w:t>
      </w:r>
    </w:p>
    <w:p>
      <w:pPr>
        <w:pStyle w:val="TableCaption"/>
      </w:pPr>
      <w:r>
        <w:t xml:space="preserve"> </w:t>
      </w:r>
      <w:r>
        <w:t xml:space="preserve">top-ranked EDR model estimates</w:t>
      </w:r>
    </w:p>
    <w:tbl>
      <w:tblPr>
        <w:tblStyle w:val="TableNormal"/>
        <w:tblW w:type="pct" w:w="0.0"/>
        <w:tblLook w:firstRow="1"/>
        <w:tblCaption w:val=" top-ranked ED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log.tau_(Intercept)</w:t>
            </w:r>
          </w:p>
        </w:tc>
        <w:tc>
          <w:p>
            <w:pPr>
              <w:pStyle w:val="Compact"/>
              <w:jc w:val="right"/>
            </w:pPr>
            <w:r>
              <w:t xml:space="preserve">5.361</w:t>
            </w:r>
          </w:p>
        </w:tc>
        <w:tc>
          <w:p>
            <w:pPr>
              <w:pStyle w:val="Compact"/>
              <w:jc w:val="right"/>
            </w:pPr>
            <w:r>
              <w:t xml:space="preserve">0</w:t>
            </w:r>
          </w:p>
        </w:tc>
        <w:tc>
          <w:p>
            <w:pPr>
              <w:pStyle w:val="Compact"/>
              <w:jc w:val="right"/>
            </w:pPr>
            <w:r>
              <w:t xml:space="preserve">1.273654e+51</w:t>
            </w:r>
          </w:p>
        </w:tc>
        <w:tc>
          <w:p>
            <w:pPr>
              <w:pStyle w:val="Compact"/>
              <w:jc w:val="right"/>
            </w:pPr>
            <w:r>
              <w:t xml:space="preserve">0</w:t>
            </w:r>
          </w:p>
        </w:tc>
      </w:tr>
      <w:tr>
        <w:tc>
          <w:p>
            <w:pPr>
              <w:pStyle w:val="Compact"/>
              <w:jc w:val="left"/>
            </w:pPr>
            <w:r>
              <w:t xml:space="preserve">log.tau_gavg</w:t>
            </w:r>
          </w:p>
        </w:tc>
        <w:tc>
          <w:p>
            <w:pPr>
              <w:pStyle w:val="Compact"/>
              <w:jc w:val="right"/>
            </w:pPr>
            <w:r>
              <w:t xml:space="preserve">0.001</w:t>
            </w:r>
          </w:p>
        </w:tc>
        <w:tc>
          <w:p>
            <w:pPr>
              <w:pStyle w:val="Compact"/>
              <w:jc w:val="right"/>
            </w:pPr>
            <w:r>
              <w:t xml:space="preserve">0</w:t>
            </w:r>
          </w:p>
        </w:tc>
        <w:tc>
          <w:p>
            <w:pPr>
              <w:pStyle w:val="Compact"/>
              <w:jc w:val="right"/>
            </w:pPr>
            <w:r>
              <w:t xml:space="preserve">9.610881e+50</w:t>
            </w:r>
          </w:p>
        </w:tc>
        <w:tc>
          <w:p>
            <w:pPr>
              <w:pStyle w:val="Compact"/>
              <w:jc w:val="right"/>
            </w:pPr>
            <w:r>
              <w:t xml:space="preserve">0</w:t>
            </w:r>
          </w:p>
        </w:tc>
      </w:tr>
      <w:tr>
        <w:tc>
          <w:p>
            <w:pPr>
              <w:pStyle w:val="Compact"/>
              <w:jc w:val="left"/>
            </w:pPr>
            <w:r>
              <w:t xml:space="preserve">log.tau_Urban</w:t>
            </w:r>
          </w:p>
        </w:tc>
        <w:tc>
          <w:p>
            <w:pPr>
              <w:pStyle w:val="Compact"/>
              <w:jc w:val="right"/>
            </w:pPr>
            <w:r>
              <w:t xml:space="preserve">-0.266</w:t>
            </w:r>
          </w:p>
        </w:tc>
        <w:tc>
          <w:p>
            <w:pPr>
              <w:pStyle w:val="Compact"/>
              <w:jc w:val="right"/>
            </w:pPr>
            <w:r>
              <w:t xml:space="preserve">0</w:t>
            </w:r>
          </w:p>
        </w:tc>
        <w:tc>
          <w:p>
            <w:pPr>
              <w:pStyle w:val="Compact"/>
              <w:jc w:val="right"/>
            </w:pPr>
            <w:r>
              <w:t xml:space="preserve">-6.308165e+49</w:t>
            </w:r>
          </w:p>
        </w:tc>
        <w:tc>
          <w:p>
            <w:pPr>
              <w:pStyle w:val="Compact"/>
              <w:jc w:val="right"/>
            </w:pPr>
            <w:r>
              <w:t xml:space="preserve">0</w:t>
            </w:r>
          </w:p>
        </w:tc>
      </w:tr>
      <w:tr>
        <w:tc>
          <w:p>
            <w:pPr>
              <w:pStyle w:val="Compact"/>
              <w:jc w:val="left"/>
            </w:pPr>
            <w:r>
              <w:t xml:space="preserve">log.tau_Agropastoral</w:t>
            </w:r>
          </w:p>
        </w:tc>
        <w:tc>
          <w:p>
            <w:pPr>
              <w:pStyle w:val="Compact"/>
              <w:jc w:val="right"/>
            </w:pPr>
            <w:r>
              <w:t xml:space="preserve">-0.029</w:t>
            </w:r>
          </w:p>
        </w:tc>
        <w:tc>
          <w:p>
            <w:pPr>
              <w:pStyle w:val="Compact"/>
              <w:jc w:val="right"/>
            </w:pPr>
            <w:r>
              <w:t xml:space="preserve">0</w:t>
            </w:r>
          </w:p>
        </w:tc>
        <w:tc>
          <w:p>
            <w:pPr>
              <w:pStyle w:val="Compact"/>
              <w:jc w:val="right"/>
            </w:pPr>
            <w:r>
              <w:t xml:space="preserve">-4.843080e+48</w:t>
            </w:r>
          </w:p>
        </w:tc>
        <w:tc>
          <w:p>
            <w:pPr>
              <w:pStyle w:val="Compact"/>
              <w:jc w:val="right"/>
            </w:pPr>
            <w:r>
              <w:t xml:space="preserve">0</w:t>
            </w:r>
          </w:p>
        </w:tc>
      </w:tr>
    </w:tbl>
    <w:p>
      <w:pPr>
        <w:pStyle w:val="TableCaption"/>
      </w:pPr>
      <w:r>
        <w:t xml:space="preserve"> </w:t>
      </w:r>
      <w:r>
        <w:t xml:space="preserve">habitat-specific mean EDR (m)</w:t>
      </w:r>
    </w:p>
    <w:tbl>
      <w:tblPr>
        <w:tblStyle w:val="TableNormal"/>
        <w:tblW w:type="pct" w:w="0.0"/>
        <w:tblLook w:firstRow="1"/>
        <w:tblCaption w:val=" habitat-specific mean EDR (m)"/>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EDR</w:t>
            </w:r>
          </w:p>
        </w:tc>
      </w:tr>
      <w:tr>
        <w:tc>
          <w:p>
            <w:pPr>
              <w:pStyle w:val="Compact"/>
              <w:jc w:val="left"/>
            </w:pPr>
            <w:r>
              <w:t xml:space="preserve">Other</w:t>
            </w:r>
          </w:p>
        </w:tc>
        <w:tc>
          <w:p>
            <w:pPr>
              <w:pStyle w:val="Compact"/>
              <w:jc w:val="right"/>
            </w:pPr>
            <w:r>
              <w:t xml:space="preserve">235.4183</w:t>
            </w:r>
          </w:p>
        </w:tc>
      </w:tr>
      <w:tr>
        <w:tc>
          <w:p>
            <w:pPr>
              <w:pStyle w:val="Compact"/>
              <w:jc w:val="left"/>
            </w:pPr>
            <w:r>
              <w:t xml:space="preserve">Urban</w:t>
            </w:r>
          </w:p>
        </w:tc>
        <w:tc>
          <w:p>
            <w:pPr>
              <w:pStyle w:val="Compact"/>
              <w:jc w:val="right"/>
            </w:pPr>
            <w:r>
              <w:t xml:space="preserve">224.2124</w:t>
            </w:r>
          </w:p>
        </w:tc>
      </w:tr>
      <w:tr>
        <w:tc>
          <w:p>
            <w:pPr>
              <w:pStyle w:val="Compact"/>
              <w:jc w:val="left"/>
            </w:pPr>
            <w:r>
              <w:t xml:space="preserve">Agropastoral</w:t>
            </w:r>
          </w:p>
        </w:tc>
        <w:tc>
          <w:p>
            <w:pPr>
              <w:pStyle w:val="Compact"/>
              <w:jc w:val="right"/>
            </w:pPr>
            <w:r>
              <w:t xml:space="preserve">180.7002</w:t>
            </w:r>
          </w:p>
        </w:tc>
      </w:tr>
    </w:tbl>
    <w:p>
      <w:pPr>
        <w:pStyle w:val="Heading2"/>
      </w:pPr>
      <w:bookmarkStart w:id="37" w:name="models-for-number-of-groups-1"/>
      <w:bookmarkEnd w:id="37"/>
      <w:r>
        <w:t xml:space="preserve">Models for number of groups</w:t>
      </w:r>
    </w:p>
    <w:p>
      <w:pPr>
        <w:pStyle w:val="FirstParagraph"/>
      </w:pPr>
      <w:r>
        <w:t xml:space="preserve">The model for number of groups is G</w:t>
      </w:r>
      <w:r>
        <w:rPr>
          <w:vertAlign w:val="subscript"/>
        </w:rPr>
        <w:t xml:space="preserve">i</w:t>
      </w:r>
      <w:r>
        <w:t xml:space="preserve"> </w:t>
      </w:r>
      <w:r>
        <w:t xml:space="preserve">~ Poisson(D</w:t>
      </w:r>
      <w:r>
        <w:rPr>
          <w:vertAlign w:val="subscript"/>
        </w:rPr>
        <w:t xml:space="preserve">i</w:t>
      </w:r>
      <w:r>
        <w:t xml:space="preserve">A</w:t>
      </w:r>
      <w:r>
        <w:rPr>
          <w:vertAlign w:val="subscript"/>
        </w:rPr>
        <w:t xml:space="preserve">i</w:t>
      </w:r>
      <w:r>
        <w:t xml:space="preserve">), where D</w:t>
      </w:r>
      <w:r>
        <w:rPr>
          <w:vertAlign w:val="subscript"/>
        </w:rPr>
        <w:t xml:space="preserve">i</w:t>
      </w:r>
      <w:r>
        <w:t xml:space="preserve"> </w:t>
      </w:r>
      <w:r>
        <w:t xml:space="preserve">= covariates and A</w:t>
      </w:r>
      <w:r>
        <w:rPr>
          <w:vertAlign w:val="subscript"/>
        </w:rPr>
        <w:t xml:space="preserve">i</w:t>
      </w:r>
      <w:r>
        <w:t xml:space="preserve"> </w:t>
      </w:r>
      <w:r>
        <w:t xml:space="preserve">= area sampled in site</w:t>
      </w:r>
      <w:r>
        <w:t xml:space="preserve"> </w:t>
      </w:r>
      <w:r>
        <w:rPr>
          <w:i/>
        </w:rPr>
        <w:t xml:space="preserve">i</w:t>
      </w:r>
      <w:r>
        <w:t xml:space="preserve">. A</w:t>
      </w:r>
      <w:r>
        <w:rPr>
          <w:vertAlign w:val="subscript"/>
        </w:rPr>
        <w:t xml:space="preserve">i</w:t>
      </w:r>
      <w:r>
        <w:t xml:space="preserve"> </w:t>
      </w:r>
      <w:r>
        <w:t xml:space="preserve">is calculated using the habitat-specific estimated EDR, and is added to the model as an offset.</w:t>
      </w:r>
    </w:p>
    <w:p>
      <w:pPr>
        <w:pStyle w:val="FigureWithCaption"/>
      </w:pPr>
      <w:r>
        <w:drawing>
          <wp:inline>
            <wp:extent cx="4620126" cy="3696101"/>
            <wp:effectExtent b="0" l="0" r="0" t="0"/>
            <wp:docPr descr=" group numbers" title="" id="1" name="Picture"/>
            <a:graphic>
              <a:graphicData uri="http://schemas.openxmlformats.org/drawingml/2006/picture">
                <pic:pic>
                  <pic:nvPicPr>
                    <pic:cNvPr descr="Patagonia_parrots_density_analysis_files/figure-docx/unnamed-chunk-2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numbers</w:t>
      </w:r>
    </w:p>
    <w:p>
      <w:pPr>
        <w:pStyle w:val="Heading3"/>
      </w:pPr>
      <w:bookmarkStart w:id="39" w:name="model-selection-1"/>
      <w:bookmarkEnd w:id="39"/>
      <w:r>
        <w:t xml:space="preserve">Model selection</w:t>
      </w:r>
    </w:p>
    <w:p>
      <w:pPr>
        <w:pStyle w:val="FirstParagraph"/>
      </w:pPr>
      <w:r>
        <w:t xml:space="preserve">First set of models to evaluate the effect of habitat type and elevation covariates (Table 18):</w:t>
      </w:r>
    </w:p>
    <w:p>
      <w:pPr>
        <w:pStyle w:val="TableCaption"/>
      </w:pPr>
      <w:r>
        <w:t xml:space="preserve"> </w:t>
      </w:r>
      <w:r>
        <w:t xml:space="preserve">number of group models</w:t>
      </w:r>
    </w:p>
    <w:tbl>
      <w:tblPr>
        <w:tblStyle w:val="TableNormal"/>
        <w:tblW w:type="pct" w:w="0.0"/>
        <w:tblLook w:firstRow="1"/>
        <w:tblCaption w:val=" number of group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2486.990</w:t>
            </w:r>
          </w:p>
        </w:tc>
        <w:tc>
          <w:p>
            <w:pPr>
              <w:pStyle w:val="Compact"/>
              <w:jc w:val="right"/>
            </w:pPr>
            <w:r>
              <w:t xml:space="preserve">0.00</w:t>
            </w:r>
          </w:p>
        </w:tc>
      </w:tr>
      <w:tr>
        <w:tc>
          <w:p>
            <w:pPr>
              <w:pStyle w:val="Compact"/>
              <w:jc w:val="left"/>
            </w:pPr>
            <w:r>
              <w:t xml:space="preserve">ngroup.hab.ele</w:t>
            </w:r>
          </w:p>
        </w:tc>
        <w:tc>
          <w:p>
            <w:pPr>
              <w:pStyle w:val="Compact"/>
              <w:jc w:val="right"/>
            </w:pPr>
            <w:r>
              <w:t xml:space="preserve">4</w:t>
            </w:r>
          </w:p>
        </w:tc>
        <w:tc>
          <w:p>
            <w:pPr>
              <w:pStyle w:val="Compact"/>
              <w:jc w:val="right"/>
            </w:pPr>
            <w:r>
              <w:t xml:space="preserve">2487.834</w:t>
            </w:r>
          </w:p>
        </w:tc>
        <w:tc>
          <w:p>
            <w:pPr>
              <w:pStyle w:val="Compact"/>
              <w:jc w:val="right"/>
            </w:pPr>
            <w:r>
              <w:t xml:space="preserve">0.84</w:t>
            </w:r>
          </w:p>
        </w:tc>
      </w:tr>
      <w:tr>
        <w:tc>
          <w:p>
            <w:pPr>
              <w:pStyle w:val="Compact"/>
              <w:jc w:val="left"/>
            </w:pPr>
            <w:r>
              <w:t xml:space="preserve">ngroup.hab</w:t>
            </w:r>
          </w:p>
        </w:tc>
        <w:tc>
          <w:p>
            <w:pPr>
              <w:pStyle w:val="Compact"/>
              <w:jc w:val="right"/>
            </w:pPr>
            <w:r>
              <w:t xml:space="preserve">3</w:t>
            </w:r>
          </w:p>
        </w:tc>
        <w:tc>
          <w:p>
            <w:pPr>
              <w:pStyle w:val="Compact"/>
              <w:jc w:val="right"/>
            </w:pPr>
            <w:r>
              <w:t xml:space="preserve">2493.346</w:t>
            </w:r>
          </w:p>
        </w:tc>
        <w:tc>
          <w:p>
            <w:pPr>
              <w:pStyle w:val="Compact"/>
              <w:jc w:val="right"/>
            </w:pPr>
            <w:r>
              <w:t xml:space="preserve">6.36</w:t>
            </w:r>
          </w:p>
        </w:tc>
      </w:tr>
      <w:tr>
        <w:tc>
          <w:p>
            <w:pPr>
              <w:pStyle w:val="Compact"/>
              <w:jc w:val="left"/>
            </w:pPr>
            <w:r>
              <w:t xml:space="preserve">ngroup.ele2</w:t>
            </w:r>
          </w:p>
        </w:tc>
        <w:tc>
          <w:p>
            <w:pPr>
              <w:pStyle w:val="Compact"/>
              <w:jc w:val="right"/>
            </w:pPr>
            <w:r>
              <w:t xml:space="preserve">3</w:t>
            </w:r>
          </w:p>
        </w:tc>
        <w:tc>
          <w:p>
            <w:pPr>
              <w:pStyle w:val="Compact"/>
              <w:jc w:val="right"/>
            </w:pPr>
            <w:r>
              <w:t xml:space="preserve">2746.031</w:t>
            </w:r>
          </w:p>
        </w:tc>
        <w:tc>
          <w:p>
            <w:pPr>
              <w:pStyle w:val="Compact"/>
              <w:jc w:val="right"/>
            </w:pPr>
            <w:r>
              <w:t xml:space="preserve">259.04</w:t>
            </w:r>
          </w:p>
        </w:tc>
      </w:tr>
      <w:tr>
        <w:tc>
          <w:p>
            <w:pPr>
              <w:pStyle w:val="Compact"/>
              <w:jc w:val="left"/>
            </w:pPr>
            <w:r>
              <w:t xml:space="preserve">ngroup.ele</w:t>
            </w:r>
          </w:p>
        </w:tc>
        <w:tc>
          <w:p>
            <w:pPr>
              <w:pStyle w:val="Compact"/>
              <w:jc w:val="right"/>
            </w:pPr>
            <w:r>
              <w:t xml:space="preserve">2</w:t>
            </w:r>
          </w:p>
        </w:tc>
        <w:tc>
          <w:p>
            <w:pPr>
              <w:pStyle w:val="Compact"/>
              <w:jc w:val="right"/>
            </w:pPr>
            <w:r>
              <w:t xml:space="preserve">2761.122</w:t>
            </w:r>
          </w:p>
        </w:tc>
        <w:tc>
          <w:p>
            <w:pPr>
              <w:pStyle w:val="Compact"/>
              <w:jc w:val="right"/>
            </w:pPr>
            <w:r>
              <w:t xml:space="preserve">274.13</w:t>
            </w:r>
          </w:p>
        </w:tc>
      </w:tr>
    </w:tbl>
    <w:p>
      <w:pPr>
        <w:pStyle w:val="BodyText"/>
      </w:pPr>
      <w:r>
        <w:t xml:space="preserve">The models</w:t>
      </w:r>
      <w:r>
        <w:t xml:space="preserve"> </w:t>
      </w:r>
      <w:r>
        <w:t xml:space="preserve">‘</w:t>
      </w:r>
      <w:r>
        <w:t xml:space="preserve">ngroup.hab.ele</w:t>
      </w:r>
      <w:r>
        <w:t xml:space="preserve">’</w:t>
      </w:r>
      <w:r>
        <w:t xml:space="preserve"> </w:t>
      </w:r>
      <w:r>
        <w:t xml:space="preserve">(with linear elevation effect) and</w:t>
      </w:r>
      <w:r>
        <w:t xml:space="preserve"> </w:t>
      </w:r>
      <w:r>
        <w:t xml:space="preserve">‘</w:t>
      </w:r>
      <w:r>
        <w:t xml:space="preserve">ngroup.hab.ele2</w:t>
      </w:r>
      <w:r>
        <w:t xml:space="preserve">’</w:t>
      </w:r>
      <w:r>
        <w:t xml:space="preserve"> </w:t>
      </w:r>
      <w:r>
        <w:t xml:space="preserve">(with quadratic effect) are equally parsimonious (Table 18), but the quadratic term in the latter is mostly uninformative (Tables 19-20). Given these are nested models, we drop the quadratic term and continue with the model with habitat and linear elevation effects.</w:t>
      </w:r>
    </w:p>
    <w:p>
      <w:pPr>
        <w:pStyle w:val="TableCaption"/>
      </w:pPr>
      <w:r>
        <w:t xml:space="preserve"> </w:t>
      </w:r>
      <w:r>
        <w:t xml:space="preserve">‘</w:t>
      </w:r>
      <w:r>
        <w:t xml:space="preserve">ngroup.hab.ele</w:t>
      </w:r>
      <w:r>
        <w:t xml:space="preserve">’</w:t>
      </w:r>
      <w:r>
        <w:t xml:space="preserve"> </w:t>
      </w:r>
      <w:r>
        <w:t xml:space="preserve">model estimates</w:t>
      </w:r>
    </w:p>
    <w:tbl>
      <w:tblPr>
        <w:tblStyle w:val="TableNormal"/>
        <w:tblW w:type="pct" w:w="0.0"/>
        <w:tblLook w:firstRow="1"/>
        <w:tblCaption w:val=" ngroup.hab.el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-2.781</w:t>
            </w:r>
          </w:p>
        </w:tc>
        <w:tc>
          <w:p>
            <w:pPr>
              <w:pStyle w:val="Compact"/>
              <w:jc w:val="right"/>
            </w:pPr>
            <w:r>
              <w:t xml:space="preserve">0.123</w:t>
            </w:r>
          </w:p>
        </w:tc>
        <w:tc>
          <w:p>
            <w:pPr>
              <w:pStyle w:val="Compact"/>
              <w:jc w:val="right"/>
            </w:pPr>
            <w:r>
              <w:t xml:space="preserve">-22.568</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-2.035</w:t>
            </w:r>
          </w:p>
        </w:tc>
        <w:tc>
          <w:p>
            <w:pPr>
              <w:pStyle w:val="Compact"/>
              <w:jc w:val="right"/>
            </w:pPr>
            <w:r>
              <w:t xml:space="preserve">0.147</w:t>
            </w:r>
          </w:p>
        </w:tc>
        <w:tc>
          <w:p>
            <w:pPr>
              <w:pStyle w:val="Compact"/>
              <w:jc w:val="right"/>
            </w:pPr>
            <w:r>
              <w:t xml:space="preserve">-13.874</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-0.734</w:t>
            </w:r>
          </w:p>
        </w:tc>
        <w:tc>
          <w:p>
            <w:pPr>
              <w:pStyle w:val="Compact"/>
              <w:jc w:val="right"/>
            </w:pPr>
            <w:r>
              <w:t xml:space="preserve">0.143</w:t>
            </w:r>
          </w:p>
        </w:tc>
        <w:tc>
          <w:p>
            <w:pPr>
              <w:pStyle w:val="Compact"/>
              <w:jc w:val="right"/>
            </w:pPr>
            <w:r>
              <w:t xml:space="preserve">-5.116</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0.000</w:t>
            </w:r>
          </w:p>
        </w:tc>
        <w:tc>
          <w:p>
            <w:pPr>
              <w:pStyle w:val="Compact"/>
              <w:jc w:val="right"/>
            </w:pPr>
            <w:r>
              <w:t xml:space="preserve">0.000</w:t>
            </w:r>
          </w:p>
        </w:tc>
        <w:tc>
          <w:p>
            <w:pPr>
              <w:pStyle w:val="Compact"/>
              <w:jc w:val="right"/>
            </w:pPr>
            <w:r>
              <w:t xml:space="preserve">2.736</w:t>
            </w:r>
          </w:p>
        </w:tc>
        <w:tc>
          <w:p>
            <w:pPr>
              <w:pStyle w:val="Compact"/>
              <w:jc w:val="right"/>
            </w:pPr>
            <w:r>
              <w:t xml:space="preserve">0.006</w:t>
            </w:r>
          </w:p>
        </w:tc>
      </w:tr>
    </w:tbl>
    <w:p>
      <w:pPr>
        <w:pStyle w:val="TableCaption"/>
      </w:pPr>
      <w:r>
        <w:t xml:space="preserve">Deviance partitioning of</w:t>
      </w:r>
      <w:r>
        <w:t xml:space="preserve"> </w:t>
      </w:r>
      <w:r>
        <w:t xml:space="preserve">‘</w:t>
      </w:r>
      <w:r>
        <w:t xml:space="preserve">ngroup.hab.ele</w:t>
      </w:r>
      <w:r>
        <w:t xml:space="preserve">’</w:t>
      </w:r>
      <w:r>
        <w:t xml:space="preserve"> </w:t>
      </w:r>
      <w:r>
        <w:t xml:space="preserve">model for</w:t>
      </w:r>
      <w:r>
        <w:t xml:space="preserve"> </w:t>
      </w:r>
    </w:p>
    <w:tbl>
      <w:tblPr>
        <w:tblStyle w:val="TableNormal"/>
        <w:tblW w:type="pct" w:w="0.0"/>
        <w:tblLook w:firstRow="1"/>
        <w:tblCaption w:val="Deviance partitioning of ngroup.hab.ele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2358.856</w:t>
            </w:r>
          </w:p>
        </w:tc>
      </w:tr>
      <w:tr>
        <w:tc>
          <w:p>
            <w:pPr>
              <w:pStyle w:val="Compact"/>
              <w:jc w:val="left"/>
            </w:pPr>
            <w:r>
              <w:t xml:space="preserve">habitat</w:t>
            </w:r>
          </w:p>
        </w:tc>
        <w:tc>
          <w:p>
            <w:pPr>
              <w:pStyle w:val="Compact"/>
              <w:jc w:val="right"/>
            </w:pPr>
            <w:r>
              <w:t xml:space="preserve">2</w:t>
            </w:r>
          </w:p>
        </w:tc>
        <w:tc>
          <w:p>
            <w:pPr>
              <w:pStyle w:val="Compact"/>
              <w:jc w:val="right"/>
            </w:pPr>
            <w:r>
              <w:t xml:space="preserve">270.326</w:t>
            </w:r>
          </w:p>
        </w:tc>
        <w:tc>
          <w:p>
            <w:pPr>
              <w:pStyle w:val="Compact"/>
              <w:jc w:val="right"/>
            </w:pPr>
            <w:r>
              <w:t xml:space="preserve">2898</w:t>
            </w:r>
          </w:p>
        </w:tc>
        <w:tc>
          <w:p>
            <w:pPr>
              <w:pStyle w:val="Compact"/>
              <w:jc w:val="right"/>
            </w:pPr>
            <w:r>
              <w:t xml:space="preserve">2088.530</w:t>
            </w:r>
          </w:p>
        </w:tc>
      </w:tr>
      <w:tr>
        <w:tc>
          <w:p>
            <w:pPr>
              <w:pStyle w:val="Compact"/>
              <w:jc w:val="left"/>
            </w:pPr>
            <w:r>
              <w:t xml:space="preserve">elevation</w:t>
            </w:r>
          </w:p>
        </w:tc>
        <w:tc>
          <w:p>
            <w:pPr>
              <w:pStyle w:val="Compact"/>
              <w:jc w:val="right"/>
            </w:pPr>
            <w:r>
              <w:t xml:space="preserve">1</w:t>
            </w:r>
          </w:p>
        </w:tc>
        <w:tc>
          <w:p>
            <w:pPr>
              <w:pStyle w:val="Compact"/>
              <w:jc w:val="right"/>
            </w:pPr>
            <w:r>
              <w:t xml:space="preserve">7.512</w:t>
            </w:r>
          </w:p>
        </w:tc>
        <w:tc>
          <w:p>
            <w:pPr>
              <w:pStyle w:val="Compact"/>
              <w:jc w:val="right"/>
            </w:pPr>
            <w:r>
              <w:t xml:space="preserve">2897</w:t>
            </w:r>
          </w:p>
        </w:tc>
        <w:tc>
          <w:p>
            <w:pPr>
              <w:pStyle w:val="Compact"/>
              <w:jc w:val="right"/>
            </w:pPr>
            <w:r>
              <w:t xml:space="preserve">2081.018</w:t>
            </w:r>
          </w:p>
        </w:tc>
      </w:tr>
    </w:tbl>
    <w:p>
      <w:pPr>
        <w:pStyle w:val="BodyText"/>
      </w:pPr>
      <w:r>
        <w:t xml:space="preserve">Adding within-year temporal covariates (breeding/non-breeding season and Julian date) and their interactions with habitat:</w:t>
      </w:r>
    </w:p>
    <w:p>
      <w:pPr>
        <w:pStyle w:val="TableCaption"/>
      </w:pPr>
      <w:r>
        <w:t xml:space="preserve"> </w:t>
      </w:r>
      <w:r>
        <w:t xml:space="preserve">number of group models (within-year temporal predictors) AIC</w:t>
      </w:r>
    </w:p>
    <w:tbl>
      <w:tblPr>
        <w:tblStyle w:val="TableNormal"/>
        <w:tblW w:type="pct" w:w="0.0"/>
        <w:tblLook w:firstRow="1"/>
        <w:tblCaption w:val=" number of group models (within-year temporal predictor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ngroup.habXjdate.ele</w:t>
            </w:r>
          </w:p>
        </w:tc>
        <w:tc>
          <w:p>
            <w:pPr>
              <w:pStyle w:val="Compact"/>
              <w:jc w:val="right"/>
            </w:pPr>
            <w:r>
              <w:t xml:space="preserve">7</w:t>
            </w:r>
          </w:p>
        </w:tc>
        <w:tc>
          <w:p>
            <w:pPr>
              <w:pStyle w:val="Compact"/>
              <w:jc w:val="right"/>
            </w:pPr>
            <w:r>
              <w:t xml:space="preserve">2110.653</w:t>
            </w:r>
          </w:p>
        </w:tc>
        <w:tc>
          <w:p>
            <w:pPr>
              <w:pStyle w:val="Compact"/>
              <w:jc w:val="right"/>
            </w:pPr>
            <w:r>
              <w:t xml:space="preserve">0.00</w:t>
            </w:r>
          </w:p>
        </w:tc>
      </w:tr>
      <w:tr>
        <w:tc>
          <w:p>
            <w:pPr>
              <w:pStyle w:val="Compact"/>
              <w:jc w:val="left"/>
            </w:pPr>
            <w:r>
              <w:t xml:space="preserve">ngroup.hab.ele.jdate</w:t>
            </w:r>
          </w:p>
        </w:tc>
        <w:tc>
          <w:p>
            <w:pPr>
              <w:pStyle w:val="Compact"/>
              <w:jc w:val="right"/>
            </w:pPr>
            <w:r>
              <w:t xml:space="preserve">5</w:t>
            </w:r>
          </w:p>
        </w:tc>
        <w:tc>
          <w:p>
            <w:pPr>
              <w:pStyle w:val="Compact"/>
              <w:jc w:val="right"/>
            </w:pPr>
            <w:r>
              <w:t xml:space="preserve">2230.345</w:t>
            </w:r>
          </w:p>
        </w:tc>
        <w:tc>
          <w:p>
            <w:pPr>
              <w:pStyle w:val="Compact"/>
              <w:jc w:val="right"/>
            </w:pPr>
            <w:r>
              <w:t xml:space="preserve">119.69</w:t>
            </w:r>
          </w:p>
        </w:tc>
      </w:tr>
      <w:tr>
        <w:tc>
          <w:p>
            <w:pPr>
              <w:pStyle w:val="Compact"/>
              <w:jc w:val="left"/>
            </w:pPr>
            <w:r>
              <w:t xml:space="preserve">ngroup.habXseason.ele</w:t>
            </w:r>
          </w:p>
        </w:tc>
        <w:tc>
          <w:p>
            <w:pPr>
              <w:pStyle w:val="Compact"/>
              <w:jc w:val="right"/>
            </w:pPr>
            <w:r>
              <w:t xml:space="preserve">7</w:t>
            </w:r>
          </w:p>
        </w:tc>
        <w:tc>
          <w:p>
            <w:pPr>
              <w:pStyle w:val="Compact"/>
              <w:jc w:val="right"/>
            </w:pPr>
            <w:r>
              <w:t xml:space="preserve">2472.731</w:t>
            </w:r>
          </w:p>
        </w:tc>
        <w:tc>
          <w:p>
            <w:pPr>
              <w:pStyle w:val="Compact"/>
              <w:jc w:val="right"/>
            </w:pPr>
            <w:r>
              <w:t xml:space="preserve">362.08</w:t>
            </w:r>
          </w:p>
        </w:tc>
      </w:tr>
      <w:tr>
        <w:tc>
          <w:p>
            <w:pPr>
              <w:pStyle w:val="Compact"/>
              <w:jc w:val="left"/>
            </w:pPr>
            <w:r>
              <w:t xml:space="preserve">ngroup.hab.ele</w:t>
            </w:r>
          </w:p>
        </w:tc>
        <w:tc>
          <w:p>
            <w:pPr>
              <w:pStyle w:val="Compact"/>
              <w:jc w:val="right"/>
            </w:pPr>
            <w:r>
              <w:t xml:space="preserve">4</w:t>
            </w:r>
          </w:p>
        </w:tc>
        <w:tc>
          <w:p>
            <w:pPr>
              <w:pStyle w:val="Compact"/>
              <w:jc w:val="right"/>
            </w:pPr>
            <w:r>
              <w:t xml:space="preserve">2487.834</w:t>
            </w:r>
          </w:p>
        </w:tc>
        <w:tc>
          <w:p>
            <w:pPr>
              <w:pStyle w:val="Compact"/>
              <w:jc w:val="right"/>
            </w:pPr>
            <w:r>
              <w:t xml:space="preserve">377.18</w:t>
            </w:r>
          </w:p>
        </w:tc>
      </w:tr>
      <w:tr>
        <w:tc>
          <w:p>
            <w:pPr>
              <w:pStyle w:val="Compact"/>
              <w:jc w:val="left"/>
            </w:pPr>
            <w:r>
              <w:t xml:space="preserve">ngroup.hab.ele.season</w:t>
            </w:r>
          </w:p>
        </w:tc>
        <w:tc>
          <w:p>
            <w:pPr>
              <w:pStyle w:val="Compact"/>
              <w:jc w:val="right"/>
            </w:pPr>
            <w:r>
              <w:t xml:space="preserve">5</w:t>
            </w:r>
          </w:p>
        </w:tc>
        <w:tc>
          <w:p>
            <w:pPr>
              <w:pStyle w:val="Compact"/>
              <w:jc w:val="right"/>
            </w:pPr>
            <w:r>
              <w:t xml:space="preserve">2489.059</w:t>
            </w:r>
          </w:p>
        </w:tc>
        <w:tc>
          <w:p>
            <w:pPr>
              <w:pStyle w:val="Compact"/>
              <w:jc w:val="right"/>
            </w:pPr>
            <w:r>
              <w:t xml:space="preserve">378.41</w:t>
            </w:r>
          </w:p>
        </w:tc>
      </w:tr>
    </w:tbl>
    <w:p>
      <w:pPr>
        <w:pStyle w:val="BodyText"/>
      </w:pPr>
      <w:r>
        <w:t xml:space="preserve">The model</w:t>
      </w:r>
      <w:r>
        <w:t xml:space="preserve"> </w:t>
      </w:r>
      <w:r>
        <w:t xml:space="preserve">‘</w:t>
      </w:r>
      <w:r>
        <w:t xml:space="preserve">ngroup.habXjdate.ele</w:t>
      </w:r>
      <w:r>
        <w:t xml:space="preserve">’</w:t>
      </w:r>
      <w:r>
        <w:t xml:space="preserve"> </w:t>
      </w:r>
      <w:r>
        <w:t xml:space="preserve">has the lowest AIC (Table 21).</w:t>
      </w:r>
    </w:p>
    <w:p>
      <w:pPr>
        <w:pStyle w:val="TableCaption"/>
      </w:pPr>
      <w:r>
        <w:t xml:space="preserve"> </w:t>
      </w:r>
      <w:r>
        <w:t xml:space="preserve">‘</w:t>
      </w:r>
      <w:r>
        <w:t xml:space="preserve">ngroup.habXjdate.ele</w:t>
      </w:r>
      <w:r>
        <w:t xml:space="preserve">’</w:t>
      </w:r>
      <w:r>
        <w:t xml:space="preserve"> </w:t>
      </w:r>
      <w:r>
        <w:t xml:space="preserve">model estimates</w:t>
      </w:r>
    </w:p>
    <w:tbl>
      <w:tblPr>
        <w:tblStyle w:val="TableNormal"/>
        <w:tblW w:type="pct" w:w="0.0"/>
        <w:tblLook w:firstRow="1"/>
        <w:tblCaption w:val=" ngroup.habXjdate.el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-1.463</w:t>
            </w:r>
          </w:p>
        </w:tc>
        <w:tc>
          <w:p>
            <w:pPr>
              <w:pStyle w:val="Compact"/>
              <w:jc w:val="right"/>
            </w:pPr>
            <w:r>
              <w:t xml:space="preserve">0.167</w:t>
            </w:r>
          </w:p>
        </w:tc>
        <w:tc>
          <w:p>
            <w:pPr>
              <w:pStyle w:val="Compact"/>
              <w:jc w:val="right"/>
            </w:pPr>
            <w:r>
              <w:t xml:space="preserve">-8.741</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0.000</w:t>
            </w:r>
          </w:p>
        </w:tc>
        <w:tc>
          <w:p>
            <w:pPr>
              <w:pStyle w:val="Compact"/>
              <w:jc w:val="right"/>
            </w:pPr>
            <w:r>
              <w:t xml:space="preserve">0.000</w:t>
            </w:r>
          </w:p>
        </w:tc>
        <w:tc>
          <w:p>
            <w:pPr>
              <w:pStyle w:val="Compact"/>
              <w:jc w:val="right"/>
            </w:pPr>
            <w:r>
              <w:t xml:space="preserve">1.939</w:t>
            </w:r>
          </w:p>
        </w:tc>
        <w:tc>
          <w:p>
            <w:pPr>
              <w:pStyle w:val="Compact"/>
              <w:jc w:val="right"/>
            </w:pPr>
            <w:r>
              <w:t xml:space="preserve">0.053</w:t>
            </w:r>
          </w:p>
        </w:tc>
      </w:tr>
      <w:tr>
        <w:tc>
          <w:p>
            <w:pPr>
              <w:pStyle w:val="Compact"/>
              <w:jc w:val="left"/>
            </w:pPr>
            <w:r>
              <w:t xml:space="preserve">habitatOther</w:t>
            </w:r>
          </w:p>
        </w:tc>
        <w:tc>
          <w:p>
            <w:pPr>
              <w:pStyle w:val="Compact"/>
              <w:jc w:val="right"/>
            </w:pPr>
            <w:r>
              <w:t xml:space="preserve">2.234</w:t>
            </w:r>
          </w:p>
        </w:tc>
        <w:tc>
          <w:p>
            <w:pPr>
              <w:pStyle w:val="Compact"/>
              <w:jc w:val="right"/>
            </w:pPr>
            <w:r>
              <w:t xml:space="preserve">0.590</w:t>
            </w:r>
          </w:p>
        </w:tc>
        <w:tc>
          <w:p>
            <w:pPr>
              <w:pStyle w:val="Compact"/>
              <w:jc w:val="right"/>
            </w:pPr>
            <w:r>
              <w:t xml:space="preserve">3.788</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0.412</w:t>
            </w:r>
          </w:p>
        </w:tc>
        <w:tc>
          <w:p>
            <w:pPr>
              <w:pStyle w:val="Compact"/>
              <w:jc w:val="right"/>
            </w:pPr>
            <w:r>
              <w:t xml:space="preserve">0.310</w:t>
            </w:r>
          </w:p>
        </w:tc>
        <w:tc>
          <w:p>
            <w:pPr>
              <w:pStyle w:val="Compact"/>
              <w:jc w:val="right"/>
            </w:pPr>
            <w:r>
              <w:t xml:space="preserve">1.329</w:t>
            </w:r>
          </w:p>
        </w:tc>
        <w:tc>
          <w:p>
            <w:pPr>
              <w:pStyle w:val="Compact"/>
              <w:jc w:val="right"/>
            </w:pPr>
            <w:r>
              <w:t xml:space="preserve">0.184</w:t>
            </w:r>
          </w:p>
        </w:tc>
      </w:tr>
      <w:tr>
        <w:tc>
          <w:p>
            <w:pPr>
              <w:pStyle w:val="Compact"/>
              <w:jc w:val="left"/>
            </w:pPr>
            <w:r>
              <w:t xml:space="preserve">jdate</w:t>
            </w:r>
          </w:p>
        </w:tc>
        <w:tc>
          <w:p>
            <w:pPr>
              <w:pStyle w:val="Compact"/>
              <w:jc w:val="right"/>
            </w:pPr>
            <w:r>
              <w:t xml:space="preserve">-0.006</w:t>
            </w:r>
          </w:p>
        </w:tc>
        <w:tc>
          <w:p>
            <w:pPr>
              <w:pStyle w:val="Compact"/>
              <w:jc w:val="right"/>
            </w:pPr>
            <w:r>
              <w:t xml:space="preserve">0.001</w:t>
            </w:r>
          </w:p>
        </w:tc>
        <w:tc>
          <w:p>
            <w:pPr>
              <w:pStyle w:val="Compact"/>
              <w:jc w:val="right"/>
            </w:pPr>
            <w:r>
              <w:t xml:space="preserve">-10.029</w:t>
            </w:r>
          </w:p>
        </w:tc>
        <w:tc>
          <w:p>
            <w:pPr>
              <w:pStyle w:val="Compact"/>
              <w:jc w:val="right"/>
            </w:pPr>
            <w:r>
              <w:t xml:space="preserve">0.000</w:t>
            </w:r>
          </w:p>
        </w:tc>
      </w:tr>
      <w:tr>
        <w:tc>
          <w:p>
            <w:pPr>
              <w:pStyle w:val="Compact"/>
              <w:jc w:val="left"/>
            </w:pPr>
            <w:r>
              <w:t xml:space="preserve">habitatOther:jdate</w:t>
            </w:r>
          </w:p>
        </w:tc>
        <w:tc>
          <w:p>
            <w:pPr>
              <w:pStyle w:val="Compact"/>
              <w:jc w:val="right"/>
            </w:pPr>
            <w:r>
              <w:t xml:space="preserve">-0.040</w:t>
            </w:r>
          </w:p>
        </w:tc>
        <w:tc>
          <w:p>
            <w:pPr>
              <w:pStyle w:val="Compact"/>
              <w:jc w:val="right"/>
            </w:pPr>
            <w:r>
              <w:t xml:space="preserve">0.007</w:t>
            </w:r>
          </w:p>
        </w:tc>
        <w:tc>
          <w:p>
            <w:pPr>
              <w:pStyle w:val="Compact"/>
              <w:jc w:val="right"/>
            </w:pPr>
            <w:r>
              <w:t xml:space="preserve">-5.589</w:t>
            </w:r>
          </w:p>
        </w:tc>
        <w:tc>
          <w:p>
            <w:pPr>
              <w:pStyle w:val="Compact"/>
              <w:jc w:val="right"/>
            </w:pPr>
            <w:r>
              <w:t xml:space="preserve">0.000</w:t>
            </w:r>
          </w:p>
        </w:tc>
      </w:tr>
      <w:tr>
        <w:tc>
          <w:p>
            <w:pPr>
              <w:pStyle w:val="Compact"/>
              <w:jc w:val="left"/>
            </w:pPr>
            <w:r>
              <w:t xml:space="preserve">habitatUrban:jdate</w:t>
            </w:r>
          </w:p>
        </w:tc>
        <w:tc>
          <w:p>
            <w:pPr>
              <w:pStyle w:val="Compact"/>
              <w:jc w:val="right"/>
            </w:pPr>
            <w:r>
              <w:t xml:space="preserve">-0.009</w:t>
            </w:r>
          </w:p>
        </w:tc>
        <w:tc>
          <w:p>
            <w:pPr>
              <w:pStyle w:val="Compact"/>
              <w:jc w:val="right"/>
            </w:pPr>
            <w:r>
              <w:t xml:space="preserve">0.002</w:t>
            </w:r>
          </w:p>
        </w:tc>
        <w:tc>
          <w:p>
            <w:pPr>
              <w:pStyle w:val="Compact"/>
              <w:jc w:val="right"/>
            </w:pPr>
            <w:r>
              <w:t xml:space="preserve">-4.095</w:t>
            </w:r>
          </w:p>
        </w:tc>
        <w:tc>
          <w:p>
            <w:pPr>
              <w:pStyle w:val="Compact"/>
              <w:jc w:val="right"/>
            </w:pPr>
            <w:r>
              <w:t xml:space="preserve">0.000</w:t>
            </w:r>
          </w:p>
        </w:tc>
      </w:tr>
    </w:tbl>
    <w:p>
      <w:pPr>
        <w:pStyle w:val="BodyText"/>
      </w:pPr>
      <w:r>
        <w:t xml:space="preserve">Finally, we assess year effects by adding a year covariate (2013-2016).</w:t>
      </w:r>
    </w:p>
    <w:p>
      <w:pPr>
        <w:pStyle w:val="TableCaption"/>
      </w:pPr>
      <w:r>
        <w:t xml:space="preserve"> </w:t>
      </w:r>
      <w:r>
        <w:t xml:space="preserve">number of group models (year predictor) AIC table</w:t>
      </w:r>
    </w:p>
    <w:tbl>
      <w:tblPr>
        <w:tblStyle w:val="TableNormal"/>
        <w:tblW w:type="pct" w:w="0.0"/>
        <w:tblLook w:firstRow="1"/>
        <w:tblCaption w:val=" number of group models (year predictor) AIC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ngroup.habXjdate.ele.year</w:t>
            </w:r>
          </w:p>
        </w:tc>
        <w:tc>
          <w:p>
            <w:pPr>
              <w:pStyle w:val="Compact"/>
              <w:jc w:val="right"/>
            </w:pPr>
            <w:r>
              <w:t xml:space="preserve">10</w:t>
            </w:r>
          </w:p>
        </w:tc>
        <w:tc>
          <w:p>
            <w:pPr>
              <w:pStyle w:val="Compact"/>
              <w:jc w:val="right"/>
            </w:pPr>
            <w:r>
              <w:t xml:space="preserve">1907.516</w:t>
            </w:r>
          </w:p>
        </w:tc>
        <w:tc>
          <w:p>
            <w:pPr>
              <w:pStyle w:val="Compact"/>
              <w:jc w:val="right"/>
            </w:pPr>
            <w:r>
              <w:t xml:space="preserve">0.00</w:t>
            </w:r>
          </w:p>
        </w:tc>
      </w:tr>
      <w:tr>
        <w:tc>
          <w:p>
            <w:pPr>
              <w:pStyle w:val="Compact"/>
              <w:jc w:val="left"/>
            </w:pPr>
            <w:r>
              <w:t xml:space="preserve">ngroup.habXjdate.ele</w:t>
            </w:r>
          </w:p>
        </w:tc>
        <w:tc>
          <w:p>
            <w:pPr>
              <w:pStyle w:val="Compact"/>
              <w:jc w:val="right"/>
            </w:pPr>
            <w:r>
              <w:t xml:space="preserve">7</w:t>
            </w:r>
          </w:p>
        </w:tc>
        <w:tc>
          <w:p>
            <w:pPr>
              <w:pStyle w:val="Compact"/>
              <w:jc w:val="right"/>
            </w:pPr>
            <w:r>
              <w:t xml:space="preserve">2110.653</w:t>
            </w:r>
          </w:p>
        </w:tc>
        <w:tc>
          <w:p>
            <w:pPr>
              <w:pStyle w:val="Compact"/>
              <w:jc w:val="right"/>
            </w:pPr>
            <w:r>
              <w:t xml:space="preserve">203.14</w:t>
            </w:r>
          </w:p>
        </w:tc>
      </w:tr>
    </w:tbl>
    <w:p>
      <w:pPr>
        <w:pStyle w:val="BodyText"/>
      </w:pPr>
      <w:r>
        <w:t xml:space="preserve">The best-ranked model indicates that the number of groups is affected by habitat type, elevation, Julian date and year (Tables 23-24).</w:t>
      </w:r>
    </w:p>
    <w:p>
      <w:pPr>
        <w:pStyle w:val="TableCaption"/>
      </w:pPr>
      <w:r>
        <w:t xml:space="preserve"> </w:t>
      </w:r>
      <w:r>
        <w:t xml:space="preserve">‘</w:t>
      </w:r>
      <w:r>
        <w:t xml:space="preserve">ngroup.habXjdate.ele.year</w:t>
      </w:r>
      <w:r>
        <w:t xml:space="preserve">’</w:t>
      </w:r>
      <w:r>
        <w:t xml:space="preserve"> </w:t>
      </w:r>
      <w:r>
        <w:t xml:space="preserve">model estimates</w:t>
      </w:r>
    </w:p>
    <w:tbl>
      <w:tblPr>
        <w:tblStyle w:val="TableNormal"/>
        <w:tblW w:type="pct" w:w="0.0"/>
        <w:tblLook w:firstRow="1"/>
        <w:tblCaption w:val=" ngroup.habXjdate.ele.yea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-3.424</w:t>
            </w:r>
          </w:p>
        </w:tc>
        <w:tc>
          <w:p>
            <w:pPr>
              <w:pStyle w:val="Compact"/>
              <w:jc w:val="right"/>
            </w:pPr>
            <w:r>
              <w:t xml:space="preserve">0.553</w:t>
            </w:r>
          </w:p>
        </w:tc>
        <w:tc>
          <w:p>
            <w:pPr>
              <w:pStyle w:val="Compact"/>
              <w:jc w:val="right"/>
            </w:pPr>
            <w:r>
              <w:t xml:space="preserve">-6.189</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0.001</w:t>
            </w:r>
          </w:p>
        </w:tc>
        <w:tc>
          <w:p>
            <w:pPr>
              <w:pStyle w:val="Compact"/>
              <w:jc w:val="right"/>
            </w:pPr>
            <w:r>
              <w:t xml:space="preserve">0.000</w:t>
            </w:r>
          </w:p>
        </w:tc>
        <w:tc>
          <w:p>
            <w:pPr>
              <w:pStyle w:val="Compact"/>
              <w:jc w:val="right"/>
            </w:pPr>
            <w:r>
              <w:t xml:space="preserve">3.208</w:t>
            </w:r>
          </w:p>
        </w:tc>
        <w:tc>
          <w:p>
            <w:pPr>
              <w:pStyle w:val="Compact"/>
              <w:jc w:val="right"/>
            </w:pPr>
            <w:r>
              <w:t xml:space="preserve">0.001</w:t>
            </w:r>
          </w:p>
        </w:tc>
      </w:tr>
      <w:tr>
        <w:tc>
          <w:p>
            <w:pPr>
              <w:pStyle w:val="Compact"/>
              <w:jc w:val="left"/>
            </w:pPr>
            <w:r>
              <w:t xml:space="preserve">habitatOther</w:t>
            </w:r>
          </w:p>
        </w:tc>
        <w:tc>
          <w:p>
            <w:pPr>
              <w:pStyle w:val="Compact"/>
              <w:jc w:val="right"/>
            </w:pPr>
            <w:r>
              <w:t xml:space="preserve">0.677</w:t>
            </w:r>
          </w:p>
        </w:tc>
        <w:tc>
          <w:p>
            <w:pPr>
              <w:pStyle w:val="Compact"/>
              <w:jc w:val="right"/>
            </w:pPr>
            <w:r>
              <w:t xml:space="preserve">0.350</w:t>
            </w:r>
          </w:p>
        </w:tc>
        <w:tc>
          <w:p>
            <w:pPr>
              <w:pStyle w:val="Compact"/>
              <w:jc w:val="right"/>
            </w:pPr>
            <w:r>
              <w:t xml:space="preserve">1.932</w:t>
            </w:r>
          </w:p>
        </w:tc>
        <w:tc>
          <w:p>
            <w:pPr>
              <w:pStyle w:val="Compact"/>
              <w:jc w:val="right"/>
            </w:pPr>
            <w:r>
              <w:t xml:space="preserve">0.053</w:t>
            </w:r>
          </w:p>
        </w:tc>
      </w:tr>
      <w:tr>
        <w:tc>
          <w:p>
            <w:pPr>
              <w:pStyle w:val="Compact"/>
              <w:jc w:val="left"/>
            </w:pPr>
            <w:r>
              <w:t xml:space="preserve">habitatUrban</w:t>
            </w:r>
          </w:p>
        </w:tc>
        <w:tc>
          <w:p>
            <w:pPr>
              <w:pStyle w:val="Compact"/>
              <w:jc w:val="right"/>
            </w:pPr>
            <w:r>
              <w:t xml:space="preserve">0.566</w:t>
            </w:r>
          </w:p>
        </w:tc>
        <w:tc>
          <w:p>
            <w:pPr>
              <w:pStyle w:val="Compact"/>
              <w:jc w:val="right"/>
            </w:pPr>
            <w:r>
              <w:t xml:space="preserve">0.257</w:t>
            </w:r>
          </w:p>
        </w:tc>
        <w:tc>
          <w:p>
            <w:pPr>
              <w:pStyle w:val="Compact"/>
              <w:jc w:val="right"/>
            </w:pPr>
            <w:r>
              <w:t xml:space="preserve">2.206</w:t>
            </w:r>
          </w:p>
        </w:tc>
        <w:tc>
          <w:p>
            <w:pPr>
              <w:pStyle w:val="Compact"/>
              <w:jc w:val="right"/>
            </w:pPr>
            <w:r>
              <w:t xml:space="preserve">0.027</w:t>
            </w:r>
          </w:p>
        </w:tc>
      </w:tr>
      <w:tr>
        <w:tc>
          <w:p>
            <w:pPr>
              <w:pStyle w:val="Compact"/>
              <w:jc w:val="left"/>
            </w:pPr>
            <w:r>
              <w:t xml:space="preserve">jdate</w:t>
            </w:r>
          </w:p>
        </w:tc>
        <w:tc>
          <w:p>
            <w:pPr>
              <w:pStyle w:val="Compact"/>
              <w:jc w:val="right"/>
            </w:pPr>
            <w:r>
              <w:t xml:space="preserve">-0.002</w:t>
            </w:r>
          </w:p>
        </w:tc>
        <w:tc>
          <w:p>
            <w:pPr>
              <w:pStyle w:val="Compact"/>
              <w:jc w:val="right"/>
            </w:pPr>
            <w:r>
              <w:t xml:space="preserve">0.002</w:t>
            </w:r>
          </w:p>
        </w:tc>
        <w:tc>
          <w:p>
            <w:pPr>
              <w:pStyle w:val="Compact"/>
              <w:jc w:val="right"/>
            </w:pPr>
            <w:r>
              <w:t xml:space="preserve">-1.291</w:t>
            </w:r>
          </w:p>
        </w:tc>
        <w:tc>
          <w:p>
            <w:pPr>
              <w:pStyle w:val="Compact"/>
              <w:jc w:val="right"/>
            </w:pPr>
            <w:r>
              <w:t xml:space="preserve">0.197</w:t>
            </w:r>
          </w:p>
        </w:tc>
      </w:tr>
      <w:tr>
        <w:tc>
          <w:p>
            <w:pPr>
              <w:pStyle w:val="Compact"/>
              <w:jc w:val="left"/>
            </w:pPr>
            <w:r>
              <w:t xml:space="preserve">as.factor(year)2014</w:t>
            </w:r>
          </w:p>
        </w:tc>
        <w:tc>
          <w:p>
            <w:pPr>
              <w:pStyle w:val="Compact"/>
              <w:jc w:val="right"/>
            </w:pPr>
            <w:r>
              <w:t xml:space="preserve">-0.201</w:t>
            </w:r>
          </w:p>
        </w:tc>
        <w:tc>
          <w:p>
            <w:pPr>
              <w:pStyle w:val="Compact"/>
              <w:jc w:val="right"/>
            </w:pPr>
            <w:r>
              <w:t xml:space="preserve">0.352</w:t>
            </w:r>
          </w:p>
        </w:tc>
        <w:tc>
          <w:p>
            <w:pPr>
              <w:pStyle w:val="Compact"/>
              <w:jc w:val="right"/>
            </w:pPr>
            <w:r>
              <w:t xml:space="preserve">-0.570</w:t>
            </w:r>
          </w:p>
        </w:tc>
        <w:tc>
          <w:p>
            <w:pPr>
              <w:pStyle w:val="Compact"/>
              <w:jc w:val="right"/>
            </w:pPr>
            <w:r>
              <w:t xml:space="preserve">0.569</w:t>
            </w:r>
          </w:p>
        </w:tc>
      </w:tr>
      <w:tr>
        <w:tc>
          <w:p>
            <w:pPr>
              <w:pStyle w:val="Compact"/>
              <w:jc w:val="left"/>
            </w:pPr>
            <w:r>
              <w:t xml:space="preserve">as.factor(year)2015</w:t>
            </w:r>
          </w:p>
        </w:tc>
        <w:tc>
          <w:p>
            <w:pPr>
              <w:pStyle w:val="Compact"/>
              <w:jc w:val="right"/>
            </w:pPr>
            <w:r>
              <w:t xml:space="preserve">1.388</w:t>
            </w:r>
          </w:p>
        </w:tc>
        <w:tc>
          <w:p>
            <w:pPr>
              <w:pStyle w:val="Compact"/>
              <w:jc w:val="right"/>
            </w:pPr>
            <w:r>
              <w:t xml:space="preserve">0.233</w:t>
            </w:r>
          </w:p>
        </w:tc>
        <w:tc>
          <w:p>
            <w:pPr>
              <w:pStyle w:val="Compact"/>
              <w:jc w:val="right"/>
            </w:pPr>
            <w:r>
              <w:t xml:space="preserve">5.953</w:t>
            </w:r>
          </w:p>
        </w:tc>
        <w:tc>
          <w:p>
            <w:pPr>
              <w:pStyle w:val="Compact"/>
              <w:jc w:val="right"/>
            </w:pPr>
            <w:r>
              <w:t xml:space="preserve">0.000</w:t>
            </w:r>
          </w:p>
        </w:tc>
      </w:tr>
      <w:tr>
        <w:tc>
          <w:p>
            <w:pPr>
              <w:pStyle w:val="Compact"/>
              <w:jc w:val="left"/>
            </w:pPr>
            <w:r>
              <w:t xml:space="preserve">as.factor(year)2016</w:t>
            </w:r>
          </w:p>
        </w:tc>
        <w:tc>
          <w:p>
            <w:pPr>
              <w:pStyle w:val="Compact"/>
              <w:jc w:val="right"/>
            </w:pPr>
            <w:r>
              <w:t xml:space="preserve">1.909</w:t>
            </w:r>
          </w:p>
        </w:tc>
        <w:tc>
          <w:p>
            <w:pPr>
              <w:pStyle w:val="Compact"/>
              <w:jc w:val="right"/>
            </w:pPr>
            <w:r>
              <w:t xml:space="preserve">0.442</w:t>
            </w:r>
          </w:p>
        </w:tc>
        <w:tc>
          <w:p>
            <w:pPr>
              <w:pStyle w:val="Compact"/>
              <w:jc w:val="right"/>
            </w:pPr>
            <w:r>
              <w:t xml:space="preserve">4.322</w:t>
            </w:r>
          </w:p>
        </w:tc>
        <w:tc>
          <w:p>
            <w:pPr>
              <w:pStyle w:val="Compact"/>
              <w:jc w:val="right"/>
            </w:pPr>
            <w:r>
              <w:t xml:space="preserve">0.000</w:t>
            </w:r>
          </w:p>
        </w:tc>
      </w:tr>
      <w:tr>
        <w:tc>
          <w:p>
            <w:pPr>
              <w:pStyle w:val="Compact"/>
              <w:jc w:val="left"/>
            </w:pPr>
            <w:r>
              <w:t xml:space="preserve">habitatOther:jdate</w:t>
            </w:r>
          </w:p>
        </w:tc>
        <w:tc>
          <w:p>
            <w:pPr>
              <w:pStyle w:val="Compact"/>
              <w:jc w:val="right"/>
            </w:pPr>
            <w:r>
              <w:t xml:space="preserve">-0.020</w:t>
            </w:r>
          </w:p>
        </w:tc>
        <w:tc>
          <w:p>
            <w:pPr>
              <w:pStyle w:val="Compact"/>
              <w:jc w:val="right"/>
            </w:pPr>
            <w:r>
              <w:t xml:space="preserve">0.004</w:t>
            </w:r>
          </w:p>
        </w:tc>
        <w:tc>
          <w:p>
            <w:pPr>
              <w:pStyle w:val="Compact"/>
              <w:jc w:val="right"/>
            </w:pPr>
            <w:r>
              <w:t xml:space="preserve">-5.091</w:t>
            </w:r>
          </w:p>
        </w:tc>
        <w:tc>
          <w:p>
            <w:pPr>
              <w:pStyle w:val="Compact"/>
              <w:jc w:val="right"/>
            </w:pPr>
            <w:r>
              <w:t xml:space="preserve">0.000</w:t>
            </w:r>
          </w:p>
        </w:tc>
      </w:tr>
      <w:tr>
        <w:tc>
          <w:p>
            <w:pPr>
              <w:pStyle w:val="Compact"/>
              <w:jc w:val="left"/>
            </w:pPr>
            <w:r>
              <w:t xml:space="preserve">habitatUrban:jdate</w:t>
            </w:r>
          </w:p>
        </w:tc>
        <w:tc>
          <w:p>
            <w:pPr>
              <w:pStyle w:val="Compact"/>
              <w:jc w:val="right"/>
            </w:pPr>
            <w:r>
              <w:t xml:space="preserve">-0.008</w:t>
            </w:r>
          </w:p>
        </w:tc>
        <w:tc>
          <w:p>
            <w:pPr>
              <w:pStyle w:val="Compact"/>
              <w:jc w:val="right"/>
            </w:pPr>
            <w:r>
              <w:t xml:space="preserve">0.002</w:t>
            </w:r>
          </w:p>
        </w:tc>
        <w:tc>
          <w:p>
            <w:pPr>
              <w:pStyle w:val="Compact"/>
              <w:jc w:val="right"/>
            </w:pPr>
            <w:r>
              <w:t xml:space="preserve">-4.327</w:t>
            </w:r>
          </w:p>
        </w:tc>
        <w:tc>
          <w:p>
            <w:pPr>
              <w:pStyle w:val="Compact"/>
              <w:jc w:val="right"/>
            </w:pPr>
            <w:r>
              <w:t xml:space="preserve">0.000</w:t>
            </w:r>
          </w:p>
        </w:tc>
      </w:tr>
    </w:tbl>
    <w:p>
      <w:pPr>
        <w:pStyle w:val="TableCaption"/>
      </w:pPr>
      <w:r>
        <w:t xml:space="preserve">Deviance partitioning of</w:t>
      </w:r>
      <w:r>
        <w:t xml:space="preserve"> </w:t>
      </w:r>
      <w:r>
        <w:t xml:space="preserve">‘</w:t>
      </w:r>
      <w:r>
        <w:t xml:space="preserve">ngroup.habXjdate.ele.year</w:t>
      </w:r>
      <w:r>
        <w:t xml:space="preserve">’</w:t>
      </w:r>
      <w:r>
        <w:t xml:space="preserve"> </w:t>
      </w:r>
      <w:r>
        <w:t xml:space="preserve">model for</w:t>
      </w:r>
      <w:r>
        <w:t xml:space="preserve"> </w:t>
      </w:r>
    </w:p>
    <w:tbl>
      <w:tblPr>
        <w:tblStyle w:val="TableNormal"/>
        <w:tblW w:type="pct" w:w="0.0"/>
        <w:tblLook w:firstRow="1"/>
        <w:tblCaption w:val="Deviance partitioning of ngroup.habXjdate.ele.year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2358.856</w:t>
            </w:r>
          </w:p>
        </w:tc>
      </w:tr>
      <w:tr>
        <w:tc>
          <w:p>
            <w:pPr>
              <w:pStyle w:val="Compact"/>
              <w:jc w:val="left"/>
            </w:pPr>
            <w:r>
              <w:t xml:space="preserve">elevation</w:t>
            </w:r>
          </w:p>
        </w:tc>
        <w:tc>
          <w:p>
            <w:pPr>
              <w:pStyle w:val="Compact"/>
              <w:jc w:val="right"/>
            </w:pPr>
            <w:r>
              <w:t xml:space="preserve">1</w:t>
            </w:r>
          </w:p>
        </w:tc>
        <w:tc>
          <w:p>
            <w:pPr>
              <w:pStyle w:val="Compact"/>
              <w:jc w:val="right"/>
            </w:pPr>
            <w:r>
              <w:t xml:space="preserve">0.551</w:t>
            </w:r>
          </w:p>
        </w:tc>
        <w:tc>
          <w:p>
            <w:pPr>
              <w:pStyle w:val="Compact"/>
              <w:jc w:val="right"/>
            </w:pPr>
            <w:r>
              <w:t xml:space="preserve">2899</w:t>
            </w:r>
          </w:p>
        </w:tc>
        <w:tc>
          <w:p>
            <w:pPr>
              <w:pStyle w:val="Compact"/>
              <w:jc w:val="right"/>
            </w:pPr>
            <w:r>
              <w:t xml:space="preserve">2358.306</w:t>
            </w:r>
          </w:p>
        </w:tc>
      </w:tr>
      <w:tr>
        <w:tc>
          <w:p>
            <w:pPr>
              <w:pStyle w:val="Compact"/>
              <w:jc w:val="left"/>
            </w:pPr>
            <w:r>
              <w:t xml:space="preserve">habitat</w:t>
            </w:r>
          </w:p>
        </w:tc>
        <w:tc>
          <w:p>
            <w:pPr>
              <w:pStyle w:val="Compact"/>
              <w:jc w:val="right"/>
            </w:pPr>
            <w:r>
              <w:t xml:space="preserve">2</w:t>
            </w:r>
          </w:p>
        </w:tc>
        <w:tc>
          <w:p>
            <w:pPr>
              <w:pStyle w:val="Compact"/>
              <w:jc w:val="right"/>
            </w:pPr>
            <w:r>
              <w:t xml:space="preserve">277.287</w:t>
            </w:r>
          </w:p>
        </w:tc>
        <w:tc>
          <w:p>
            <w:pPr>
              <w:pStyle w:val="Compact"/>
              <w:jc w:val="right"/>
            </w:pPr>
            <w:r>
              <w:t xml:space="preserve">2897</w:t>
            </w:r>
          </w:p>
        </w:tc>
        <w:tc>
          <w:p>
            <w:pPr>
              <w:pStyle w:val="Compact"/>
              <w:jc w:val="right"/>
            </w:pPr>
            <w:r>
              <w:t xml:space="preserve">2081.018</w:t>
            </w:r>
          </w:p>
        </w:tc>
      </w:tr>
      <w:tr>
        <w:tc>
          <w:p>
            <w:pPr>
              <w:pStyle w:val="Compact"/>
              <w:jc w:val="left"/>
            </w:pPr>
            <w:r>
              <w:t xml:space="preserve">jdate</w:t>
            </w:r>
          </w:p>
        </w:tc>
        <w:tc>
          <w:p>
            <w:pPr>
              <w:pStyle w:val="Compact"/>
              <w:jc w:val="right"/>
            </w:pPr>
            <w:r>
              <w:t xml:space="preserve">1</w:t>
            </w:r>
          </w:p>
        </w:tc>
        <w:tc>
          <w:p>
            <w:pPr>
              <w:pStyle w:val="Compact"/>
              <w:jc w:val="right"/>
            </w:pPr>
            <w:r>
              <w:t xml:space="preserve">259.490</w:t>
            </w:r>
          </w:p>
        </w:tc>
        <w:tc>
          <w:p>
            <w:pPr>
              <w:pStyle w:val="Compact"/>
              <w:jc w:val="right"/>
            </w:pPr>
            <w:r>
              <w:t xml:space="preserve">2896</w:t>
            </w:r>
          </w:p>
        </w:tc>
        <w:tc>
          <w:p>
            <w:pPr>
              <w:pStyle w:val="Compact"/>
              <w:jc w:val="right"/>
            </w:pPr>
            <w:r>
              <w:t xml:space="preserve">1821.528</w:t>
            </w:r>
          </w:p>
        </w:tc>
      </w:tr>
      <w:tr>
        <w:tc>
          <w:p>
            <w:pPr>
              <w:pStyle w:val="Compact"/>
              <w:jc w:val="left"/>
            </w:pPr>
            <w:r>
              <w:t xml:space="preserve">as.factor(year)</w:t>
            </w:r>
          </w:p>
        </w:tc>
        <w:tc>
          <w:p>
            <w:pPr>
              <w:pStyle w:val="Compact"/>
              <w:jc w:val="right"/>
            </w:pPr>
            <w:r>
              <w:t xml:space="preserve">3</w:t>
            </w:r>
          </w:p>
        </w:tc>
        <w:tc>
          <w:p>
            <w:pPr>
              <w:pStyle w:val="Compact"/>
              <w:jc w:val="right"/>
            </w:pPr>
            <w:r>
              <w:t xml:space="preserve">239.982</w:t>
            </w:r>
          </w:p>
        </w:tc>
        <w:tc>
          <w:p>
            <w:pPr>
              <w:pStyle w:val="Compact"/>
              <w:jc w:val="right"/>
            </w:pPr>
            <w:r>
              <w:t xml:space="preserve">2893</w:t>
            </w:r>
          </w:p>
        </w:tc>
        <w:tc>
          <w:p>
            <w:pPr>
              <w:pStyle w:val="Compact"/>
              <w:jc w:val="right"/>
            </w:pPr>
            <w:r>
              <w:t xml:space="preserve">1581.547</w:t>
            </w:r>
          </w:p>
        </w:tc>
      </w:tr>
      <w:tr>
        <w:tc>
          <w:p>
            <w:pPr>
              <w:pStyle w:val="Compact"/>
              <w:jc w:val="left"/>
            </w:pPr>
            <w:r>
              <w:t xml:space="preserve">habitat:jdate</w:t>
            </w:r>
          </w:p>
        </w:tc>
        <w:tc>
          <w:p>
            <w:pPr>
              <w:pStyle w:val="Compact"/>
              <w:jc w:val="right"/>
            </w:pPr>
            <w:r>
              <w:t xml:space="preserve">2</w:t>
            </w:r>
          </w:p>
        </w:tc>
        <w:tc>
          <w:p>
            <w:pPr>
              <w:pStyle w:val="Compact"/>
              <w:jc w:val="right"/>
            </w:pPr>
            <w:r>
              <w:t xml:space="preserve">92.847</w:t>
            </w:r>
          </w:p>
        </w:tc>
        <w:tc>
          <w:p>
            <w:pPr>
              <w:pStyle w:val="Compact"/>
              <w:jc w:val="right"/>
            </w:pPr>
            <w:r>
              <w:t xml:space="preserve">2891</w:t>
            </w:r>
          </w:p>
        </w:tc>
        <w:tc>
          <w:p>
            <w:pPr>
              <w:pStyle w:val="Compact"/>
              <w:jc w:val="right"/>
            </w:pPr>
            <w:r>
              <w:t xml:space="preserve">1488.700</w:t>
            </w:r>
          </w:p>
        </w:tc>
      </w:tr>
    </w:tbl>
    <w:p>
      <w:pPr>
        <w:pStyle w:val="Heading2"/>
      </w:pPr>
      <w:bookmarkStart w:id="40" w:name="models-for-group-size-1"/>
      <w:bookmarkEnd w:id="40"/>
      <w:r>
        <w:t xml:space="preserve">Models for group size</w:t>
      </w:r>
    </w:p>
    <w:p>
      <w:pPr>
        <w:pStyle w:val="Heading3"/>
      </w:pPr>
      <w:bookmarkStart w:id="41" w:name="goodness-of-fit-1"/>
      <w:bookmarkEnd w:id="41"/>
      <w:r>
        <w:t xml:space="preserve">Goodness-of-fit</w:t>
      </w:r>
    </w:p>
    <w:p>
      <w:pPr>
        <w:pStyle w:val="FirstParagraph"/>
      </w:pPr>
      <w:r>
        <w:t xml:space="preserve">Model goodness-of-fit can be evaluated visually, inspecting the proportions of fitted values against the count distribution. Deviation from the 1:1 line can be used as a goodness-of-fit metric, with the better model showing smaller deviation.</w:t>
      </w:r>
    </w:p>
    <w:p>
      <w:pPr>
        <w:pStyle w:val="FigureWithCaption"/>
      </w:pPr>
      <w:r>
        <w:drawing>
          <wp:inline>
            <wp:extent cx="4620126" cy="3696101"/>
            <wp:effectExtent b="0" l="0" r="0" t="0"/>
            <wp:docPr descr=" group size model goodness-of-fit (red: null model; blue: habitat.season model). Better model is closer to 1:1 line." title="" id="1" name="Picture"/>
            <a:graphic>
              <a:graphicData uri="http://schemas.openxmlformats.org/drawingml/2006/picture">
                <pic:pic>
                  <pic:nvPicPr>
                    <pic:cNvPr descr="Patagonia_parrots_density_analysis_files/figure-docx/unnamed-chunk-3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size model goodness-of-fit (red: null model; blue: habitat.season model). Better model is closer to 1:1 line.</w:t>
      </w:r>
    </w:p>
    <w:p>
      <w:pPr>
        <w:pStyle w:val="BodyText"/>
      </w:pPr>
      <w:r>
        <w:t xml:space="preserve">The deviation of null model is 1.62, and of the VIP.habitat.season model is 1.59.</w:t>
      </w:r>
    </w:p>
    <w:p>
      <w:pPr>
        <w:pStyle w:val="Heading3"/>
      </w:pPr>
      <w:bookmarkStart w:id="43" w:name="confidence-intervals-for-model-estimates-1"/>
      <w:bookmarkEnd w:id="43"/>
      <w:r>
        <w:t xml:space="preserve">Confidence intervals for model estimates</w:t>
      </w:r>
    </w:p>
    <w:p>
      <w:pPr>
        <w:pStyle w:val="FirstParagraph"/>
      </w:pPr>
      <w:r>
        <w:t xml:space="preserve">Estimated model coefficients (Table 25) indicate that group sizes are slightly smaller in urban (</w:t>
      </w:r>
      <m:oMath>
        <m:r>
          <m:t>β</m:t>
        </m:r>
      </m:oMath>
      <w:r>
        <w:t xml:space="preserve"> </w:t>
      </w:r>
      <w:r>
        <w:t xml:space="preserve">= -0.055) and larger in agropastoral (</w:t>
      </w:r>
      <m:oMath>
        <m:r>
          <m:t>β</m:t>
        </m:r>
      </m:oMath>
      <w:r>
        <w:t xml:space="preserve"> </w:t>
      </w:r>
      <w:r>
        <w:t xml:space="preserve">= 0.154) habitats when compared to other natural habitats. Moreover, the probability of there being extra pairs (i.e. the V-inflation probability,</w:t>
      </w:r>
      <w:r>
        <w:t xml:space="preserve"> </w:t>
      </w:r>
      <m:oMath>
        <m:r>
          <m:t>ϕ</m:t>
        </m:r>
      </m:oMath>
      <w:r>
        <w:t xml:space="preserve">) is smaller in the non-breeding season (</w:t>
      </w:r>
      <m:oMath>
        <m:r>
          <m:t>β</m:t>
        </m:r>
      </m:oMath>
      <w:r>
        <w:t xml:space="preserve"> </w:t>
      </w:r>
      <w:r>
        <w:t xml:space="preserve">= -1.295).</w:t>
      </w:r>
    </w:p>
    <w:p>
      <w:pPr>
        <w:pStyle w:val="TableCaption"/>
      </w:pPr>
      <w:r>
        <w:t xml:space="preserve"> </w:t>
      </w:r>
      <w:r>
        <w:t xml:space="preserve">group size model estimates</w:t>
      </w:r>
    </w:p>
    <w:tbl>
      <w:tblPr>
        <w:tblStyle w:val="TableNormal"/>
        <w:tblW w:type="pct" w:w="0.0"/>
        <w:tblLook w:firstRow="1"/>
        <w:tblCaption w:val=" group siz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P_(Intercept)</w:t>
            </w:r>
          </w:p>
        </w:tc>
        <w:tc>
          <w:p>
            <w:pPr>
              <w:pStyle w:val="Compact"/>
              <w:jc w:val="right"/>
            </w:pPr>
            <w:r>
              <w:t xml:space="preserve">5.231</w:t>
            </w:r>
          </w:p>
        </w:tc>
        <w:tc>
          <w:p>
            <w:pPr>
              <w:pStyle w:val="Compact"/>
              <w:jc w:val="right"/>
            </w:pPr>
            <w:r>
              <w:t xml:space="preserve">0</w:t>
            </w:r>
          </w:p>
        </w:tc>
        <w:tc>
          <w:p>
            <w:pPr>
              <w:pStyle w:val="Compact"/>
              <w:jc w:val="right"/>
            </w:pPr>
            <w:r>
              <w:t xml:space="preserve">6.213682e+54</w:t>
            </w:r>
          </w:p>
        </w:tc>
        <w:tc>
          <w:p>
            <w:pPr>
              <w:pStyle w:val="Compact"/>
              <w:jc w:val="right"/>
            </w:pPr>
            <w:r>
              <w:t xml:space="preserve">0</w:t>
            </w:r>
          </w:p>
        </w:tc>
      </w:tr>
      <w:tr>
        <w:tc>
          <w:p>
            <w:pPr>
              <w:pStyle w:val="Compact"/>
              <w:jc w:val="left"/>
            </w:pPr>
            <w:r>
              <w:t xml:space="preserve">P_Urban</w:t>
            </w:r>
          </w:p>
        </w:tc>
        <w:tc>
          <w:p>
            <w:pPr>
              <w:pStyle w:val="Compact"/>
              <w:jc w:val="right"/>
            </w:pPr>
            <w:r>
              <w:t xml:space="preserve">-0.055</w:t>
            </w:r>
          </w:p>
        </w:tc>
        <w:tc>
          <w:p>
            <w:pPr>
              <w:pStyle w:val="Compact"/>
              <w:jc w:val="right"/>
            </w:pPr>
            <w:r>
              <w:t xml:space="preserve">0</w:t>
            </w:r>
          </w:p>
        </w:tc>
        <w:tc>
          <w:p>
            <w:pPr>
              <w:pStyle w:val="Compact"/>
              <w:jc w:val="right"/>
            </w:pPr>
            <w:r>
              <w:t xml:space="preserve">-1.311872e+49</w:t>
            </w:r>
          </w:p>
        </w:tc>
        <w:tc>
          <w:p>
            <w:pPr>
              <w:pStyle w:val="Compact"/>
              <w:jc w:val="right"/>
            </w:pPr>
            <w:r>
              <w:t xml:space="preserve">0</w:t>
            </w:r>
          </w:p>
        </w:tc>
      </w:tr>
      <w:tr>
        <w:tc>
          <w:p>
            <w:pPr>
              <w:pStyle w:val="Compact"/>
              <w:jc w:val="left"/>
            </w:pPr>
            <w:r>
              <w:t xml:space="preserve">P_Agropastoral</w:t>
            </w:r>
          </w:p>
        </w:tc>
        <w:tc>
          <w:p>
            <w:pPr>
              <w:pStyle w:val="Compact"/>
              <w:jc w:val="right"/>
            </w:pPr>
            <w:r>
              <w:t xml:space="preserve">0.154</w:t>
            </w:r>
          </w:p>
        </w:tc>
        <w:tc>
          <w:p>
            <w:pPr>
              <w:pStyle w:val="Compact"/>
              <w:jc w:val="right"/>
            </w:pPr>
            <w:r>
              <w:t xml:space="preserve">0</w:t>
            </w:r>
          </w:p>
        </w:tc>
        <w:tc>
          <w:p>
            <w:pPr>
              <w:pStyle w:val="Compact"/>
              <w:jc w:val="right"/>
            </w:pPr>
            <w:r>
              <w:t xml:space="preserve">3.659219e+49</w:t>
            </w:r>
          </w:p>
        </w:tc>
        <w:tc>
          <w:p>
            <w:pPr>
              <w:pStyle w:val="Compact"/>
              <w:jc w:val="right"/>
            </w:pPr>
            <w:r>
              <w:t xml:space="preserve">0</w:t>
            </w:r>
          </w:p>
        </w:tc>
      </w:tr>
      <w:tr>
        <w:tc>
          <w:p>
            <w:pPr>
              <w:pStyle w:val="Compact"/>
              <w:jc w:val="left"/>
            </w:pPr>
            <w:r>
              <w:t xml:space="preserve">V_(Intercept)</w:t>
            </w:r>
          </w:p>
        </w:tc>
        <w:tc>
          <w:p>
            <w:pPr>
              <w:pStyle w:val="Compact"/>
              <w:jc w:val="right"/>
            </w:pPr>
            <w:r>
              <w:t xml:space="preserve">-0.430</w:t>
            </w:r>
          </w:p>
        </w:tc>
        <w:tc>
          <w:p>
            <w:pPr>
              <w:pStyle w:val="Compact"/>
              <w:jc w:val="right"/>
            </w:pPr>
            <w:r>
              <w:t xml:space="preserve">0</w:t>
            </w:r>
          </w:p>
        </w:tc>
        <w:tc>
          <w:p>
            <w:pPr>
              <w:pStyle w:val="Compact"/>
              <w:jc w:val="right"/>
            </w:pPr>
            <w:r>
              <w:t xml:space="preserve">-7.216786e+49</w:t>
            </w:r>
          </w:p>
        </w:tc>
        <w:tc>
          <w:p>
            <w:pPr>
              <w:pStyle w:val="Compact"/>
              <w:jc w:val="right"/>
            </w:pPr>
            <w:r>
              <w:t xml:space="preserve">0</w:t>
            </w:r>
          </w:p>
        </w:tc>
      </w:tr>
      <w:tr>
        <w:tc>
          <w:p>
            <w:pPr>
              <w:pStyle w:val="Compact"/>
              <w:jc w:val="left"/>
            </w:pPr>
            <w:r>
              <w:t xml:space="preserve">V_seasonnon-breeding</w:t>
            </w:r>
          </w:p>
        </w:tc>
        <w:tc>
          <w:p>
            <w:pPr>
              <w:pStyle w:val="Compact"/>
              <w:jc w:val="right"/>
            </w:pPr>
            <w:r>
              <w:t xml:space="preserve">-1.295</w:t>
            </w:r>
          </w:p>
        </w:tc>
        <w:tc>
          <w:p>
            <w:pPr>
              <w:pStyle w:val="Compact"/>
              <w:jc w:val="right"/>
            </w:pPr>
            <w:r>
              <w:t xml:space="preserve">0</w:t>
            </w:r>
          </w:p>
        </w:tc>
        <w:tc>
          <w:p>
            <w:pPr>
              <w:pStyle w:val="Compact"/>
              <w:jc w:val="right"/>
            </w:pPr>
            <w:r>
              <w:t xml:space="preserve">-2.175643e+50</w:t>
            </w:r>
          </w:p>
        </w:tc>
        <w:tc>
          <w:p>
            <w:pPr>
              <w:pStyle w:val="Compact"/>
              <w:jc w:val="right"/>
            </w:pPr>
            <w:r>
              <w:t xml:space="preserve">0</w:t>
            </w:r>
          </w:p>
        </w:tc>
      </w:tr>
    </w:tbl>
    <w:p>
      <w:pPr>
        <w:pStyle w:val="BodyText"/>
      </w:pPr>
      <w:r>
        <w:t xml:space="preserve">Confidence intervals (CI) based on estimated standard errors can be obtained (Table 26):</w:t>
      </w:r>
    </w:p>
    <w:p>
      <w:pPr>
        <w:pStyle w:val="TableCaption"/>
      </w:pPr>
      <w:r>
        <w:t xml:space="preserve"> </w:t>
      </w:r>
      <w:r>
        <w:t xml:space="preserve">group size model CI</w:t>
      </w:r>
    </w:p>
    <w:tbl>
      <w:tblPr>
        <w:tblStyle w:val="TableNormal"/>
        <w:tblW w:type="pct" w:w="0.0"/>
        <w:tblLook w:firstRow="1"/>
        <w:tblCaption w:val=" group size model CI"/>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97.5%</w:t>
            </w:r>
          </w:p>
        </w:tc>
      </w:tr>
      <w:tr>
        <w:tc>
          <w:p>
            <w:pPr>
              <w:pStyle w:val="Compact"/>
              <w:jc w:val="left"/>
            </w:pPr>
            <w:r>
              <w:t xml:space="preserve">P_(Intercept)</w:t>
            </w:r>
          </w:p>
        </w:tc>
        <w:tc>
          <w:p>
            <w:pPr>
              <w:pStyle w:val="Compact"/>
              <w:jc w:val="right"/>
            </w:pPr>
            <w:r>
              <w:t xml:space="preserve">5.231</w:t>
            </w:r>
          </w:p>
        </w:tc>
        <w:tc>
          <w:p>
            <w:pPr>
              <w:pStyle w:val="Compact"/>
              <w:jc w:val="right"/>
            </w:pPr>
            <w:r>
              <w:t xml:space="preserve">5.231</w:t>
            </w:r>
          </w:p>
        </w:tc>
      </w:tr>
      <w:tr>
        <w:tc>
          <w:p>
            <w:pPr>
              <w:pStyle w:val="Compact"/>
              <w:jc w:val="left"/>
            </w:pPr>
            <w:r>
              <w:t xml:space="preserve">P_Urban</w:t>
            </w:r>
          </w:p>
        </w:tc>
        <w:tc>
          <w:p>
            <w:pPr>
              <w:pStyle w:val="Compact"/>
              <w:jc w:val="right"/>
            </w:pPr>
            <w:r>
              <w:t xml:space="preserve">-0.055</w:t>
            </w:r>
          </w:p>
        </w:tc>
        <w:tc>
          <w:p>
            <w:pPr>
              <w:pStyle w:val="Compact"/>
              <w:jc w:val="right"/>
            </w:pPr>
            <w:r>
              <w:t xml:space="preserve">-0.055</w:t>
            </w:r>
          </w:p>
        </w:tc>
      </w:tr>
      <w:tr>
        <w:tc>
          <w:p>
            <w:pPr>
              <w:pStyle w:val="Compact"/>
              <w:jc w:val="left"/>
            </w:pPr>
            <w:r>
              <w:t xml:space="preserve">P_Agropastoral</w:t>
            </w:r>
          </w:p>
        </w:tc>
        <w:tc>
          <w:p>
            <w:pPr>
              <w:pStyle w:val="Compact"/>
              <w:jc w:val="right"/>
            </w:pPr>
            <w:r>
              <w:t xml:space="preserve">0.154</w:t>
            </w:r>
          </w:p>
        </w:tc>
        <w:tc>
          <w:p>
            <w:pPr>
              <w:pStyle w:val="Compact"/>
              <w:jc w:val="right"/>
            </w:pPr>
            <w:r>
              <w:t xml:space="preserve">0.154</w:t>
            </w:r>
          </w:p>
        </w:tc>
      </w:tr>
      <w:tr>
        <w:tc>
          <w:p>
            <w:pPr>
              <w:pStyle w:val="Compact"/>
              <w:jc w:val="left"/>
            </w:pPr>
            <w:r>
              <w:t xml:space="preserve">V_(Intercept)</w:t>
            </w:r>
          </w:p>
        </w:tc>
        <w:tc>
          <w:p>
            <w:pPr>
              <w:pStyle w:val="Compact"/>
              <w:jc w:val="right"/>
            </w:pPr>
            <w:r>
              <w:t xml:space="preserve">-0.430</w:t>
            </w:r>
          </w:p>
        </w:tc>
        <w:tc>
          <w:p>
            <w:pPr>
              <w:pStyle w:val="Compact"/>
              <w:jc w:val="right"/>
            </w:pPr>
            <w:r>
              <w:t xml:space="preserve">-0.430</w:t>
            </w:r>
          </w:p>
        </w:tc>
      </w:tr>
      <w:tr>
        <w:tc>
          <w:p>
            <w:pPr>
              <w:pStyle w:val="Compact"/>
              <w:jc w:val="left"/>
            </w:pPr>
            <w:r>
              <w:t xml:space="preserve">V_seasonnon-breeding</w:t>
            </w:r>
          </w:p>
        </w:tc>
        <w:tc>
          <w:p>
            <w:pPr>
              <w:pStyle w:val="Compact"/>
              <w:jc w:val="right"/>
            </w:pPr>
            <w:r>
              <w:t xml:space="preserve">-1.295</w:t>
            </w:r>
          </w:p>
        </w:tc>
        <w:tc>
          <w:p>
            <w:pPr>
              <w:pStyle w:val="Compact"/>
              <w:jc w:val="right"/>
            </w:pPr>
            <w:r>
              <w:t xml:space="preserve">-1.295</w:t>
            </w:r>
          </w:p>
        </w:tc>
      </w:tr>
    </w:tbl>
    <w:p>
      <w:pPr>
        <w:pStyle w:val="BodyText"/>
      </w:pPr>
      <w:r>
        <w:t xml:space="preserve">We can also calculate confidence intervals based on quantiles using bootstrap (with n=250):</w:t>
      </w:r>
    </w:p>
    <w:p>
      <w:pPr>
        <w:pStyle w:val="TableCaption"/>
      </w:pPr>
      <w:r>
        <w:t xml:space="preserve">Estimated coefficients and 95% CI based on bootstrap quantiles for</w:t>
      </w:r>
      <w:r>
        <w:t xml:space="preserve"> </w:t>
      </w:r>
      <w:r>
        <w:t xml:space="preserve"> </w:t>
      </w:r>
      <w:r>
        <w:t xml:space="preserve">group size models</w:t>
      </w:r>
    </w:p>
    <w:tbl>
      <w:tblPr>
        <w:tblStyle w:val="TableNormal"/>
        <w:tblW w:type="pct" w:w="0.0"/>
        <w:tblLook w:firstRow="1"/>
        <w:tblCaption w:val="Estimated coefficients and 95% CI based on bootstrap quantiles for  group size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97.5%</w:t>
            </w:r>
          </w:p>
        </w:tc>
      </w:tr>
      <w:tr>
        <w:tc>
          <w:p>
            <w:pPr>
              <w:pStyle w:val="Compact"/>
              <w:jc w:val="left"/>
            </w:pPr>
            <w:r>
              <w:t xml:space="preserve">P_(Intercept)</w:t>
            </w:r>
          </w:p>
        </w:tc>
        <w:tc>
          <w:p>
            <w:pPr>
              <w:pStyle w:val="Compact"/>
              <w:jc w:val="right"/>
            </w:pPr>
            <w:r>
              <w:t xml:space="preserve">5.231</w:t>
            </w:r>
          </w:p>
        </w:tc>
        <w:tc>
          <w:p>
            <w:pPr>
              <w:pStyle w:val="Compact"/>
              <w:jc w:val="right"/>
            </w:pPr>
            <w:r>
              <w:t xml:space="preserve">4.478</w:t>
            </w:r>
          </w:p>
        </w:tc>
        <w:tc>
          <w:p>
            <w:pPr>
              <w:pStyle w:val="Compact"/>
              <w:jc w:val="right"/>
            </w:pPr>
            <w:r>
              <w:t xml:space="preserve">4.478</w:t>
            </w:r>
          </w:p>
        </w:tc>
      </w:tr>
      <w:tr>
        <w:tc>
          <w:p>
            <w:pPr>
              <w:pStyle w:val="Compact"/>
              <w:jc w:val="left"/>
            </w:pPr>
            <w:r>
              <w:t xml:space="preserve">P_Urban</w:t>
            </w:r>
          </w:p>
        </w:tc>
        <w:tc>
          <w:p>
            <w:pPr>
              <w:pStyle w:val="Compact"/>
              <w:jc w:val="right"/>
            </w:pPr>
            <w:r>
              <w:t xml:space="preserve">-0.055</w:t>
            </w:r>
          </w:p>
        </w:tc>
        <w:tc>
          <w:p>
            <w:pPr>
              <w:pStyle w:val="Compact"/>
              <w:jc w:val="right"/>
            </w:pPr>
            <w:r>
              <w:t xml:space="preserve">0.698</w:t>
            </w:r>
          </w:p>
        </w:tc>
        <w:tc>
          <w:p>
            <w:pPr>
              <w:pStyle w:val="Compact"/>
              <w:jc w:val="right"/>
            </w:pPr>
            <w:r>
              <w:t xml:space="preserve">0.698</w:t>
            </w:r>
          </w:p>
        </w:tc>
      </w:tr>
      <w:tr>
        <w:tc>
          <w:p>
            <w:pPr>
              <w:pStyle w:val="Compact"/>
              <w:jc w:val="left"/>
            </w:pPr>
            <w:r>
              <w:t xml:space="preserve">P_Agropastoral</w:t>
            </w:r>
          </w:p>
        </w:tc>
        <w:tc>
          <w:p>
            <w:pPr>
              <w:pStyle w:val="Compact"/>
              <w:jc w:val="right"/>
            </w:pPr>
            <w:r>
              <w:t xml:space="preserve">0.154</w:t>
            </w:r>
          </w:p>
        </w:tc>
        <w:tc>
          <w:p>
            <w:pPr>
              <w:pStyle w:val="Compact"/>
              <w:jc w:val="right"/>
            </w:pPr>
            <w:r>
              <w:t xml:space="preserve">0.454</w:t>
            </w:r>
          </w:p>
        </w:tc>
        <w:tc>
          <w:p>
            <w:pPr>
              <w:pStyle w:val="Compact"/>
              <w:jc w:val="right"/>
            </w:pPr>
            <w:r>
              <w:t xml:space="preserve">0.454</w:t>
            </w:r>
          </w:p>
        </w:tc>
      </w:tr>
      <w:tr>
        <w:tc>
          <w:p>
            <w:pPr>
              <w:pStyle w:val="Compact"/>
              <w:jc w:val="left"/>
            </w:pPr>
            <w:r>
              <w:t xml:space="preserve">V_(Intercept)</w:t>
            </w:r>
          </w:p>
        </w:tc>
        <w:tc>
          <w:p>
            <w:pPr>
              <w:pStyle w:val="Compact"/>
              <w:jc w:val="right"/>
            </w:pPr>
            <w:r>
              <w:t xml:space="preserve">-0.430</w:t>
            </w:r>
          </w:p>
        </w:tc>
        <w:tc>
          <w:p>
            <w:pPr>
              <w:pStyle w:val="Compact"/>
              <w:jc w:val="right"/>
            </w:pPr>
            <w:r>
              <w:t xml:space="preserve">-0.062</w:t>
            </w:r>
          </w:p>
        </w:tc>
        <w:tc>
          <w:p>
            <w:pPr>
              <w:pStyle w:val="Compact"/>
              <w:jc w:val="right"/>
            </w:pPr>
            <w:r>
              <w:t xml:space="preserve">-0.059</w:t>
            </w:r>
          </w:p>
        </w:tc>
      </w:tr>
      <w:tr>
        <w:tc>
          <w:p>
            <w:pPr>
              <w:pStyle w:val="Compact"/>
              <w:jc w:val="left"/>
            </w:pPr>
            <w:r>
              <w:t xml:space="preserve">V_seasonnon-breeding</w:t>
            </w:r>
          </w:p>
        </w:tc>
        <w:tc>
          <w:p>
            <w:pPr>
              <w:pStyle w:val="Compact"/>
              <w:jc w:val="right"/>
            </w:pPr>
            <w:r>
              <w:t xml:space="preserve">-1.295</w:t>
            </w:r>
          </w:p>
        </w:tc>
        <w:tc>
          <w:p>
            <w:pPr>
              <w:pStyle w:val="Compact"/>
              <w:jc w:val="right"/>
            </w:pPr>
            <w:r>
              <w:t xml:space="preserve">-1.687</w:t>
            </w:r>
          </w:p>
        </w:tc>
        <w:tc>
          <w:p>
            <w:pPr>
              <w:pStyle w:val="Compact"/>
              <w:jc w:val="right"/>
            </w:pPr>
            <w:r>
              <w:t xml:space="preserve">-1.684</w:t>
            </w:r>
          </w:p>
        </w:tc>
      </w:tr>
    </w:tbl>
    <w:p>
      <w:pPr>
        <w:pStyle w:val="Heading2"/>
      </w:pPr>
      <w:bookmarkStart w:id="44" w:name="density-predictions-1"/>
      <w:bookmarkEnd w:id="44"/>
      <w:r>
        <w:t xml:space="preserve">Density Predictions</w:t>
      </w:r>
    </w:p>
    <w:p>
      <w:pPr>
        <w:pStyle w:val="FirstParagraph"/>
      </w:pPr>
      <w:r>
        <w:t xml:space="preserve">The mean expected abundance (</w:t>
      </w:r>
      <m:oMath>
        <m:r>
          <m:t>E</m:t>
        </m:r>
      </m:oMath>
      <w:r>
        <w:t xml:space="preserve">) can be predicted for each surveyed site</w:t>
      </w:r>
      <w:r>
        <w:t xml:space="preserve"> </w:t>
      </w:r>
      <m:oMath>
        <m:r>
          <m:t>i</m:t>
        </m:r>
      </m:oMath>
      <w:r>
        <w:t xml:space="preserve"> </w:t>
      </w:r>
      <w:r>
        <w:t xml:space="preserve">as</w:t>
      </w:r>
      <w:r>
        <w:t xml:space="preserve"> </w:t>
      </w:r>
      <m:oMath>
        <m:sSub>
          <m:e>
            <m:r>
              <m:t>E</m:t>
            </m:r>
          </m:e>
          <m:sub>
            <m:r>
              <m:t>i</m:t>
            </m:r>
          </m:sub>
        </m:sSub>
        <m:r>
          <m:t>=</m:t>
        </m:r>
        <m:r>
          <m:t>(</m:t>
        </m:r>
        <m:sSub>
          <m:e>
            <m:r>
              <m:t>ϕ</m:t>
            </m:r>
          </m:e>
          <m:sub>
            <m:r>
              <m:t>i</m:t>
            </m:r>
          </m:sub>
        </m:sSub>
        <m:r>
          <m:t>2</m:t>
        </m:r>
        <m:r>
          <m:t>+</m:t>
        </m:r>
        <m:r>
          <m:t>(</m:t>
        </m:r>
        <m:r>
          <m:t>1</m:t>
        </m:r>
        <m:r>
          <m:t>−</m:t>
        </m:r>
        <m:sSub>
          <m:e>
            <m:r>
              <m:t>ϕ</m:t>
            </m:r>
          </m:e>
          <m:sub>
            <m:r>
              <m:t>i</m:t>
            </m:r>
          </m:sub>
        </m:sSub>
        <m:r>
          <m:t>)</m:t>
        </m:r>
        <m:sSub>
          <m:e>
            <m:r>
              <m:t>μ</m:t>
            </m:r>
          </m:e>
          <m:sub>
            <m:r>
              <m:t>i</m:t>
            </m:r>
          </m:sub>
        </m:sSub>
        <m:r>
          <m:t>)</m:t>
        </m:r>
        <m:sSub>
          <m:e>
            <m:r>
              <m:t>N</m:t>
            </m:r>
          </m:e>
          <m:sub>
            <m:r>
              <m:t>i</m:t>
            </m:r>
          </m:sub>
        </m:sSub>
      </m:oMath>
      <w:r>
        <w:t xml:space="preserve">, where</w:t>
      </w:r>
      <w:r>
        <w:t xml:space="preserve"> </w:t>
      </w:r>
      <m:oMath>
        <m:r>
          <m:t>N</m:t>
        </m:r>
      </m:oMath>
      <w:r>
        <w:t xml:space="preserve"> </w:t>
      </w:r>
      <w:r>
        <w:t xml:space="preserve">is the mean number of groups,</w:t>
      </w:r>
      <w:r>
        <w:t xml:space="preserve"> </w:t>
      </w:r>
      <m:oMath>
        <m:r>
          <m:t>μ</m:t>
        </m:r>
      </m:oMath>
      <w:r>
        <w:t xml:space="preserve"> </w:t>
      </w:r>
      <w:r>
        <w:t xml:space="preserve">is the mean group size and</w:t>
      </w:r>
      <w:r>
        <w:t xml:space="preserve"> </w:t>
      </w:r>
      <m:oMath>
        <m:r>
          <m:t>ϕ</m:t>
        </m:r>
      </m:oMath>
      <w:r>
        <w:t xml:space="preserve"> </w:t>
      </w:r>
      <w:r>
        <w:t xml:space="preserve">is the V(=2)-inflation probability (i.e. the probability that a given group will be a pair).</w:t>
      </w:r>
    </w:p>
    <w:p>
      <w:pPr>
        <w:pStyle w:val="BodyText"/>
      </w:pPr>
      <w:r>
        <w:t xml:space="preserve">We can then obtain the expected density stratified by habitat type, year and season, as</w:t>
      </w:r>
      <w:r>
        <w:t xml:space="preserve"> </w:t>
      </w:r>
      <m:oMath>
        <m:r>
          <m:t>D</m:t>
        </m:r>
        <m:r>
          <m:t>=</m:t>
        </m:r>
        <m:f>
          <m:fPr>
            <m:type m:val="bar"/>
          </m:fPr>
          <m:num>
            <m:r>
              <m:t>∑</m:t>
            </m:r>
            <m:r>
              <m:t>E</m:t>
            </m:r>
          </m:num>
          <m:den>
            <m:r>
              <m:t>∑</m:t>
            </m:r>
            <m:r>
              <m:t>A</m:t>
            </m:r>
          </m:den>
        </m:f>
      </m:oMath>
      <w:r>
        <w:t xml:space="preserve">, where</w:t>
      </w:r>
      <w:r>
        <w:t xml:space="preserve"> </w:t>
      </w:r>
      <m:oMath>
        <m:r>
          <m:t>A</m:t>
        </m:r>
      </m:oMath>
      <w:r>
        <w:t xml:space="preserve"> </w:t>
      </w:r>
      <w:r>
        <w:t xml:space="preserve">is the area surveyed.</w:t>
      </w:r>
    </w:p>
    <w:p>
      <w:pPr>
        <w:pStyle w:val="TableCaption"/>
      </w:pPr>
      <w:r>
        <w:t xml:space="preserve"> </w:t>
      </w:r>
      <w:r>
        <w:t xml:space="preserve">mean density predictions for each habitat type, year and season</w:t>
      </w:r>
    </w:p>
    <w:tbl>
      <w:tblPr>
        <w:tblStyle w:val="TableNormal"/>
        <w:tblW w:type="pct" w:w="0.0"/>
        <w:tblLook w:firstRow="1"/>
        <w:tblCaption w:val=" mean density predictions for each habitat type, year and season"/>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Season</w:t>
            </w:r>
          </w:p>
        </w:tc>
        <w:tc>
          <w:tcPr>
            <w:tcBorders>
              <w:bottom w:val="single"/>
            </w:tcBorders>
            <w:vAlign w:val="bottom"/>
          </w:tcPr>
          <w:p>
            <w:pPr>
              <w:pStyle w:val="Compact"/>
              <w:jc w:val="right"/>
            </w:pPr>
            <w:r>
              <w:t xml:space="preserve">Density (individuals/ha)</w:t>
            </w:r>
          </w:p>
        </w:tc>
        <w:tc>
          <w:tcPr>
            <w:tcBorders>
              <w:bottom w:val="single"/>
            </w:tcBorders>
            <w:vAlign w:val="bottom"/>
          </w:tcPr>
          <w:p>
            <w:pPr>
              <w:pStyle w:val="Compact"/>
              <w:jc w:val="right"/>
            </w:pPr>
            <w:r>
              <w:t xml:space="preserve">Density (2.5% CI)</w:t>
            </w:r>
          </w:p>
        </w:tc>
        <w:tc>
          <w:tcPr>
            <w:tcBorders>
              <w:bottom w:val="single"/>
            </w:tcBorders>
            <w:vAlign w:val="bottom"/>
          </w:tcPr>
          <w:p>
            <w:pPr>
              <w:pStyle w:val="Compact"/>
              <w:jc w:val="right"/>
            </w:pPr>
            <w:r>
              <w:t xml:space="preserve">Density (97.5% CI)</w:t>
            </w:r>
          </w:p>
        </w:tc>
      </w:tr>
      <w:tr>
        <w:tc>
          <w:p>
            <w:pPr>
              <w:pStyle w:val="Compact"/>
              <w:jc w:val="left"/>
            </w:pPr>
            <w:r>
              <w:t xml:space="preserve">Agropastoral</w:t>
            </w:r>
          </w:p>
        </w:tc>
        <w:tc>
          <w:p>
            <w:pPr>
              <w:pStyle w:val="Compact"/>
              <w:jc w:val="right"/>
            </w:pPr>
            <w:r>
              <w:t xml:space="preserve">2013</w:t>
            </w:r>
          </w:p>
        </w:tc>
        <w:tc>
          <w:p>
            <w:pPr>
              <w:pStyle w:val="Compact"/>
              <w:jc w:val="left"/>
            </w:pPr>
            <w:r>
              <w:t xml:space="preserve">breeding</w:t>
            </w:r>
          </w:p>
        </w:tc>
        <w:tc>
          <w:p>
            <w:pPr>
              <w:pStyle w:val="Compact"/>
              <w:jc w:val="right"/>
            </w:pPr>
            <w:r>
              <w:t xml:space="preserve">0.044</w:t>
            </w:r>
          </w:p>
        </w:tc>
        <w:tc>
          <w:p>
            <w:pPr>
              <w:pStyle w:val="Compact"/>
              <w:jc w:val="right"/>
            </w:pPr>
            <w:r>
              <w:t xml:space="preserve">0.028</w:t>
            </w:r>
          </w:p>
        </w:tc>
        <w:tc>
          <w:p>
            <w:pPr>
              <w:pStyle w:val="Compact"/>
              <w:jc w:val="right"/>
            </w:pPr>
            <w:r>
              <w:t xml:space="preserve">0.068</w:t>
            </w:r>
          </w:p>
        </w:tc>
      </w:tr>
      <w:tr>
        <w:tc>
          <w:p>
            <w:pPr>
              <w:pStyle w:val="Compact"/>
              <w:jc w:val="left"/>
            </w:pPr>
            <w:r>
              <w:t xml:space="preserve">Other</w:t>
            </w:r>
          </w:p>
        </w:tc>
        <w:tc>
          <w:p>
            <w:pPr>
              <w:pStyle w:val="Compact"/>
              <w:jc w:val="right"/>
            </w:pPr>
            <w:r>
              <w:t xml:space="preserve">2013</w:t>
            </w:r>
          </w:p>
        </w:tc>
        <w:tc>
          <w:p>
            <w:pPr>
              <w:pStyle w:val="Compact"/>
              <w:jc w:val="left"/>
            </w:pPr>
            <w:r>
              <w:t xml:space="preserve">breeding</w:t>
            </w:r>
          </w:p>
        </w:tc>
        <w:tc>
          <w:p>
            <w:pPr>
              <w:pStyle w:val="Compact"/>
              <w:jc w:val="right"/>
            </w:pPr>
            <w:r>
              <w:t xml:space="preserve">0.000</w:t>
            </w:r>
          </w:p>
        </w:tc>
        <w:tc>
          <w:p>
            <w:pPr>
              <w:pStyle w:val="Compact"/>
              <w:jc w:val="right"/>
            </w:pPr>
            <w:r>
              <w:t xml:space="preserve">0.000</w:t>
            </w:r>
          </w:p>
        </w:tc>
        <w:tc>
          <w:p>
            <w:pPr>
              <w:pStyle w:val="Compact"/>
              <w:jc w:val="right"/>
            </w:pPr>
            <w:r>
              <w:t xml:space="preserve">0.001</w:t>
            </w:r>
          </w:p>
        </w:tc>
      </w:tr>
      <w:tr>
        <w:tc>
          <w:p>
            <w:pPr>
              <w:pStyle w:val="Compact"/>
              <w:jc w:val="left"/>
            </w:pPr>
            <w:r>
              <w:t xml:space="preserve">Urban</w:t>
            </w:r>
          </w:p>
        </w:tc>
        <w:tc>
          <w:p>
            <w:pPr>
              <w:pStyle w:val="Compact"/>
              <w:jc w:val="right"/>
            </w:pPr>
            <w:r>
              <w:t xml:space="preserve">2013</w:t>
            </w:r>
          </w:p>
        </w:tc>
        <w:tc>
          <w:p>
            <w:pPr>
              <w:pStyle w:val="Compact"/>
              <w:jc w:val="left"/>
            </w:pPr>
            <w:r>
              <w:t xml:space="preserve">breeding</w:t>
            </w:r>
          </w:p>
        </w:tc>
        <w:tc>
          <w:p>
            <w:pPr>
              <w:pStyle w:val="Compact"/>
              <w:jc w:val="right"/>
            </w:pPr>
            <w:r>
              <w:t xml:space="preserve">0.006</w:t>
            </w:r>
          </w:p>
        </w:tc>
        <w:tc>
          <w:p>
            <w:pPr>
              <w:pStyle w:val="Compact"/>
              <w:jc w:val="right"/>
            </w:pPr>
            <w:r>
              <w:t xml:space="preserve">0.002</w:t>
            </w:r>
          </w:p>
        </w:tc>
        <w:tc>
          <w:p>
            <w:pPr>
              <w:pStyle w:val="Compact"/>
              <w:jc w:val="right"/>
            </w:pPr>
            <w:r>
              <w:t xml:space="preserve">0.013</w:t>
            </w:r>
          </w:p>
        </w:tc>
      </w:tr>
      <w:tr>
        <w:tc>
          <w:p>
            <w:pPr>
              <w:pStyle w:val="Compact"/>
              <w:jc w:val="left"/>
            </w:pPr>
            <w:r>
              <w:t xml:space="preserve">Agropastoral</w:t>
            </w:r>
          </w:p>
        </w:tc>
        <w:tc>
          <w:p>
            <w:pPr>
              <w:pStyle w:val="Compact"/>
              <w:jc w:val="right"/>
            </w:pPr>
            <w:r>
              <w:t xml:space="preserve">2015</w:t>
            </w:r>
          </w:p>
        </w:tc>
        <w:tc>
          <w:p>
            <w:pPr>
              <w:pStyle w:val="Compact"/>
              <w:jc w:val="left"/>
            </w:pPr>
            <w:r>
              <w:t xml:space="preserve">breeding</w:t>
            </w:r>
          </w:p>
        </w:tc>
        <w:tc>
          <w:p>
            <w:pPr>
              <w:pStyle w:val="Compact"/>
              <w:jc w:val="right"/>
            </w:pPr>
            <w:r>
              <w:t xml:space="preserve">0.189</w:t>
            </w:r>
          </w:p>
        </w:tc>
        <w:tc>
          <w:p>
            <w:pPr>
              <w:pStyle w:val="Compact"/>
              <w:jc w:val="right"/>
            </w:pPr>
            <w:r>
              <w:t xml:space="preserve">0.147</w:t>
            </w:r>
          </w:p>
        </w:tc>
        <w:tc>
          <w:p>
            <w:pPr>
              <w:pStyle w:val="Compact"/>
              <w:jc w:val="right"/>
            </w:pPr>
            <w:r>
              <w:t xml:space="preserve">0.239</w:t>
            </w:r>
          </w:p>
        </w:tc>
      </w:tr>
      <w:tr>
        <w:tc>
          <w:p>
            <w:pPr>
              <w:pStyle w:val="Compact"/>
              <w:jc w:val="left"/>
            </w:pPr>
            <w:r>
              <w:t xml:space="preserve">Other</w:t>
            </w:r>
          </w:p>
        </w:tc>
        <w:tc>
          <w:p>
            <w:pPr>
              <w:pStyle w:val="Compact"/>
              <w:jc w:val="right"/>
            </w:pPr>
            <w:r>
              <w:t xml:space="preserve">2015</w:t>
            </w:r>
          </w:p>
        </w:tc>
        <w:tc>
          <w:p>
            <w:pPr>
              <w:pStyle w:val="Compact"/>
              <w:jc w:val="left"/>
            </w:pPr>
            <w:r>
              <w:t xml:space="preserve">breeding</w:t>
            </w:r>
          </w:p>
        </w:tc>
        <w:tc>
          <w:p>
            <w:pPr>
              <w:pStyle w:val="Compact"/>
              <w:jc w:val="right"/>
            </w:pPr>
            <w:r>
              <w:t xml:space="preserve">0.001</w:t>
            </w:r>
          </w:p>
        </w:tc>
        <w:tc>
          <w:p>
            <w:pPr>
              <w:pStyle w:val="Compact"/>
              <w:jc w:val="right"/>
            </w:pPr>
            <w:r>
              <w:t xml:space="preserve">0.000</w:t>
            </w:r>
          </w:p>
        </w:tc>
        <w:tc>
          <w:p>
            <w:pPr>
              <w:pStyle w:val="Compact"/>
              <w:jc w:val="right"/>
            </w:pPr>
            <w:r>
              <w:t xml:space="preserve">0.005</w:t>
            </w:r>
          </w:p>
        </w:tc>
      </w:tr>
      <w:tr>
        <w:tc>
          <w:p>
            <w:pPr>
              <w:pStyle w:val="Compact"/>
              <w:jc w:val="left"/>
            </w:pPr>
            <w:r>
              <w:t xml:space="preserve">Urban</w:t>
            </w:r>
          </w:p>
        </w:tc>
        <w:tc>
          <w:p>
            <w:pPr>
              <w:pStyle w:val="Compact"/>
              <w:jc w:val="right"/>
            </w:pPr>
            <w:r>
              <w:t xml:space="preserve">2015</w:t>
            </w:r>
          </w:p>
        </w:tc>
        <w:tc>
          <w:p>
            <w:pPr>
              <w:pStyle w:val="Compact"/>
              <w:jc w:val="left"/>
            </w:pPr>
            <w:r>
              <w:t xml:space="preserve">breeding</w:t>
            </w:r>
          </w:p>
        </w:tc>
        <w:tc>
          <w:p>
            <w:pPr>
              <w:pStyle w:val="Compact"/>
              <w:jc w:val="right"/>
            </w:pPr>
            <w:r>
              <w:t xml:space="preserve">0.022</w:t>
            </w:r>
          </w:p>
        </w:tc>
        <w:tc>
          <w:p>
            <w:pPr>
              <w:pStyle w:val="Compact"/>
              <w:jc w:val="right"/>
            </w:pPr>
            <w:r>
              <w:t xml:space="preserve">0.010</w:t>
            </w:r>
          </w:p>
        </w:tc>
        <w:tc>
          <w:p>
            <w:pPr>
              <w:pStyle w:val="Compact"/>
              <w:jc w:val="right"/>
            </w:pPr>
            <w:r>
              <w:t xml:space="preserve">0.047</w:t>
            </w:r>
          </w:p>
        </w:tc>
      </w:tr>
      <w:tr>
        <w:tc>
          <w:p>
            <w:pPr>
              <w:pStyle w:val="Compact"/>
              <w:jc w:val="left"/>
            </w:pPr>
            <w:r>
              <w:t xml:space="preserve">Agropastoral</w:t>
            </w:r>
          </w:p>
        </w:tc>
        <w:tc>
          <w:p>
            <w:pPr>
              <w:pStyle w:val="Compact"/>
              <w:jc w:val="right"/>
            </w:pPr>
            <w:r>
              <w:t xml:space="preserve">2013</w:t>
            </w:r>
          </w:p>
        </w:tc>
        <w:tc>
          <w:p>
            <w:pPr>
              <w:pStyle w:val="Compact"/>
              <w:jc w:val="left"/>
            </w:pPr>
            <w:r>
              <w:t xml:space="preserve">non-breeding</w:t>
            </w:r>
          </w:p>
        </w:tc>
        <w:tc>
          <w:p>
            <w:pPr>
              <w:pStyle w:val="Compact"/>
              <w:jc w:val="right"/>
            </w:pPr>
            <w:r>
              <w:t xml:space="preserve">0.075</w:t>
            </w:r>
          </w:p>
        </w:tc>
        <w:tc>
          <w:p>
            <w:pPr>
              <w:pStyle w:val="Compact"/>
              <w:jc w:val="right"/>
            </w:pPr>
            <w:r>
              <w:t xml:space="preserve">0.049</w:t>
            </w:r>
          </w:p>
        </w:tc>
        <w:tc>
          <w:p>
            <w:pPr>
              <w:pStyle w:val="Compact"/>
              <w:jc w:val="right"/>
            </w:pPr>
            <w:r>
              <w:t xml:space="preserve">0.114</w:t>
            </w:r>
          </w:p>
        </w:tc>
      </w:tr>
      <w:tr>
        <w:tc>
          <w:p>
            <w:pPr>
              <w:pStyle w:val="Compact"/>
              <w:jc w:val="left"/>
            </w:pPr>
            <w:r>
              <w:t xml:space="preserve">Other</w:t>
            </w:r>
          </w:p>
        </w:tc>
        <w:tc>
          <w:p>
            <w:pPr>
              <w:pStyle w:val="Compact"/>
              <w:jc w:val="right"/>
            </w:pPr>
            <w:r>
              <w:t xml:space="preserve">2013</w:t>
            </w:r>
          </w:p>
        </w:tc>
        <w:tc>
          <w:p>
            <w:pPr>
              <w:pStyle w:val="Compact"/>
              <w:jc w:val="left"/>
            </w:pPr>
            <w:r>
              <w:t xml:space="preserve">non-breeding</w:t>
            </w:r>
          </w:p>
        </w:tc>
        <w:tc>
          <w:p>
            <w:pPr>
              <w:pStyle w:val="Compact"/>
              <w:jc w:val="right"/>
            </w:pPr>
            <w:r>
              <w:t xml:space="preserve">0.000</w:t>
            </w:r>
          </w:p>
        </w:tc>
        <w:tc>
          <w:p>
            <w:pPr>
              <w:pStyle w:val="Compact"/>
              <w:jc w:val="right"/>
            </w:pPr>
            <w:r>
              <w:t xml:space="preserve">0.000</w:t>
            </w:r>
          </w:p>
        </w:tc>
        <w:tc>
          <w:p>
            <w:pPr>
              <w:pStyle w:val="Compact"/>
              <w:jc w:val="right"/>
            </w:pPr>
            <w:r>
              <w:t xml:space="preserve">0.002</w:t>
            </w:r>
          </w:p>
        </w:tc>
      </w:tr>
      <w:tr>
        <w:tc>
          <w:p>
            <w:pPr>
              <w:pStyle w:val="Compact"/>
              <w:jc w:val="left"/>
            </w:pPr>
            <w:r>
              <w:t xml:space="preserve">Urban</w:t>
            </w:r>
          </w:p>
        </w:tc>
        <w:tc>
          <w:p>
            <w:pPr>
              <w:pStyle w:val="Compact"/>
              <w:jc w:val="right"/>
            </w:pPr>
            <w:r>
              <w:t xml:space="preserve">2013</w:t>
            </w:r>
          </w:p>
        </w:tc>
        <w:tc>
          <w:p>
            <w:pPr>
              <w:pStyle w:val="Compact"/>
              <w:jc w:val="left"/>
            </w:pPr>
            <w:r>
              <w:t xml:space="preserve">non-breeding</w:t>
            </w:r>
          </w:p>
        </w:tc>
        <w:tc>
          <w:p>
            <w:pPr>
              <w:pStyle w:val="Compact"/>
              <w:jc w:val="right"/>
            </w:pPr>
            <w:r>
              <w:t xml:space="preserve">0.011</w:t>
            </w:r>
          </w:p>
        </w:tc>
        <w:tc>
          <w:p>
            <w:pPr>
              <w:pStyle w:val="Compact"/>
              <w:jc w:val="right"/>
            </w:pPr>
            <w:r>
              <w:t xml:space="preserve">0.005</w:t>
            </w:r>
          </w:p>
        </w:tc>
        <w:tc>
          <w:p>
            <w:pPr>
              <w:pStyle w:val="Compact"/>
              <w:jc w:val="right"/>
            </w:pPr>
            <w:r>
              <w:t xml:space="preserve">0.023</w:t>
            </w:r>
          </w:p>
        </w:tc>
      </w:tr>
      <w:tr>
        <w:tc>
          <w:p>
            <w:pPr>
              <w:pStyle w:val="Compact"/>
              <w:jc w:val="left"/>
            </w:pPr>
            <w:r>
              <w:t xml:space="preserve">Agropastoral</w:t>
            </w:r>
          </w:p>
        </w:tc>
        <w:tc>
          <w:p>
            <w:pPr>
              <w:pStyle w:val="Compact"/>
              <w:jc w:val="right"/>
            </w:pPr>
            <w:r>
              <w:t xml:space="preserve">2014</w:t>
            </w:r>
          </w:p>
        </w:tc>
        <w:tc>
          <w:p>
            <w:pPr>
              <w:pStyle w:val="Compact"/>
              <w:jc w:val="left"/>
            </w:pPr>
            <w:r>
              <w:t xml:space="preserve">non-breeding</w:t>
            </w:r>
          </w:p>
        </w:tc>
        <w:tc>
          <w:p>
            <w:pPr>
              <w:pStyle w:val="Compact"/>
              <w:jc w:val="right"/>
            </w:pPr>
            <w:r>
              <w:t xml:space="preserve">0.077</w:t>
            </w:r>
          </w:p>
        </w:tc>
        <w:tc>
          <w:p>
            <w:pPr>
              <w:pStyle w:val="Compact"/>
              <w:jc w:val="right"/>
            </w:pPr>
            <w:r>
              <w:t xml:space="preserve">0.053</w:t>
            </w:r>
          </w:p>
        </w:tc>
        <w:tc>
          <w:p>
            <w:pPr>
              <w:pStyle w:val="Compact"/>
              <w:jc w:val="right"/>
            </w:pPr>
            <w:r>
              <w:t xml:space="preserve">0.112</w:t>
            </w:r>
          </w:p>
        </w:tc>
      </w:tr>
      <w:tr>
        <w:tc>
          <w:p>
            <w:pPr>
              <w:pStyle w:val="Compact"/>
              <w:jc w:val="left"/>
            </w:pPr>
            <w:r>
              <w:t xml:space="preserve">Other</w:t>
            </w:r>
          </w:p>
        </w:tc>
        <w:tc>
          <w:p>
            <w:pPr>
              <w:pStyle w:val="Compact"/>
              <w:jc w:val="right"/>
            </w:pPr>
            <w:r>
              <w:t xml:space="preserve">2014</w:t>
            </w:r>
          </w:p>
        </w:tc>
        <w:tc>
          <w:p>
            <w:pPr>
              <w:pStyle w:val="Compact"/>
              <w:jc w:val="left"/>
            </w:pPr>
            <w:r>
              <w:t xml:space="preserve">non-breeding</w:t>
            </w:r>
          </w:p>
        </w:tc>
        <w:tc>
          <w:p>
            <w:pPr>
              <w:pStyle w:val="Compact"/>
              <w:jc w:val="right"/>
            </w:pPr>
            <w:r>
              <w:t xml:space="preserve">0.012</w:t>
            </w:r>
          </w:p>
        </w:tc>
        <w:tc>
          <w:p>
            <w:pPr>
              <w:pStyle w:val="Compact"/>
              <w:jc w:val="right"/>
            </w:pPr>
            <w:r>
              <w:t xml:space="preserve">0.007</w:t>
            </w:r>
          </w:p>
        </w:tc>
        <w:tc>
          <w:p>
            <w:pPr>
              <w:pStyle w:val="Compact"/>
              <w:jc w:val="right"/>
            </w:pPr>
            <w:r>
              <w:t xml:space="preserve">0.022</w:t>
            </w:r>
          </w:p>
        </w:tc>
      </w:tr>
      <w:tr>
        <w:tc>
          <w:p>
            <w:pPr>
              <w:pStyle w:val="Compact"/>
              <w:jc w:val="left"/>
            </w:pPr>
            <w:r>
              <w:t xml:space="preserve">Urban</w:t>
            </w:r>
          </w:p>
        </w:tc>
        <w:tc>
          <w:p>
            <w:pPr>
              <w:pStyle w:val="Compact"/>
              <w:jc w:val="right"/>
            </w:pPr>
            <w:r>
              <w:t xml:space="preserve">2014</w:t>
            </w:r>
          </w:p>
        </w:tc>
        <w:tc>
          <w:p>
            <w:pPr>
              <w:pStyle w:val="Compact"/>
              <w:jc w:val="left"/>
            </w:pPr>
            <w:r>
              <w:t xml:space="preserve">non-breeding</w:t>
            </w:r>
          </w:p>
        </w:tc>
        <w:tc>
          <w:p>
            <w:pPr>
              <w:pStyle w:val="Compact"/>
              <w:jc w:val="right"/>
            </w:pPr>
            <w:r>
              <w:t xml:space="preserve">0.037</w:t>
            </w:r>
          </w:p>
        </w:tc>
        <w:tc>
          <w:p>
            <w:pPr>
              <w:pStyle w:val="Compact"/>
              <w:jc w:val="right"/>
            </w:pPr>
            <w:r>
              <w:t xml:space="preserve">0.023</w:t>
            </w:r>
          </w:p>
        </w:tc>
        <w:tc>
          <w:p>
            <w:pPr>
              <w:pStyle w:val="Compact"/>
              <w:jc w:val="right"/>
            </w:pPr>
            <w:r>
              <w:t xml:space="preserve">0.057</w:t>
            </w:r>
          </w:p>
        </w:tc>
      </w:tr>
      <w:tr>
        <w:tc>
          <w:p>
            <w:pPr>
              <w:pStyle w:val="Compact"/>
              <w:jc w:val="left"/>
            </w:pPr>
            <w:r>
              <w:t xml:space="preserve">Agropastoral</w:t>
            </w:r>
          </w:p>
        </w:tc>
        <w:tc>
          <w:p>
            <w:pPr>
              <w:pStyle w:val="Compact"/>
              <w:jc w:val="right"/>
            </w:pPr>
            <w:r>
              <w:t xml:space="preserve">2015</w:t>
            </w:r>
          </w:p>
        </w:tc>
        <w:tc>
          <w:p>
            <w:pPr>
              <w:pStyle w:val="Compact"/>
              <w:jc w:val="left"/>
            </w:pPr>
            <w:r>
              <w:t xml:space="preserve">non-breeding</w:t>
            </w:r>
          </w:p>
        </w:tc>
        <w:tc>
          <w:p>
            <w:pPr>
              <w:pStyle w:val="Compact"/>
              <w:jc w:val="right"/>
            </w:pPr>
            <w:r>
              <w:t xml:space="preserve">0.302</w:t>
            </w:r>
          </w:p>
        </w:tc>
        <w:tc>
          <w:p>
            <w:pPr>
              <w:pStyle w:val="Compact"/>
              <w:jc w:val="right"/>
            </w:pPr>
            <w:r>
              <w:t xml:space="preserve">0.239</w:t>
            </w:r>
          </w:p>
        </w:tc>
        <w:tc>
          <w:p>
            <w:pPr>
              <w:pStyle w:val="Compact"/>
              <w:jc w:val="right"/>
            </w:pPr>
            <w:r>
              <w:t xml:space="preserve">0.377</w:t>
            </w:r>
          </w:p>
        </w:tc>
      </w:tr>
      <w:tr>
        <w:tc>
          <w:p>
            <w:pPr>
              <w:pStyle w:val="Compact"/>
              <w:jc w:val="left"/>
            </w:pPr>
            <w:r>
              <w:t xml:space="preserve">Other</w:t>
            </w:r>
          </w:p>
        </w:tc>
        <w:tc>
          <w:p>
            <w:pPr>
              <w:pStyle w:val="Compact"/>
              <w:jc w:val="right"/>
            </w:pPr>
            <w:r>
              <w:t xml:space="preserve">2015</w:t>
            </w:r>
          </w:p>
        </w:tc>
        <w:tc>
          <w:p>
            <w:pPr>
              <w:pStyle w:val="Compact"/>
              <w:jc w:val="left"/>
            </w:pPr>
            <w:r>
              <w:t xml:space="preserve">non-breeding</w:t>
            </w:r>
          </w:p>
        </w:tc>
        <w:tc>
          <w:p>
            <w:pPr>
              <w:pStyle w:val="Compact"/>
              <w:jc w:val="right"/>
            </w:pPr>
            <w:r>
              <w:t xml:space="preserve">0.003</w:t>
            </w:r>
          </w:p>
        </w:tc>
        <w:tc>
          <w:p>
            <w:pPr>
              <w:pStyle w:val="Compact"/>
              <w:jc w:val="right"/>
            </w:pPr>
            <w:r>
              <w:t xml:space="preserve">0.001</w:t>
            </w:r>
          </w:p>
        </w:tc>
        <w:tc>
          <w:p>
            <w:pPr>
              <w:pStyle w:val="Compact"/>
              <w:jc w:val="right"/>
            </w:pPr>
            <w:r>
              <w:t xml:space="preserve">0.013</w:t>
            </w:r>
          </w:p>
        </w:tc>
      </w:tr>
      <w:tr>
        <w:tc>
          <w:p>
            <w:pPr>
              <w:pStyle w:val="Compact"/>
              <w:jc w:val="left"/>
            </w:pPr>
            <w:r>
              <w:t xml:space="preserve">Urban</w:t>
            </w:r>
          </w:p>
        </w:tc>
        <w:tc>
          <w:p>
            <w:pPr>
              <w:pStyle w:val="Compact"/>
              <w:jc w:val="right"/>
            </w:pPr>
            <w:r>
              <w:t xml:space="preserve">2015</w:t>
            </w:r>
          </w:p>
        </w:tc>
        <w:tc>
          <w:p>
            <w:pPr>
              <w:pStyle w:val="Compact"/>
              <w:jc w:val="left"/>
            </w:pPr>
            <w:r>
              <w:t xml:space="preserve">non-breeding</w:t>
            </w:r>
          </w:p>
        </w:tc>
        <w:tc>
          <w:p>
            <w:pPr>
              <w:pStyle w:val="Compact"/>
              <w:jc w:val="right"/>
            </w:pPr>
            <w:r>
              <w:t xml:space="preserve">0.048</w:t>
            </w:r>
          </w:p>
        </w:tc>
        <w:tc>
          <w:p>
            <w:pPr>
              <w:pStyle w:val="Compact"/>
              <w:jc w:val="right"/>
            </w:pPr>
            <w:r>
              <w:t xml:space="preserve">0.026</w:t>
            </w:r>
          </w:p>
        </w:tc>
        <w:tc>
          <w:p>
            <w:pPr>
              <w:pStyle w:val="Compact"/>
              <w:jc w:val="right"/>
            </w:pPr>
            <w:r>
              <w:t xml:space="preserve">0.091</w:t>
            </w:r>
          </w:p>
        </w:tc>
      </w:tr>
      <w:tr>
        <w:tc>
          <w:p>
            <w:pPr>
              <w:pStyle w:val="Compact"/>
              <w:jc w:val="left"/>
            </w:pPr>
            <w:r>
              <w:t xml:space="preserve">Agropastoral</w:t>
            </w:r>
          </w:p>
        </w:tc>
        <w:tc>
          <w:p>
            <w:pPr>
              <w:pStyle w:val="Compact"/>
              <w:jc w:val="right"/>
            </w:pPr>
            <w:r>
              <w:t xml:space="preserve">2016</w:t>
            </w:r>
          </w:p>
        </w:tc>
        <w:tc>
          <w:p>
            <w:pPr>
              <w:pStyle w:val="Compact"/>
              <w:jc w:val="left"/>
            </w:pPr>
            <w:r>
              <w:t xml:space="preserve">non-breeding</w:t>
            </w:r>
          </w:p>
        </w:tc>
        <w:tc>
          <w:p>
            <w:pPr>
              <w:pStyle w:val="Compact"/>
              <w:jc w:val="right"/>
            </w:pPr>
            <w:r>
              <w:t xml:space="preserve">0.813</w:t>
            </w:r>
          </w:p>
        </w:tc>
        <w:tc>
          <w:p>
            <w:pPr>
              <w:pStyle w:val="Compact"/>
              <w:jc w:val="right"/>
            </w:pPr>
            <w:r>
              <w:t xml:space="preserve">0.666</w:t>
            </w:r>
          </w:p>
        </w:tc>
        <w:tc>
          <w:p>
            <w:pPr>
              <w:pStyle w:val="Compact"/>
              <w:jc w:val="right"/>
            </w:pPr>
            <w:r>
              <w:t xml:space="preserve">0.994</w:t>
            </w:r>
          </w:p>
        </w:tc>
      </w:tr>
      <w:tr>
        <w:tc>
          <w:p>
            <w:pPr>
              <w:pStyle w:val="Compact"/>
              <w:jc w:val="left"/>
            </w:pPr>
            <w:r>
              <w:t xml:space="preserve">Other</w:t>
            </w:r>
          </w:p>
        </w:tc>
        <w:tc>
          <w:p>
            <w:pPr>
              <w:pStyle w:val="Compact"/>
              <w:jc w:val="right"/>
            </w:pPr>
            <w:r>
              <w:t xml:space="preserve">2016</w:t>
            </w:r>
          </w:p>
        </w:tc>
        <w:tc>
          <w:p>
            <w:pPr>
              <w:pStyle w:val="Compact"/>
              <w:jc w:val="left"/>
            </w:pPr>
            <w:r>
              <w:t xml:space="preserve">non-breeding</w:t>
            </w:r>
          </w:p>
        </w:tc>
        <w:tc>
          <w:p>
            <w:pPr>
              <w:pStyle w:val="Compact"/>
              <w:jc w:val="right"/>
            </w:pPr>
            <w:r>
              <w:t xml:space="preserve">0.426</w:t>
            </w:r>
          </w:p>
        </w:tc>
        <w:tc>
          <w:p>
            <w:pPr>
              <w:pStyle w:val="Compact"/>
              <w:jc w:val="right"/>
            </w:pPr>
            <w:r>
              <w:t xml:space="preserve">0.319</w:t>
            </w:r>
          </w:p>
        </w:tc>
        <w:tc>
          <w:p>
            <w:pPr>
              <w:pStyle w:val="Compact"/>
              <w:jc w:val="right"/>
            </w:pPr>
            <w:r>
              <w:t xml:space="preserve">0.580</w:t>
            </w:r>
          </w:p>
        </w:tc>
      </w:tr>
      <w:tr>
        <w:tc>
          <w:p>
            <w:pPr>
              <w:pStyle w:val="Compact"/>
              <w:jc w:val="left"/>
            </w:pPr>
            <w:r>
              <w:t xml:space="preserve">Urban</w:t>
            </w:r>
          </w:p>
        </w:tc>
        <w:tc>
          <w:p>
            <w:pPr>
              <w:pStyle w:val="Compact"/>
              <w:jc w:val="right"/>
            </w:pPr>
            <w:r>
              <w:t xml:space="preserve">2016</w:t>
            </w:r>
          </w:p>
        </w:tc>
        <w:tc>
          <w:p>
            <w:pPr>
              <w:pStyle w:val="Compact"/>
              <w:jc w:val="left"/>
            </w:pPr>
            <w:r>
              <w:t xml:space="preserve">non-breeding</w:t>
            </w:r>
          </w:p>
        </w:tc>
        <w:tc>
          <w:p>
            <w:pPr>
              <w:pStyle w:val="Compact"/>
              <w:jc w:val="right"/>
            </w:pPr>
            <w:r>
              <w:t xml:space="preserve">0.605</w:t>
            </w:r>
          </w:p>
        </w:tc>
        <w:tc>
          <w:p>
            <w:pPr>
              <w:pStyle w:val="Compact"/>
              <w:jc w:val="right"/>
            </w:pPr>
            <w:r>
              <w:t xml:space="preserve">0.441</w:t>
            </w:r>
          </w:p>
        </w:tc>
        <w:tc>
          <w:p>
            <w:pPr>
              <w:pStyle w:val="Compact"/>
              <w:jc w:val="right"/>
            </w:pPr>
            <w:r>
              <w:t xml:space="preserve">0.821</w:t>
            </w:r>
          </w:p>
        </w:tc>
      </w:tr>
    </w:tbl>
    <w:p>
      <w:r>
        <w:pict>
          <v:rect style="width:0;height:1.5pt" o:hralign="center" o:hrstd="t" o:hr="t"/>
        </w:pict>
      </w:r>
    </w:p>
    <w:p>
      <w:pPr>
        <w:pStyle w:val="Heading1"/>
      </w:pPr>
      <w:bookmarkStart w:id="45" w:name="vip-model---r-functions-and-simulations"/>
      <w:bookmarkEnd w:id="45"/>
      <w:r>
        <w:t xml:space="preserve">VIP model - R functions and simulations</w:t>
      </w:r>
    </w:p>
    <w:p>
      <w:pPr>
        <w:pStyle w:val="Heading3"/>
      </w:pPr>
      <w:bookmarkStart w:id="46" w:name="peter-solymos"/>
      <w:bookmarkEnd w:id="46"/>
      <w:r>
        <w:t xml:space="preserve">Peter Solymos</w:t>
      </w:r>
    </w:p>
    <w:p>
      <w:pPr>
        <w:pStyle w:val="Heading2"/>
      </w:pPr>
      <w:bookmarkStart w:id="47" w:name="functions"/>
      <w:bookmarkEnd w:id="47"/>
      <w:r>
        <w:t xml:space="preserve">Functions</w:t>
      </w:r>
    </w:p>
    <w:p>
      <w:pPr>
        <w:pStyle w:val="FirstParagraph"/>
      </w:pPr>
      <w:r>
        <w:t xml:space="preserve">The</w:t>
      </w:r>
      <w:r>
        <w:t xml:space="preserve"> </w:t>
      </w:r>
      <w:r>
        <w:rPr>
          <w:rStyle w:val="VerbatimChar"/>
        </w:rPr>
        <w:t xml:space="preserve">vip</w:t>
      </w:r>
      <w:r>
        <w:t xml:space="preserve"> </w:t>
      </w:r>
      <w:r>
        <w:t xml:space="preserve">function does the optimization.</w:t>
      </w:r>
      <w:r>
        <w:t xml:space="preserve"> </w:t>
      </w:r>
      <w:r>
        <w:rPr>
          <w:rStyle w:val="VerbatimChar"/>
        </w:rPr>
        <w:t xml:space="preserve">method</w:t>
      </w:r>
      <w:r>
        <w:t xml:space="preserve"> </w:t>
      </w:r>
      <w:r>
        <w:t xml:space="preserve">argument can take values</w:t>
      </w:r>
      <w:r>
        <w:t xml:space="preserve"> </w:t>
      </w:r>
      <w:r>
        <w:t xml:space="preserve">listed for</w:t>
      </w:r>
      <w:r>
        <w:t xml:space="preserve"> </w:t>
      </w:r>
      <w:r>
        <w:rPr>
          <w:rStyle w:val="VerbatimChar"/>
        </w:rPr>
        <w:t xml:space="preserve">optim</w:t>
      </w:r>
      <w:r>
        <w:t xml:space="preserve"> </w:t>
      </w:r>
      <w:r>
        <w:t xml:space="preserve">and also</w:t>
      </w:r>
      <w:r>
        <w:t xml:space="preserve"> </w:t>
      </w:r>
      <w:r>
        <w:rPr>
          <w:rStyle w:val="VerbatimChar"/>
        </w:rPr>
        <w:t xml:space="preserve">"DE"</w:t>
      </w:r>
      <w:r>
        <w:t xml:space="preserve"> </w:t>
      </w:r>
      <w:r>
        <w:t xml:space="preserve">for differential evolution algorithm.</w:t>
      </w:r>
      <w:r>
        <w:t xml:space="preserve"> </w:t>
      </w:r>
      <w:r>
        <w:t xml:space="preserve">If there are convergence issues with</w:t>
      </w:r>
      <w:r>
        <w:t xml:space="preserve"> </w:t>
      </w:r>
      <w:r>
        <w:rPr>
          <w:rStyle w:val="VerbatimChar"/>
        </w:rPr>
        <w:t xml:space="preserve">"Nelder-Mead"</w:t>
      </w:r>
      <w:r>
        <w:t xml:space="preserve">, try</w:t>
      </w:r>
      <w:r>
        <w:t xml:space="preserve"> </w:t>
      </w:r>
      <w:r>
        <w:rPr>
          <w:rStyle w:val="VerbatimChar"/>
        </w:rPr>
        <w:t xml:space="preserve">"SANN"</w:t>
      </w:r>
      <w:r>
        <w:t xml:space="preserve"> </w:t>
      </w:r>
      <w:r>
        <w:t xml:space="preserve">and</w:t>
      </w:r>
      <w:r>
        <w:t xml:space="preserve"> </w:t>
      </w:r>
      <w:r>
        <w:rPr>
          <w:rStyle w:val="VerbatimChar"/>
        </w:rPr>
        <w:t xml:space="preserve">"DE"</w:t>
      </w:r>
      <w:r>
        <w:t xml:space="preserve">.</w:t>
      </w:r>
    </w:p>
    <w:p>
      <w:pPr>
        <w:pStyle w:val="SourceCode"/>
      </w:pPr>
      <w:r>
        <w:rPr>
          <w:rStyle w:val="KeywordTok"/>
        </w:rPr>
        <w:t xml:space="preserve">library</w:t>
      </w:r>
      <w:r>
        <w:rPr>
          <w:rStyle w:val="NormalTok"/>
        </w:rPr>
        <w:t xml:space="preserve">(DEoptim)</w:t>
      </w:r>
      <w:r>
        <w:br w:type="textWrapping"/>
      </w:r>
      <w:r>
        <w:rPr>
          <w:rStyle w:val="KeywordTok"/>
        </w:rPr>
        <w:t xml:space="preserve">library</w:t>
      </w:r>
      <w:r>
        <w:rPr>
          <w:rStyle w:val="NormalTok"/>
        </w:rPr>
        <w:t xml:space="preserve">(Matrix)</w:t>
      </w:r>
      <w:r>
        <w:br w:type="textWrapping"/>
      </w:r>
      <w:r>
        <w:rPr>
          <w:rStyle w:val="NormalTok"/>
        </w:rPr>
        <w:t xml:space="preserve">vip &lt;-</w:t>
      </w:r>
      <w:r>
        <w:br w:type="textWrapping"/>
      </w:r>
      <w:r>
        <w:rPr>
          <w:rStyle w:val="ControlFlowTok"/>
        </w:rPr>
        <w:t xml:space="preserve">function</w:t>
      </w:r>
      <w:r>
        <w:rPr>
          <w:rStyle w:val="NormalTok"/>
        </w:rPr>
        <w:t xml:space="preserve">(Y, X, Z, </w:t>
      </w:r>
      <w:r>
        <w:rPr>
          <w:rStyle w:val="DataTypeTok"/>
        </w:rPr>
        <w:t xml:space="preserve">V=</w:t>
      </w:r>
      <w:r>
        <w:rPr>
          <w:rStyle w:val="DecValTok"/>
        </w:rPr>
        <w:t xml:space="preserve">0</w:t>
      </w:r>
      <w:r>
        <w:rPr>
          <w:rStyle w:val="NormalTok"/>
        </w:rPr>
        <w:t xml:space="preserve">,</w:t>
      </w:r>
      <w:r>
        <w:br w:type="textWrapping"/>
      </w:r>
      <w:r>
        <w:rPr>
          <w:rStyle w:val="NormalTok"/>
        </w:rPr>
        <w:t xml:space="preserve">offsetx, offsetz, weights, </w:t>
      </w:r>
      <w:r>
        <w:rPr>
          <w:rStyle w:val="DataTypeTok"/>
        </w:rPr>
        <w:t xml:space="preserve">linkz=</w:t>
      </w:r>
      <w:r>
        <w:rPr>
          <w:rStyle w:val="StringTok"/>
        </w:rPr>
        <w:t xml:space="preserve">"logit"</w:t>
      </w:r>
      <w:r>
        <w:rPr>
          <w:rStyle w:val="NormalTok"/>
        </w:rPr>
        <w:t xml:space="preserve">,</w:t>
      </w:r>
      <w:r>
        <w:br w:type="textWrapping"/>
      </w:r>
      <w:r>
        <w:rPr>
          <w:rStyle w:val="DataTypeTok"/>
        </w:rPr>
        <w:t xml:space="preserve">truncate=</w:t>
      </w:r>
      <w:r>
        <w:rPr>
          <w:rStyle w:val="OtherTok"/>
        </w:rPr>
        <w:t xml:space="preserve">FALSE</w:t>
      </w:r>
      <w:r>
        <w:rPr>
          <w:rStyle w:val="NormalTok"/>
        </w:rPr>
        <w:t xml:space="preserve">, </w:t>
      </w:r>
      <w:r>
        <w:rPr>
          <w:rStyle w:val="DataTypeTok"/>
        </w:rPr>
        <w:t xml:space="preserve">hessian=</w:t>
      </w:r>
      <w:r>
        <w:rPr>
          <w:rStyle w:val="OtherTok"/>
        </w:rPr>
        <w:t xml:space="preserve">TRUE</w:t>
      </w:r>
      <w:r>
        <w:rPr>
          <w:rStyle w:val="NormalTok"/>
        </w:rPr>
        <w:t xml:space="preserve">, </w:t>
      </w:r>
      <w:r>
        <w:rPr>
          <w:rStyle w:val="DataTypeTok"/>
        </w:rPr>
        <w:t xml:space="preserve">method=</w:t>
      </w:r>
      <w:r>
        <w:rPr>
          <w:rStyle w:val="StringTok"/>
        </w:rPr>
        <w:t xml:space="preserve">"Nelder-Mead"</w:t>
      </w:r>
      <w:r>
        <w:rPr>
          <w:rStyle w:val="NormalTok"/>
        </w:rPr>
        <w:t xml:space="preserve">, </w:t>
      </w:r>
      <w:r>
        <w:rPr>
          <w:rStyle w:val="DataTypeTok"/>
        </w:rPr>
        <w:t xml:space="preserve">init=</w:t>
      </w:r>
      <w:r>
        <w:rPr>
          <w:rStyle w:val="OtherTok"/>
        </w:rPr>
        <w:t xml:space="preserve">NULL</w:t>
      </w:r>
      <w:r>
        <w:rPr>
          <w:rStyle w:val="NormalTok"/>
        </w:rPr>
        <w:t xml:space="preserve">, ...) {</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(Y))</w:t>
      </w:r>
      <w:r>
        <w:br w:type="textWrapping"/>
      </w:r>
      <w:r>
        <w:rPr>
          <w:rStyle w:val="NormalTok"/>
        </w:rPr>
        <w:t xml:space="preserve">        </w:t>
      </w:r>
      <w:r>
        <w:rPr>
          <w:rStyle w:val="KeywordTok"/>
        </w:rPr>
        <w:t xml:space="preserve">stop</w:t>
      </w:r>
      <w:r>
        <w:rPr>
          <w:rStyle w:val="NormalTok"/>
        </w:rPr>
        <w:t xml:space="preserve">(</w:t>
      </w:r>
      <w:r>
        <w:rPr>
          <w:rStyle w:val="StringTok"/>
        </w:rPr>
        <w:t xml:space="preserve">"C'mon, you must have some data?!"</w:t>
      </w:r>
      <w:r>
        <w:rPr>
          <w:rStyle w:val="NormalTok"/>
        </w:rPr>
        <w:t xml:space="preserve">)</w:t>
      </w:r>
      <w:r>
        <w:br w:type="textWrapping"/>
      </w:r>
      <w:r>
        <w:rPr>
          <w:rStyle w:val="NormalTok"/>
        </w:rPr>
        <w:t xml:space="preserve">    </w:t>
      </w:r>
      <w:r>
        <w:rPr>
          <w:rStyle w:val="ControlFlowTok"/>
        </w:rPr>
        <w:t xml:space="preserve">if</w:t>
      </w:r>
      <w:r>
        <w:rPr>
          <w:rStyle w:val="NormalTok"/>
        </w:rPr>
        <w:t xml:space="preserve"> (truncate </w:t>
      </w:r>
      <w:r>
        <w:rPr>
          <w:rStyle w:val="OperatorTok"/>
        </w:rPr>
        <w:t xml:space="preserve">&amp;&amp;</w:t>
      </w:r>
      <w:r>
        <w:rPr>
          <w:rStyle w:val="StringTok"/>
        </w:rPr>
        <w:t xml:space="preserve"> </w:t>
      </w:r>
      <w:r>
        <w:rPr>
          <w:rStyle w:val="KeywordTok"/>
        </w:rPr>
        <w:t xml:space="preserve">any</w:t>
      </w:r>
      <w:r>
        <w:rPr>
          <w:rStyle w:val="NormalTok"/>
        </w:rPr>
        <w:t xml:space="preserve">(Y </w:t>
      </w:r>
      <w:r>
        <w:rPr>
          <w:rStyle w:val="OperatorTok"/>
        </w:rPr>
        <w:t xml:space="preserve">&lt;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stop</w:t>
      </w:r>
      <w:r>
        <w:rPr>
          <w:rStyle w:val="NormalTok"/>
        </w:rPr>
        <w:t xml:space="preserve">(</w:t>
      </w:r>
      <w:r>
        <w:rPr>
          <w:rStyle w:val="StringTok"/>
        </w:rPr>
        <w:t xml:space="preserve">"Y must be &gt;0 when truncate=TRUE"</w:t>
      </w:r>
      <w:r>
        <w:rPr>
          <w:rStyle w:val="NormalTok"/>
        </w:rPr>
        <w:t xml:space="preserve">)</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    id0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V</w:t>
      </w:r>
      <w:r>
        <w:br w:type="textWrapping"/>
      </w:r>
      <w:r>
        <w:rPr>
          <w:rStyle w:val="NormalTok"/>
        </w:rPr>
        <w:t xml:space="preserve">    id1 &lt;-</w:t>
      </w:r>
      <w:r>
        <w:rPr>
          <w:rStyle w:val="StringTok"/>
        </w:rPr>
        <w:t xml:space="preserve"> </w:t>
      </w:r>
      <w:r>
        <w:rPr>
          <w:rStyle w:val="OperatorTok"/>
        </w:rPr>
        <w:t xml:space="preserve">!</w:t>
      </w:r>
      <w:r>
        <w:rPr>
          <w:rStyle w:val="NormalTok"/>
        </w:rPr>
        <w:t xml:space="preserve">id0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(X)) {</w:t>
      </w:r>
      <w:r>
        <w:br w:type="textWrapping"/>
      </w:r>
      <w:r>
        <w:rPr>
          <w:rStyle w:val="NormalTok"/>
        </w:rPr>
        <w:t xml:space="preserve">        X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n,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(X) &lt;-</w:t>
      </w:r>
      <w:r>
        <w:rPr>
          <w:rStyle w:val="StringTok"/>
        </w:rPr>
        <w:t xml:space="preserve"> "(Intercept)"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(Z)) {</w:t>
      </w:r>
      <w:r>
        <w:br w:type="textWrapping"/>
      </w:r>
      <w:r>
        <w:rPr>
          <w:rStyle w:val="NormalTok"/>
        </w:rPr>
        <w:t xml:space="preserve">        Z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n,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(Z) &lt;-</w:t>
      </w:r>
      <w:r>
        <w:rPr>
          <w:rStyle w:val="StringTok"/>
        </w:rPr>
        <w:t xml:space="preserve"> "(Intercept)"</w:t>
      </w:r>
      <w:r>
        <w:br w:type="textWrapping"/>
      </w:r>
      <w:r>
        <w:rPr>
          <w:rStyle w:val="NormalTok"/>
        </w:rPr>
        <w:t xml:space="preserve">    }</w:t>
      </w:r>
      <w:r>
        <w:br w:type="textWrapping"/>
      </w:r>
      <w:r>
        <w:rPr>
          <w:rStyle w:val="NormalTok"/>
        </w:rPr>
        <w:t xml:space="preserve">    kx &lt;-</w:t>
      </w:r>
      <w:r>
        <w:rPr>
          <w:rStyle w:val="StringTok"/>
        </w:rPr>
        <w:t xml:space="preserve"> </w:t>
      </w:r>
      <w:r>
        <w:rPr>
          <w:rStyle w:val="KeywordTok"/>
        </w:rPr>
        <w:t xml:space="preserve">ncol</w:t>
      </w:r>
      <w:r>
        <w:rPr>
          <w:rStyle w:val="NormalTok"/>
        </w:rPr>
        <w:t xml:space="preserve">(X)</w:t>
      </w:r>
      <w:r>
        <w:br w:type="textWrapping"/>
      </w:r>
      <w:r>
        <w:rPr>
          <w:rStyle w:val="NormalTok"/>
        </w:rPr>
        <w:t xml:space="preserve">    kz &lt;-</w:t>
      </w:r>
      <w:r>
        <w:rPr>
          <w:rStyle w:val="StringTok"/>
        </w:rPr>
        <w:t xml:space="preserve"> </w:t>
      </w:r>
      <w:r>
        <w:rPr>
          <w:rStyle w:val="KeywordTok"/>
        </w:rPr>
        <w:t xml:space="preserve">ncol</w:t>
      </w:r>
      <w:r>
        <w:rPr>
          <w:rStyle w:val="NormalTok"/>
        </w:rPr>
        <w:t xml:space="preserve">(Z)</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(offsetx))</w:t>
      </w:r>
      <w:r>
        <w:br w:type="textWrapping"/>
      </w:r>
      <w:r>
        <w:rPr>
          <w:rStyle w:val="NormalTok"/>
        </w:rPr>
        <w:t xml:space="preserve">        offsetx &lt;-</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(offsetz))</w:t>
      </w:r>
      <w:r>
        <w:br w:type="textWrapping"/>
      </w:r>
      <w:r>
        <w:rPr>
          <w:rStyle w:val="NormalTok"/>
        </w:rPr>
        <w:t xml:space="preserve">        offsetz &lt;-</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(weights))</w:t>
      </w:r>
      <w:r>
        <w:br w:type="textWrapping"/>
      </w:r>
      <w:r>
        <w:rPr>
          <w:rStyle w:val="NormalTok"/>
        </w:rPr>
        <w:t xml:space="preserve">        weights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linkinvx &lt;-</w:t>
      </w:r>
      <w:r>
        <w:rPr>
          <w:rStyle w:val="StringTok"/>
        </w:rPr>
        <w:t xml:space="preserve"> </w:t>
      </w:r>
      <w:r>
        <w:rPr>
          <w:rStyle w:val="KeywordTok"/>
        </w:rPr>
        <w:t xml:space="preserve">poisson</w:t>
      </w:r>
      <w:r>
        <w:rPr>
          <w:rStyle w:val="NormalTok"/>
        </w:rPr>
        <w:t xml:space="preserve">(</w:t>
      </w:r>
      <w:r>
        <w:rPr>
          <w:rStyle w:val="StringTok"/>
        </w:rPr>
        <w:t xml:space="preserve">"log"</w:t>
      </w:r>
      <w:r>
        <w:rPr>
          <w:rStyle w:val="NormalTok"/>
        </w:rPr>
        <w:t xml:space="preserve">)</w:t>
      </w:r>
      <w:r>
        <w:rPr>
          <w:rStyle w:val="OperatorTok"/>
        </w:rPr>
        <w:t xml:space="preserve">$</w:t>
      </w:r>
      <w:r>
        <w:rPr>
          <w:rStyle w:val="NormalTok"/>
        </w:rPr>
        <w:t xml:space="preserve">linkinv</w:t>
      </w:r>
      <w:r>
        <w:br w:type="textWrapping"/>
      </w:r>
      <w:r>
        <w:rPr>
          <w:rStyle w:val="NormalTok"/>
        </w:rPr>
        <w:t xml:space="preserve">    linkinvz &lt;-</w:t>
      </w:r>
      <w:r>
        <w:rPr>
          <w:rStyle w:val="StringTok"/>
        </w:rPr>
        <w:t xml:space="preserve"> </w:t>
      </w:r>
      <w:r>
        <w:rPr>
          <w:rStyle w:val="KeywordTok"/>
        </w:rPr>
        <w:t xml:space="preserve">binomial</w:t>
      </w:r>
      <w:r>
        <w:rPr>
          <w:rStyle w:val="NormalTok"/>
        </w:rPr>
        <w:t xml:space="preserve">(linkz)</w:t>
      </w:r>
      <w:r>
        <w:rPr>
          <w:rStyle w:val="OperatorTok"/>
        </w:rPr>
        <w:t xml:space="preserve">$</w:t>
      </w:r>
      <w:r>
        <w:rPr>
          <w:rStyle w:val="NormalTok"/>
        </w:rPr>
        <w:t xml:space="preserve">linkinv</w:t>
      </w:r>
      <w:r>
        <w:br w:type="textWrapping"/>
      </w:r>
      <w:r>
        <w:rPr>
          <w:rStyle w:val="NormalTok"/>
        </w:rPr>
        <w:t xml:space="preserve">    good.num.limit &lt;-</w:t>
      </w:r>
      <w:r>
        <w:rPr>
          <w:rStyle w:val="StringTok"/>
        </w:rPr>
        <w:t xml:space="preserve"> </w:t>
      </w:r>
      <w:r>
        <w:rPr>
          <w:rStyle w:val="KeywordTok"/>
        </w:rPr>
        <w:t xml:space="preserve">c</w:t>
      </w:r>
      <w:r>
        <w:rPr>
          <w:rStyle w:val="NormalTok"/>
        </w:rPr>
        <w:t xml:space="preserve">(.Machine</w:t>
      </w:r>
      <w:r>
        <w:rPr>
          <w:rStyle w:val="OperatorTok"/>
        </w:rPr>
        <w:t xml:space="preserve">$</w:t>
      </w:r>
      <w:r>
        <w:rPr>
          <w:rStyle w:val="NormalTok"/>
        </w:rPr>
        <w:t xml:space="preserve">double.xmin, .Machine</w:t>
      </w:r>
      <w:r>
        <w:rPr>
          <w:rStyle w:val="OperatorTok"/>
        </w:rPr>
        <w:t xml:space="preserve">$</w:t>
      </w:r>
      <w:r>
        <w:rPr>
          <w:rStyle w:val="NormalTok"/>
        </w:rPr>
        <w:t xml:space="preserve">double.xmax)</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    ## VIP model full likelihood</w:t>
      </w:r>
      <w:r>
        <w:br w:type="textWrapping"/>
      </w:r>
      <w:r>
        <w:rPr>
          <w:rStyle w:val="NormalTok"/>
        </w:rPr>
        <w:t xml:space="preserve">    nll_VIP_ML &lt;-</w:t>
      </w:r>
      <w:r>
        <w:rPr>
          <w:rStyle w:val="StringTok"/>
        </w:rPr>
        <w:t xml:space="preserve"> </w:t>
      </w:r>
      <w:r>
        <w:rPr>
          <w:rStyle w:val="ControlFlowTok"/>
        </w:rPr>
        <w:t xml:space="preserve">function</w:t>
      </w:r>
      <w:r>
        <w:rPr>
          <w:rStyle w:val="NormalTok"/>
        </w:rPr>
        <w:t xml:space="preserve">(parms) {</w:t>
      </w:r>
      <w:r>
        <w:br w:type="textWrapping"/>
      </w:r>
      <w:r>
        <w:rPr>
          <w:rStyle w:val="NormalTok"/>
        </w:rPr>
        <w:t xml:space="preserve">        mu &lt;-</w:t>
      </w:r>
      <w:r>
        <w:rPr>
          <w:rStyle w:val="StringTok"/>
        </w:rPr>
        <w:t xml:space="preserve"> </w:t>
      </w:r>
      <w:r>
        <w:rPr>
          <w:rStyle w:val="KeywordTok"/>
        </w:rPr>
        <w:t xml:space="preserve">as.vector</w:t>
      </w:r>
      <w:r>
        <w:rPr>
          <w:rStyle w:val="NormalTok"/>
        </w:rPr>
        <w:t xml:space="preserve">(</w:t>
      </w:r>
      <w:r>
        <w:rPr>
          <w:rStyle w:val="KeywordTok"/>
        </w:rPr>
        <w:t xml:space="preserve">linkinvx</w:t>
      </w:r>
      <w:r>
        <w:rPr>
          <w:rStyle w:val="NormalTok"/>
        </w:rPr>
        <w:t xml:space="preserve">(X </w:t>
      </w:r>
      <w:r>
        <w:rPr>
          <w:rStyle w:val="OperatorTok"/>
        </w:rPr>
        <w:t xml:space="preserve">%*%</w:t>
      </w:r>
      <w:r>
        <w:rPr>
          <w:rStyle w:val="StringTok"/>
        </w:rPr>
        <w:t xml:space="preserve"> </w:t>
      </w:r>
      <w:r>
        <w:rPr>
          <w:rStyle w:val="NormalTok"/>
        </w:rPr>
        <w:t xml:space="preserve">parms[</w:t>
      </w:r>
      <w:r>
        <w:rPr>
          <w:rStyle w:val="DecValTok"/>
        </w:rPr>
        <w:t xml:space="preserve">1</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offsetx))</w:t>
      </w:r>
      <w:r>
        <w:br w:type="textWrapping"/>
      </w:r>
      <w:r>
        <w:rPr>
          <w:rStyle w:val="NormalTok"/>
        </w:rPr>
        <w:t xml:space="preserve">        phi &lt;-</w:t>
      </w:r>
      <w:r>
        <w:rPr>
          <w:rStyle w:val="StringTok"/>
        </w:rPr>
        <w:t xml:space="preserve"> </w:t>
      </w:r>
      <w:r>
        <w:rPr>
          <w:rStyle w:val="KeywordTok"/>
        </w:rPr>
        <w:t xml:space="preserve">as.vector</w:t>
      </w:r>
      <w:r>
        <w:rPr>
          <w:rStyle w:val="NormalTok"/>
        </w:rPr>
        <w:t xml:space="preserve">(</w:t>
      </w:r>
      <w:r>
        <w:rPr>
          <w:rStyle w:val="KeywordTok"/>
        </w:rPr>
        <w:t xml:space="preserve">linkinvz</w:t>
      </w:r>
      <w:r>
        <w:rPr>
          <w:rStyle w:val="NormalTok"/>
        </w:rPr>
        <w:t xml:space="preserve">(Z </w:t>
      </w:r>
      <w:r>
        <w:rPr>
          <w:rStyle w:val="OperatorTok"/>
        </w:rPr>
        <w:t xml:space="preserve">%*%</w:t>
      </w:r>
      <w:r>
        <w:rPr>
          <w:rStyle w:val="StringTok"/>
        </w:rPr>
        <w:t xml:space="preserve"> </w:t>
      </w:r>
      <w:r>
        <w:rPr>
          <w:rStyle w:val="NormalTok"/>
        </w:rPr>
        <w:t xml:space="preserve">parms[(kx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kz)] </w:t>
      </w:r>
      <w:r>
        <w:rPr>
          <w:rStyle w:val="OperatorTok"/>
        </w:rPr>
        <w:t xml:space="preserve">+</w:t>
      </w:r>
      <w:r>
        <w:rPr>
          <w:rStyle w:val="StringTok"/>
        </w:rPr>
        <w:t xml:space="preserve"> </w:t>
      </w:r>
      <w:r>
        <w:rPr>
          <w:rStyle w:val="NormalTok"/>
        </w:rPr>
        <w:t xml:space="preserve">offsetz))</w:t>
      </w:r>
      <w:r>
        <w:br w:type="textWrapping"/>
      </w:r>
      <w:r>
        <w:rPr>
          <w:rStyle w:val="NormalTok"/>
        </w:rPr>
        <w:t xml:space="preserve">        loglik0 &lt;-</w:t>
      </w:r>
      <w:r>
        <w:rPr>
          <w:rStyle w:val="String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(V,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w:t>
      </w:r>
      <w:r>
        <w:br w:type="textWrapping"/>
      </w:r>
      <w:r>
        <w:rPr>
          <w:rStyle w:val="NormalTok"/>
        </w:rPr>
        <w:t xml:space="preserve">        loglik1 &lt;-</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(Y,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loglik &lt;-</w:t>
      </w:r>
      <w:r>
        <w:rPr>
          <w:rStyle w:val="StringTok"/>
        </w:rPr>
        <w:t xml:space="preserve"> </w:t>
      </w:r>
      <w:r>
        <w:rPr>
          <w:rStyle w:val="KeywordTok"/>
        </w:rPr>
        <w:t xml:space="preserve">sum</w:t>
      </w:r>
      <w:r>
        <w:rPr>
          <w:rStyle w:val="NormalTok"/>
        </w:rPr>
        <w:t xml:space="preserve">(weights[id0] </w:t>
      </w:r>
      <w:r>
        <w:rPr>
          <w:rStyle w:val="OperatorTok"/>
        </w:rPr>
        <w:t xml:space="preserve">*</w:t>
      </w:r>
      <w:r>
        <w:rPr>
          <w:rStyle w:val="StringTok"/>
        </w:rPr>
        <w:t xml:space="preserve"> </w:t>
      </w:r>
      <w:r>
        <w:rPr>
          <w:rStyle w:val="NormalTok"/>
        </w:rPr>
        <w:t xml:space="preserve">loglik0[id0]) </w:t>
      </w:r>
      <w:r>
        <w:rPr>
          <w:rStyle w:val="OperatorTok"/>
        </w:rPr>
        <w:t xml:space="preserve">+</w:t>
      </w:r>
      <w:r>
        <w:rPr>
          <w:rStyle w:val="StringTok"/>
        </w:rPr>
        <w:t xml:space="preserve"> </w:t>
      </w:r>
      <w:r>
        <w:rPr>
          <w:rStyle w:val="KeywordTok"/>
        </w:rPr>
        <w:t xml:space="preserve">sum</w:t>
      </w:r>
      <w:r>
        <w:rPr>
          <w:rStyle w:val="NormalTok"/>
        </w:rPr>
        <w:t xml:space="preserve">(weights[id1] </w:t>
      </w:r>
      <w:r>
        <w:rPr>
          <w:rStyle w:val="OperatorTok"/>
        </w:rPr>
        <w:t xml:space="preserve">*</w:t>
      </w:r>
      <w:r>
        <w:rPr>
          <w:rStyle w:val="StringTok"/>
        </w:rPr>
        <w:t xml:space="preserve"> </w:t>
      </w:r>
      <w:r>
        <w:rPr>
          <w:rStyle w:val="NormalTok"/>
        </w:rPr>
        <w:t xml:space="preserve">loglik1[id1])</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is.finite</w:t>
      </w:r>
      <w:r>
        <w:rPr>
          <w:rStyle w:val="NormalTok"/>
        </w:rPr>
        <w:t xml:space="preserve">(loglik) </w:t>
      </w:r>
      <w:r>
        <w:rPr>
          <w:rStyle w:val="OperatorTok"/>
        </w:rPr>
        <w:t xml:space="preserve">||</w:t>
      </w:r>
      <w:r>
        <w:rPr>
          <w:rStyle w:val="StringTok"/>
        </w:rPr>
        <w:t xml:space="preserve"> </w:t>
      </w:r>
      <w:r>
        <w:rPr>
          <w:rStyle w:val="KeywordTok"/>
        </w:rPr>
        <w:t xml:space="preserve">is.na</w:t>
      </w:r>
      <w:r>
        <w:rPr>
          <w:rStyle w:val="NormalTok"/>
        </w:rPr>
        <w:t xml:space="preserve">(loglik))</w:t>
      </w:r>
      <w:r>
        <w:br w:type="textWrapping"/>
      </w:r>
      <w:r>
        <w:rPr>
          <w:rStyle w:val="NormalTok"/>
        </w:rPr>
        <w:t xml:space="preserve">            loglik &lt;-</w:t>
      </w:r>
      <w:r>
        <w:rPr>
          <w:rStyle w:val="StringTok"/>
        </w:rPr>
        <w:t xml:space="preserve"> </w:t>
      </w:r>
      <w:r>
        <w:rPr>
          <w:rStyle w:val="OperatorTok"/>
        </w:rPr>
        <w:t xml:space="preserve">-</w:t>
      </w:r>
      <w:r>
        <w:rPr>
          <w:rStyle w:val="NormalTok"/>
        </w:rPr>
        <w:t xml:space="preserve">good.num.limit[</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NormalTok"/>
        </w:rPr>
        <w:t xml:space="preserve">loglik</w:t>
      </w:r>
      <w:r>
        <w:br w:type="textWrapping"/>
      </w:r>
      <w:r>
        <w:rPr>
          <w:rStyle w:val="NormalTok"/>
        </w:rPr>
        <w:t xml:space="preserve">    }</w:t>
      </w:r>
      <w:r>
        <w:br w:type="textWrapping"/>
      </w:r>
      <w:r>
        <w:rPr>
          <w:rStyle w:val="NormalTok"/>
        </w:rPr>
        <w:t xml:space="preserve">    ## 0-truncated VIP model full likelihood</w:t>
      </w:r>
      <w:r>
        <w:br w:type="textWrapping"/>
      </w:r>
      <w:r>
        <w:rPr>
          <w:rStyle w:val="NormalTok"/>
        </w:rPr>
        <w:t xml:space="preserve">    nll_VIP_TR &lt;-</w:t>
      </w:r>
      <w:r>
        <w:rPr>
          <w:rStyle w:val="StringTok"/>
        </w:rPr>
        <w:t xml:space="preserve"> </w:t>
      </w:r>
      <w:r>
        <w:rPr>
          <w:rStyle w:val="ControlFlowTok"/>
        </w:rPr>
        <w:t xml:space="preserve">function</w:t>
      </w:r>
      <w:r>
        <w:rPr>
          <w:rStyle w:val="NormalTok"/>
        </w:rPr>
        <w:t xml:space="preserve">(parms) {</w:t>
      </w:r>
      <w:r>
        <w:br w:type="textWrapping"/>
      </w:r>
      <w:r>
        <w:rPr>
          <w:rStyle w:val="NormalTok"/>
        </w:rPr>
        <w:t xml:space="preserve">        mu &lt;-</w:t>
      </w:r>
      <w:r>
        <w:rPr>
          <w:rStyle w:val="StringTok"/>
        </w:rPr>
        <w:t xml:space="preserve"> </w:t>
      </w:r>
      <w:r>
        <w:rPr>
          <w:rStyle w:val="KeywordTok"/>
        </w:rPr>
        <w:t xml:space="preserve">as.vector</w:t>
      </w:r>
      <w:r>
        <w:rPr>
          <w:rStyle w:val="NormalTok"/>
        </w:rPr>
        <w:t xml:space="preserve">(</w:t>
      </w:r>
      <w:r>
        <w:rPr>
          <w:rStyle w:val="KeywordTok"/>
        </w:rPr>
        <w:t xml:space="preserve">linkinvx</w:t>
      </w:r>
      <w:r>
        <w:rPr>
          <w:rStyle w:val="NormalTok"/>
        </w:rPr>
        <w:t xml:space="preserve">(X </w:t>
      </w:r>
      <w:r>
        <w:rPr>
          <w:rStyle w:val="OperatorTok"/>
        </w:rPr>
        <w:t xml:space="preserve">%*%</w:t>
      </w:r>
      <w:r>
        <w:rPr>
          <w:rStyle w:val="StringTok"/>
        </w:rPr>
        <w:t xml:space="preserve"> </w:t>
      </w:r>
      <w:r>
        <w:rPr>
          <w:rStyle w:val="NormalTok"/>
        </w:rPr>
        <w:t xml:space="preserve">parms[</w:t>
      </w:r>
      <w:r>
        <w:rPr>
          <w:rStyle w:val="DecValTok"/>
        </w:rPr>
        <w:t xml:space="preserve">1</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offsetx))</w:t>
      </w:r>
      <w:r>
        <w:br w:type="textWrapping"/>
      </w:r>
      <w:r>
        <w:rPr>
          <w:rStyle w:val="NormalTok"/>
        </w:rPr>
        <w:t xml:space="preserve">        phi &lt;-</w:t>
      </w:r>
      <w:r>
        <w:rPr>
          <w:rStyle w:val="StringTok"/>
        </w:rPr>
        <w:t xml:space="preserve"> </w:t>
      </w:r>
      <w:r>
        <w:rPr>
          <w:rStyle w:val="KeywordTok"/>
        </w:rPr>
        <w:t xml:space="preserve">as.vector</w:t>
      </w:r>
      <w:r>
        <w:rPr>
          <w:rStyle w:val="NormalTok"/>
        </w:rPr>
        <w:t xml:space="preserve">(</w:t>
      </w:r>
      <w:r>
        <w:rPr>
          <w:rStyle w:val="KeywordTok"/>
        </w:rPr>
        <w:t xml:space="preserve">linkinvz</w:t>
      </w:r>
      <w:r>
        <w:rPr>
          <w:rStyle w:val="NormalTok"/>
        </w:rPr>
        <w:t xml:space="preserve">(Z </w:t>
      </w:r>
      <w:r>
        <w:rPr>
          <w:rStyle w:val="OperatorTok"/>
        </w:rPr>
        <w:t xml:space="preserve">%*%</w:t>
      </w:r>
      <w:r>
        <w:rPr>
          <w:rStyle w:val="StringTok"/>
        </w:rPr>
        <w:t xml:space="preserve"> </w:t>
      </w:r>
      <w:r>
        <w:rPr>
          <w:rStyle w:val="NormalTok"/>
        </w:rPr>
        <w:t xml:space="preserve">parms[(kx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kz)] </w:t>
      </w:r>
      <w:r>
        <w:rPr>
          <w:rStyle w:val="OperatorTok"/>
        </w:rPr>
        <w:t xml:space="preserve">+</w:t>
      </w:r>
      <w:r>
        <w:rPr>
          <w:rStyle w:val="StringTok"/>
        </w:rPr>
        <w:t xml:space="preserve"> </w:t>
      </w:r>
      <w:r>
        <w:rPr>
          <w:rStyle w:val="NormalTok"/>
        </w:rPr>
        <w:t xml:space="preserve">offsetz))</w:t>
      </w:r>
      <w:r>
        <w:br w:type="textWrapping"/>
      </w:r>
      <w:r>
        <w:rPr>
          <w:rStyle w:val="NormalTok"/>
        </w:rPr>
        <w:t xml:space="preserve">        loglik0 &lt;-</w:t>
      </w:r>
      <w:r>
        <w:rPr>
          <w:rStyle w:val="String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(V,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loglik1 &lt;-</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(Y,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loglik &lt;-</w:t>
      </w:r>
      <w:r>
        <w:rPr>
          <w:rStyle w:val="StringTok"/>
        </w:rPr>
        <w:t xml:space="preserve"> </w:t>
      </w:r>
      <w:r>
        <w:rPr>
          <w:rStyle w:val="KeywordTok"/>
        </w:rPr>
        <w:t xml:space="preserve">sum</w:t>
      </w:r>
      <w:r>
        <w:rPr>
          <w:rStyle w:val="NormalTok"/>
        </w:rPr>
        <w:t xml:space="preserve">(weights[id0] </w:t>
      </w:r>
      <w:r>
        <w:rPr>
          <w:rStyle w:val="OperatorTok"/>
        </w:rPr>
        <w:t xml:space="preserve">*</w:t>
      </w:r>
      <w:r>
        <w:rPr>
          <w:rStyle w:val="StringTok"/>
        </w:rPr>
        <w:t xml:space="preserve"> </w:t>
      </w:r>
      <w:r>
        <w:rPr>
          <w:rStyle w:val="NormalTok"/>
        </w:rPr>
        <w:t xml:space="preserve">loglik0[id0]) </w:t>
      </w:r>
      <w:r>
        <w:rPr>
          <w:rStyle w:val="OperatorTok"/>
        </w:rPr>
        <w:t xml:space="preserve">+</w:t>
      </w:r>
      <w:r>
        <w:rPr>
          <w:rStyle w:val="StringTok"/>
        </w:rPr>
        <w:t xml:space="preserve"> </w:t>
      </w:r>
      <w:r>
        <w:rPr>
          <w:rStyle w:val="KeywordTok"/>
        </w:rPr>
        <w:t xml:space="preserve">sum</w:t>
      </w:r>
      <w:r>
        <w:rPr>
          <w:rStyle w:val="NormalTok"/>
        </w:rPr>
        <w:t xml:space="preserve">(weights[id1] </w:t>
      </w:r>
      <w:r>
        <w:rPr>
          <w:rStyle w:val="OperatorTok"/>
        </w:rPr>
        <w:t xml:space="preserve">*</w:t>
      </w:r>
      <w:r>
        <w:rPr>
          <w:rStyle w:val="StringTok"/>
        </w:rPr>
        <w:t xml:space="preserve"> </w:t>
      </w:r>
      <w:r>
        <w:rPr>
          <w:rStyle w:val="NormalTok"/>
        </w:rPr>
        <w:t xml:space="preserve">loglik1[id1])</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is.finite</w:t>
      </w:r>
      <w:r>
        <w:rPr>
          <w:rStyle w:val="NormalTok"/>
        </w:rPr>
        <w:t xml:space="preserve">(loglik) </w:t>
      </w:r>
      <w:r>
        <w:rPr>
          <w:rStyle w:val="OperatorTok"/>
        </w:rPr>
        <w:t xml:space="preserve">||</w:t>
      </w:r>
      <w:r>
        <w:rPr>
          <w:rStyle w:val="StringTok"/>
        </w:rPr>
        <w:t xml:space="preserve"> </w:t>
      </w:r>
      <w:r>
        <w:rPr>
          <w:rStyle w:val="KeywordTok"/>
        </w:rPr>
        <w:t xml:space="preserve">is.na</w:t>
      </w:r>
      <w:r>
        <w:rPr>
          <w:rStyle w:val="NormalTok"/>
        </w:rPr>
        <w:t xml:space="preserve">(loglik))</w:t>
      </w:r>
      <w:r>
        <w:br w:type="textWrapping"/>
      </w:r>
      <w:r>
        <w:rPr>
          <w:rStyle w:val="NormalTok"/>
        </w:rPr>
        <w:t xml:space="preserve">            loglik &lt;-</w:t>
      </w:r>
      <w:r>
        <w:rPr>
          <w:rStyle w:val="StringTok"/>
        </w:rPr>
        <w:t xml:space="preserve"> </w:t>
      </w:r>
      <w:r>
        <w:rPr>
          <w:rStyle w:val="OperatorTok"/>
        </w:rPr>
        <w:t xml:space="preserve">-</w:t>
      </w:r>
      <w:r>
        <w:rPr>
          <w:rStyle w:val="NormalTok"/>
        </w:rPr>
        <w:t xml:space="preserve">good.num.limit[</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NormalTok"/>
        </w:rPr>
        <w:t xml:space="preserve">loglik</w:t>
      </w:r>
      <w:r>
        <w:br w:type="textWrapping"/>
      </w:r>
      <w:r>
        <w:rPr>
          <w:rStyle w:val="NormalTok"/>
        </w:rPr>
        <w:t xml:space="preserve">    }</w:t>
      </w:r>
      <w:r>
        <w:br w:type="textWrapping"/>
      </w:r>
      <w:r>
        <w:rPr>
          <w:rStyle w:val="NormalTok"/>
        </w:rPr>
        <w:t xml:space="preserve">    .solvenear &lt;-</w:t>
      </w:r>
      <w:r>
        <w:br w:type="textWrapping"/>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br w:type="textWrapping"/>
      </w:r>
      <w:r>
        <w:rPr>
          <w:rStyle w:val="NormalTok"/>
        </w:rPr>
        <w:t xml:space="preserve">        xinv &lt;-</w:t>
      </w:r>
      <w:r>
        <w:rPr>
          <w:rStyle w:val="StringTok"/>
        </w:rPr>
        <w:t xml:space="preserve"> </w:t>
      </w:r>
      <w:r>
        <w:rPr>
          <w:rStyle w:val="KeywordTok"/>
        </w:rPr>
        <w:t xml:space="preserve">try</w:t>
      </w:r>
      <w:r>
        <w:rPr>
          <w:rStyle w:val="NormalTok"/>
        </w:rPr>
        <w:t xml:space="preserve">(</w:t>
      </w:r>
      <w:r>
        <w:rPr>
          <w:rStyle w:val="KeywordTok"/>
        </w:rPr>
        <w:t xml:space="preserve">solve</w:t>
      </w:r>
      <w:r>
        <w:rPr>
          <w:rStyle w:val="NormalTok"/>
        </w:rPr>
        <w:t xml:space="preserve">(x), </w:t>
      </w:r>
      <w:r>
        <w:rPr>
          <w:rStyle w:val="DataTypeTok"/>
        </w:rPr>
        <w:t xml:space="preserve">silent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inherits</w:t>
      </w:r>
      <w:r>
        <w:rPr>
          <w:rStyle w:val="NormalTok"/>
        </w:rPr>
        <w:t xml:space="preserve">(xinv, </w:t>
      </w:r>
      <w:r>
        <w:rPr>
          <w:rStyle w:val="StringTok"/>
        </w:rPr>
        <w:t xml:space="preserve">"try-error"</w:t>
      </w:r>
      <w:r>
        <w:rPr>
          <w:rStyle w:val="NormalTok"/>
        </w:rPr>
        <w:t xml:space="preserve">))</w:t>
      </w:r>
      <w:r>
        <w:br w:type="textWrapping"/>
      </w:r>
      <w:r>
        <w:rPr>
          <w:rStyle w:val="NormalTok"/>
        </w:rPr>
        <w:t xml:space="preserve">            xinv &lt;-</w:t>
      </w:r>
      <w:r>
        <w:rPr>
          <w:rStyle w:val="StringTok"/>
        </w:rPr>
        <w:t xml:space="preserve"> </w:t>
      </w:r>
      <w:r>
        <w:rPr>
          <w:rStyle w:val="KeywordTok"/>
        </w:rPr>
        <w:t xml:space="preserve">as.matrix</w:t>
      </w:r>
      <w:r>
        <w:rPr>
          <w:rStyle w:val="NormalTok"/>
        </w:rPr>
        <w:t xml:space="preserve">(</w:t>
      </w:r>
      <w:r>
        <w:rPr>
          <w:rStyle w:val="KeywordTok"/>
        </w:rPr>
        <w:t xml:space="preserve">solve</w:t>
      </w:r>
      <w:r>
        <w:rPr>
          <w:rStyle w:val="NormalTok"/>
        </w:rPr>
        <w:t xml:space="preserve">(Matrix</w:t>
      </w:r>
      <w:r>
        <w:rPr>
          <w:rStyle w:val="OperatorTok"/>
        </w:rPr>
        <w:t xml:space="preserve">::</w:t>
      </w:r>
      <w:r>
        <w:rPr>
          <w:rStyle w:val="KeywordTok"/>
        </w:rPr>
        <w:t xml:space="preserve">nearPD</w:t>
      </w:r>
      <w:r>
        <w:rPr>
          <w:rStyle w:val="NormalTok"/>
        </w:rPr>
        <w:t xml:space="preserve">(x)</w:t>
      </w:r>
      <w:r>
        <w:rPr>
          <w:rStyle w:val="OperatorTok"/>
        </w:rPr>
        <w:t xml:space="preserve">$</w:t>
      </w:r>
      <w:r>
        <w:rPr>
          <w:rStyle w:val="NormalTok"/>
        </w:rPr>
        <w:t xml:space="preserve">mat))</w:t>
      </w:r>
      <w:r>
        <w:br w:type="textWrapping"/>
      </w:r>
      <w:r>
        <w:rPr>
          <w:rStyle w:val="NormalTok"/>
        </w:rPr>
        <w:t xml:space="preserve">        xinv</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(init))</w:t>
      </w:r>
      <w:r>
        <w:br w:type="textWrapping"/>
      </w:r>
      <w:r>
        <w:br w:type="textWrapping"/>
      </w:r>
      <w:r>
        <w:rPr>
          <w:rStyle w:val="NormalTok"/>
        </w:rPr>
        <w:t xml:space="preserve">        init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kx</w:t>
      </w:r>
      <w:r>
        <w:rPr>
          <w:rStyle w:val="OperatorTok"/>
        </w:rPr>
        <w:t xml:space="preserve">+</w:t>
      </w:r>
      <w:r>
        <w:rPr>
          <w:rStyle w:val="NormalTok"/>
        </w:rPr>
        <w:t xml:space="preserve">kz)</w:t>
      </w:r>
      <w:r>
        <w:br w:type="textWrapping"/>
      </w:r>
      <w:r>
        <w:rPr>
          <w:rStyle w:val="NormalTok"/>
        </w:rPr>
        <w:t xml:space="preserve">    nll &lt;-</w:t>
      </w:r>
      <w:r>
        <w:rPr>
          <w:rStyle w:val="StringTok"/>
        </w:rPr>
        <w:t xml:space="preserve"> </w:t>
      </w:r>
      <w:r>
        <w:rPr>
          <w:rStyle w:val="ControlFlowTok"/>
        </w:rPr>
        <w:t xml:space="preserve">if</w:t>
      </w:r>
      <w:r>
        <w:rPr>
          <w:rStyle w:val="NormalTok"/>
        </w:rPr>
        <w:t xml:space="preserve"> (truncate) nll_VIP_TR </w:t>
      </w:r>
      <w:r>
        <w:rPr>
          <w:rStyle w:val="ControlFlowTok"/>
        </w:rPr>
        <w:t xml:space="preserve">else</w:t>
      </w:r>
      <w:r>
        <w:rPr>
          <w:rStyle w:val="NormalTok"/>
        </w:rPr>
        <w:t xml:space="preserve"> nll_VIP_ML</w:t>
      </w:r>
      <w:r>
        <w:br w:type="textWrapping"/>
      </w:r>
      <w:r>
        <w:br w:type="textWrapping"/>
      </w:r>
      <w:r>
        <w:rPr>
          <w:rStyle w:val="NormalTok"/>
        </w:rPr>
        <w:t xml:space="preserve">    </w:t>
      </w:r>
      <w:r>
        <w:rPr>
          <w:rStyle w:val="ControlFlowTok"/>
        </w:rPr>
        <w:t xml:space="preserve">if</w:t>
      </w:r>
      <w:r>
        <w:rPr>
          <w:rStyle w:val="NormalTok"/>
        </w:rPr>
        <w:t xml:space="preserve"> (method </w:t>
      </w:r>
      <w:r>
        <w:rPr>
          <w:rStyle w:val="OperatorTok"/>
        </w:rPr>
        <w:t xml:space="preserve">==</w:t>
      </w:r>
      <w:r>
        <w:rPr>
          <w:rStyle w:val="StringTok"/>
        </w:rPr>
        <w:t xml:space="preserve"> "DE"</w:t>
      </w:r>
      <w:r>
        <w:rPr>
          <w:rStyle w:val="NormalTok"/>
        </w:rPr>
        <w:t xml:space="preserve">) {</w:t>
      </w:r>
      <w:r>
        <w:br w:type="textWrapping"/>
      </w:r>
      <w:r>
        <w:rPr>
          <w:rStyle w:val="NormalTok"/>
        </w:rPr>
        <w:t xml:space="preserve">        DElimit &lt;-</w:t>
      </w:r>
      <w:r>
        <w:rPr>
          <w:rStyle w:val="StringTok"/>
        </w:rPr>
        <w:t xml:space="preserve"> </w:t>
      </w:r>
      <w:r>
        <w:rPr>
          <w:rStyle w:val="DecValTok"/>
        </w:rPr>
        <w:t xml:space="preserve">10</w:t>
      </w:r>
      <w:r>
        <w:br w:type="textWrapping"/>
      </w:r>
      <w:r>
        <w:rPr>
          <w:rStyle w:val="NormalTok"/>
        </w:rPr>
        <w:t xml:space="preserve">        up &lt;-</w:t>
      </w:r>
      <w:r>
        <w:rPr>
          <w:rStyle w:val="StringTok"/>
        </w:rPr>
        <w:t xml:space="preserve"> </w:t>
      </w:r>
      <w:r>
        <w:rPr>
          <w:rStyle w:val="KeywordTok"/>
        </w:rPr>
        <w:t xml:space="preserve">rep</w:t>
      </w:r>
      <w:r>
        <w:rPr>
          <w:rStyle w:val="NormalTok"/>
        </w:rPr>
        <w:t xml:space="preserve">(DElimit, </w:t>
      </w:r>
      <w:r>
        <w:rPr>
          <w:rStyle w:val="KeywordTok"/>
        </w:rPr>
        <w:t xml:space="preserve">length</w:t>
      </w:r>
      <w:r>
        <w:rPr>
          <w:rStyle w:val="NormalTok"/>
        </w:rPr>
        <w:t xml:space="preserve">(init))</w:t>
      </w:r>
      <w:r>
        <w:br w:type="textWrapping"/>
      </w:r>
      <w:r>
        <w:rPr>
          <w:rStyle w:val="NormalTok"/>
        </w:rPr>
        <w:t xml:space="preserve">        lo &lt;-</w:t>
      </w:r>
      <w:r>
        <w:rPr>
          <w:rStyle w:val="StringTok"/>
        </w:rPr>
        <w:t xml:space="preserve"> </w:t>
      </w:r>
      <w:r>
        <w:rPr>
          <w:rStyle w:val="OperatorTok"/>
        </w:rPr>
        <w:t xml:space="preserve">-</w:t>
      </w:r>
      <w:r>
        <w:rPr>
          <w:rStyle w:val="NormalTok"/>
        </w:rPr>
        <w:t xml:space="preserve">up</w:t>
      </w:r>
      <w:r>
        <w:br w:type="textWrapping"/>
      </w:r>
      <w:r>
        <w:rPr>
          <w:rStyle w:val="NormalTok"/>
        </w:rPr>
        <w:t xml:space="preserve">        opt &lt;-</w:t>
      </w:r>
      <w:r>
        <w:rPr>
          <w:rStyle w:val="StringTok"/>
        </w:rPr>
        <w:t xml:space="preserve"> </w:t>
      </w:r>
      <w:r>
        <w:rPr>
          <w:rStyle w:val="KeywordTok"/>
        </w:rPr>
        <w:t xml:space="preserve">DEoptim</w:t>
      </w:r>
      <w:r>
        <w:rPr>
          <w:rStyle w:val="NormalTok"/>
        </w:rPr>
        <w:t xml:space="preserve">(</w:t>
      </w:r>
      <w:r>
        <w:rPr>
          <w:rStyle w:val="DataTypeTok"/>
        </w:rPr>
        <w:t xml:space="preserve">fn=</w:t>
      </w:r>
      <w:r>
        <w:rPr>
          <w:rStyle w:val="NormalTok"/>
        </w:rPr>
        <w:t xml:space="preserve">nll, </w:t>
      </w:r>
      <w:r>
        <w:rPr>
          <w:rStyle w:val="DataTypeTok"/>
        </w:rPr>
        <w:t xml:space="preserve">lower=</w:t>
      </w:r>
      <w:r>
        <w:rPr>
          <w:rStyle w:val="NormalTok"/>
        </w:rPr>
        <w:t xml:space="preserve">lo, </w:t>
      </w:r>
      <w:r>
        <w:rPr>
          <w:rStyle w:val="DataTypeTok"/>
        </w:rPr>
        <w:t xml:space="preserve">upper=</w:t>
      </w:r>
      <w:r>
        <w:rPr>
          <w:rStyle w:val="NormalTok"/>
        </w:rPr>
        <w:t xml:space="preserve">up,</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trace=</w:t>
      </w:r>
      <w:r>
        <w:rPr>
          <w:rStyle w:val="OtherTok"/>
        </w:rPr>
        <w:t xml:space="preserve">FALSE</w:t>
      </w:r>
      <w:r>
        <w:rPr>
          <w:rStyle w:val="NormalTok"/>
        </w:rPr>
        <w:t xml:space="preserve">, </w:t>
      </w:r>
      <w:r>
        <w:rPr>
          <w:rStyle w:val="DataTypeTok"/>
        </w:rPr>
        <w:t xml:space="preserve">itermax=</w:t>
      </w:r>
      <w:r>
        <w:rPr>
          <w:rStyle w:val="KeywordTok"/>
        </w:rPr>
        <w:t xml:space="preserve">length</w:t>
      </w:r>
      <w:r>
        <w:rPr>
          <w:rStyle w:val="NormalTok"/>
        </w:rPr>
        <w:t xml:space="preserve">(init)</w:t>
      </w:r>
      <w:r>
        <w:rPr>
          <w:rStyle w:val="OperatorTok"/>
        </w:rPr>
        <w:t xml:space="preserve">*</w:t>
      </w:r>
      <w:r>
        <w:rPr>
          <w:rStyle w:val="DecValTok"/>
        </w:rPr>
        <w:t xml:space="preserve">200</w:t>
      </w:r>
      <w:r>
        <w:rPr>
          <w:rStyle w:val="NormalTok"/>
        </w:rPr>
        <w:t xml:space="preserve">))</w:t>
      </w:r>
      <w:r>
        <w:br w:type="textWrapping"/>
      </w:r>
      <w:r>
        <w:rPr>
          <w:rStyle w:val="NormalTok"/>
        </w:rPr>
        <w:t xml:space="preserve">        par &lt;-</w:t>
      </w:r>
      <w:r>
        <w:rPr>
          <w:rStyle w:val="StringTok"/>
        </w:rPr>
        <w:t xml:space="preserve"> </w:t>
      </w:r>
      <w:r>
        <w:rPr>
          <w:rStyle w:val="NormalTok"/>
        </w:rPr>
        <w:t xml:space="preserve">opt</w:t>
      </w:r>
      <w:r>
        <w:rPr>
          <w:rStyle w:val="OperatorTok"/>
        </w:rPr>
        <w:t xml:space="preserve">$</w:t>
      </w:r>
      <w:r>
        <w:rPr>
          <w:rStyle w:val="NormalTok"/>
        </w:rPr>
        <w:t xml:space="preserve">optim</w:t>
      </w:r>
      <w:r>
        <w:rPr>
          <w:rStyle w:val="OperatorTok"/>
        </w:rPr>
        <w:t xml:space="preserve">$</w:t>
      </w:r>
      <w:r>
        <w:rPr>
          <w:rStyle w:val="NormalTok"/>
        </w:rPr>
        <w:t xml:space="preserve">bestmem</w:t>
      </w:r>
      <w:r>
        <w:br w:type="textWrapping"/>
      </w:r>
      <w:r>
        <w:rPr>
          <w:rStyle w:val="NormalTok"/>
        </w:rPr>
        <w:t xml:space="preserve">        </w:t>
      </w:r>
      <w:r>
        <w:rPr>
          <w:rStyle w:val="KeywordTok"/>
        </w:rPr>
        <w:t xml:space="preserve">names</w:t>
      </w:r>
      <w:r>
        <w:rPr>
          <w:rStyle w:val="NormalTok"/>
        </w:rPr>
        <w:t xml:space="preserve">(par) &lt;-</w:t>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"P_"</w:t>
      </w:r>
      <w:r>
        <w:rPr>
          <w:rStyle w:val="NormalTok"/>
        </w:rPr>
        <w:t xml:space="preserve">, </w:t>
      </w:r>
      <w:r>
        <w:rPr>
          <w:rStyle w:val="KeywordTok"/>
        </w:rPr>
        <w:t xml:space="preserve">colnames</w:t>
      </w:r>
      <w:r>
        <w:rPr>
          <w:rStyle w:val="NormalTok"/>
        </w:rPr>
        <w:t xml:space="preserve">(X)), </w:t>
      </w:r>
      <w:r>
        <w:rPr>
          <w:rStyle w:val="KeywordTok"/>
        </w:rPr>
        <w:t xml:space="preserve">paste0</w:t>
      </w:r>
      <w:r>
        <w:rPr>
          <w:rStyle w:val="NormalTok"/>
        </w:rPr>
        <w:t xml:space="preserve">(</w:t>
      </w:r>
      <w:r>
        <w:rPr>
          <w:rStyle w:val="StringTok"/>
        </w:rPr>
        <w:t xml:space="preserve">"V_"</w:t>
      </w:r>
      <w:r>
        <w:rPr>
          <w:rStyle w:val="NormalTok"/>
        </w:rPr>
        <w:t xml:space="preserve">, </w:t>
      </w:r>
      <w:r>
        <w:rPr>
          <w:rStyle w:val="KeywordTok"/>
        </w:rPr>
        <w:t xml:space="preserve">colnames</w:t>
      </w:r>
      <w:r>
        <w:rPr>
          <w:rStyle w:val="NormalTok"/>
        </w:rPr>
        <w:t xml:space="preserve">(Z)))</w:t>
      </w:r>
      <w:r>
        <w:br w:type="textWrapping"/>
      </w:r>
      <w:r>
        <w:rPr>
          <w:rStyle w:val="NormalTok"/>
        </w:rPr>
        <w:t xml:space="preserve">        ll &lt;-</w:t>
      </w:r>
      <w:r>
        <w:rPr>
          <w:rStyle w:val="StringTok"/>
        </w:rPr>
        <w:t xml:space="preserve"> </w:t>
      </w:r>
      <w:r>
        <w:rPr>
          <w:rStyle w:val="OperatorTok"/>
        </w:rPr>
        <w:t xml:space="preserve">-</w:t>
      </w:r>
      <w:r>
        <w:rPr>
          <w:rStyle w:val="NormalTok"/>
        </w:rPr>
        <w:t xml:space="preserve">opt</w:t>
      </w:r>
      <w:r>
        <w:rPr>
          <w:rStyle w:val="OperatorTok"/>
        </w:rPr>
        <w:t xml:space="preserve">$</w:t>
      </w:r>
      <w:r>
        <w:rPr>
          <w:rStyle w:val="NormalTok"/>
        </w:rPr>
        <w:t xml:space="preserve">optim</w:t>
      </w:r>
      <w:r>
        <w:rPr>
          <w:rStyle w:val="OperatorTok"/>
        </w:rPr>
        <w:t xml:space="preserve">$</w:t>
      </w:r>
      <w:r>
        <w:rPr>
          <w:rStyle w:val="NormalTok"/>
        </w:rPr>
        <w:t xml:space="preserve">bestval</w:t>
      </w:r>
      <w:r>
        <w:br w:type="textWrapping"/>
      </w:r>
      <w:r>
        <w:rPr>
          <w:rStyle w:val="NormalTok"/>
        </w:rPr>
        <w:t xml:space="preserve">        </w:t>
      </w:r>
      <w:r>
        <w:rPr>
          <w:rStyle w:val="ControlFlowTok"/>
        </w:rPr>
        <w:t xml:space="preserve">if</w:t>
      </w:r>
      <w:r>
        <w:rPr>
          <w:rStyle w:val="NormalTok"/>
        </w:rPr>
        <w:t xml:space="preserve"> (hessian) {</w:t>
      </w:r>
      <w:r>
        <w:br w:type="textWrapping"/>
      </w:r>
      <w:r>
        <w:rPr>
          <w:rStyle w:val="NormalTok"/>
        </w:rPr>
        <w:t xml:space="preserve">            hess &lt;-</w:t>
      </w:r>
      <w:r>
        <w:rPr>
          <w:rStyle w:val="StringTok"/>
        </w:rPr>
        <w:t xml:space="preserve"> </w:t>
      </w:r>
      <w:r>
        <w:rPr>
          <w:rStyle w:val="KeywordTok"/>
        </w:rPr>
        <w:t xml:space="preserve">optimHess</w:t>
      </w:r>
      <w:r>
        <w:rPr>
          <w:rStyle w:val="NormalTok"/>
        </w:rPr>
        <w:t xml:space="preserve">(opt</w:t>
      </w:r>
      <w:r>
        <w:rPr>
          <w:rStyle w:val="OperatorTok"/>
        </w:rPr>
        <w:t xml:space="preserve">$</w:t>
      </w:r>
      <w:r>
        <w:rPr>
          <w:rStyle w:val="NormalTok"/>
        </w:rPr>
        <w:t xml:space="preserve">optim</w:t>
      </w:r>
      <w:r>
        <w:rPr>
          <w:rStyle w:val="OperatorTok"/>
        </w:rPr>
        <w:t xml:space="preserve">$</w:t>
      </w:r>
      <w:r>
        <w:rPr>
          <w:rStyle w:val="NormalTok"/>
        </w:rPr>
        <w:t xml:space="preserve">bestmem, nll)</w:t>
      </w:r>
      <w:r>
        <w:br w:type="textWrapping"/>
      </w:r>
      <w:r>
        <w:rPr>
          <w:rStyle w:val="NormalTok"/>
        </w:rPr>
        <w:t xml:space="preserve">            vc &lt;-</w:t>
      </w:r>
      <w:r>
        <w:rPr>
          <w:rStyle w:val="StringTok"/>
        </w:rPr>
        <w:t xml:space="preserve"> </w:t>
      </w:r>
      <w:r>
        <w:rPr>
          <w:rStyle w:val="KeywordTok"/>
        </w:rPr>
        <w:t xml:space="preserve">.solvenear</w:t>
      </w:r>
      <w:r>
        <w:rPr>
          <w:rStyle w:val="NormalTok"/>
        </w:rPr>
        <w:t xml:space="preserve">(hess)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(par), </w:t>
      </w:r>
      <w:r>
        <w:rPr>
          <w:rStyle w:val="KeywordTok"/>
        </w:rPr>
        <w:t xml:space="preserve">length</w:t>
      </w:r>
      <w:r>
        <w:rPr>
          <w:rStyle w:val="NormalTok"/>
        </w:rPr>
        <w:t xml:space="preserve">(par))</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opt &lt;-</w:t>
      </w:r>
      <w:r>
        <w:rPr>
          <w:rStyle w:val="StringTok"/>
        </w:rPr>
        <w:t xml:space="preserve"> </w:t>
      </w:r>
      <w:r>
        <w:rPr>
          <w:rStyle w:val="KeywordTok"/>
        </w:rPr>
        <w:t xml:space="preserve">optim</w:t>
      </w:r>
      <w:r>
        <w:rPr>
          <w:rStyle w:val="NormalTok"/>
        </w:rPr>
        <w:t xml:space="preserve">(init, nll,</w:t>
      </w:r>
      <w:r>
        <w:br w:type="textWrapping"/>
      </w:r>
      <w:r>
        <w:rPr>
          <w:rStyle w:val="NormalTok"/>
        </w:rPr>
        <w:t xml:space="preserve">            </w:t>
      </w:r>
      <w:r>
        <w:rPr>
          <w:rStyle w:val="DataTypeTok"/>
        </w:rPr>
        <w:t xml:space="preserve">hessian=</w:t>
      </w:r>
      <w:r>
        <w:rPr>
          <w:rStyle w:val="NormalTok"/>
        </w:rPr>
        <w:t xml:space="preserve">hessian, </w:t>
      </w:r>
      <w:r>
        <w:rPr>
          <w:rStyle w:val="DataTypeTok"/>
        </w:rPr>
        <w:t xml:space="preserve">method=</w:t>
      </w:r>
      <w:r>
        <w:rPr>
          <w:rStyle w:val="NormalTok"/>
        </w:rPr>
        <w:t xml:space="preserve">method, ...)</w:t>
      </w:r>
      <w:r>
        <w:br w:type="textWrapping"/>
      </w:r>
      <w:r>
        <w:rPr>
          <w:rStyle w:val="NormalTok"/>
        </w:rPr>
        <w:t xml:space="preserve">        par &lt;-</w:t>
      </w:r>
      <w:r>
        <w:rPr>
          <w:rStyle w:val="StringTok"/>
        </w:rPr>
        <w:t xml:space="preserve"> </w:t>
      </w:r>
      <w:r>
        <w:rPr>
          <w:rStyle w:val="NormalTok"/>
        </w:rPr>
        <w:t xml:space="preserve">opt</w:t>
      </w:r>
      <w:r>
        <w:rPr>
          <w:rStyle w:val="OperatorTok"/>
        </w:rPr>
        <w:t xml:space="preserve">$</w:t>
      </w:r>
      <w:r>
        <w:rPr>
          <w:rStyle w:val="NormalTok"/>
        </w:rPr>
        <w:t xml:space="preserve">par</w:t>
      </w:r>
      <w:r>
        <w:br w:type="textWrapping"/>
      </w:r>
      <w:r>
        <w:rPr>
          <w:rStyle w:val="NormalTok"/>
        </w:rPr>
        <w:t xml:space="preserve">        </w:t>
      </w:r>
      <w:r>
        <w:rPr>
          <w:rStyle w:val="KeywordTok"/>
        </w:rPr>
        <w:t xml:space="preserve">names</w:t>
      </w:r>
      <w:r>
        <w:rPr>
          <w:rStyle w:val="NormalTok"/>
        </w:rPr>
        <w:t xml:space="preserve">(par) &lt;-</w:t>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"P_"</w:t>
      </w:r>
      <w:r>
        <w:rPr>
          <w:rStyle w:val="NormalTok"/>
        </w:rPr>
        <w:t xml:space="preserve">, </w:t>
      </w:r>
      <w:r>
        <w:rPr>
          <w:rStyle w:val="KeywordTok"/>
        </w:rPr>
        <w:t xml:space="preserve">colnames</w:t>
      </w:r>
      <w:r>
        <w:rPr>
          <w:rStyle w:val="NormalTok"/>
        </w:rPr>
        <w:t xml:space="preserve">(X)), </w:t>
      </w:r>
      <w:r>
        <w:rPr>
          <w:rStyle w:val="KeywordTok"/>
        </w:rPr>
        <w:t xml:space="preserve">paste0</w:t>
      </w:r>
      <w:r>
        <w:rPr>
          <w:rStyle w:val="NormalTok"/>
        </w:rPr>
        <w:t xml:space="preserve">(</w:t>
      </w:r>
      <w:r>
        <w:rPr>
          <w:rStyle w:val="StringTok"/>
        </w:rPr>
        <w:t xml:space="preserve">"V_"</w:t>
      </w:r>
      <w:r>
        <w:rPr>
          <w:rStyle w:val="NormalTok"/>
        </w:rPr>
        <w:t xml:space="preserve">, </w:t>
      </w:r>
      <w:r>
        <w:rPr>
          <w:rStyle w:val="KeywordTok"/>
        </w:rPr>
        <w:t xml:space="preserve">colnames</w:t>
      </w:r>
      <w:r>
        <w:rPr>
          <w:rStyle w:val="NormalTok"/>
        </w:rPr>
        <w:t xml:space="preserve">(Z)))</w:t>
      </w:r>
      <w:r>
        <w:br w:type="textWrapping"/>
      </w:r>
      <w:r>
        <w:rPr>
          <w:rStyle w:val="NormalTok"/>
        </w:rPr>
        <w:t xml:space="preserve">        vc &lt;-</w:t>
      </w:r>
      <w:r>
        <w:rPr>
          <w:rStyle w:val="StringTok"/>
        </w:rPr>
        <w:t xml:space="preserve"> </w:t>
      </w:r>
      <w:r>
        <w:rPr>
          <w:rStyle w:val="ControlFlowTok"/>
        </w:rPr>
        <w:t xml:space="preserve">if</w:t>
      </w:r>
      <w:r>
        <w:rPr>
          <w:rStyle w:val="NormalTok"/>
        </w:rPr>
        <w:t xml:space="preserve"> (hessian)</w:t>
      </w:r>
      <w:r>
        <w:br w:type="textWrapping"/>
      </w:r>
      <w:r>
        <w:rPr>
          <w:rStyle w:val="NormalTok"/>
        </w:rPr>
        <w:t xml:space="preserve">            </w:t>
      </w:r>
      <w:r>
        <w:rPr>
          <w:rStyle w:val="KeywordTok"/>
        </w:rPr>
        <w:t xml:space="preserve">.solvenear</w:t>
      </w:r>
      <w:r>
        <w:rPr>
          <w:rStyle w:val="NormalTok"/>
        </w:rPr>
        <w:t xml:space="preserve">(opt</w:t>
      </w:r>
      <w:r>
        <w:rPr>
          <w:rStyle w:val="OperatorTok"/>
        </w:rPr>
        <w:t xml:space="preserve">$</w:t>
      </w:r>
      <w:r>
        <w:rPr>
          <w:rStyle w:val="NormalTok"/>
        </w:rPr>
        <w:t xml:space="preserve">hessian) </w:t>
      </w:r>
      <w:r>
        <w:rPr>
          <w:rStyle w:val="ControlFlowTok"/>
        </w:rPr>
        <w:t xml:space="preserve">else</w:t>
      </w:r>
      <w:r>
        <w:rPr>
          <w:rStyle w:val="Normal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(par), </w:t>
      </w:r>
      <w:r>
        <w:rPr>
          <w:rStyle w:val="KeywordTok"/>
        </w:rPr>
        <w:t xml:space="preserve">length</w:t>
      </w:r>
      <w:r>
        <w:rPr>
          <w:rStyle w:val="NormalTok"/>
        </w:rPr>
        <w:t xml:space="preserve">(par))</w:t>
      </w:r>
      <w:r>
        <w:br w:type="textWrapping"/>
      </w:r>
      <w:r>
        <w:rPr>
          <w:rStyle w:val="NormalTok"/>
        </w:rPr>
        <w:t xml:space="preserve">        ll &lt;-</w:t>
      </w:r>
      <w:r>
        <w:rPr>
          <w:rStyle w:val="StringTok"/>
        </w:rPr>
        <w:t xml:space="preserve"> </w:t>
      </w:r>
      <w:r>
        <w:rPr>
          <w:rStyle w:val="OperatorTok"/>
        </w:rPr>
        <w:t xml:space="preserve">-</w:t>
      </w:r>
      <w:r>
        <w:rPr>
          <w:rStyle w:val="NormalTok"/>
        </w:rPr>
        <w:t xml:space="preserve">opt</w:t>
      </w:r>
      <w:r>
        <w:rPr>
          <w:rStyle w:val="OperatorTok"/>
        </w:rPr>
        <w:t xml:space="preserve">$</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dimnames</w:t>
      </w:r>
      <w:r>
        <w:rPr>
          <w:rStyle w:val="NormalTok"/>
        </w:rPr>
        <w:t xml:space="preserve">(vc) &lt;-</w:t>
      </w:r>
      <w:r>
        <w:rPr>
          <w:rStyle w:val="String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(par), </w:t>
      </w:r>
      <w:r>
        <w:rPr>
          <w:rStyle w:val="KeywordTok"/>
        </w:rPr>
        <w:t xml:space="preserve">names</w:t>
      </w:r>
      <w:r>
        <w:rPr>
          <w:rStyle w:val="NormalTok"/>
        </w:rPr>
        <w:t xml:space="preserve">(par))</w:t>
      </w:r>
      <w:r>
        <w:br w:type="textWrapping"/>
      </w:r>
      <w:r>
        <w:rPr>
          <w:rStyle w:val="NormalTok"/>
        </w:rPr>
        <w:t xml:space="preserve">    out &lt;-</w:t>
      </w:r>
      <w:r>
        <w:rPr>
          <w:rStyle w:val="StringTok"/>
        </w:rPr>
        <w:t xml:space="preserve"> </w:t>
      </w:r>
      <w:r>
        <w:rPr>
          <w:rStyle w:val="KeywordTok"/>
        </w:rPr>
        <w:t xml:space="preserve">list</w:t>
      </w:r>
      <w:r>
        <w:rPr>
          <w:rStyle w:val="NormalTok"/>
        </w:rPr>
        <w:t xml:space="preserve">(</w:t>
      </w:r>
      <w:r>
        <w:rPr>
          <w:rStyle w:val="DataTypeTok"/>
        </w:rPr>
        <w:t xml:space="preserve">call=</w:t>
      </w:r>
      <w:r>
        <w:rPr>
          <w:rStyle w:val="KeywordTok"/>
        </w:rPr>
        <w:t xml:space="preserve">match.call</w:t>
      </w:r>
      <w:r>
        <w:rPr>
          <w:rStyle w:val="NormalTok"/>
        </w:rPr>
        <w:t xml:space="preserve">(),</w:t>
      </w:r>
      <w:r>
        <w:br w:type="textWrapping"/>
      </w:r>
      <w:r>
        <w:rPr>
          <w:rStyle w:val="NormalTok"/>
        </w:rPr>
        <w:t xml:space="preserve">        </w:t>
      </w:r>
      <w:r>
        <w:rPr>
          <w:rStyle w:val="DataTypeTok"/>
        </w:rPr>
        <w:t xml:space="preserve">coefficients=</w:t>
      </w:r>
      <w:r>
        <w:rPr>
          <w:rStyle w:val="NormalTok"/>
        </w:rPr>
        <w:t xml:space="preserve">par, </w:t>
      </w:r>
      <w:r>
        <w:rPr>
          <w:rStyle w:val="DataTypeTok"/>
        </w:rPr>
        <w:t xml:space="preserve">loglik=</w:t>
      </w:r>
      <w:r>
        <w:rPr>
          <w:rStyle w:val="NormalTok"/>
        </w:rPr>
        <w:t xml:space="preserve">ll, </w:t>
      </w:r>
      <w:r>
        <w:rPr>
          <w:rStyle w:val="DataTypeTok"/>
        </w:rPr>
        <w:t xml:space="preserve">vcov=</w:t>
      </w:r>
      <w:r>
        <w:rPr>
          <w:rStyle w:val="NormalTok"/>
        </w:rPr>
        <w:t xml:space="preserve">vc, </w:t>
      </w:r>
      <w:r>
        <w:rPr>
          <w:rStyle w:val="DataTypeTok"/>
        </w:rPr>
        <w:t xml:space="preserve">nobs=</w:t>
      </w:r>
      <w:r>
        <w:rPr>
          <w:rStyle w:val="NormalTok"/>
        </w:rPr>
        <w:t xml:space="preserve">n,</w:t>
      </w:r>
      <w:r>
        <w:br w:type="textWrapping"/>
      </w:r>
      <w:r>
        <w:rPr>
          <w:rStyle w:val="NormalTok"/>
        </w:rPr>
        <w:t xml:space="preserve">        </w:t>
      </w:r>
      <w:r>
        <w:rPr>
          <w:rStyle w:val="DataTypeTok"/>
        </w:rPr>
        <w:t xml:space="preserve">truncate=</w:t>
      </w:r>
      <w:r>
        <w:rPr>
          <w:rStyle w:val="NormalTok"/>
        </w:rPr>
        <w:t xml:space="preserve">truncate, </w:t>
      </w:r>
      <w:r>
        <w:rPr>
          <w:rStyle w:val="DataTypeTok"/>
        </w:rPr>
        <w:t xml:space="preserve">Y=</w:t>
      </w:r>
      <w:r>
        <w:rPr>
          <w:rStyle w:val="NormalTok"/>
        </w:rPr>
        <w:t xml:space="preserve">Y, </w:t>
      </w:r>
      <w:r>
        <w:rPr>
          <w:rStyle w:val="DataTypeTok"/>
        </w:rPr>
        <w:t xml:space="preserve">X=</w:t>
      </w:r>
      <w:r>
        <w:rPr>
          <w:rStyle w:val="NormalTok"/>
        </w:rPr>
        <w:t xml:space="preserve">X, </w:t>
      </w:r>
      <w:r>
        <w:rPr>
          <w:rStyle w:val="DataTypeTok"/>
        </w:rPr>
        <w:t xml:space="preserve">Z=</w:t>
      </w:r>
      <w:r>
        <w:rPr>
          <w:rStyle w:val="NormalTok"/>
        </w:rPr>
        <w:t xml:space="preserve">Z, </w:t>
      </w:r>
      <w:r>
        <w:rPr>
          <w:rStyle w:val="DataTypeTok"/>
        </w:rPr>
        <w:t xml:space="preserve">V=</w:t>
      </w:r>
      <w:r>
        <w:rPr>
          <w:rStyle w:val="NormalTok"/>
        </w:rPr>
        <w:t xml:space="preserve">V,</w:t>
      </w:r>
      <w:r>
        <w:br w:type="textWrapping"/>
      </w:r>
      <w:r>
        <w:rPr>
          <w:rStyle w:val="NormalTok"/>
        </w:rPr>
        <w:t xml:space="preserve">        </w:t>
      </w:r>
      <w:r>
        <w:rPr>
          <w:rStyle w:val="DataTypeTok"/>
        </w:rPr>
        <w:t xml:space="preserve">offsetx=</w:t>
      </w:r>
      <w:r>
        <w:rPr>
          <w:rStyle w:val="NormalTok"/>
        </w:rPr>
        <w:t xml:space="preserve">offsetx, </w:t>
      </w:r>
      <w:r>
        <w:rPr>
          <w:rStyle w:val="DataTypeTok"/>
        </w:rPr>
        <w:t xml:space="preserve">offsetz=</w:t>
      </w:r>
      <w:r>
        <w:rPr>
          <w:rStyle w:val="NormalTok"/>
        </w:rPr>
        <w:t xml:space="preserve">offsetz, </w:t>
      </w:r>
      <w:r>
        <w:rPr>
          <w:rStyle w:val="DataTypeTok"/>
        </w:rPr>
        <w:t xml:space="preserve">weights=</w:t>
      </w:r>
      <w:r>
        <w:rPr>
          <w:rStyle w:val="NormalTok"/>
        </w:rPr>
        <w:t xml:space="preserve">weights, </w:t>
      </w:r>
      <w:r>
        <w:br w:type="textWrapping"/>
      </w:r>
      <w:r>
        <w:rPr>
          <w:rStyle w:val="NormalTok"/>
        </w:rPr>
        <w:t xml:space="preserve">        </w:t>
      </w:r>
      <w:r>
        <w:rPr>
          <w:rStyle w:val="DataTypeTok"/>
        </w:rPr>
        <w:t xml:space="preserve">linkz=</w:t>
      </w:r>
      <w:r>
        <w:rPr>
          <w:rStyle w:val="NormalTok"/>
        </w:rPr>
        <w:t xml:space="preserve">linkz, </w:t>
      </w:r>
      <w:r>
        <w:rPr>
          <w:rStyle w:val="DataTypeTok"/>
        </w:rPr>
        <w:t xml:space="preserve">method=</w:t>
      </w:r>
      <w:r>
        <w:rPr>
          <w:rStyle w:val="NormalTok"/>
        </w:rPr>
        <w:t xml:space="preserve">method, </w:t>
      </w:r>
      <w:r>
        <w:rPr>
          <w:rStyle w:val="DataTypeTok"/>
        </w:rPr>
        <w:t xml:space="preserve">init=</w:t>
      </w:r>
      <w:r>
        <w:rPr>
          <w:rStyle w:val="NormalTok"/>
        </w:rPr>
        <w:t xml:space="preserve">init)</w:t>
      </w:r>
      <w:r>
        <w:br w:type="textWrapping"/>
      </w:r>
      <w:r>
        <w:rPr>
          <w:rStyle w:val="NormalTok"/>
        </w:rPr>
        <w:t xml:space="preserve">    </w:t>
      </w:r>
      <w:r>
        <w:rPr>
          <w:rStyle w:val="KeywordTok"/>
        </w:rPr>
        <w:t xml:space="preserve">class</w:t>
      </w:r>
      <w:r>
        <w:rPr>
          <w:rStyle w:val="NormalTok"/>
        </w:rPr>
        <w:t xml:space="preserve">(out) &lt;-</w:t>
      </w:r>
      <w:r>
        <w:rPr>
          <w:rStyle w:val="StringTok"/>
        </w:rPr>
        <w:t xml:space="preserve"> "vip"</w:t>
      </w:r>
      <w:r>
        <w:br w:type="textWrapping"/>
      </w:r>
      <w:r>
        <w:rPr>
          <w:rStyle w:val="NormalTok"/>
        </w:rPr>
        <w:t xml:space="preserve">    out</w:t>
      </w:r>
      <w:r>
        <w:br w:type="textWrapping"/>
      </w:r>
      <w:r>
        <w:rPr>
          <w:rStyle w:val="NormalTok"/>
        </w:rPr>
        <w:t xml:space="preserve">}</w:t>
      </w:r>
      <w:r>
        <w:br w:type="textWrapping"/>
      </w:r>
      <w:r>
        <w:rPr>
          <w:rStyle w:val="NormalTok"/>
        </w:rPr>
        <w:t xml:space="preserve">vcov.vip &lt;-</w:t>
      </w:r>
      <w:r>
        <w:rPr>
          <w:rStyle w:val="StringTok"/>
        </w:rPr>
        <w:t xml:space="preserve"> </w:t>
      </w:r>
      <w:r>
        <w:rPr>
          <w:rStyle w:val="ControlFlowTok"/>
        </w:rPr>
        <w:t xml:space="preserve">function</w:t>
      </w:r>
      <w:r>
        <w:rPr>
          <w:rStyle w:val="NormalTok"/>
        </w:rPr>
        <w:t xml:space="preserve">(object, ...) object</w:t>
      </w:r>
      <w:r>
        <w:rPr>
          <w:rStyle w:val="OperatorTok"/>
        </w:rPr>
        <w:t xml:space="preserve">$</w:t>
      </w:r>
      <w:r>
        <w:rPr>
          <w:rStyle w:val="NormalTok"/>
        </w:rPr>
        <w:t xml:space="preserve">vcov</w:t>
      </w:r>
      <w:r>
        <w:br w:type="textWrapping"/>
      </w:r>
      <w:r>
        <w:rPr>
          <w:rStyle w:val="NormalTok"/>
        </w:rPr>
        <w:t xml:space="preserve">logLik.vip &lt;-</w:t>
      </w:r>
      <w:r>
        <w:rPr>
          <w:rStyle w:val="StringTok"/>
        </w:rPr>
        <w:t xml:space="preserve"> </w:t>
      </w:r>
      <w:r>
        <w:rPr>
          <w:rStyle w:val="ControlFlowTok"/>
        </w:rPr>
        <w:t xml:space="preserve">function</w:t>
      </w:r>
      <w:r>
        <w:rPr>
          <w:rStyle w:val="NormalTok"/>
        </w:rPr>
        <w:t xml:space="preserve"> (object, ...)</w:t>
      </w:r>
      <w:r>
        <w:br w:type="textWrapping"/>
      </w:r>
      <w:r>
        <w:rPr>
          <w:rStyle w:val="NormalTok"/>
        </w:rPr>
        <w:t xml:space="preserve">    </w:t>
      </w:r>
      <w:r>
        <w:rPr>
          <w:rStyle w:val="KeywordTok"/>
        </w:rPr>
        <w:t xml:space="preserve">structure</w:t>
      </w:r>
      <w:r>
        <w:rPr>
          <w:rStyle w:val="NormalTok"/>
        </w:rPr>
        <w:t xml:space="preserve">(object</w:t>
      </w:r>
      <w:r>
        <w:rPr>
          <w:rStyle w:val="OperatorTok"/>
        </w:rPr>
        <w:t xml:space="preserve">$</w:t>
      </w:r>
      <w:r>
        <w:rPr>
          <w:rStyle w:val="NormalTok"/>
        </w:rPr>
        <w:t xml:space="preserve">loglik, </w:t>
      </w:r>
      <w:r>
        <w:rPr>
          <w:rStyle w:val="DataTypeTok"/>
        </w:rPr>
        <w:t xml:space="preserve">df =</w:t>
      </w:r>
      <w:r>
        <w:rPr>
          <w:rStyle w:val="NormalTok"/>
        </w:rPr>
        <w:t xml:space="preserve"> object</w:t>
      </w:r>
      <w:r>
        <w:rPr>
          <w:rStyle w:val="OperatorTok"/>
        </w:rPr>
        <w:t xml:space="preserve">$</w:t>
      </w:r>
      <w:r>
        <w:rPr>
          <w:rStyle w:val="NormalTok"/>
        </w:rPr>
        <w:t xml:space="preserve">nobs </w:t>
      </w:r>
      <w:r>
        <w:rPr>
          <w:rStyle w:val="OperatorTok"/>
        </w:rPr>
        <w:t xml:space="preserve">-</w:t>
      </w:r>
      <w:r>
        <w:rPr>
          <w:rStyle w:val="StringTok"/>
        </w:rPr>
        <w:t xml:space="preserve"> </w:t>
      </w:r>
      <w:r>
        <w:rPr>
          <w:rStyle w:val="KeywordTok"/>
        </w:rPr>
        <w:t xml:space="preserve">length</w:t>
      </w:r>
      <w:r>
        <w:rPr>
          <w:rStyle w:val="NormalTok"/>
        </w:rPr>
        <w:t xml:space="preserve">(object</w:t>
      </w:r>
      <w:r>
        <w:rPr>
          <w:rStyle w:val="OperatorTok"/>
        </w:rPr>
        <w:t xml:space="preserve">$</w:t>
      </w:r>
      <w:r>
        <w:rPr>
          <w:rStyle w:val="NormalTok"/>
        </w:rPr>
        <w:t xml:space="preserve">coef),</w:t>
      </w:r>
      <w:r>
        <w:br w:type="textWrapping"/>
      </w:r>
      <w:r>
        <w:rPr>
          <w:rStyle w:val="NormalTok"/>
        </w:rPr>
        <w:t xml:space="preserve">        </w:t>
      </w:r>
      <w:r>
        <w:rPr>
          <w:rStyle w:val="DataTypeTok"/>
        </w:rPr>
        <w:t xml:space="preserve">nobs =</w:t>
      </w:r>
      <w:r>
        <w:rPr>
          <w:rStyle w:val="NormalTok"/>
        </w:rPr>
        <w:t xml:space="preserve"> object</w:t>
      </w:r>
      <w:r>
        <w:rPr>
          <w:rStyle w:val="OperatorTok"/>
        </w:rPr>
        <w:t xml:space="preserve">$</w:t>
      </w:r>
      <w:r>
        <w:rPr>
          <w:rStyle w:val="NormalTok"/>
        </w:rPr>
        <w:t xml:space="preserve">nobs, </w:t>
      </w:r>
      <w:r>
        <w:rPr>
          <w:rStyle w:val="DataTypeTok"/>
        </w:rPr>
        <w:t xml:space="preserve">class =</w:t>
      </w:r>
      <w:r>
        <w:rPr>
          <w:rStyle w:val="NormalTok"/>
        </w:rPr>
        <w:t xml:space="preserve"> </w:t>
      </w:r>
      <w:r>
        <w:rPr>
          <w:rStyle w:val="StringTok"/>
        </w:rPr>
        <w:t xml:space="preserve">"logLik"</w:t>
      </w:r>
      <w:r>
        <w:rPr>
          <w:rStyle w:val="NormalTok"/>
        </w:rPr>
        <w:t xml:space="preserve">)</w:t>
      </w:r>
      <w:r>
        <w:br w:type="textWrapping"/>
      </w:r>
      <w:r>
        <w:rPr>
          <w:rStyle w:val="NormalTok"/>
        </w:rPr>
        <w:t xml:space="preserve">summary.vip &lt;-</w:t>
      </w:r>
      <w:r>
        <w:rPr>
          <w:rStyle w:val="StringTok"/>
        </w:rPr>
        <w:t xml:space="preserve"> </w:t>
      </w:r>
      <w:r>
        <w:rPr>
          <w:rStyle w:val="ControlFlowTok"/>
        </w:rPr>
        <w:t xml:space="preserve">function</w:t>
      </w:r>
      <w:r>
        <w:rPr>
          <w:rStyle w:val="NormalTok"/>
        </w:rPr>
        <w:t xml:space="preserve"> (object, ...) {</w:t>
      </w:r>
      <w:r>
        <w:br w:type="textWrapping"/>
      </w:r>
      <w:r>
        <w:rPr>
          <w:rStyle w:val="NormalTok"/>
        </w:rPr>
        <w:t xml:space="preserve">    k &lt;-</w:t>
      </w:r>
      <w:r>
        <w:rPr>
          <w:rStyle w:val="StringTok"/>
        </w:rPr>
        <w:t xml:space="preserve"> </w:t>
      </w:r>
      <w:r>
        <w:rPr>
          <w:rStyle w:val="KeywordTok"/>
        </w:rPr>
        <w:t xml:space="preserve">length</w:t>
      </w:r>
      <w:r>
        <w:rPr>
          <w:rStyle w:val="NormalTok"/>
        </w:rPr>
        <w:t xml:space="preserve">(object</w:t>
      </w:r>
      <w:r>
        <w:rPr>
          <w:rStyle w:val="OperatorTok"/>
        </w:rPr>
        <w:t xml:space="preserve">$</w:t>
      </w:r>
      <w:r>
        <w:rPr>
          <w:rStyle w:val="NormalTok"/>
        </w:rPr>
        <w:t xml:space="preserve">coefficients)</w:t>
      </w:r>
      <w:r>
        <w:br w:type="textWrapping"/>
      </w:r>
      <w:r>
        <w:rPr>
          <w:rStyle w:val="NormalTok"/>
        </w:rPr>
        <w:t xml:space="preserve">    coefs &lt;-</w:t>
      </w:r>
      <w:r>
        <w:rPr>
          <w:rStyle w:val="StringTok"/>
        </w:rPr>
        <w:t xml:space="preserve"> </w:t>
      </w:r>
      <w:r>
        <w:rPr>
          <w:rStyle w:val="KeywordTok"/>
        </w:rPr>
        <w:t xml:space="preserve">coef</w:t>
      </w:r>
      <w:r>
        <w:rPr>
          <w:rStyle w:val="NormalTok"/>
        </w:rPr>
        <w:t xml:space="preserve">(object)</w:t>
      </w:r>
      <w:r>
        <w:br w:type="textWrapping"/>
      </w:r>
      <w:r>
        <w:rPr>
          <w:rStyle w:val="NormalTok"/>
        </w:rPr>
        <w:t xml:space="preserve">    se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w:t>
      </w:r>
      <w:r>
        <w:rPr>
          <w:rStyle w:val="NormalTok"/>
        </w:rPr>
        <w:t xml:space="preserve">(object)))</w:t>
      </w:r>
      <w:r>
        <w:br w:type="textWrapping"/>
      </w:r>
      <w:r>
        <w:rPr>
          <w:rStyle w:val="NormalTok"/>
        </w:rPr>
        <w:t xml:space="preserve">    tstat &lt;-</w:t>
      </w:r>
      <w:r>
        <w:rPr>
          <w:rStyle w:val="StringTok"/>
        </w:rPr>
        <w:t xml:space="preserve"> </w:t>
      </w:r>
      <w:r>
        <w:rPr>
          <w:rStyle w:val="NormalTok"/>
        </w:rPr>
        <w:t xml:space="preserve">coefs</w:t>
      </w:r>
      <w:r>
        <w:rPr>
          <w:rStyle w:val="OperatorTok"/>
        </w:rPr>
        <w:t xml:space="preserve">/</w:t>
      </w:r>
      <w:r>
        <w:rPr>
          <w:rStyle w:val="NormalTok"/>
        </w:rPr>
        <w:t xml:space="preserve">se</w:t>
      </w:r>
      <w:r>
        <w:br w:type="textWrapping"/>
      </w:r>
      <w:r>
        <w:rPr>
          <w:rStyle w:val="NormalTok"/>
        </w:rPr>
        <w:t xml:space="preserve">    pval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KeywordTok"/>
        </w:rPr>
        <w:t xml:space="preserve">abs</w:t>
      </w:r>
      <w:r>
        <w:rPr>
          <w:rStyle w:val="NormalTok"/>
        </w:rPr>
        <w:t xml:space="preserve">(tstat))</w:t>
      </w:r>
      <w:r>
        <w:br w:type="textWrapping"/>
      </w:r>
      <w:r>
        <w:rPr>
          <w:rStyle w:val="NormalTok"/>
        </w:rPr>
        <w:t xml:space="preserve">    coefs &lt;-</w:t>
      </w:r>
      <w:r>
        <w:rPr>
          <w:rStyle w:val="StringTok"/>
        </w:rPr>
        <w:t xml:space="preserve"> </w:t>
      </w:r>
      <w:r>
        <w:rPr>
          <w:rStyle w:val="KeywordTok"/>
        </w:rPr>
        <w:t xml:space="preserve">cbind</w:t>
      </w:r>
      <w:r>
        <w:rPr>
          <w:rStyle w:val="NormalTok"/>
        </w:rPr>
        <w:t xml:space="preserve">(coefs, se, tstat, pval)</w:t>
      </w:r>
      <w:r>
        <w:br w:type="textWrapping"/>
      </w:r>
      <w:r>
        <w:rPr>
          <w:rStyle w:val="NormalTok"/>
        </w:rPr>
        <w:t xml:space="preserve">    </w:t>
      </w:r>
      <w:r>
        <w:rPr>
          <w:rStyle w:val="KeywordTok"/>
        </w:rPr>
        <w:t xml:space="preserve">colnames</w:t>
      </w:r>
      <w:r>
        <w:rPr>
          <w:rStyle w:val="NormalTok"/>
        </w:rPr>
        <w:t xml:space="preserve">(coefs)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NormalTok"/>
        </w:rPr>
        <w:t xml:space="preserve">    coefs &lt;-</w:t>
      </w:r>
      <w:r>
        <w:rPr>
          <w:rStyle w:val="StringTok"/>
        </w:rPr>
        <w:t xml:space="preserve"> </w:t>
      </w:r>
      <w:r>
        <w:rPr>
          <w:rStyle w:val="NormalTok"/>
        </w:rPr>
        <w:t xml:space="preserve">coefs[</w:t>
      </w:r>
      <w:r>
        <w:rPr>
          <w:rStyle w:val="DecValTok"/>
        </w:rPr>
        <w:t xml:space="preserve">1</w:t>
      </w:r>
      <w:r>
        <w:rPr>
          <w:rStyle w:val="OperatorTok"/>
        </w:rPr>
        <w:t xml:space="preserve">:</w:t>
      </w:r>
      <w:r>
        <w:rPr>
          <w:rStyle w:val="NormalTok"/>
        </w:rPr>
        <w:t xml:space="preserve">k, ,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rownames</w:t>
      </w:r>
      <w:r>
        <w:rPr>
          <w:rStyle w:val="NormalTok"/>
        </w:rPr>
        <w:t xml:space="preserve">(coefs) &lt;-</w:t>
      </w:r>
      <w:r>
        <w:rPr>
          <w:rStyle w:val="StringTok"/>
        </w:rPr>
        <w:t xml:space="preserve"> </w:t>
      </w:r>
      <w:r>
        <w:rPr>
          <w:rStyle w:val="KeywordTok"/>
        </w:rPr>
        <w:t xml:space="preserve">names</w:t>
      </w:r>
      <w:r>
        <w:rPr>
          <w:rStyle w:val="NormalTok"/>
        </w:rPr>
        <w:t xml:space="preserve">(</w:t>
      </w:r>
      <w:r>
        <w:rPr>
          <w:rStyle w:val="KeywordTok"/>
        </w:rPr>
        <w:t xml:space="preserve">coef</w:t>
      </w:r>
      <w:r>
        <w:rPr>
          <w:rStyle w:val="NormalTok"/>
        </w:rPr>
        <w:t xml:space="preserve">(object))</w:t>
      </w:r>
      <w:r>
        <w:br w:type="textWrapping"/>
      </w:r>
      <w:r>
        <w:rPr>
          <w:rStyle w:val="NormalTok"/>
        </w:rPr>
        <w:t xml:space="preserve">    out &lt;-</w:t>
      </w:r>
      <w:r>
        <w:rPr>
          <w:rStyle w:val="StringTok"/>
        </w:rPr>
        <w:t xml:space="preserve"> </w:t>
      </w:r>
      <w:r>
        <w:rPr>
          <w:rStyle w:val="KeywordTok"/>
        </w:rPr>
        <w:t xml:space="preserve">list</w:t>
      </w:r>
      <w:r>
        <w:rPr>
          <w:rStyle w:val="NormalTok"/>
        </w:rPr>
        <w:t xml:space="preserve">(</w:t>
      </w:r>
      <w:r>
        <w:rPr>
          <w:rStyle w:val="DataTypeTok"/>
        </w:rPr>
        <w:t xml:space="preserve">call =</w:t>
      </w:r>
      <w:r>
        <w:rPr>
          <w:rStyle w:val="NormalTok"/>
        </w:rPr>
        <w:t xml:space="preserve"> object</w:t>
      </w:r>
      <w:r>
        <w:rPr>
          <w:rStyle w:val="OperatorTok"/>
        </w:rPr>
        <w:t xml:space="preserve">$</w:t>
      </w:r>
      <w:r>
        <w:rPr>
          <w:rStyle w:val="NormalTok"/>
        </w:rPr>
        <w:t xml:space="preserve">call, </w:t>
      </w:r>
      <w:r>
        <w:rPr>
          <w:rStyle w:val="DataTypeTok"/>
        </w:rPr>
        <w:t xml:space="preserve">coefficients=</w:t>
      </w:r>
      <w:r>
        <w:rPr>
          <w:rStyle w:val="NormalTok"/>
        </w:rPr>
        <w:t xml:space="preserve">coefs, </w:t>
      </w:r>
      <w:r>
        <w:rPr>
          <w:rStyle w:val="DataTypeTok"/>
        </w:rPr>
        <w:t xml:space="preserve">loglik =</w:t>
      </w:r>
      <w:r>
        <w:rPr>
          <w:rStyle w:val="NormalTok"/>
        </w:rPr>
        <w:t xml:space="preserve"> object</w:t>
      </w:r>
      <w:r>
        <w:rPr>
          <w:rStyle w:val="OperatorTok"/>
        </w:rPr>
        <w:t xml:space="preserve">$</w:t>
      </w:r>
      <w:r>
        <w:rPr>
          <w:rStyle w:val="NormalTok"/>
        </w:rPr>
        <w:t xml:space="preserve">loglik,</w:t>
      </w:r>
      <w:r>
        <w:br w:type="textWrapping"/>
      </w:r>
      <w:r>
        <w:rPr>
          <w:rStyle w:val="NormalTok"/>
        </w:rPr>
        <w:t xml:space="preserve">        </w:t>
      </w:r>
      <w:r>
        <w:rPr>
          <w:rStyle w:val="DataTypeTok"/>
        </w:rPr>
        <w:t xml:space="preserve">bic=</w:t>
      </w:r>
      <w:r>
        <w:rPr>
          <w:rStyle w:val="KeywordTok"/>
        </w:rPr>
        <w:t xml:space="preserve">BIC</w:t>
      </w:r>
      <w:r>
        <w:rPr>
          <w:rStyle w:val="NormalTok"/>
        </w:rPr>
        <w:t xml:space="preserve">(object), </w:t>
      </w:r>
      <w:r>
        <w:rPr>
          <w:rStyle w:val="DataTypeTok"/>
        </w:rPr>
        <w:t xml:space="preserve">truncate=</w:t>
      </w:r>
      <w:r>
        <w:rPr>
          <w:rStyle w:val="NormalTok"/>
        </w:rPr>
        <w:t xml:space="preserve">object</w:t>
      </w:r>
      <w:r>
        <w:rPr>
          <w:rStyle w:val="OperatorTok"/>
        </w:rPr>
        <w:t xml:space="preserve">$</w:t>
      </w:r>
      <w:r>
        <w:rPr>
          <w:rStyle w:val="NormalTok"/>
        </w:rPr>
        <w:t xml:space="preserve">truncate)</w:t>
      </w:r>
      <w:r>
        <w:br w:type="textWrapping"/>
      </w:r>
      <w:r>
        <w:rPr>
          <w:rStyle w:val="NormalTok"/>
        </w:rPr>
        <w:t xml:space="preserve">    </w:t>
      </w:r>
      <w:r>
        <w:rPr>
          <w:rStyle w:val="KeywordTok"/>
        </w:rPr>
        <w:t xml:space="preserve">class</w:t>
      </w:r>
      <w:r>
        <w:rPr>
          <w:rStyle w:val="NormalTok"/>
        </w:rPr>
        <w:t xml:space="preserve">(out) &lt;-</w:t>
      </w:r>
      <w:r>
        <w:rPr>
          <w:rStyle w:val="StringTok"/>
        </w:rPr>
        <w:t xml:space="preserve"> "summary.vip"</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rPr>
          <w:rStyle w:val="NormalTok"/>
        </w:rPr>
        <w:t xml:space="preserve">print.summary.vip &lt;-</w:t>
      </w:r>
      <w:r>
        <w:rPr>
          <w:rStyle w:val="StringTok"/>
        </w:rPr>
        <w:t xml:space="preserve"> </w:t>
      </w:r>
      <w:r>
        <w:rPr>
          <w:rStyle w:val="ControlFlowTok"/>
        </w:rPr>
        <w:t xml:space="preserve">function</w:t>
      </w:r>
      <w:r>
        <w:rPr>
          <w:rStyle w:val="NormalTok"/>
        </w:rPr>
        <w:t xml:space="preserve"> (x, digits,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(digits))</w:t>
      </w:r>
      <w:r>
        <w:br w:type="textWrapping"/>
      </w:r>
      <w:r>
        <w:rPr>
          <w:rStyle w:val="NormalTok"/>
        </w:rPr>
        <w:t xml:space="preserve">        digits &lt;-</w:t>
      </w:r>
      <w:r>
        <w:rPr>
          <w:rStyle w:val="StringTok"/>
        </w:rPr>
        <w:t xml:space="preserve"> </w:t>
      </w:r>
      <w:r>
        <w:rPr>
          <w:rStyle w:val="KeywordTok"/>
        </w:rPr>
        <w:t xml:space="preserve">max</w:t>
      </w:r>
      <w:r>
        <w:rPr>
          <w:rStyle w:val="NormalTok"/>
        </w:rPr>
        <w:t xml:space="preserve">(</w:t>
      </w:r>
      <w:r>
        <w:rPr>
          <w:rStyle w:val="DecValTok"/>
        </w:rPr>
        <w:t xml:space="preserve">3</w:t>
      </w:r>
      <w:r>
        <w:rPr>
          <w:rStyle w:val="NormalTok"/>
        </w:rPr>
        <w:t xml:space="preserve">, </w:t>
      </w:r>
      <w:r>
        <w:rPr>
          <w:rStyle w:val="KeywordTok"/>
        </w:rPr>
        <w:t xml:space="preserve">getOption</w:t>
      </w:r>
      <w:r>
        <w:rPr>
          <w:rStyle w:val="NormalTok"/>
        </w:rPr>
        <w:t xml:space="preserve">(</w:t>
      </w:r>
      <w:r>
        <w:rPr>
          <w:rStyle w:val="StringTok"/>
        </w:rPr>
        <w:t xml:space="preserve">"digits"</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Call:"</w:t>
      </w:r>
      <w:r>
        <w:rPr>
          <w:rStyle w:val="NormalTok"/>
        </w:rPr>
        <w:t xml:space="preserve">, </w:t>
      </w:r>
      <w:r>
        <w:rPr>
          <w:rStyle w:val="KeywordTok"/>
        </w:rPr>
        <w:t xml:space="preserve">deparse</w:t>
      </w:r>
      <w:r>
        <w:rPr>
          <w:rStyle w:val="NormalTok"/>
        </w:rPr>
        <w:t xml:space="preserve">(x</w:t>
      </w:r>
      <w:r>
        <w:rPr>
          <w:rStyle w:val="OperatorTok"/>
        </w:rPr>
        <w:t xml:space="preserve">$</w:t>
      </w:r>
      <w:r>
        <w:rPr>
          <w:rStyle w:val="NormalTok"/>
        </w:rPr>
        <w:t xml:space="preserve">call,</w:t>
      </w:r>
      <w:r>
        <w:br w:type="textWrapping"/>
      </w:r>
      <w:r>
        <w:rPr>
          <w:rStyle w:val="NormalTok"/>
        </w:rPr>
        <w:t xml:space="preserve">        </w:t>
      </w:r>
      <w:r>
        <w:rPr>
          <w:rStyle w:val="DataTypeTok"/>
        </w:rPr>
        <w:t xml:space="preserve">width.cutoff =</w:t>
      </w:r>
      <w:r>
        <w:rPr>
          <w:rStyle w:val="NormalTok"/>
        </w:rPr>
        <w:t xml:space="preserve"> </w:t>
      </w:r>
      <w:r>
        <w:rPr>
          <w:rStyle w:val="KeywordTok"/>
        </w:rPr>
        <w:t xml:space="preserve">floor</w:t>
      </w:r>
      <w:r>
        <w:rPr>
          <w:rStyle w:val="NormalTok"/>
        </w:rPr>
        <w:t xml:space="preserve">(</w:t>
      </w:r>
      <w:r>
        <w:rPr>
          <w:rStyle w:val="KeywordTok"/>
        </w:rPr>
        <w:t xml:space="preserve">getOption</w:t>
      </w:r>
      <w:r>
        <w:rPr>
          <w:rStyle w:val="NormalTok"/>
        </w:rPr>
        <w:t xml:space="preserve">(</w:t>
      </w:r>
      <w:r>
        <w:rPr>
          <w:rStyle w:val="StringTok"/>
        </w:rPr>
        <w:t xml:space="preserve">"width"</w:t>
      </w:r>
      <w:r>
        <w:rPr>
          <w:rStyle w:val="NormalTok"/>
        </w:rPr>
        <w:t xml:space="preserve">) </w:t>
      </w:r>
      <w:r>
        <w:rPr>
          <w:rStyle w:val="OperatorTok"/>
        </w:rPr>
        <w:t xml:space="preserve">*</w:t>
      </w:r>
      <w:r>
        <w:rPr>
          <w:rStyle w:val="StringTok"/>
        </w:rPr>
        <w:t xml:space="preserve"> </w:t>
      </w:r>
      <w:r>
        <w:rPr>
          <w:rStyle w:val="FloatTok"/>
        </w:rPr>
        <w:t xml:space="preserve">0.85</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"V-Inflated"</w:t>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truncate) </w:t>
      </w:r>
      <w:r>
        <w:rPr>
          <w:rStyle w:val="StringTok"/>
        </w:rPr>
        <w:t xml:space="preserve">"(Zero-Truncated)"</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StringTok"/>
        </w:rPr>
        <w:t xml:space="preserve">"Poisson Model</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"Coefficients:</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printCoefmat</w:t>
      </w:r>
      <w:r>
        <w:rPr>
          <w:rStyle w:val="NormalTok"/>
        </w:rPr>
        <w:t xml:space="preserve">(x</w:t>
      </w:r>
      <w:r>
        <w:rPr>
          <w:rStyle w:val="OperatorTok"/>
        </w:rPr>
        <w:t xml:space="preserve">$</w:t>
      </w:r>
      <w:r>
        <w:rPr>
          <w:rStyle w:val="NormalTok"/>
        </w:rPr>
        <w:t xml:space="preserve">coefficients, </w:t>
      </w:r>
      <w:r>
        <w:rPr>
          <w:rStyle w:val="DataTypeTok"/>
        </w:rPr>
        <w:t xml:space="preserve">digits =</w:t>
      </w:r>
      <w:r>
        <w:rPr>
          <w:rStyle w:val="NormalTok"/>
        </w:rPr>
        <w:t xml:space="preserve"> digits, </w:t>
      </w:r>
      <w:r>
        <w:rPr>
          <w:rStyle w:val="DataTypeTok"/>
        </w:rPr>
        <w:t xml:space="preserve">signif.legend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w:t>
      </w:r>
      <w:r>
        <w:rPr>
          <w:rStyle w:val="KeywordTok"/>
        </w:rPr>
        <w:t xml:space="preserve">array</w:t>
      </w:r>
      <w:r>
        <w:rPr>
          <w:rStyle w:val="NormalTok"/>
        </w:rPr>
        <w:t xml:space="preserve">(x</w:t>
      </w:r>
      <w:r>
        <w:rPr>
          <w:rStyle w:val="OperatorTok"/>
        </w:rPr>
        <w:t xml:space="preserve">$</w:t>
      </w:r>
      <w:r>
        <w:rPr>
          <w:rStyle w:val="NormalTok"/>
        </w:rPr>
        <w:t xml:space="preserve">coefficients))))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getOption</w:t>
      </w:r>
      <w:r>
        <w:rPr>
          <w:rStyle w:val="NormalTok"/>
        </w:rPr>
        <w:t xml:space="preserve">(</w:t>
      </w:r>
      <w:r>
        <w:rPr>
          <w:rStyle w:val="StringTok"/>
        </w:rPr>
        <w:t xml:space="preserve">"show.signif.stars"</w:t>
      </w:r>
      <w:r>
        <w:rPr>
          <w:rStyle w:val="NormalTok"/>
        </w:rPr>
        <w:t xml:space="preserve">) </w:t>
      </w:r>
      <w:r>
        <w:rPr>
          <w:rStyle w:val="OperatorTok"/>
        </w:rPr>
        <w:t xml:space="preserve">&amp;</w:t>
      </w:r>
      <w:r>
        <w:rPr>
          <w:rStyle w:val="StringTok"/>
        </w:rPr>
        <w:t xml:space="preserve"> </w:t>
      </w:r>
      <w:r>
        <w:rPr>
          <w:rStyle w:val="KeywordTok"/>
        </w:rPr>
        <w:t xml:space="preserve">any</w:t>
      </w:r>
      <w:r>
        <w:rPr>
          <w:rStyle w:val="NormalTok"/>
        </w:rPr>
        <w:t xml:space="preserve">(x</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Signif. codes: "</w:t>
      </w:r>
      <w:r>
        <w:rPr>
          <w:rStyle w:val="NormalTok"/>
        </w:rPr>
        <w:t xml:space="preserve">, </w:t>
      </w:r>
      <w:r>
        <w:rPr>
          <w:rStyle w:val="StringTok"/>
        </w:rPr>
        <w:t xml:space="preserve">"0 '***' 0.001 '**' 0.01 '*' 0.05 '.' 0.1 ' ' 1"</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Log-likelihood:"</w:t>
      </w:r>
      <w:r>
        <w:rPr>
          <w:rStyle w:val="NormalTok"/>
        </w:rPr>
        <w:t xml:space="preserve">, </w:t>
      </w:r>
      <w:r>
        <w:rPr>
          <w:rStyle w:val="KeywordTok"/>
        </w:rPr>
        <w:t xml:space="preserve">formatC</w:t>
      </w:r>
      <w:r>
        <w:rPr>
          <w:rStyle w:val="NormalTok"/>
        </w:rPr>
        <w:t xml:space="preserve">(x</w:t>
      </w:r>
      <w:r>
        <w:rPr>
          <w:rStyle w:val="OperatorTok"/>
        </w:rPr>
        <w:t xml:space="preserve">$</w:t>
      </w:r>
      <w:r>
        <w:rPr>
          <w:rStyle w:val="NormalTok"/>
        </w:rPr>
        <w:t xml:space="preserve">loglik, </w:t>
      </w:r>
      <w:r>
        <w:rPr>
          <w:rStyle w:val="DataTypeTok"/>
        </w:rPr>
        <w:t xml:space="preserve">digits =</w:t>
      </w:r>
      <w:r>
        <w:rPr>
          <w:rStyle w:val="NormalTok"/>
        </w:rPr>
        <w:t xml:space="preserve"> digits),</w:t>
      </w:r>
      <w:r>
        <w:br w:type="textWrapping"/>
      </w:r>
      <w:r>
        <w:rPr>
          <w:rStyle w:val="NormalTok"/>
        </w:rPr>
        <w:t xml:space="preserve">        </w:t>
      </w:r>
      <w:r>
        <w:rPr>
          <w:rStyle w:val="StringTok"/>
        </w:rPr>
        <w:t xml:space="preserve">"</w:t>
      </w:r>
      <w:r>
        <w:rPr>
          <w:rStyle w:val="CharTok"/>
        </w:rPr>
        <w:t xml:space="preserve">\n</w:t>
      </w:r>
      <w:r>
        <w:rPr>
          <w:rStyle w:val="StringTok"/>
        </w:rPr>
        <w:t xml:space="preserve">BIC ="</w:t>
      </w:r>
      <w:r>
        <w:rPr>
          <w:rStyle w:val="NormalTok"/>
        </w:rPr>
        <w:t xml:space="preserve">, </w:t>
      </w:r>
      <w:r>
        <w:rPr>
          <w:rStyle w:val="KeywordTok"/>
        </w:rPr>
        <w:t xml:space="preserve">formatC</w:t>
      </w:r>
      <w:r>
        <w:rPr>
          <w:rStyle w:val="NormalTok"/>
        </w:rPr>
        <w:t xml:space="preserve">(x</w:t>
      </w:r>
      <w:r>
        <w:rPr>
          <w:rStyle w:val="OperatorTok"/>
        </w:rPr>
        <w:t xml:space="preserve">$</w:t>
      </w:r>
      <w:r>
        <w:rPr>
          <w:rStyle w:val="NormalTok"/>
        </w:rPr>
        <w:t xml:space="preserve">bic, </w:t>
      </w:r>
      <w:r>
        <w:rPr>
          <w:rStyle w:val="DataTypeTok"/>
        </w:rPr>
        <w:t xml:space="preserve">digits =</w:t>
      </w:r>
      <w:r>
        <w:rPr>
          <w:rStyle w:val="NormalTok"/>
        </w:rPr>
        <w:t xml:space="preserve"> digits),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invisible</w:t>
      </w:r>
      <w:r>
        <w:rPr>
          <w:rStyle w:val="NormalTok"/>
        </w:rPr>
        <w:t xml:space="preserve">(x)</w:t>
      </w:r>
      <w:r>
        <w:br w:type="textWrapping"/>
      </w:r>
      <w:r>
        <w:rPr>
          <w:rStyle w:val="NormalTok"/>
        </w:rPr>
        <w:t xml:space="preserve">}</w:t>
      </w:r>
      <w:r>
        <w:br w:type="textWrapping"/>
      </w:r>
      <w:r>
        <w:rPr>
          <w:rStyle w:val="NormalTok"/>
        </w:rPr>
        <w:t xml:space="preserve">confint.vip &lt;-</w:t>
      </w:r>
      <w:r>
        <w:br w:type="textWrapping"/>
      </w:r>
      <w:r>
        <w:rPr>
          <w:rStyle w:val="ControlFlowTok"/>
        </w:rPr>
        <w:t xml:space="preserve">function</w:t>
      </w:r>
      <w:r>
        <w:rPr>
          <w:rStyle w:val="NormalTok"/>
        </w:rPr>
        <w:t xml:space="preserve"> (object, parm, </w:t>
      </w:r>
      <w:r>
        <w:rPr>
          <w:rStyle w:val="DataTypeTok"/>
        </w:rPr>
        <w:t xml:space="preserve">level =</w:t>
      </w:r>
      <w:r>
        <w:rPr>
          <w:rStyle w:val="NormalTok"/>
        </w:rPr>
        <w:t xml:space="preserve"> </w:t>
      </w:r>
      <w:r>
        <w:rPr>
          <w:rStyle w:val="FloatTok"/>
        </w:rPr>
        <w:t xml:space="preserve">0.95</w:t>
      </w:r>
      <w:r>
        <w:rPr>
          <w:rStyle w:val="NormalTok"/>
        </w:rPr>
        <w:t xml:space="preserve">, ...)</w:t>
      </w:r>
      <w:r>
        <w:br w:type="textWrapping"/>
      </w:r>
      <w:r>
        <w:rPr>
          <w:rStyle w:val="NormalTok"/>
        </w:rPr>
        <w:t xml:space="preserve">{</w:t>
      </w:r>
      <w:r>
        <w:br w:type="textWrapping"/>
      </w:r>
      <w:r>
        <w:rPr>
          <w:rStyle w:val="NormalTok"/>
        </w:rPr>
        <w:t xml:space="preserve">    cf &lt;-</w:t>
      </w:r>
      <w:r>
        <w:rPr>
          <w:rStyle w:val="StringTok"/>
        </w:rPr>
        <w:t xml:space="preserve"> </w:t>
      </w:r>
      <w:r>
        <w:rPr>
          <w:rStyle w:val="KeywordTok"/>
        </w:rPr>
        <w:t xml:space="preserve">coef</w:t>
      </w:r>
      <w:r>
        <w:rPr>
          <w:rStyle w:val="NormalTok"/>
        </w:rPr>
        <w:t xml:space="preserve">(object)</w:t>
      </w:r>
      <w:r>
        <w:br w:type="textWrapping"/>
      </w:r>
      <w:r>
        <w:rPr>
          <w:rStyle w:val="NormalTok"/>
        </w:rPr>
        <w:t xml:space="preserve">    pnames &lt;-</w:t>
      </w:r>
      <w:r>
        <w:rPr>
          <w:rStyle w:val="StringTok"/>
        </w:rPr>
        <w:t xml:space="preserve"> </w:t>
      </w:r>
      <w:r>
        <w:rPr>
          <w:rStyle w:val="KeywordTok"/>
        </w:rPr>
        <w:t xml:space="preserve">names</w:t>
      </w:r>
      <w:r>
        <w:rPr>
          <w:rStyle w:val="NormalTok"/>
        </w:rPr>
        <w:t xml:space="preserve">(cf)</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(parm)) {</w:t>
      </w:r>
      <w:r>
        <w:br w:type="textWrapping"/>
      </w:r>
      <w:r>
        <w:rPr>
          <w:rStyle w:val="NormalTok"/>
        </w:rPr>
        <w:t xml:space="preserve">        parm &lt;-</w:t>
      </w:r>
      <w:r>
        <w:rPr>
          <w:rStyle w:val="StringTok"/>
        </w:rPr>
        <w:t xml:space="preserve"> </w:t>
      </w:r>
      <w:r>
        <w:rPr>
          <w:rStyle w:val="NormalTok"/>
        </w:rPr>
        <w:t xml:space="preserve">pnames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(parm))</w:t>
      </w:r>
      <w:r>
        <w:br w:type="textWrapping"/>
      </w:r>
      <w:r>
        <w:rPr>
          <w:rStyle w:val="NormalTok"/>
        </w:rPr>
        <w:t xml:space="preserve">            parm &lt;-</w:t>
      </w:r>
      <w:r>
        <w:rPr>
          <w:rStyle w:val="StringTok"/>
        </w:rPr>
        <w:t xml:space="preserve"> </w:t>
      </w:r>
      <w:r>
        <w:rPr>
          <w:rStyle w:val="NormalTok"/>
        </w:rPr>
        <w:t xml:space="preserve">pnames[parm]</w:t>
      </w:r>
      <w:r>
        <w:br w:type="textWrapping"/>
      </w:r>
      <w:r>
        <w:rPr>
          <w:rStyle w:val="NormalTok"/>
        </w:rPr>
        <w:t xml:space="preserve">    }</w:t>
      </w:r>
      <w:r>
        <w:br w:type="textWrapping"/>
      </w:r>
      <w:r>
        <w:rPr>
          <w:rStyle w:val="NormalTok"/>
        </w:rPr>
        <w:t xml:space="preserve">    a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level)</w:t>
      </w:r>
      <w:r>
        <w:rPr>
          <w:rStyle w:val="OperatorTok"/>
        </w:rPr>
        <w:t xml:space="preserve">/</w:t>
      </w:r>
      <w:r>
        <w:rPr>
          <w:rStyle w:val="DecValTok"/>
        </w:rPr>
        <w:t xml:space="preserve">2</w:t>
      </w:r>
      <w:r>
        <w:br w:type="textWrapping"/>
      </w:r>
      <w:r>
        <w:rPr>
          <w:rStyle w:val="NormalTok"/>
        </w:rPr>
        <w:t xml:space="preserve">    a &lt;-</w:t>
      </w:r>
      <w:r>
        <w:rPr>
          <w:rStyle w:val="StringTok"/>
        </w:rPr>
        <w:t xml:space="preserve"> </w:t>
      </w:r>
      <w:r>
        <w:rPr>
          <w:rStyle w:val="KeywordTok"/>
        </w:rPr>
        <w:t xml:space="preserve">c</w:t>
      </w:r>
      <w:r>
        <w:rPr>
          <w:rStyle w:val="NormalTok"/>
        </w:rPr>
        <w:t xml:space="preserve">(a,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w:t>
      </w:r>
      <w:r>
        <w:br w:type="textWrapping"/>
      </w:r>
      <w:r>
        <w:rPr>
          <w:rStyle w:val="NormalTok"/>
        </w:rPr>
        <w:t xml:space="preserve">    pct &lt;-</w:t>
      </w:r>
      <w:r>
        <w:rPr>
          <w:rStyle w:val="StringTok"/>
        </w:rPr>
        <w:t xml:space="preserve"> </w:t>
      </w:r>
      <w:r>
        <w:rPr>
          <w:rStyle w:val="KeywordTok"/>
        </w:rPr>
        <w:t xml:space="preserve">paste</w:t>
      </w:r>
      <w:r>
        <w:rPr>
          <w:rStyle w:val="NormalTok"/>
        </w:rPr>
        <w:t xml:space="preserve">(</w:t>
      </w:r>
      <w:r>
        <w:rPr>
          <w:rStyle w:val="KeywordTok"/>
        </w:rPr>
        <w:t xml:space="preserve">format</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a, </w:t>
      </w:r>
      <w:r>
        <w:rPr>
          <w:rStyle w:val="DataTypeTok"/>
        </w:rPr>
        <w:t xml:space="preserve">trim =</w:t>
      </w:r>
      <w:r>
        <w:rPr>
          <w:rStyle w:val="NormalTok"/>
        </w:rPr>
        <w:t xml:space="preserve"> </w:t>
      </w:r>
      <w:r>
        <w:rPr>
          <w:rStyle w:val="OtherTok"/>
        </w:rPr>
        <w:t xml:space="preserve">TRUE</w:t>
      </w:r>
      <w:r>
        <w:rPr>
          <w:rStyle w:val="NormalTok"/>
        </w:rPr>
        <w:t xml:space="preserve">, </w:t>
      </w:r>
      <w:r>
        <w:rPr>
          <w:rStyle w:val="DataTypeTok"/>
        </w:rPr>
        <w:t xml:space="preserve">scientific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ci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(parm), </w:t>
      </w:r>
      <w:r>
        <w:rPr>
          <w:rStyle w:val="DecValTok"/>
        </w:rPr>
        <w:t xml:space="preserve">2</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(parm, pct))</w:t>
      </w:r>
      <w:r>
        <w:br w:type="textWrapping"/>
      </w:r>
      <w:r>
        <w:rPr>
          <w:rStyle w:val="NormalTok"/>
        </w:rPr>
        <w:t xml:space="preserve">    fac &lt;-</w:t>
      </w:r>
      <w:r>
        <w:rPr>
          <w:rStyle w:val="StringTok"/>
        </w:rPr>
        <w:t xml:space="preserve"> </w:t>
      </w:r>
      <w:r>
        <w:rPr>
          <w:rStyle w:val="KeywordTok"/>
        </w:rPr>
        <w:t xml:space="preserve">qnorm</w:t>
      </w:r>
      <w:r>
        <w:rPr>
          <w:rStyle w:val="NormalTok"/>
        </w:rPr>
        <w:t xml:space="preserve">(a)</w:t>
      </w:r>
      <w:r>
        <w:br w:type="textWrapping"/>
      </w:r>
      <w:r>
        <w:rPr>
          <w:rStyle w:val="NormalTok"/>
        </w:rPr>
        <w:t xml:space="preserve">    ses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w:t>
      </w:r>
      <w:r>
        <w:rPr>
          <w:rStyle w:val="NormalTok"/>
        </w:rPr>
        <w:t xml:space="preserve">(object, model, type)))</w:t>
      </w:r>
      <w:r>
        <w:br w:type="textWrapping"/>
      </w:r>
      <w:r>
        <w:rPr>
          <w:rStyle w:val="NormalTok"/>
        </w:rPr>
        <w:t xml:space="preserve">    ci[] &lt;-</w:t>
      </w:r>
      <w:r>
        <w:rPr>
          <w:rStyle w:val="StringTok"/>
        </w:rPr>
        <w:t xml:space="preserve"> </w:t>
      </w:r>
      <w:r>
        <w:rPr>
          <w:rStyle w:val="NormalTok"/>
        </w:rPr>
        <w:t xml:space="preserve">cf[parm] </w:t>
      </w:r>
      <w:r>
        <w:rPr>
          <w:rStyle w:val="OperatorTok"/>
        </w:rPr>
        <w:t xml:space="preserve">+</w:t>
      </w:r>
      <w:r>
        <w:rPr>
          <w:rStyle w:val="StringTok"/>
        </w:rPr>
        <w:t xml:space="preserve"> </w:t>
      </w:r>
      <w:r>
        <w:rPr>
          <w:rStyle w:val="NormalTok"/>
        </w:rPr>
        <w:t xml:space="preserve">ses[parm] </w:t>
      </w:r>
      <w:r>
        <w:rPr>
          <w:rStyle w:val="OperatorTok"/>
        </w:rPr>
        <w:t xml:space="preserve">%o%</w:t>
      </w:r>
      <w:r>
        <w:rPr>
          <w:rStyle w:val="StringTok"/>
        </w:rPr>
        <w:t xml:space="preserve"> </w:t>
      </w:r>
      <w:r>
        <w:rPr>
          <w:rStyle w:val="NormalTok"/>
        </w:rPr>
        <w:t xml:space="preserve">fac</w:t>
      </w:r>
      <w:r>
        <w:br w:type="textWrapping"/>
      </w:r>
      <w:r>
        <w:rPr>
          <w:rStyle w:val="NormalTok"/>
        </w:rPr>
        <w:t xml:space="preserve">    ci</w:t>
      </w:r>
      <w:r>
        <w:br w:type="textWrapping"/>
      </w:r>
      <w:r>
        <w:rPr>
          <w:rStyle w:val="NormalTok"/>
        </w:rPr>
        <w:t xml:space="preserve">}</w:t>
      </w:r>
    </w:p>
    <w:p>
      <w:pPr>
        <w:pStyle w:val="Heading2"/>
      </w:pPr>
      <w:bookmarkStart w:id="48" w:name="simple-case"/>
      <w:bookmarkEnd w:id="48"/>
      <w:r>
        <w:t xml:space="preserve">Simple case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lam &lt;-</w:t>
      </w:r>
      <w:r>
        <w:rPr>
          <w:rStyle w:val="StringTok"/>
        </w:rPr>
        <w:t xml:space="preserve"> </w:t>
      </w:r>
      <w:r>
        <w:rPr>
          <w:rStyle w:val="DecValTok"/>
        </w:rPr>
        <w:t xml:space="preserve">2</w:t>
      </w:r>
      <w:r>
        <w:rPr>
          <w:rStyle w:val="NormalTok"/>
        </w:rPr>
        <w:t xml:space="preserve"> </w:t>
      </w:r>
      <w:r>
        <w:rPr>
          <w:rStyle w:val="CommentTok"/>
        </w:rPr>
        <w:t xml:space="preserve"># poisson mean, can be a vector of length n</w:t>
      </w:r>
      <w:r>
        <w:br w:type="textWrapping"/>
      </w:r>
      <w:r>
        <w:rPr>
          <w:rStyle w:val="NormalTok"/>
        </w:rPr>
        <w:t xml:space="preserve">phi &lt;-</w:t>
      </w:r>
      <w:r>
        <w:rPr>
          <w:rStyle w:val="StringTok"/>
        </w:rPr>
        <w:t xml:space="preserve"> </w:t>
      </w:r>
      <w:r>
        <w:rPr>
          <w:rStyle w:val="FloatTok"/>
        </w:rPr>
        <w:t xml:space="preserve">0.4</w:t>
      </w:r>
      <w:r>
        <w:rPr>
          <w:rStyle w:val="NormalTok"/>
        </w:rPr>
        <w:t xml:space="preserve"> </w:t>
      </w:r>
      <w:r>
        <w:rPr>
          <w:rStyle w:val="CommentTok"/>
        </w:rPr>
        <w:t xml:space="preserve"># V-inflation probability, can be a vector of length n</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 be 0, 2, etc</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y[a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0   1   2   3   4   5   6   8</w:t>
      </w:r>
      <w:r>
        <w:br w:type="textWrapping"/>
      </w:r>
      <w:r>
        <w:rPr>
          <w:rStyle w:val="VerbatimChar"/>
        </w:rPr>
        <w:t xml:space="preserve">##       0  81   0  51   0   0   0   0   0</w:t>
      </w:r>
      <w:r>
        <w:br w:type="textWrapping"/>
      </w:r>
      <w:r>
        <w:rPr>
          <w:rStyle w:val="VerbatimChar"/>
        </w:rPr>
        <w:t xml:space="preserve">##       1   0 151 126   0   0   0   0   0</w:t>
      </w:r>
      <w:r>
        <w:br w:type="textWrapping"/>
      </w:r>
      <w:r>
        <w:rPr>
          <w:rStyle w:val="VerbatimChar"/>
        </w:rPr>
        <w:t xml:space="preserve">##       2   0   0 274   0   0   0   0   0</w:t>
      </w:r>
      <w:r>
        <w:br w:type="textWrapping"/>
      </w:r>
      <w:r>
        <w:rPr>
          <w:rStyle w:val="VerbatimChar"/>
        </w:rPr>
        <w:t xml:space="preserve">##       3   0   0  65 112   0   0   0   0</w:t>
      </w:r>
      <w:r>
        <w:br w:type="textWrapping"/>
      </w:r>
      <w:r>
        <w:rPr>
          <w:rStyle w:val="VerbatimChar"/>
        </w:rPr>
        <w:t xml:space="preserve">##       4   0   0  39   0  43   0   0   0</w:t>
      </w:r>
      <w:r>
        <w:br w:type="textWrapping"/>
      </w:r>
      <w:r>
        <w:rPr>
          <w:rStyle w:val="VerbatimChar"/>
        </w:rPr>
        <w:t xml:space="preserve">##       5   0   0  12   0   0  29   0   0</w:t>
      </w:r>
      <w:r>
        <w:br w:type="textWrapping"/>
      </w:r>
      <w:r>
        <w:rPr>
          <w:rStyle w:val="VerbatimChar"/>
        </w:rPr>
        <w:t xml:space="preserve">##       6   0   0   6   0   0   0   9   0</w:t>
      </w:r>
      <w:r>
        <w:br w:type="textWrapping"/>
      </w:r>
      <w:r>
        <w:rPr>
          <w:rStyle w:val="VerbatimChar"/>
        </w:rPr>
        <w:t xml:space="preserve">##       7   0   0   1   0   0   0   0   0</w:t>
      </w:r>
      <w:r>
        <w:br w:type="textWrapping"/>
      </w:r>
      <w:r>
        <w:rPr>
          <w:rStyle w:val="VerbatimChar"/>
        </w:rPr>
        <w:t xml:space="preserve">##       8   0   0   0   0   0   0   0   1</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V=</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0.70472    0.02909  24.224  &lt; 2e-16 ***</w:t>
      </w:r>
      <w:r>
        <w:br w:type="textWrapping"/>
      </w:r>
      <w:r>
        <w:rPr>
          <w:rStyle w:val="VerbatimChar"/>
        </w:rPr>
        <w:t xml:space="preserve">## V_(Intercept) -0.33900    0.08824  -3.842 0.000122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-1345 </w:t>
      </w:r>
      <w:r>
        <w:br w:type="textWrapping"/>
      </w:r>
      <w:r>
        <w:rPr>
          <w:rStyle w:val="VerbatimChar"/>
        </w:rPr>
        <w:t xml:space="preserve">## BIC =  9585</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log_lam=</w:t>
      </w:r>
      <w:r>
        <w:rPr>
          <w:rStyle w:val="KeywordTok"/>
        </w:rPr>
        <w:t xml:space="preserve">log</w:t>
      </w:r>
      <w:r>
        <w:rPr>
          <w:rStyle w:val="NormalTok"/>
        </w:rPr>
        <w:t xml:space="preserve">(lam), </w:t>
      </w:r>
      <w:r>
        <w:rPr>
          <w:rStyle w:val="DataTypeTok"/>
        </w:rPr>
        <w:t xml:space="preserve">logit_phi=</w:t>
      </w:r>
      <w:r>
        <w:rPr>
          <w:rStyle w:val="KeywordTok"/>
        </w:rPr>
        <w:t xml:space="preserve">qlogis</w:t>
      </w:r>
      <w:r>
        <w:rPr>
          <w:rStyle w:val="NormalTok"/>
        </w:rPr>
        <w:t xml:space="preserve">(phi)),</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log_lam    0.6931472  0.7047243</w:t>
      </w:r>
      <w:r>
        <w:br w:type="textWrapping"/>
      </w:r>
      <w:r>
        <w:rPr>
          <w:rStyle w:val="VerbatimChar"/>
        </w:rPr>
        <w:t xml:space="preserve">## logit_phi -0.4054651 -0.3389963</w:t>
      </w:r>
    </w:p>
    <w:p>
      <w:pPr>
        <w:pStyle w:val="Heading2"/>
      </w:pPr>
      <w:bookmarkStart w:id="49" w:name="covariates-for-the-non-v-part"/>
      <w:bookmarkEnd w:id="49"/>
      <w:r>
        <w:t xml:space="preserve">Covariates for the non-V part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x &lt;-</w:t>
      </w:r>
      <w:r>
        <w:rPr>
          <w:rStyle w:val="StringTok"/>
        </w:rPr>
        <w:t xml:space="preserve"> </w:t>
      </w:r>
      <w:r>
        <w:rPr>
          <w:rStyle w:val="KeywordTok"/>
        </w:rPr>
        <w:t xml:space="preserve">rnorm</w:t>
      </w:r>
      <w:r>
        <w:rPr>
          <w:rStyle w:val="NormalTok"/>
        </w:rPr>
        <w:t xml:space="preserve">(n)</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x, df)</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CommentTok"/>
        </w:rPr>
        <w:t xml:space="preserve"># Intercept and beta values for covariate</w:t>
      </w:r>
      <w:r>
        <w:br w:type="textWrapping"/>
      </w:r>
      <w:r>
        <w:rPr>
          <w:rStyle w:val="NormalTok"/>
        </w:rPr>
        <w:t xml:space="preserve">lam &lt;-</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NormalTok"/>
        </w:rPr>
        <w:t xml:space="preserve">beta) </w:t>
      </w:r>
      <w:r>
        <w:rPr>
          <w:rStyle w:val="CommentTok"/>
        </w:rPr>
        <w:t xml:space="preserve"># poisson mean, can be a vector of length n</w:t>
      </w:r>
      <w:r>
        <w:br w:type="textWrapping"/>
      </w:r>
      <w:r>
        <w:rPr>
          <w:rStyle w:val="NormalTok"/>
        </w:rPr>
        <w:t xml:space="preserve">phi &lt;-</w:t>
      </w:r>
      <w:r>
        <w:rPr>
          <w:rStyle w:val="StringTok"/>
        </w:rPr>
        <w:t xml:space="preserve"> </w:t>
      </w:r>
      <w:r>
        <w:rPr>
          <w:rStyle w:val="FloatTok"/>
        </w:rPr>
        <w:t xml:space="preserve">0.4</w:t>
      </w:r>
      <w:r>
        <w:rPr>
          <w:rStyle w:val="NormalTok"/>
        </w:rPr>
        <w:t xml:space="preserve"> </w:t>
      </w:r>
      <w:r>
        <w:rPr>
          <w:rStyle w:val="CommentTok"/>
        </w:rPr>
        <w:t xml:space="preserve"># V-inflation probability, can be a vector of length n</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 be 0, 2, etc</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y[a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0   1   2   3   4   5   6</w:t>
      </w:r>
      <w:r>
        <w:br w:type="textWrapping"/>
      </w:r>
      <w:r>
        <w:rPr>
          <w:rStyle w:val="VerbatimChar"/>
        </w:rPr>
        <w:t xml:space="preserve">##       0 299   0 228   0   0   0   0</w:t>
      </w:r>
      <w:r>
        <w:br w:type="textWrapping"/>
      </w:r>
      <w:r>
        <w:rPr>
          <w:rStyle w:val="VerbatimChar"/>
        </w:rPr>
        <w:t xml:space="preserve">##       1   0 201 131   0   0   0   0</w:t>
      </w:r>
      <w:r>
        <w:br w:type="textWrapping"/>
      </w:r>
      <w:r>
        <w:rPr>
          <w:rStyle w:val="VerbatimChar"/>
        </w:rPr>
        <w:t xml:space="preserve">##       2   0   0  95   0   0   0   0</w:t>
      </w:r>
      <w:r>
        <w:br w:type="textWrapping"/>
      </w:r>
      <w:r>
        <w:rPr>
          <w:rStyle w:val="VerbatimChar"/>
        </w:rPr>
        <w:t xml:space="preserve">##       3   0   0  14  18   0   0   0</w:t>
      </w:r>
      <w:r>
        <w:br w:type="textWrapping"/>
      </w:r>
      <w:r>
        <w:rPr>
          <w:rStyle w:val="VerbatimChar"/>
        </w:rPr>
        <w:t xml:space="preserve">##       4   0   0   2   0   6   0   0</w:t>
      </w:r>
      <w:r>
        <w:br w:type="textWrapping"/>
      </w:r>
      <w:r>
        <w:rPr>
          <w:rStyle w:val="VerbatimChar"/>
        </w:rPr>
        <w:t xml:space="preserve">##       5   0   0   0   0   0   4   0</w:t>
      </w:r>
      <w:r>
        <w:br w:type="textWrapping"/>
      </w:r>
      <w:r>
        <w:rPr>
          <w:rStyle w:val="VerbatimChar"/>
        </w:rPr>
        <w:t xml:space="preserve">##       6   0   0   0   0   0   0   2</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X=</w:t>
      </w:r>
      <w:r>
        <w:rPr>
          <w:rStyle w:val="NormalTok"/>
        </w:rPr>
        <w:t xml:space="preserve">X, </w:t>
      </w:r>
      <w:r>
        <w:rPr>
          <w:rStyle w:val="DataTypeTok"/>
        </w:rPr>
        <w:t xml:space="preserve">V=</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-0.39671    0.06382  -6.216 5.11e-10 ***</w:t>
      </w:r>
      <w:r>
        <w:br w:type="textWrapping"/>
      </w:r>
      <w:r>
        <w:rPr>
          <w:rStyle w:val="VerbatimChar"/>
        </w:rPr>
        <w:t xml:space="preserve">## P_x           -0.49031    0.05331  -9.198  &lt; 2e-16 ***</w:t>
      </w:r>
      <w:r>
        <w:br w:type="textWrapping"/>
      </w:r>
      <w:r>
        <w:rPr>
          <w:rStyle w:val="VerbatimChar"/>
        </w:rPr>
        <w:t xml:space="preserve">## V_(Intercept) -0.42040    0.07813  -5.381 7.42e-08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-1141 </w:t>
      </w:r>
      <w:r>
        <w:br w:type="textWrapping"/>
      </w:r>
      <w:r>
        <w:rPr>
          <w:rStyle w:val="VerbatimChar"/>
        </w:rPr>
        <w:t xml:space="preserve">## BIC =  9169</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beta=</w:t>
      </w:r>
      <w:r>
        <w:rPr>
          <w:rStyle w:val="NormalTok"/>
        </w:rPr>
        <w:t xml:space="preserve">beta, </w:t>
      </w:r>
      <w:r>
        <w:rPr>
          <w:rStyle w:val="DataTypeTok"/>
        </w:rPr>
        <w:t xml:space="preserve">logit_phi=</w:t>
      </w:r>
      <w:r>
        <w:rPr>
          <w:rStyle w:val="KeywordTok"/>
        </w:rPr>
        <w:t xml:space="preserve">qlogis</w:t>
      </w:r>
      <w:r>
        <w:rPr>
          <w:rStyle w:val="NormalTok"/>
        </w:rPr>
        <w:t xml:space="preserve">(phi)),</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beta1     -0.5000000 -0.3967122</w:t>
      </w:r>
      <w:r>
        <w:br w:type="textWrapping"/>
      </w:r>
      <w:r>
        <w:rPr>
          <w:rStyle w:val="VerbatimChar"/>
        </w:rPr>
        <w:t xml:space="preserve">## beta2     -0.5000000 -0.4903124</w:t>
      </w:r>
      <w:r>
        <w:br w:type="textWrapping"/>
      </w:r>
      <w:r>
        <w:rPr>
          <w:rStyle w:val="VerbatimChar"/>
        </w:rPr>
        <w:t xml:space="preserve">## logit_phi -0.4054651 -0.4203965</w:t>
      </w:r>
    </w:p>
    <w:p>
      <w:pPr>
        <w:pStyle w:val="Heading2"/>
      </w:pPr>
      <w:bookmarkStart w:id="50" w:name="methods"/>
      <w:bookmarkEnd w:id="50"/>
      <w:r>
        <w:t xml:space="preserve">Methods</w:t>
      </w:r>
    </w:p>
    <w:p>
      <w:pPr>
        <w:pStyle w:val="SourceCode"/>
      </w:pPr>
      <w:r>
        <w:rPr>
          <w:rStyle w:val="KeywordTok"/>
        </w:rPr>
        <w:t xml:space="preserve">coef</w:t>
      </w:r>
      <w:r>
        <w:rPr>
          <w:rStyle w:val="NormalTok"/>
        </w:rPr>
        <w:t xml:space="preserve">(mod)</w:t>
      </w:r>
    </w:p>
    <w:p>
      <w:pPr>
        <w:pStyle w:val="SourceCode"/>
      </w:pPr>
      <w:r>
        <w:rPr>
          <w:rStyle w:val="VerbatimChar"/>
        </w:rPr>
        <w:t xml:space="preserve">## P_(Intercept)           P_x V_(Intercept) </w:t>
      </w:r>
      <w:r>
        <w:br w:type="textWrapping"/>
      </w:r>
      <w:r>
        <w:rPr>
          <w:rStyle w:val="VerbatimChar"/>
        </w:rPr>
        <w:t xml:space="preserve">##    -0.3967122    -0.4903124    -0.4203965</w:t>
      </w:r>
    </w:p>
    <w:p>
      <w:pPr>
        <w:pStyle w:val="SourceCode"/>
      </w:pPr>
      <w:r>
        <w:rPr>
          <w:rStyle w:val="KeywordTok"/>
        </w:rPr>
        <w:t xml:space="preserve">vcov</w:t>
      </w:r>
      <w:r>
        <w:rPr>
          <w:rStyle w:val="NormalTok"/>
        </w:rPr>
        <w:t xml:space="preserve">(mod)</w:t>
      </w:r>
    </w:p>
    <w:p>
      <w:pPr>
        <w:pStyle w:val="SourceCode"/>
      </w:pPr>
      <w:r>
        <w:rPr>
          <w:rStyle w:val="VerbatimChar"/>
        </w:rPr>
        <w:t xml:space="preserve">##               P_(Intercept)           P_x V_(Intercept)</w:t>
      </w:r>
      <w:r>
        <w:br w:type="textWrapping"/>
      </w:r>
      <w:r>
        <w:rPr>
          <w:rStyle w:val="VerbatimChar"/>
        </w:rPr>
        <w:t xml:space="preserve">## P_(Intercept)   0.004073534  0.0018566813 -0.0014632502</w:t>
      </w:r>
      <w:r>
        <w:br w:type="textWrapping"/>
      </w:r>
      <w:r>
        <w:rPr>
          <w:rStyle w:val="VerbatimChar"/>
        </w:rPr>
        <w:t xml:space="preserve">## P_x             0.001856681  0.0028417922 -0.0006105607</w:t>
      </w:r>
      <w:r>
        <w:br w:type="textWrapping"/>
      </w:r>
      <w:r>
        <w:rPr>
          <w:rStyle w:val="VerbatimChar"/>
        </w:rPr>
        <w:t xml:space="preserve">## V_(Intercept)  -0.001463250 -0.0006105607  0.0061042545</w:t>
      </w:r>
    </w:p>
    <w:p>
      <w:pPr>
        <w:pStyle w:val="SourceCode"/>
      </w:pP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-0.39671    0.06382  -6.216 5.11e-10 ***</w:t>
      </w:r>
      <w:r>
        <w:br w:type="textWrapping"/>
      </w:r>
      <w:r>
        <w:rPr>
          <w:rStyle w:val="VerbatimChar"/>
        </w:rPr>
        <w:t xml:space="preserve">## P_x           -0.49031    0.05331  -9.198  &lt; 2e-16 ***</w:t>
      </w:r>
      <w:r>
        <w:br w:type="textWrapping"/>
      </w:r>
      <w:r>
        <w:rPr>
          <w:rStyle w:val="VerbatimChar"/>
        </w:rPr>
        <w:t xml:space="preserve">## V_(Intercept) -0.42040    0.07813  -5.381 7.42e-08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-1141 </w:t>
      </w:r>
      <w:r>
        <w:br w:type="textWrapping"/>
      </w:r>
      <w:r>
        <w:rPr>
          <w:rStyle w:val="VerbatimChar"/>
        </w:rPr>
        <w:t xml:space="preserve">## BIC =  9169</w:t>
      </w:r>
    </w:p>
    <w:p>
      <w:pPr>
        <w:pStyle w:val="SourceCode"/>
      </w:pPr>
      <w:r>
        <w:rPr>
          <w:rStyle w:val="KeywordTok"/>
        </w:rPr>
        <w:t xml:space="preserve">confint</w:t>
      </w:r>
      <w:r>
        <w:rPr>
          <w:rStyle w:val="NormalTok"/>
        </w:rPr>
        <w:t xml:space="preserve">(mod)</w:t>
      </w:r>
    </w:p>
    <w:p>
      <w:pPr>
        <w:pStyle w:val="SourceCode"/>
      </w:pPr>
      <w:r>
        <w:rPr>
          <w:rStyle w:val="VerbatimChar"/>
        </w:rPr>
        <w:t xml:space="preserve">##                     2.5%      97.5%</w:t>
      </w:r>
      <w:r>
        <w:br w:type="textWrapping"/>
      </w:r>
      <w:r>
        <w:rPr>
          <w:rStyle w:val="VerbatimChar"/>
        </w:rPr>
        <w:t xml:space="preserve">## P_(Intercept) -0.5218054 -0.2716189</w:t>
      </w:r>
      <w:r>
        <w:br w:type="textWrapping"/>
      </w:r>
      <w:r>
        <w:rPr>
          <w:rStyle w:val="VerbatimChar"/>
        </w:rPr>
        <w:t xml:space="preserve">## P_x           -0.5947950 -0.3858297</w:t>
      </w:r>
      <w:r>
        <w:br w:type="textWrapping"/>
      </w:r>
      <w:r>
        <w:rPr>
          <w:rStyle w:val="VerbatimChar"/>
        </w:rPr>
        <w:t xml:space="preserve">## V_(Intercept) -0.5735279 -0.2672650</w:t>
      </w:r>
    </w:p>
    <w:p>
      <w:pPr>
        <w:pStyle w:val="SourceCode"/>
      </w:pPr>
      <w:r>
        <w:rPr>
          <w:rStyle w:val="KeywordTok"/>
        </w:rPr>
        <w:t xml:space="preserve">nobs</w:t>
      </w:r>
      <w:r>
        <w:rPr>
          <w:rStyle w:val="NormalTok"/>
        </w:rPr>
        <w:t xml:space="preserve">(mod)</w:t>
      </w:r>
    </w:p>
    <w:p>
      <w:pPr>
        <w:pStyle w:val="SourceCode"/>
      </w:pPr>
      <w:r>
        <w:rPr>
          <w:rStyle w:val="VerbatimChar"/>
        </w:rPr>
        <w:t xml:space="preserve">## [1] 1000</w:t>
      </w:r>
    </w:p>
    <w:p>
      <w:pPr>
        <w:pStyle w:val="SourceCode"/>
      </w:pPr>
      <w:r>
        <w:rPr>
          <w:rStyle w:val="KeywordTok"/>
        </w:rPr>
        <w:t xml:space="preserve">logLik</w:t>
      </w:r>
      <w:r>
        <w:rPr>
          <w:rStyle w:val="NormalTok"/>
        </w:rPr>
        <w:t xml:space="preserve">(mod)</w:t>
      </w:r>
    </w:p>
    <w:p>
      <w:pPr>
        <w:pStyle w:val="SourceCode"/>
      </w:pPr>
      <w:r>
        <w:rPr>
          <w:rStyle w:val="VerbatimChar"/>
        </w:rPr>
        <w:t xml:space="preserve">## 'log Lik.' -1140.751 (df=997)</w:t>
      </w:r>
    </w:p>
    <w:p>
      <w:pPr>
        <w:pStyle w:val="SourceCode"/>
      </w:pPr>
      <w:r>
        <w:rPr>
          <w:rStyle w:val="KeywordTok"/>
        </w:rPr>
        <w:t xml:space="preserve">AIC</w:t>
      </w:r>
      <w:r>
        <w:rPr>
          <w:rStyle w:val="NormalTok"/>
        </w:rPr>
        <w:t xml:space="preserve">(mod)</w:t>
      </w:r>
    </w:p>
    <w:p>
      <w:pPr>
        <w:pStyle w:val="SourceCode"/>
      </w:pPr>
      <w:r>
        <w:rPr>
          <w:rStyle w:val="VerbatimChar"/>
        </w:rPr>
        <w:t xml:space="preserve">## [1] 4275.502</w:t>
      </w:r>
    </w:p>
    <w:p>
      <w:pPr>
        <w:pStyle w:val="SourceCode"/>
      </w:pPr>
      <w:r>
        <w:rPr>
          <w:rStyle w:val="KeywordTok"/>
        </w:rPr>
        <w:t xml:space="preserve">BIC</w:t>
      </w:r>
      <w:r>
        <w:rPr>
          <w:rStyle w:val="NormalTok"/>
        </w:rPr>
        <w:t xml:space="preserve">(mod)</w:t>
      </w:r>
    </w:p>
    <w:p>
      <w:pPr>
        <w:pStyle w:val="SourceCode"/>
      </w:pPr>
      <w:r>
        <w:rPr>
          <w:rStyle w:val="VerbatimChar"/>
        </w:rPr>
        <w:t xml:space="preserve">## [1] 9168.534</w:t>
      </w:r>
    </w:p>
    <w:p>
      <w:pPr>
        <w:pStyle w:val="Heading1"/>
      </w:pPr>
      <w:bookmarkStart w:id="51" w:name="zero-truncated-vip"/>
      <w:bookmarkEnd w:id="51"/>
      <w:r>
        <w:t xml:space="preserve">Zero-truncated VIP</w:t>
      </w:r>
    </w:p>
    <w:p>
      <w:pPr>
        <w:pStyle w:val="FirstParagraph"/>
      </w:pPr>
      <w:r>
        <w:t xml:space="preserve">We can truncate counts to be larger than 0. We also need</w:t>
      </w:r>
      <w:r>
        <w:t xml:space="preserve"> </w:t>
      </w:r>
      <m:oMath>
        <m:r>
          <m:t>V</m:t>
        </m:r>
        <m:r>
          <m:t>&gt;</m:t>
        </m:r>
        <m:r>
          <m:t>0</m:t>
        </m:r>
      </m:oMath>
      <w:r>
        <w:t xml:space="preserve"> </w:t>
      </w:r>
      <w:r>
        <w:t xml:space="preserve">(for</w:t>
      </w:r>
      <w:r>
        <w:t xml:space="preserve"> </w:t>
      </w:r>
      <m:oMath>
        <m:r>
          <m:t>V</m:t>
        </m:r>
        <m:r>
          <m:t>=</m:t>
        </m:r>
        <m:r>
          <m:t>0</m:t>
        </m:r>
      </m:oMath>
      <w:r>
        <w:t xml:space="preserve"> </w:t>
      </w:r>
      <w:r>
        <w:t xml:space="preserve">case, look into ZIP or conditional Poisson model).</w:t>
      </w:r>
      <w:r>
        <w:t xml:space="preserve"> </w:t>
      </w:r>
      <w:r>
        <w:t xml:space="preserve">Conceptually, the V-Inflation follows the</w:t>
      </w:r>
      <w:r>
        <w:t xml:space="preserve"> </w:t>
      </w:r>
      <w:r>
        <w:t xml:space="preserve">0-truncation (because we cannot observe 0, real truncated distribution).</w:t>
      </w:r>
    </w:p>
    <w:p>
      <w:pPr>
        <w:pStyle w:val="BodyText"/>
      </w:pPr>
      <w:r>
        <w:t xml:space="preserve">The 0-truncated PDF is</w:t>
      </w:r>
      <w:r>
        <w:t xml:space="preserve"> </w:t>
      </w:r>
      <m:oMath>
        <m:r>
          <m:t>P</m:t>
        </m:r>
        <m:r>
          <m:t>(</m:t>
        </m:r>
        <m:r>
          <m:t>Y</m:t>
        </m:r>
        <m:r>
          <m:t>=</m:t>
        </m:r>
        <m:r>
          <m:t>y</m:t>
        </m:r>
        <m:r>
          <m:t>∣</m:t>
        </m:r>
        <m:r>
          <m:t>Y</m:t>
        </m:r>
        <m:r>
          <m:t>&gt;</m:t>
        </m:r>
        <m:r>
          <m:t>0</m:t>
        </m:r>
        <m:r>
          <m:t>)</m:t>
        </m:r>
        <m:r>
          <m:t>=</m:t>
        </m:r>
        <m:f>
          <m:fPr>
            <m:type m:val="bar"/>
          </m:fPr>
          <m:num>
            <m:r>
              <m:t>P</m:t>
            </m:r>
            <m:r>
              <m:t>(</m:t>
            </m:r>
            <m:r>
              <m:t>Y</m:t>
            </m:r>
            <m:r>
              <m:t>=</m:t>
            </m:r>
            <m:r>
              <m:t>y</m:t>
            </m:r>
            <m:r>
              <m:t>)</m:t>
            </m:r>
          </m:num>
          <m:den>
            <m:r>
              <m:t>1</m:t>
            </m:r>
            <m:r>
              <m:t>−</m:t>
            </m:r>
            <m:r>
              <m:t>P</m:t>
            </m:r>
            <m:r>
              <m:t>(</m:t>
            </m:r>
            <m:r>
              <m:t>Y</m:t>
            </m:r>
            <m:r>
              <m:t>=</m:t>
            </m:r>
            <m:r>
              <m:t>0</m:t>
            </m:r>
            <m:r>
              <m:t>)</m:t>
            </m:r>
          </m:den>
        </m:f>
      </m:oMath>
      <w:r>
        <w:t xml:space="preserve">.</w:t>
      </w:r>
      <w:r>
        <w:t xml:space="preserve"> </w:t>
      </w:r>
      <w:r>
        <w:t xml:space="preserve">The 0-truncated V-Inflated density is</w:t>
      </w:r>
      <w:r>
        <w:t xml:space="preserve"> </w:t>
      </w:r>
      <m:oMath>
        <m:r>
          <m:t>P</m:t>
        </m:r>
        <m:r>
          <m:t>(</m:t>
        </m:r>
        <m:r>
          <m:t>Y</m:t>
        </m:r>
        <m:r>
          <m:t>=</m:t>
        </m:r>
        <m:r>
          <m:t>y</m:t>
        </m:r>
        <m:r>
          <m:t>∣</m:t>
        </m:r>
        <m:r>
          <m:t>Y</m:t>
        </m:r>
        <m:r>
          <m:t>&gt;</m:t>
        </m:r>
        <m:r>
          <m:t>0</m:t>
        </m:r>
        <m:r>
          <m:t>,</m:t>
        </m:r>
        <m:r>
          <m:t>V</m:t>
        </m:r>
        <m:r>
          <m:t>&gt;</m:t>
        </m:r>
        <m:r>
          <m:t>0</m:t>
        </m:r>
        <m:r>
          <m:t>)</m:t>
        </m:r>
        <m:r>
          <m:t>=</m:t>
        </m:r>
        <m:r>
          <m:t>ϕ</m:t>
        </m:r>
        <m:r>
          <m:t>I</m:t>
        </m:r>
        <m:r>
          <m:t>(</m:t>
        </m:r>
        <m:r>
          <m:t>Y</m:t>
        </m:r>
        <m:r>
          <m:t>=</m:t>
        </m:r>
        <m:r>
          <m:t>V</m:t>
        </m:r>
        <m:r>
          <m:t>)</m:t>
        </m:r>
        <m:r>
          <m:t>+</m:t>
        </m:r>
        <m:r>
          <m:t>(</m:t>
        </m:r>
        <m:r>
          <m:t>1</m:t>
        </m:r>
        <m:r>
          <m:t>−</m:t>
        </m:r>
        <m:r>
          <m:t>ϕ</m:t>
        </m:r>
        <m:r>
          <m:t>)</m:t>
        </m:r>
        <m:f>
          <m:fPr>
            <m:type m:val="bar"/>
          </m:fPr>
          <m:num>
            <m:r>
              <m:t>f</m:t>
            </m:r>
            <m:r>
              <m:t>(</m:t>
            </m:r>
            <m:r>
              <m:t>y</m:t>
            </m:r>
            <m:r>
              <m:t>;</m:t>
            </m:r>
            <m:r>
              <m:t>λ</m:t>
            </m:r>
            <m:r>
              <m:t>)</m:t>
            </m:r>
          </m:num>
          <m:den>
            <m:r>
              <m:t>1</m:t>
            </m:r>
            <m:r>
              <m:t>−</m:t>
            </m:r>
            <m:r>
              <m:t>f</m:t>
            </m:r>
            <m:r>
              <m:t>(</m:t>
            </m:r>
            <m:r>
              <m:t>0</m:t>
            </m:r>
            <m:r>
              <m:t>;</m:t>
            </m:r>
            <m:r>
              <m:t>λ</m:t>
            </m:r>
            <m:r>
              <m:t>)</m:t>
            </m:r>
          </m:den>
        </m:f>
      </m:oMath>
      <w:r>
        <w:t xml:space="preserve">.</w:t>
      </w:r>
      <w:r>
        <w:t xml:space="preserve"> </w:t>
      </w:r>
      <w:r>
        <w:t xml:space="preserve">This can be achieved in the</w:t>
      </w:r>
      <w:r>
        <w:t xml:space="preserve"> </w:t>
      </w:r>
      <w:r>
        <w:rPr>
          <w:rStyle w:val="VerbatimChar"/>
        </w:rPr>
        <w:t xml:space="preserve">vip</w:t>
      </w:r>
      <w:r>
        <w:t xml:space="preserve"> </w:t>
      </w:r>
      <w:r>
        <w:t xml:space="preserve">call by the argument</w:t>
      </w:r>
      <w:r>
        <w:t xml:space="preserve"> </w:t>
      </w:r>
      <w:r>
        <w:rPr>
          <w:rStyle w:val="VerbatimChar"/>
        </w:rPr>
        <w:t xml:space="preserve">truncate=TRUE</w:t>
      </w:r>
      <w:r>
        <w:t xml:space="preserve">.</w:t>
      </w:r>
    </w:p>
    <w:p>
      <w:pPr>
        <w:pStyle w:val="BodyText"/>
      </w:pPr>
      <w:r>
        <w:t xml:space="preserve">Here we use covariates for both the V and non-V part.</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x &lt;-</w:t>
      </w:r>
      <w:r>
        <w:rPr>
          <w:rStyle w:val="StringTok"/>
        </w:rPr>
        <w:t xml:space="preserve"> </w:t>
      </w:r>
      <w:r>
        <w:rPr>
          <w:rStyle w:val="KeywordTok"/>
        </w:rPr>
        <w:t xml:space="preserve">rnorm</w:t>
      </w:r>
      <w:r>
        <w:rPr>
          <w:rStyle w:val="NormalTok"/>
        </w:rPr>
        <w:t xml:space="preserve">(n)</w:t>
      </w:r>
      <w:r>
        <w:br w:type="textWrapping"/>
      </w:r>
      <w:r>
        <w:rPr>
          <w:rStyle w:val="NormalTok"/>
        </w:rPr>
        <w:t xml:space="preserve">z &lt;-</w:t>
      </w:r>
      <w:r>
        <w:rPr>
          <w:rStyle w:val="StringTok"/>
        </w:rPr>
        <w:t xml:space="preserve"> </w:t>
      </w:r>
      <w:r>
        <w:rPr>
          <w:rStyle w:val="KeywordTok"/>
        </w:rPr>
        <w:t xml:space="preserve">runif</w:t>
      </w:r>
      <w:r>
        <w:rPr>
          <w:rStyle w:val="NormalTok"/>
        </w:rPr>
        <w:t xml:space="preserve">(n,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 </w:t>
      </w:r>
      <w:r>
        <w:rPr>
          <w:rStyle w:val="DataTypeTok"/>
        </w:rPr>
        <w:t xml:space="preserve">z=</w:t>
      </w:r>
      <w:r>
        <w:rPr>
          <w:rStyle w:val="NormalTok"/>
        </w:rPr>
        <w:t xml:space="preserve">z)</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x, df)</w:t>
      </w:r>
      <w:r>
        <w:br w:type="textWrapping"/>
      </w:r>
      <w:r>
        <w:rPr>
          <w:rStyle w:val="NormalTok"/>
        </w:rPr>
        <w:t xml:space="preserve">Z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z, df)</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w:t>
      </w:r>
      <w:r>
        <w:br w:type="textWrapping"/>
      </w:r>
      <w:r>
        <w:rPr>
          <w:rStyle w:val="NormalTok"/>
        </w:rPr>
        <w:t xml:space="preserve">alpha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lam &lt;-</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NormalTok"/>
        </w:rPr>
        <w:t xml:space="preserve">beta)</w:t>
      </w:r>
      <w:r>
        <w:br w:type="textWrapping"/>
      </w:r>
      <w:r>
        <w:rPr>
          <w:rStyle w:val="NormalTok"/>
        </w:rPr>
        <w:t xml:space="preserve">phi &lt;-</w:t>
      </w:r>
      <w:r>
        <w:rPr>
          <w:rStyle w:val="StringTok"/>
        </w:rPr>
        <w:t xml:space="preserve"> </w:t>
      </w:r>
      <w:r>
        <w:rPr>
          <w:rStyle w:val="KeywordTok"/>
        </w:rPr>
        <w:t xml:space="preserve">plogis</w:t>
      </w:r>
      <w:r>
        <w:rPr>
          <w:rStyle w:val="NormalTok"/>
        </w:rPr>
        <w:t xml:space="preserve">(Z </w:t>
      </w:r>
      <w:r>
        <w:rPr>
          <w:rStyle w:val="OperatorTok"/>
        </w:rPr>
        <w:t xml:space="preserve">%*%</w:t>
      </w:r>
      <w:r>
        <w:rPr>
          <w:rStyle w:val="StringTok"/>
        </w:rPr>
        <w:t xml:space="preserve"> </w:t>
      </w:r>
      <w:r>
        <w:rPr>
          <w:rStyle w:val="NormalTok"/>
        </w:rPr>
        <w:t xml:space="preserve">alpha)</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cannot be 0</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keep &lt;-</w:t>
      </w:r>
      <w:r>
        <w:rPr>
          <w:rStyle w:val="StringTok"/>
        </w:rPr>
        <w:t xml:space="preserve"> </w:t>
      </w:r>
      <w:r>
        <w:rPr>
          <w:rStyle w:val="NormalTok"/>
        </w:rPr>
        <w:t xml:space="preserve">y0</w:t>
      </w:r>
      <w:r>
        <w:rPr>
          <w:rStyle w:val="OperatorTok"/>
        </w:rPr>
        <w:t xml:space="preserve">&gt;</w:t>
      </w:r>
      <w:r>
        <w:rPr>
          <w:rStyle w:val="DecValTok"/>
        </w:rPr>
        <w:t xml:space="preserve">0</w:t>
      </w:r>
      <w:r>
        <w:br w:type="textWrapping"/>
      </w:r>
      <w:r>
        <w:rPr>
          <w:rStyle w:val="NormalTok"/>
        </w:rPr>
        <w:t xml:space="preserve">y &lt;-</w:t>
      </w:r>
      <w:r>
        <w:rPr>
          <w:rStyle w:val="StringTok"/>
        </w:rPr>
        <w:t xml:space="preserve"> </w:t>
      </w:r>
      <w:r>
        <w:rPr>
          <w:rStyle w:val="NormalTok"/>
        </w:rPr>
        <w:t xml:space="preserve">y[keep] </w:t>
      </w:r>
      <w:r>
        <w:rPr>
          <w:rStyle w:val="CommentTok"/>
        </w:rPr>
        <w:t xml:space="preserve"># conditioning (i.e. exclude 0s)</w:t>
      </w:r>
      <w:r>
        <w:br w:type="textWrapping"/>
      </w:r>
      <w:r>
        <w:rPr>
          <w:rStyle w:val="NormalTok"/>
        </w:rPr>
        <w:t xml:space="preserve">y0 &lt;-</w:t>
      </w:r>
      <w:r>
        <w:rPr>
          <w:rStyle w:val="StringTok"/>
        </w:rPr>
        <w:t xml:space="preserve"> </w:t>
      </w:r>
      <w:r>
        <w:rPr>
          <w:rStyle w:val="NormalTok"/>
        </w:rPr>
        <w:t xml:space="preserve">y0[keep]</w:t>
      </w:r>
      <w:r>
        <w:br w:type="textWrapping"/>
      </w:r>
      <w:r>
        <w:rPr>
          <w:rStyle w:val="NormalTok"/>
        </w:rPr>
        <w:t xml:space="preserve">X &lt;-</w:t>
      </w:r>
      <w:r>
        <w:rPr>
          <w:rStyle w:val="StringTok"/>
        </w:rPr>
        <w:t xml:space="preserve"> </w:t>
      </w:r>
      <w:r>
        <w:rPr>
          <w:rStyle w:val="NormalTok"/>
        </w:rPr>
        <w:t xml:space="preserve">X[keep,]</w:t>
      </w:r>
      <w:r>
        <w:br w:type="textWrapping"/>
      </w:r>
      <w:r>
        <w:rPr>
          <w:rStyle w:val="NormalTok"/>
        </w:rPr>
        <w:t xml:space="preserve">Z &lt;-</w:t>
      </w:r>
      <w:r>
        <w:rPr>
          <w:rStyle w:val="StringTok"/>
        </w:rPr>
        <w:t xml:space="preserve"> </w:t>
      </w:r>
      <w:r>
        <w:rPr>
          <w:rStyle w:val="NormalTok"/>
        </w:rPr>
        <w:t xml:space="preserve">Z[keep,]</w:t>
      </w:r>
      <w:r>
        <w:br w:type="textWrapping"/>
      </w:r>
      <w:r>
        <w:rPr>
          <w:rStyle w:val="NormalTok"/>
        </w:rPr>
        <w:t xml:space="preserve">y[a[keep]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1   2   3   4   6</w:t>
      </w:r>
      <w:r>
        <w:br w:type="textWrapping"/>
      </w:r>
      <w:r>
        <w:rPr>
          <w:rStyle w:val="VerbatimChar"/>
        </w:rPr>
        <w:t xml:space="preserve">##       1 155 141   0   0   0</w:t>
      </w:r>
      <w:r>
        <w:br w:type="textWrapping"/>
      </w:r>
      <w:r>
        <w:rPr>
          <w:rStyle w:val="VerbatimChar"/>
        </w:rPr>
        <w:t xml:space="preserve">##       2   0 127   0   0   0</w:t>
      </w:r>
      <w:r>
        <w:br w:type="textWrapping"/>
      </w:r>
      <w:r>
        <w:rPr>
          <w:rStyle w:val="VerbatimChar"/>
        </w:rPr>
        <w:t xml:space="preserve">##       3   0  21  16   0   0</w:t>
      </w:r>
      <w:r>
        <w:br w:type="textWrapping"/>
      </w:r>
      <w:r>
        <w:rPr>
          <w:rStyle w:val="VerbatimChar"/>
        </w:rPr>
        <w:t xml:space="preserve">##       4   0   4   0   7   0</w:t>
      </w:r>
      <w:r>
        <w:br w:type="textWrapping"/>
      </w:r>
      <w:r>
        <w:rPr>
          <w:rStyle w:val="VerbatimChar"/>
        </w:rPr>
        <w:t xml:space="preserve">##       5   0   2   0   0   0</w:t>
      </w:r>
      <w:r>
        <w:br w:type="textWrapping"/>
      </w:r>
      <w:r>
        <w:rPr>
          <w:rStyle w:val="VerbatimChar"/>
        </w:rPr>
        <w:t xml:space="preserve">##       6   0   0   0   0   1</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X=</w:t>
      </w:r>
      <w:r>
        <w:rPr>
          <w:rStyle w:val="NormalTok"/>
        </w:rPr>
        <w:t xml:space="preserve">X, </w:t>
      </w:r>
      <w:r>
        <w:rPr>
          <w:rStyle w:val="DataTypeTok"/>
        </w:rPr>
        <w:t xml:space="preserve">Z=</w:t>
      </w:r>
      <w:r>
        <w:rPr>
          <w:rStyle w:val="NormalTok"/>
        </w:rPr>
        <w:t xml:space="preserve">Z, </w:t>
      </w:r>
      <w:r>
        <w:rPr>
          <w:rStyle w:val="DataTypeTok"/>
        </w:rPr>
        <w:t xml:space="preserve">V=</w:t>
      </w:r>
      <w:r>
        <w:rPr>
          <w:rStyle w:val="DecValTok"/>
        </w:rPr>
        <w:t xml:space="preserve">2</w:t>
      </w:r>
      <w:r>
        <w:rPr>
          <w:rStyle w:val="NormalTok"/>
        </w:rPr>
        <w:t xml:space="preserve">, </w:t>
      </w:r>
      <w:r>
        <w:rPr>
          <w:rStyle w:val="DataTypeTok"/>
        </w:rPr>
        <w:t xml:space="preserve">truncate=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Z = Z, V = 2, truncate = TRUE)</w:t>
      </w:r>
      <w:r>
        <w:br w:type="textWrapping"/>
      </w:r>
      <w:r>
        <w:rPr>
          <w:rStyle w:val="VerbatimChar"/>
        </w:rPr>
        <w:t xml:space="preserve">## </w:t>
      </w:r>
      <w:r>
        <w:br w:type="textWrapping"/>
      </w:r>
      <w:r>
        <w:rPr>
          <w:rStyle w:val="VerbatimChar"/>
        </w:rPr>
        <w:t xml:space="preserve">## V-Inflated (Zero-Truncated)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-0.50814    0.14803  -3.433 0.000598 ***</w:t>
      </w:r>
      <w:r>
        <w:br w:type="textWrapping"/>
      </w:r>
      <w:r>
        <w:rPr>
          <w:rStyle w:val="VerbatimChar"/>
        </w:rPr>
        <w:t xml:space="preserve">## P_x           -0.57344    0.10170  -5.639 1.71e-08 ***</w:t>
      </w:r>
      <w:r>
        <w:br w:type="textWrapping"/>
      </w:r>
      <w:r>
        <w:rPr>
          <w:rStyle w:val="VerbatimChar"/>
        </w:rPr>
        <w:t xml:space="preserve">## V_(Intercept)  0.02131    0.12572   0.170 0.865387    </w:t>
      </w:r>
      <w:r>
        <w:br w:type="textWrapping"/>
      </w:r>
      <w:r>
        <w:rPr>
          <w:rStyle w:val="VerbatimChar"/>
        </w:rPr>
        <w:t xml:space="preserve">## V_z            0.47041    0.20691   2.273 0.022999 *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-384.1 </w:t>
      </w:r>
      <w:r>
        <w:br w:type="textWrapping"/>
      </w:r>
      <w:r>
        <w:rPr>
          <w:rStyle w:val="VerbatimChar"/>
        </w:rPr>
        <w:t xml:space="preserve">## BIC =  3664</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beta=</w:t>
      </w:r>
      <w:r>
        <w:rPr>
          <w:rStyle w:val="NormalTok"/>
        </w:rPr>
        <w:t xml:space="preserve">beta, </w:t>
      </w:r>
      <w:r>
        <w:rPr>
          <w:rStyle w:val="DataTypeTok"/>
        </w:rPr>
        <w:t xml:space="preserve">alpha=</w:t>
      </w:r>
      <w:r>
        <w:rPr>
          <w:rStyle w:val="NormalTok"/>
        </w:rPr>
        <w:t xml:space="preserve">alpha),</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beta1  -0.5 -0.50813933</w:t>
      </w:r>
      <w:r>
        <w:br w:type="textWrapping"/>
      </w:r>
      <w:r>
        <w:rPr>
          <w:rStyle w:val="VerbatimChar"/>
        </w:rPr>
        <w:t xml:space="preserve">## beta2  -0.5 -0.57343540</w:t>
      </w:r>
      <w:r>
        <w:br w:type="textWrapping"/>
      </w:r>
      <w:r>
        <w:rPr>
          <w:rStyle w:val="VerbatimChar"/>
        </w:rPr>
        <w:t xml:space="preserve">## alpha1  0.0  0.02131236</w:t>
      </w:r>
      <w:r>
        <w:br w:type="textWrapping"/>
      </w:r>
      <w:r>
        <w:rPr>
          <w:rStyle w:val="VerbatimChar"/>
        </w:rPr>
        <w:t xml:space="preserve">## alpha2  0.5  0.47040670</w:t>
      </w:r>
    </w:p>
    <w:p>
      <w:pPr>
        <w:pStyle w:val="Heading1"/>
      </w:pPr>
      <w:bookmarkStart w:id="52" w:name="goodness-of-fit-2"/>
      <w:bookmarkEnd w:id="52"/>
      <w:r>
        <w:t xml:space="preserve">Goodness of fit</w:t>
      </w:r>
    </w:p>
    <w:p>
      <w:pPr>
        <w:pStyle w:val="SourceCode"/>
      </w:pPr>
      <w:r>
        <w:rPr>
          <w:rStyle w:val="NormalTok"/>
        </w:rPr>
        <w:t xml:space="preserve">goodness &lt;-</w:t>
      </w:r>
      <w:r>
        <w:rPr>
          <w:rStyle w:val="StringTok"/>
        </w:rPr>
        <w:t xml:space="preserve"> </w:t>
      </w:r>
      <w:r>
        <w:rPr>
          <w:rStyle w:val="ControlFlowTok"/>
        </w:rPr>
        <w:t xml:space="preserve">function</w:t>
      </w:r>
      <w:r>
        <w:rPr>
          <w:rStyle w:val="NormalTok"/>
        </w:rPr>
        <w:t xml:space="preserve">(object, </w:t>
      </w:r>
      <w:r>
        <w:rPr>
          <w:rStyle w:val="DataTypeTok"/>
        </w:rPr>
        <w:t xml:space="preserve">maxcount=</w:t>
      </w:r>
      <w:r>
        <w:rPr>
          <w:rStyle w:val="OtherTok"/>
        </w:rPr>
        <w:t xml:space="preserve">NULL</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(maxcount))</w:t>
      </w:r>
      <w:r>
        <w:br w:type="textWrapping"/>
      </w:r>
      <w:r>
        <w:rPr>
          <w:rStyle w:val="NormalTok"/>
        </w:rPr>
        <w:t xml:space="preserve">        maxcount &lt;-</w:t>
      </w:r>
      <w:r>
        <w:rPr>
          <w:rStyle w:val="StringTok"/>
        </w:rPr>
        <w:t xml:space="preserve"> </w:t>
      </w:r>
      <w:r>
        <w:rPr>
          <w:rStyle w:val="KeywordTok"/>
        </w:rPr>
        <w:t xml:space="preserve">max</w:t>
      </w:r>
      <w:r>
        <w:rPr>
          <w:rStyle w:val="NormalTok"/>
        </w:rPr>
        <w:t xml:space="preserve">(object</w:t>
      </w:r>
      <w:r>
        <w:rPr>
          <w:rStyle w:val="OperatorTok"/>
        </w:rPr>
        <w:t xml:space="preserve">$</w:t>
      </w:r>
      <w:r>
        <w:rPr>
          <w:rStyle w:val="NormalTok"/>
        </w:rPr>
        <w:t xml:space="preserve">Y)</w:t>
      </w:r>
      <w:r>
        <w:br w:type="textWrapping"/>
      </w:r>
      <w:r>
        <w:rPr>
          <w:rStyle w:val="NormalTok"/>
        </w:rPr>
        <w:t xml:space="preserve">    COUNTS &lt;-</w:t>
      </w:r>
      <w:r>
        <w:rPr>
          <w:rStyle w:val="StringTok"/>
        </w:rPr>
        <w:t xml:space="preserve"> </w:t>
      </w:r>
      <w:r>
        <w:rPr>
          <w:rStyle w:val="ControlFlowTok"/>
        </w:rPr>
        <w:t xml:space="preserve">if</w:t>
      </w:r>
      <w:r>
        <w:rPr>
          <w:rStyle w:val="NormalTok"/>
        </w:rPr>
        <w:t xml:space="preserve"> (object</w:t>
      </w:r>
      <w:r>
        <w:rPr>
          <w:rStyle w:val="OperatorTok"/>
        </w:rPr>
        <w:t xml:space="preserve">$</w:t>
      </w:r>
      <w:r>
        <w:rPr>
          <w:rStyle w:val="NormalTok"/>
        </w:rPr>
        <w:t xml:space="preserve">truncate)</w:t>
      </w:r>
      <w:r>
        <w:br w:type="textWrapping"/>
      </w:r>
      <w:r>
        <w:rPr>
          <w:rStyle w:val="NormalTok"/>
        </w:rPr>
        <w:t xml:space="preserve">        1L</w:t>
      </w:r>
      <w:r>
        <w:rPr>
          <w:rStyle w:val="OperatorTok"/>
        </w:rPr>
        <w:t xml:space="preserve">:</w:t>
      </w:r>
      <w:r>
        <w:rPr>
          <w:rStyle w:val="KeywordTok"/>
        </w:rPr>
        <w:t xml:space="preserve">max</w:t>
      </w:r>
      <w:r>
        <w:rPr>
          <w:rStyle w:val="NormalTok"/>
        </w:rPr>
        <w:t xml:space="preserve">(object</w:t>
      </w:r>
      <w:r>
        <w:rPr>
          <w:rStyle w:val="OperatorTok"/>
        </w:rPr>
        <w:t xml:space="preserve">$</w:t>
      </w:r>
      <w:r>
        <w:rPr>
          <w:rStyle w:val="NormalTok"/>
        </w:rPr>
        <w:t xml:space="preserve">Y) </w:t>
      </w:r>
      <w:r>
        <w:rPr>
          <w:rStyle w:val="ControlFlowTok"/>
        </w:rPr>
        <w:t xml:space="preserve">else</w:t>
      </w:r>
      <w:r>
        <w:rPr>
          <w:rStyle w:val="NormalTok"/>
        </w:rPr>
        <w:t xml:space="preserve"> 0L</w:t>
      </w:r>
      <w:r>
        <w:rPr>
          <w:rStyle w:val="OperatorTok"/>
        </w:rPr>
        <w:t xml:space="preserve">:</w:t>
      </w:r>
      <w:r>
        <w:rPr>
          <w:rStyle w:val="NormalTok"/>
        </w:rPr>
        <w:t xml:space="preserve">maxcount</w:t>
      </w:r>
      <w:r>
        <w:br w:type="textWrapping"/>
      </w:r>
      <w:r>
        <w:rPr>
          <w:rStyle w:val="NormalTok"/>
        </w:rPr>
        <w:t xml:space="preserve">    </w:t>
      </w:r>
      <w:r>
        <w:br w:type="textWrapping"/>
      </w:r>
      <w:r>
        <w:rPr>
          <w:rStyle w:val="NormalTok"/>
        </w:rPr>
        <w:t xml:space="preserve">    P_obs &lt;-</w:t>
      </w:r>
      <w:r>
        <w:rPr>
          <w:rStyle w:val="StringTok"/>
        </w:rPr>
        <w:t xml:space="preserve"> </w:t>
      </w:r>
      <w:r>
        <w:rPr>
          <w:rStyle w:val="KeywordTok"/>
        </w:rPr>
        <w:t xml:space="preserve">table</w:t>
      </w:r>
      <w:r>
        <w:rPr>
          <w:rStyle w:val="NormalTok"/>
        </w:rPr>
        <w:t xml:space="preserve">(object</w:t>
      </w:r>
      <w:r>
        <w:rPr>
          <w:rStyle w:val="OperatorTok"/>
        </w:rPr>
        <w:t xml:space="preserve">$</w:t>
      </w:r>
      <w:r>
        <w:rPr>
          <w:rStyle w:val="NormalTok"/>
        </w:rPr>
        <w:t xml:space="preserve">Y) </w:t>
      </w:r>
      <w:r>
        <w:rPr>
          <w:rStyle w:val="OperatorTok"/>
        </w:rPr>
        <w:t xml:space="preserve">/</w:t>
      </w:r>
      <w:r>
        <w:rPr>
          <w:rStyle w:val="StringTok"/>
        </w:rPr>
        <w:t xml:space="preserve"> </w:t>
      </w:r>
      <w:r>
        <w:rPr>
          <w:rStyle w:val="KeywordTok"/>
        </w:rPr>
        <w:t xml:space="preserve">nobs</w:t>
      </w:r>
      <w:r>
        <w:rPr>
          <w:rStyle w:val="NormalTok"/>
        </w:rPr>
        <w:t xml:space="preserve">(object)</w:t>
      </w:r>
      <w:r>
        <w:br w:type="textWrapping"/>
      </w:r>
      <w:r>
        <w:rPr>
          <w:rStyle w:val="NormalTok"/>
        </w:rPr>
        <w:t xml:space="preserve">    P_obs &lt;-</w:t>
      </w:r>
      <w:r>
        <w:rPr>
          <w:rStyle w:val="StringTok"/>
        </w:rPr>
        <w:t xml:space="preserve"> </w:t>
      </w:r>
      <w:r>
        <w:rPr>
          <w:rStyle w:val="KeywordTok"/>
        </w:rPr>
        <w:t xml:space="preserve">as.numeric</w:t>
      </w:r>
      <w:r>
        <w:rPr>
          <w:rStyle w:val="NormalTok"/>
        </w:rPr>
        <w:t xml:space="preserve">(P_obs[</w:t>
      </w:r>
      <w:r>
        <w:rPr>
          <w:rStyle w:val="KeywordTok"/>
        </w:rPr>
        <w:t xml:space="preserve">match</w:t>
      </w:r>
      <w:r>
        <w:rPr>
          <w:rStyle w:val="NormalTok"/>
        </w:rPr>
        <w:t xml:space="preserve">(COUNTS, </w:t>
      </w:r>
      <w:r>
        <w:rPr>
          <w:rStyle w:val="KeywordTok"/>
        </w:rPr>
        <w:t xml:space="preserve">names</w:t>
      </w:r>
      <w:r>
        <w:rPr>
          <w:rStyle w:val="NormalTok"/>
        </w:rPr>
        <w:t xml:space="preserve">(P_obs))])</w:t>
      </w:r>
      <w:r>
        <w:br w:type="textWrapping"/>
      </w:r>
      <w:r>
        <w:rPr>
          <w:rStyle w:val="NormalTok"/>
        </w:rPr>
        <w:t xml:space="preserve">    P_obs[</w:t>
      </w:r>
      <w:r>
        <w:rPr>
          <w:rStyle w:val="KeywordTok"/>
        </w:rPr>
        <w:t xml:space="preserve">is.na</w:t>
      </w:r>
      <w:r>
        <w:rPr>
          <w:rStyle w:val="NormalTok"/>
        </w:rPr>
        <w:t xml:space="preserve">(P_obs)] &lt;-</w:t>
      </w:r>
      <w:r>
        <w:rPr>
          <w:rStyle w:val="StringTok"/>
        </w:rPr>
        <w:t xml:space="preserve"> </w:t>
      </w:r>
      <w:r>
        <w:rPr>
          <w:rStyle w:val="DecValTok"/>
        </w:rPr>
        <w:t xml:space="preserve">0</w:t>
      </w:r>
      <w:r>
        <w:br w:type="textWrapping"/>
      </w:r>
      <w:r>
        <w:rPr>
          <w:rStyle w:val="NormalTok"/>
        </w:rPr>
        <w:t xml:space="preserve">    </w:t>
      </w:r>
      <w:r>
        <w:rPr>
          <w:rStyle w:val="KeywordTok"/>
        </w:rPr>
        <w:t xml:space="preserve">names</w:t>
      </w:r>
      <w:r>
        <w:rPr>
          <w:rStyle w:val="NormalTok"/>
        </w:rPr>
        <w:t xml:space="preserve">(P_obs) &lt;-</w:t>
      </w:r>
      <w:r>
        <w:rPr>
          <w:rStyle w:val="StringTok"/>
        </w:rPr>
        <w:t xml:space="preserve"> </w:t>
      </w:r>
      <w:r>
        <w:rPr>
          <w:rStyle w:val="NormalTok"/>
        </w:rPr>
        <w:t xml:space="preserve">COUNTS</w:t>
      </w:r>
      <w:r>
        <w:br w:type="textWrapping"/>
      </w:r>
      <w:r>
        <w:rPr>
          <w:rStyle w:val="NormalTok"/>
        </w:rPr>
        <w:t xml:space="preserve">    </w:t>
      </w:r>
      <w:r>
        <w:br w:type="textWrapping"/>
      </w:r>
      <w:r>
        <w:rPr>
          <w:rStyle w:val="NormalTok"/>
        </w:rPr>
        <w:t xml:space="preserve">    P_exp &lt;-</w:t>
      </w:r>
      <w:r>
        <w:rPr>
          <w:rStyle w:val="StringTok"/>
        </w:rPr>
        <w:t xml:space="preserve"> </w:t>
      </w:r>
      <w:r>
        <w:rPr>
          <w:rStyle w:val="NormalTok"/>
        </w:rPr>
        <w:t xml:space="preserve">P_obs</w:t>
      </w:r>
      <w:r>
        <w:br w:type="textWrapping"/>
      </w:r>
      <w:r>
        <w:rPr>
          <w:rStyle w:val="NormalTok"/>
        </w:rPr>
        <w:t xml:space="preserve">    P_exp[] &lt;-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linkinvx &lt;-</w:t>
      </w:r>
      <w:r>
        <w:rPr>
          <w:rStyle w:val="StringTok"/>
        </w:rPr>
        <w:t xml:space="preserve"> </w:t>
      </w:r>
      <w:r>
        <w:rPr>
          <w:rStyle w:val="KeywordTok"/>
        </w:rPr>
        <w:t xml:space="preserve">poisson</w:t>
      </w:r>
      <w:r>
        <w:rPr>
          <w:rStyle w:val="NormalTok"/>
        </w:rPr>
        <w:t xml:space="preserve">(</w:t>
      </w:r>
      <w:r>
        <w:rPr>
          <w:rStyle w:val="StringTok"/>
        </w:rPr>
        <w:t xml:space="preserve">"log"</w:t>
      </w:r>
      <w:r>
        <w:rPr>
          <w:rStyle w:val="NormalTok"/>
        </w:rPr>
        <w:t xml:space="preserve">)</w:t>
      </w:r>
      <w:r>
        <w:rPr>
          <w:rStyle w:val="OperatorTok"/>
        </w:rPr>
        <w:t xml:space="preserve">$</w:t>
      </w:r>
      <w:r>
        <w:rPr>
          <w:rStyle w:val="NormalTok"/>
        </w:rPr>
        <w:t xml:space="preserve">linkinv</w:t>
      </w:r>
      <w:r>
        <w:br w:type="textWrapping"/>
      </w:r>
      <w:r>
        <w:rPr>
          <w:rStyle w:val="NormalTok"/>
        </w:rPr>
        <w:t xml:space="preserve">    linkinvz &lt;-</w:t>
      </w:r>
      <w:r>
        <w:rPr>
          <w:rStyle w:val="StringTok"/>
        </w:rPr>
        <w:t xml:space="preserve"> </w:t>
      </w:r>
      <w:r>
        <w:rPr>
          <w:rStyle w:val="KeywordTok"/>
        </w:rPr>
        <w:t xml:space="preserve">binomial</w:t>
      </w:r>
      <w:r>
        <w:rPr>
          <w:rStyle w:val="NormalTok"/>
        </w:rPr>
        <w:t xml:space="preserve">(object</w:t>
      </w:r>
      <w:r>
        <w:rPr>
          <w:rStyle w:val="OperatorTok"/>
        </w:rPr>
        <w:t xml:space="preserve">$</w:t>
      </w:r>
      <w:r>
        <w:rPr>
          <w:rStyle w:val="NormalTok"/>
        </w:rPr>
        <w:t xml:space="preserve">linkz)</w:t>
      </w:r>
      <w:r>
        <w:rPr>
          <w:rStyle w:val="OperatorTok"/>
        </w:rPr>
        <w:t xml:space="preserve">$</w:t>
      </w:r>
      <w:r>
        <w:rPr>
          <w:rStyle w:val="NormalTok"/>
        </w:rPr>
        <w:t xml:space="preserve">linkinv</w:t>
      </w:r>
      <w:r>
        <w:br w:type="textWrapping"/>
      </w:r>
      <w:r>
        <w:rPr>
          <w:rStyle w:val="NormalTok"/>
        </w:rPr>
        <w:t xml:space="preserve">    parms &lt;-</w:t>
      </w:r>
      <w:r>
        <w:rPr>
          <w:rStyle w:val="StringTok"/>
        </w:rPr>
        <w:t xml:space="preserve"> </w:t>
      </w:r>
      <w:r>
        <w:rPr>
          <w:rStyle w:val="KeywordTok"/>
        </w:rPr>
        <w:t xml:space="preserve">coef</w:t>
      </w:r>
      <w:r>
        <w:rPr>
          <w:rStyle w:val="NormalTok"/>
        </w:rPr>
        <w:t xml:space="preserve">(object)</w:t>
      </w:r>
      <w:r>
        <w:br w:type="textWrapping"/>
      </w:r>
      <w:r>
        <w:rPr>
          <w:rStyle w:val="NormalTok"/>
        </w:rPr>
        <w:t xml:space="preserve">    kx &lt;-</w:t>
      </w:r>
      <w:r>
        <w:rPr>
          <w:rStyle w:val="StringTok"/>
        </w:rPr>
        <w:t xml:space="preserve"> </w:t>
      </w:r>
      <w:r>
        <w:rPr>
          <w:rStyle w:val="KeywordTok"/>
        </w:rPr>
        <w:t xml:space="preserve">ncol</w:t>
      </w:r>
      <w:r>
        <w:rPr>
          <w:rStyle w:val="NormalTok"/>
        </w:rPr>
        <w:t xml:space="preserve">(object</w:t>
      </w:r>
      <w:r>
        <w:rPr>
          <w:rStyle w:val="OperatorTok"/>
        </w:rPr>
        <w:t xml:space="preserve">$</w:t>
      </w:r>
      <w:r>
        <w:rPr>
          <w:rStyle w:val="NormalTok"/>
        </w:rPr>
        <w:t xml:space="preserve">X)</w:t>
      </w:r>
      <w:r>
        <w:br w:type="textWrapping"/>
      </w:r>
      <w:r>
        <w:rPr>
          <w:rStyle w:val="NormalTok"/>
        </w:rPr>
        <w:t xml:space="preserve">    kz &lt;-</w:t>
      </w:r>
      <w:r>
        <w:rPr>
          <w:rStyle w:val="StringTok"/>
        </w:rPr>
        <w:t xml:space="preserve"> </w:t>
      </w:r>
      <w:r>
        <w:rPr>
          <w:rStyle w:val="KeywordTok"/>
        </w:rPr>
        <w:t xml:space="preserve">ncol</w:t>
      </w:r>
      <w:r>
        <w:rPr>
          <w:rStyle w:val="NormalTok"/>
        </w:rPr>
        <w:t xml:space="preserve">(object</w:t>
      </w:r>
      <w:r>
        <w:rPr>
          <w:rStyle w:val="OperatorTok"/>
        </w:rPr>
        <w:t xml:space="preserve">$</w:t>
      </w:r>
      <w:r>
        <w:rPr>
          <w:rStyle w:val="NormalTok"/>
        </w:rPr>
        <w:t xml:space="preserve">Z)</w:t>
      </w:r>
      <w:r>
        <w:br w:type="textWrapping"/>
      </w:r>
      <w:r>
        <w:rPr>
          <w:rStyle w:val="NormalTok"/>
        </w:rPr>
        <w:t xml:space="preserve">    mu &lt;-</w:t>
      </w:r>
      <w:r>
        <w:rPr>
          <w:rStyle w:val="StringTok"/>
        </w:rPr>
        <w:t xml:space="preserve"> </w:t>
      </w:r>
      <w:r>
        <w:rPr>
          <w:rStyle w:val="KeywordTok"/>
        </w:rPr>
        <w:t xml:space="preserve">as.vector</w:t>
      </w:r>
      <w:r>
        <w:rPr>
          <w:rStyle w:val="NormalTok"/>
        </w:rPr>
        <w:t xml:space="preserve">(</w:t>
      </w:r>
      <w:r>
        <w:rPr>
          <w:rStyle w:val="KeywordTok"/>
        </w:rPr>
        <w:t xml:space="preserve">linkinvx</w:t>
      </w:r>
      <w:r>
        <w:rPr>
          <w:rStyle w:val="NormalTok"/>
        </w:rPr>
        <w:t xml:space="preserve">(object</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parms[</w:t>
      </w:r>
      <w:r>
        <w:rPr>
          <w:rStyle w:val="DecValTok"/>
        </w:rPr>
        <w:t xml:space="preserve">1</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object</w:t>
      </w:r>
      <w:r>
        <w:rPr>
          <w:rStyle w:val="OperatorTok"/>
        </w:rPr>
        <w:t xml:space="preserve">$</w:t>
      </w:r>
      <w:r>
        <w:rPr>
          <w:rStyle w:val="NormalTok"/>
        </w:rPr>
        <w:t xml:space="preserve">offsetx))</w:t>
      </w:r>
      <w:r>
        <w:br w:type="textWrapping"/>
      </w:r>
      <w:r>
        <w:rPr>
          <w:rStyle w:val="NormalTok"/>
        </w:rPr>
        <w:t xml:space="preserve">    phi &lt;-</w:t>
      </w:r>
      <w:r>
        <w:rPr>
          <w:rStyle w:val="StringTok"/>
        </w:rPr>
        <w:t xml:space="preserve"> </w:t>
      </w:r>
      <w:r>
        <w:rPr>
          <w:rStyle w:val="KeywordTok"/>
        </w:rPr>
        <w:t xml:space="preserve">as.vector</w:t>
      </w:r>
      <w:r>
        <w:rPr>
          <w:rStyle w:val="NormalTok"/>
        </w:rPr>
        <w:t xml:space="preserve">(</w:t>
      </w:r>
      <w:r>
        <w:rPr>
          <w:rStyle w:val="KeywordTok"/>
        </w:rPr>
        <w:t xml:space="preserve">linkinvz</w:t>
      </w:r>
      <w:r>
        <w:rPr>
          <w:rStyle w:val="NormalTok"/>
        </w:rPr>
        <w:t xml:space="preserve">(object</w:t>
      </w:r>
      <w:r>
        <w:rPr>
          <w:rStyle w:val="OperatorTok"/>
        </w:rPr>
        <w:t xml:space="preserve">$</w:t>
      </w:r>
      <w:r>
        <w:rPr>
          <w:rStyle w:val="NormalTok"/>
        </w:rPr>
        <w:t xml:space="preserve">Z </w:t>
      </w:r>
      <w:r>
        <w:rPr>
          <w:rStyle w:val="OperatorTok"/>
        </w:rPr>
        <w:t xml:space="preserve">%*%</w:t>
      </w:r>
      <w:r>
        <w:rPr>
          <w:rStyle w:val="StringTok"/>
        </w:rPr>
        <w:t xml:space="preserve"> </w:t>
      </w:r>
      <w:r>
        <w:rPr>
          <w:rStyle w:val="NormalTok"/>
        </w:rPr>
        <w:t xml:space="preserve">parms[(kx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kz)] </w:t>
      </w:r>
      <w:r>
        <w:rPr>
          <w:rStyle w:val="OperatorTok"/>
        </w:rPr>
        <w:t xml:space="preserve">+</w:t>
      </w:r>
      <w:r>
        <w:rPr>
          <w:rStyle w:val="StringTok"/>
        </w:rPr>
        <w:t xml:space="preserve"> </w:t>
      </w:r>
      <w:r>
        <w:rPr>
          <w:rStyle w:val="NormalTok"/>
        </w:rPr>
        <w:t xml:space="preserve">object</w:t>
      </w:r>
      <w:r>
        <w:rPr>
          <w:rStyle w:val="OperatorTok"/>
        </w:rPr>
        <w:t xml:space="preserve">$</w:t>
      </w:r>
      <w:r>
        <w:rPr>
          <w:rStyle w:val="NormalTok"/>
        </w:rPr>
        <w:t xml:space="preserve">offsetz))</w:t>
      </w:r>
      <w:r>
        <w:br w:type="textWrapping"/>
      </w:r>
      <w:r>
        <w:rPr>
          <w:rStyle w:val="NormalTok"/>
        </w:rPr>
        <w:t xml:space="preserve">    </w:t>
      </w:r>
      <w:r>
        <w:rPr>
          <w:rStyle w:val="CommentTok"/>
        </w:rPr>
        <w:t xml:space="preserve">#id0 &lt;- object$Y == object$V</w:t>
      </w:r>
      <w:r>
        <w:br w:type="textWrapping"/>
      </w:r>
      <w:r>
        <w:rPr>
          <w:rStyle w:val="NormalTok"/>
        </w:rPr>
        <w:t xml:space="preserve">    Pmat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KeywordTok"/>
        </w:rPr>
        <w:t xml:space="preserve">nobs</w:t>
      </w:r>
      <w:r>
        <w:rPr>
          <w:rStyle w:val="NormalTok"/>
        </w:rPr>
        <w:t xml:space="preserve">(object), </w:t>
      </w:r>
      <w:r>
        <w:rPr>
          <w:rStyle w:val="KeywordTok"/>
        </w:rPr>
        <w:t xml:space="preserve">length</w:t>
      </w:r>
      <w:r>
        <w:rPr>
          <w:rStyle w:val="NormalTok"/>
        </w:rPr>
        <w:t xml:space="preserve">(COUNTS))</w:t>
      </w:r>
      <w:r>
        <w:br w:type="textWrapping"/>
      </w:r>
      <w:r>
        <w:rPr>
          <w:rStyle w:val="NormalTok"/>
        </w:rPr>
        <w:t xml:space="preserve">    </w:t>
      </w:r>
      <w:r>
        <w:rPr>
          <w:rStyle w:val="KeywordTok"/>
        </w:rPr>
        <w:t xml:space="preserve">colnames</w:t>
      </w:r>
      <w:r>
        <w:rPr>
          <w:rStyle w:val="NormalTok"/>
        </w:rPr>
        <w:t xml:space="preserve">(Pmat) &lt;-</w:t>
      </w:r>
      <w:r>
        <w:rPr>
          <w:rStyle w:val="StringTok"/>
        </w:rPr>
        <w:t xml:space="preserve"> </w:t>
      </w:r>
      <w:r>
        <w:rPr>
          <w:rStyle w:val="NormalTok"/>
        </w:rPr>
        <w:t xml:space="preserve">COUNTS</w:t>
      </w:r>
      <w:r>
        <w:br w:type="textWrapping"/>
      </w:r>
      <w:r>
        <w:rPr>
          <w:rStyle w:val="NormalTok"/>
        </w:rPr>
        <w:t xml:space="preserve">    </w:t>
      </w:r>
      <w:r>
        <w:br w:type="textWrapping"/>
      </w:r>
      <w:r>
        <w:rPr>
          <w:rStyle w:val="NormalTok"/>
        </w:rPr>
        <w:t xml:space="preserve">    PV &lt;-</w:t>
      </w:r>
      <w:r>
        <w:rPr>
          <w:rStyle w:val="StringTok"/>
        </w:rPr>
        <w:t xml:space="preserve"> </w:t>
      </w:r>
      <w:r>
        <w:rPr>
          <w:rStyle w:val="ControlFlowTok"/>
        </w:rPr>
        <w:t xml:space="preserve">if</w:t>
      </w:r>
      <w:r>
        <w:rPr>
          <w:rStyle w:val="NormalTok"/>
        </w:rPr>
        <w:t xml:space="preserve"> (object</w:t>
      </w:r>
      <w:r>
        <w:rPr>
          <w:rStyle w:val="OperatorTok"/>
        </w:rPr>
        <w:t xml:space="preserve">$</w:t>
      </w:r>
      <w:r>
        <w:rPr>
          <w:rStyle w:val="NormalTok"/>
        </w:rPr>
        <w:t xml:space="preserve">truncate) {</w:t>
      </w:r>
      <w:r>
        <w:br w:type="textWrapping"/>
      </w:r>
      <w:r>
        <w:rPr>
          <w:rStyle w:val="Normal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(object</w:t>
      </w:r>
      <w:r>
        <w:rPr>
          <w:rStyle w:val="OperatorTok"/>
        </w:rPr>
        <w:t xml:space="preserve">$</w:t>
      </w:r>
      <w:r>
        <w:rPr>
          <w:rStyle w:val="NormalTok"/>
        </w:rPr>
        <w:t xml:space="preserve">V, </w:t>
      </w:r>
      <w:r>
        <w:br w:type="textWrapping"/>
      </w:r>
      <w:r>
        <w:rPr>
          <w:rStyle w:val="NormalTok"/>
        </w:rPr>
        <w:t xml:space="preserve">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(object</w:t>
      </w:r>
      <w:r>
        <w:rPr>
          <w:rStyle w:val="OperatorTok"/>
        </w:rPr>
        <w:t xml:space="preserve">$</w:t>
      </w:r>
      <w:r>
        <w:rPr>
          <w:rStyle w:val="NormalTok"/>
        </w:rPr>
        <w:t xml:space="preserve">V,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COUNTS) {</w:t>
      </w:r>
      <w:r>
        <w:br w:type="textWrapping"/>
      </w:r>
      <w:r>
        <w:rPr>
          <w:rStyle w:val="NormalTok"/>
        </w:rPr>
        <w:t xml:space="preserve">        PC &lt;-</w:t>
      </w:r>
      <w:r>
        <w:rPr>
          <w:rStyle w:val="StringTok"/>
        </w:rPr>
        <w:t xml:space="preserve"> </w:t>
      </w:r>
      <w:r>
        <w:rPr>
          <w:rStyle w:val="ControlFlowTok"/>
        </w:rPr>
        <w:t xml:space="preserve">if</w:t>
      </w:r>
      <w:r>
        <w:rPr>
          <w:rStyle w:val="NormalTok"/>
        </w:rPr>
        <w:t xml:space="preserve"> (object</w:t>
      </w:r>
      <w:r>
        <w:rPr>
          <w:rStyle w:val="OperatorTok"/>
        </w:rPr>
        <w:t xml:space="preserve">$</w:t>
      </w:r>
      <w:r>
        <w:rPr>
          <w:rStyle w:val="NormalTok"/>
        </w:rPr>
        <w:t xml:space="preserve">truncate) {</w:t>
      </w:r>
      <w:r>
        <w:br w:type="textWrapping"/>
      </w:r>
      <w:r>
        <w:rPr>
          <w:rStyle w:val="Normal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(i,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(i,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Pmat[,</w:t>
      </w:r>
      <w:r>
        <w:rPr>
          <w:rStyle w:val="KeywordTok"/>
        </w:rPr>
        <w:t xml:space="preserve">as.character</w:t>
      </w:r>
      <w:r>
        <w:rPr>
          <w:rStyle w:val="NormalTok"/>
        </w:rPr>
        <w:t xml:space="preserve">(i)] &lt;-</w:t>
      </w:r>
      <w:r>
        <w:rPr>
          <w:rStyle w:val="String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NormalTok"/>
        </w:rPr>
        <w:t xml:space="preserve">object</w:t>
      </w:r>
      <w:r>
        <w:rPr>
          <w:rStyle w:val="OperatorTok"/>
        </w:rPr>
        <w:t xml:space="preserve">$</w:t>
      </w:r>
      <w:r>
        <w:rPr>
          <w:rStyle w:val="NormalTok"/>
        </w:rPr>
        <w:t xml:space="preserve">V)</w:t>
      </w:r>
      <w:r>
        <w:br w:type="textWrapping"/>
      </w:r>
      <w:r>
        <w:rPr>
          <w:rStyle w:val="NormalTok"/>
        </w:rPr>
        <w:t xml:space="preserve">            </w:t>
      </w:r>
      <w:r>
        <w:rPr>
          <w:rStyle w:val="KeywordTok"/>
        </w:rPr>
        <w:t xml:space="preserve">exp</w:t>
      </w:r>
      <w:r>
        <w:rPr>
          <w:rStyle w:val="NormalTok"/>
        </w:rPr>
        <w:t xml:space="preserve">(PV) </w:t>
      </w:r>
      <w:r>
        <w:rPr>
          <w:rStyle w:val="ControlFlowTok"/>
        </w:rPr>
        <w:t xml:space="preserve">else</w:t>
      </w:r>
      <w:r>
        <w:rPr>
          <w:rStyle w:val="NormalTok"/>
        </w:rPr>
        <w:t xml:space="preserve"> </w:t>
      </w:r>
      <w:r>
        <w:rPr>
          <w:rStyle w:val="KeywordTok"/>
        </w:rPr>
        <w:t xml:space="preserve">exp</w:t>
      </w:r>
      <w:r>
        <w:rPr>
          <w:rStyle w:val="NormalTok"/>
        </w:rPr>
        <w:t xml:space="preserve">(PC)</w:t>
      </w:r>
      <w:r>
        <w:br w:type="textWrapping"/>
      </w:r>
      <w:r>
        <w:rPr>
          <w:rStyle w:val="NormalTok"/>
        </w:rPr>
        <w:t xml:space="preserve">    }</w:t>
      </w:r>
      <w:r>
        <w:br w:type="textWrapping"/>
      </w:r>
      <w:r>
        <w:rPr>
          <w:rStyle w:val="NormalTok"/>
        </w:rPr>
        <w:t xml:space="preserve">    P_exp &lt;-</w:t>
      </w:r>
      <w:r>
        <w:rPr>
          <w:rStyle w:val="StringTok"/>
        </w:rPr>
        <w:t xml:space="preserve"> </w:t>
      </w:r>
      <w:r>
        <w:rPr>
          <w:rStyle w:val="KeywordTok"/>
        </w:rPr>
        <w:t xml:space="preserve">colMeans</w:t>
      </w:r>
      <w:r>
        <w:rPr>
          <w:rStyle w:val="NormalTok"/>
        </w:rPr>
        <w:t xml:space="preserve">(Pmat)</w:t>
      </w:r>
      <w:r>
        <w:br w:type="textWrapping"/>
      </w:r>
      <w:r>
        <w:rPr>
          <w:rStyle w:val="NormalTok"/>
        </w:rPr>
        <w:t xml:space="preserve">    </w:t>
      </w:r>
      <w:r>
        <w:rPr>
          <w:rStyle w:val="KeywordTok"/>
        </w:rPr>
        <w:t xml:space="preserve">cbind</w:t>
      </w:r>
      <w:r>
        <w:rPr>
          <w:rStyle w:val="NormalTok"/>
        </w:rPr>
        <w:t xml:space="preserve">(</w:t>
      </w:r>
      <w:r>
        <w:rPr>
          <w:rStyle w:val="DataTypeTok"/>
        </w:rPr>
        <w:t xml:space="preserve">P_obs=</w:t>
      </w:r>
      <w:r>
        <w:rPr>
          <w:rStyle w:val="NormalTok"/>
        </w:rPr>
        <w:t xml:space="preserve">P_obs, </w:t>
      </w:r>
      <w:r>
        <w:rPr>
          <w:rStyle w:val="DataTypeTok"/>
        </w:rPr>
        <w:t xml:space="preserve">P_exp=</w:t>
      </w:r>
      <w:r>
        <w:rPr>
          <w:rStyle w:val="NormalTok"/>
        </w:rPr>
        <w:t xml:space="preserve">P_exp)</w:t>
      </w:r>
      <w:r>
        <w:br w:type="textWrapping"/>
      </w:r>
      <w:r>
        <w:rPr>
          <w:rStyle w:val="NormalTok"/>
        </w:rPr>
        <w:t xml:space="preserve">}</w:t>
      </w:r>
      <w:r>
        <w:br w:type="textWrapping"/>
      </w:r>
      <w:r>
        <w:br w:type="textWrapping"/>
      </w:r>
      <w:r>
        <w:rPr>
          <w:rStyle w:val="NormalTok"/>
        </w:rPr>
        <w:t xml:space="preserve">## fit null model</w:t>
      </w:r>
      <w:r>
        <w:br w:type="textWrapping"/>
      </w:r>
      <w:r>
        <w:rPr>
          <w:rStyle w:val="NormalTok"/>
        </w:rPr>
        <w:t xml:space="preserve">mod0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X=</w:t>
      </w:r>
      <w:r>
        <w:rPr>
          <w:rStyle w:val="NormalTok"/>
        </w:rPr>
        <w:t xml:space="preserve">X[,</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 </w:t>
      </w:r>
      <w:r>
        <w:rPr>
          <w:rStyle w:val="DataTypeTok"/>
        </w:rPr>
        <w:t xml:space="preserve">Z=</w:t>
      </w:r>
      <w:r>
        <w:rPr>
          <w:rStyle w:val="NormalTok"/>
        </w:rPr>
        <w:t xml:space="preserve">Z[,</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 </w:t>
      </w:r>
      <w:r>
        <w:rPr>
          <w:rStyle w:val="DataTypeTok"/>
        </w:rPr>
        <w:t xml:space="preserve">V=</w:t>
      </w:r>
      <w:r>
        <w:rPr>
          <w:rStyle w:val="DecValTok"/>
        </w:rPr>
        <w:t xml:space="preserve">2</w:t>
      </w:r>
      <w:r>
        <w:rPr>
          <w:rStyle w:val="NormalTok"/>
        </w:rPr>
        <w:t xml:space="preserve">, </w:t>
      </w:r>
      <w:r>
        <w:rPr>
          <w:rStyle w:val="DataTypeTok"/>
        </w:rPr>
        <w:t xml:space="preserve">truncate=</w:t>
      </w:r>
      <w:r>
        <w:rPr>
          <w:rStyle w:val="OtherTok"/>
        </w:rPr>
        <w:t xml:space="preserve">TRUE</w:t>
      </w:r>
      <w:r>
        <w:rPr>
          <w:rStyle w:val="NormalTok"/>
        </w:rPr>
        <w:t xml:space="preserve">)</w:t>
      </w:r>
      <w:r>
        <w:br w:type="textWrapping"/>
      </w:r>
      <w:r>
        <w:rPr>
          <w:rStyle w:val="NormalTok"/>
        </w:rPr>
        <w:t xml:space="preserve">## calculate GoF for null and other model</w:t>
      </w:r>
      <w:r>
        <w:br w:type="textWrapping"/>
      </w:r>
      <w:r>
        <w:rPr>
          <w:rStyle w:val="NormalTok"/>
        </w:rPr>
        <w:t xml:space="preserve">(gof0 &lt;-</w:t>
      </w:r>
      <w:r>
        <w:rPr>
          <w:rStyle w:val="StringTok"/>
        </w:rPr>
        <w:t xml:space="preserve"> </w:t>
      </w:r>
      <w:r>
        <w:rPr>
          <w:rStyle w:val="KeywordTok"/>
        </w:rPr>
        <w:t xml:space="preserve">goodness</w:t>
      </w:r>
      <w:r>
        <w:rPr>
          <w:rStyle w:val="NormalTok"/>
        </w:rPr>
        <w:t xml:space="preserve">(mod0))</w:t>
      </w:r>
    </w:p>
    <w:p>
      <w:pPr>
        <w:pStyle w:val="SourceCode"/>
      </w:pPr>
      <w:r>
        <w:rPr>
          <w:rStyle w:val="VerbatimChar"/>
        </w:rPr>
        <w:t xml:space="preserve">##         P_obs        P_exp</w:t>
      </w:r>
      <w:r>
        <w:br w:type="textWrapping"/>
      </w:r>
      <w:r>
        <w:rPr>
          <w:rStyle w:val="VerbatimChar"/>
        </w:rPr>
        <w:t xml:space="preserve">## 1 0.327004219 0.3234032597</w:t>
      </w:r>
      <w:r>
        <w:br w:type="textWrapping"/>
      </w:r>
      <w:r>
        <w:rPr>
          <w:rStyle w:val="VerbatimChar"/>
        </w:rPr>
        <w:t xml:space="preserve">## 2 0.622362869 0.6223385125</w:t>
      </w:r>
      <w:r>
        <w:br w:type="textWrapping"/>
      </w:r>
      <w:r>
        <w:rPr>
          <w:rStyle w:val="VerbatimChar"/>
        </w:rPr>
        <w:t xml:space="preserve">## 3 0.033755274 0.0427550867</w:t>
      </w:r>
      <w:r>
        <w:br w:type="textWrapping"/>
      </w:r>
      <w:r>
        <w:rPr>
          <w:rStyle w:val="VerbatimChar"/>
        </w:rPr>
        <w:t xml:space="preserve">## 4 0.014767932 0.0095197408</w:t>
      </w:r>
      <w:r>
        <w:br w:type="textWrapping"/>
      </w:r>
      <w:r>
        <w:rPr>
          <w:rStyle w:val="VerbatimChar"/>
        </w:rPr>
        <w:t xml:space="preserve">## 5 0.000000000 0.0016957134</w:t>
      </w:r>
      <w:r>
        <w:br w:type="textWrapping"/>
      </w:r>
      <w:r>
        <w:rPr>
          <w:rStyle w:val="VerbatimChar"/>
        </w:rPr>
        <w:t xml:space="preserve">## 6 0.002109705 0.0002517089</w:t>
      </w:r>
    </w:p>
    <w:p>
      <w:pPr>
        <w:pStyle w:val="SourceCode"/>
      </w:pPr>
      <w:r>
        <w:rPr>
          <w:rStyle w:val="NormalTok"/>
        </w:rPr>
        <w:t xml:space="preserve">(gof &lt;-</w:t>
      </w:r>
      <w:r>
        <w:rPr>
          <w:rStyle w:val="StringTok"/>
        </w:rPr>
        <w:t xml:space="preserve"> </w:t>
      </w:r>
      <w:r>
        <w:rPr>
          <w:rStyle w:val="KeywordTok"/>
        </w:rPr>
        <w:t xml:space="preserve">goodness</w:t>
      </w:r>
      <w:r>
        <w:rPr>
          <w:rStyle w:val="NormalTok"/>
        </w:rPr>
        <w:t xml:space="preserve">(mod))</w:t>
      </w:r>
    </w:p>
    <w:p>
      <w:pPr>
        <w:pStyle w:val="SourceCode"/>
      </w:pPr>
      <w:r>
        <w:rPr>
          <w:rStyle w:val="VerbatimChar"/>
        </w:rPr>
        <w:t xml:space="preserve">##         P_obs       P_exp</w:t>
      </w:r>
      <w:r>
        <w:br w:type="textWrapping"/>
      </w:r>
      <w:r>
        <w:rPr>
          <w:rStyle w:val="VerbatimChar"/>
        </w:rPr>
        <w:t xml:space="preserve">## 1 0.327004219 0.325425662</w:t>
      </w:r>
      <w:r>
        <w:br w:type="textWrapping"/>
      </w:r>
      <w:r>
        <w:rPr>
          <w:rStyle w:val="VerbatimChar"/>
        </w:rPr>
        <w:t xml:space="preserve">## 2 0.622362869 0.619861184</w:t>
      </w:r>
      <w:r>
        <w:br w:type="textWrapping"/>
      </w:r>
      <w:r>
        <w:rPr>
          <w:rStyle w:val="VerbatimChar"/>
        </w:rPr>
        <w:t xml:space="preserve">## 3 0.033755274 0.037772839</w:t>
      </w:r>
      <w:r>
        <w:br w:type="textWrapping"/>
      </w:r>
      <w:r>
        <w:rPr>
          <w:rStyle w:val="VerbatimChar"/>
        </w:rPr>
        <w:t xml:space="preserve">## 4 0.014767932 0.011711772</w:t>
      </w:r>
      <w:r>
        <w:br w:type="textWrapping"/>
      </w:r>
      <w:r>
        <w:rPr>
          <w:rStyle w:val="VerbatimChar"/>
        </w:rPr>
        <w:t xml:space="preserve">## 5 0.000000000 0.003622341</w:t>
      </w:r>
      <w:r>
        <w:br w:type="textWrapping"/>
      </w:r>
      <w:r>
        <w:rPr>
          <w:rStyle w:val="VerbatimChar"/>
        </w:rPr>
        <w:t xml:space="preserve">## 6 0.002109705 0.001119974</w:t>
      </w:r>
    </w:p>
    <w:p>
      <w:pPr>
        <w:pStyle w:val="SourceCode"/>
      </w:pPr>
      <w:r>
        <w:rPr>
          <w:rStyle w:val="NormalTok"/>
        </w:rPr>
        <w:t xml:space="preserve">## better model is closer to the 1:1 line</w:t>
      </w:r>
      <w:r>
        <w:br w:type="textWrapping"/>
      </w:r>
      <w:r>
        <w:rPr>
          <w:rStyle w:val="KeywordTok"/>
        </w:rPr>
        <w:t xml:space="preserve">plot</w:t>
      </w:r>
      <w:r>
        <w:rPr>
          <w:rStyle w:val="NormalTok"/>
        </w:rPr>
        <w:t xml:space="preserve">(gof0,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points</w:t>
      </w:r>
      <w:r>
        <w:rPr>
          <w:rStyle w:val="NormalTok"/>
        </w:rPr>
        <w:t xml:space="preserve">(gof,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DecValTok"/>
        </w:rPr>
        <w:t xml:space="preserve">4</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agonia_parrots_density_analysis_files/figure-docx/unnamed-chunk-4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better model will give smaller absolute deviation</w:t>
      </w:r>
      <w:r>
        <w:br w:type="textWrapping"/>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apply</w:t>
      </w:r>
      <w:r>
        <w:rPr>
          <w:rStyle w:val="NormalTok"/>
        </w:rPr>
        <w:t xml:space="preserve">(gof0, </w:t>
      </w:r>
      <w:r>
        <w:rPr>
          <w:rStyle w:val="DecValTok"/>
        </w:rPr>
        <w:t xml:space="preserve">1</w:t>
      </w:r>
      <w:r>
        <w:rPr>
          <w:rStyle w:val="NormalTok"/>
        </w:rPr>
        <w:t xml:space="preserve">, diff)))</w:t>
      </w:r>
    </w:p>
    <w:p>
      <w:pPr>
        <w:pStyle w:val="SourceCode"/>
      </w:pPr>
      <w:r>
        <w:rPr>
          <w:rStyle w:val="VerbatimChar"/>
        </w:rPr>
        <w:t xml:space="preserve">## [1] 0.02142703</w:t>
      </w:r>
    </w:p>
    <w:p>
      <w:pPr>
        <w:pStyle w:val="SourceCode"/>
      </w:pP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apply</w:t>
      </w:r>
      <w:r>
        <w:rPr>
          <w:rStyle w:val="NormalTok"/>
        </w:rPr>
        <w:t xml:space="preserve">(gof, </w:t>
      </w:r>
      <w:r>
        <w:rPr>
          <w:rStyle w:val="DecValTok"/>
        </w:rPr>
        <w:t xml:space="preserve">1</w:t>
      </w:r>
      <w:r>
        <w:rPr>
          <w:rStyle w:val="NormalTok"/>
        </w:rPr>
        <w:t xml:space="preserve">, diff)))</w:t>
      </w:r>
    </w:p>
    <w:p>
      <w:pPr>
        <w:pStyle w:val="SourceCode"/>
      </w:pPr>
      <w:r>
        <w:rPr>
          <w:rStyle w:val="VerbatimChar"/>
        </w:rPr>
        <w:t xml:space="preserve">## [1] 0.01576604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8fc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Patagonia parrots density analysis</dc:title>
  <dc:creator>Francisco Denes and Peter Solymos</dc:creator>
  <dcterms:created xsi:type="dcterms:W3CDTF">2018-06-24T14:53:30Z</dcterms:created>
  <dcterms:modified xsi:type="dcterms:W3CDTF">2018-06-24T14:53:30Z</dcterms:modified>
</cp:coreProperties>
</file>