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631" w:rsidRDefault="00E61631" w:rsidP="00437CE4">
      <w:pPr>
        <w:ind w:left="2160"/>
      </w:pPr>
    </w:p>
    <w:p w:rsidR="00E61631" w:rsidRDefault="00E61631" w:rsidP="00437CE4">
      <w:pPr>
        <w:ind w:left="2160"/>
      </w:pPr>
    </w:p>
    <w:p w:rsidR="00E61631" w:rsidRDefault="00E61631" w:rsidP="00437CE4">
      <w:pPr>
        <w:ind w:left="2160"/>
      </w:pPr>
    </w:p>
    <w:p w:rsidR="00E61631" w:rsidRDefault="00E61631" w:rsidP="00437CE4">
      <w:pPr>
        <w:framePr w:wrap="notBeside" w:vAnchor="text" w:hAnchor="text" w:x="1" w:y="1"/>
        <w:ind w:left="2160"/>
      </w:pPr>
    </w:p>
    <w:p w:rsidR="00E61631" w:rsidRDefault="00E61631" w:rsidP="00437CE4">
      <w:pPr>
        <w:ind w:left="2160"/>
      </w:pPr>
    </w:p>
    <w:p w:rsidR="00E61631" w:rsidRDefault="00E61631" w:rsidP="00437CE4">
      <w:pPr>
        <w:ind w:left="2160"/>
      </w:pPr>
    </w:p>
    <w:p w:rsidR="00E61631" w:rsidRDefault="00E61631" w:rsidP="00437CE4">
      <w:pPr>
        <w:ind w:left="2160"/>
      </w:pPr>
    </w:p>
    <w:p w:rsidR="00E61631" w:rsidRDefault="00853722" w:rsidP="00437CE4">
      <w:pPr>
        <w:ind w:left="2160"/>
      </w:pPr>
      <w:r>
        <w:rPr>
          <w:noProof/>
          <w:sz w:val="24"/>
          <w:szCs w:val="24"/>
        </w:rPr>
        <w:drawing>
          <wp:anchor distT="0" distB="0" distL="114300" distR="114300" simplePos="0" relativeHeight="251673088" behindDoc="1" locked="0" layoutInCell="1" allowOverlap="1">
            <wp:simplePos x="0" y="0"/>
            <wp:positionH relativeFrom="column">
              <wp:posOffset>-562890</wp:posOffset>
            </wp:positionH>
            <wp:positionV relativeFrom="paragraph">
              <wp:posOffset>816360</wp:posOffset>
            </wp:positionV>
            <wp:extent cx="3577354" cy="1863505"/>
            <wp:effectExtent l="0" t="800100" r="0" b="746760"/>
            <wp:wrapNone/>
            <wp:docPr id="9" name="Picture 9" descr="aurmBtRS0WepkBpi_C5p8NckFWSxE3IB54VzMTX4LUQb3DMa-jq3iEOKYOPs78DBA6P6eeeODYrKPdBOUqqpLqBry0izGIRWuVL5n_FUzrJ_Gkg_VvE5rlCgYkxXR3GPBjZsl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mBtRS0WepkBpi_C5p8NckFWSxE3IB54VzMTX4LUQb3DMa-jq3iEOKYOPs78DBA6P6eeeODYrKPdBOUqqpLqBry0izGIRWuVL5n_FUzrJ_Gkg_VvE5rlCgYkxXR3GPBjZslVFD"/>
                    <pic:cNvPicPr>
                      <a:picLocks noChangeAspect="1" noChangeArrowheads="1"/>
                    </pic:cNvPicPr>
                  </pic:nvPicPr>
                  <pic:blipFill>
                    <a:blip r:embed="rId8" cstate="print">
                      <a:clrChange>
                        <a:clrFrom>
                          <a:srgbClr val="FBFBFC"/>
                        </a:clrFrom>
                        <a:clrTo>
                          <a:srgbClr val="FBFBFC">
                            <a:alpha val="0"/>
                          </a:srgbClr>
                        </a:clrTo>
                      </a:clrChange>
                      <a:extLst>
                        <a:ext uri="{28A0092B-C50C-407E-A947-70E740481C1C}">
                          <a14:useLocalDpi xmlns:a14="http://schemas.microsoft.com/office/drawing/2010/main" val="0"/>
                        </a:ext>
                      </a:extLst>
                    </a:blip>
                    <a:srcRect/>
                    <a:stretch>
                      <a:fillRect/>
                    </a:stretch>
                  </pic:blipFill>
                  <pic:spPr bwMode="auto">
                    <a:xfrm rot="5400000">
                      <a:off x="0" y="0"/>
                      <a:ext cx="3577354" cy="186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45B11">
        <w:br w:type="column"/>
      </w:r>
    </w:p>
    <w:p w:rsidR="00E61631" w:rsidRDefault="00853722" w:rsidP="00437CE4">
      <w:pPr>
        <w:ind w:left="2160"/>
      </w:pPr>
      <w:r>
        <w:rPr>
          <w:noProof/>
        </w:rPr>
        <w:drawing>
          <wp:anchor distT="0" distB="0" distL="114300" distR="114300" simplePos="0" relativeHeight="251646464" behindDoc="0" locked="0" layoutInCell="1" allowOverlap="1" wp14:anchorId="6B6E22E1">
            <wp:simplePos x="0" y="0"/>
            <wp:positionH relativeFrom="column">
              <wp:posOffset>-1487170</wp:posOffset>
            </wp:positionH>
            <wp:positionV relativeFrom="paragraph">
              <wp:posOffset>-415925</wp:posOffset>
            </wp:positionV>
            <wp:extent cx="2941320" cy="17437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1320" cy="1743710"/>
                    </a:xfrm>
                    <a:prstGeom prst="rect">
                      <a:avLst/>
                    </a:prstGeom>
                  </pic:spPr>
                </pic:pic>
              </a:graphicData>
            </a:graphic>
            <wp14:sizeRelH relativeFrom="page">
              <wp14:pctWidth>0</wp14:pctWidth>
            </wp14:sizeRelH>
            <wp14:sizeRelV relativeFrom="page">
              <wp14:pctHeight>0</wp14:pctHeight>
            </wp14:sizeRelV>
          </wp:anchor>
        </w:drawing>
      </w: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437CE4" w:rsidRDefault="00437CE4" w:rsidP="00437CE4">
      <w:pPr>
        <w:ind w:left="2160"/>
      </w:pPr>
    </w:p>
    <w:p w:rsidR="00E61631" w:rsidRDefault="00853722" w:rsidP="00437CE4">
      <w:pPr>
        <w:ind w:left="2700"/>
        <w:rPr>
          <w:rFonts w:ascii="Arial" w:hAnsi="Arial"/>
          <w:b/>
          <w:sz w:val="48"/>
        </w:rPr>
      </w:pPr>
      <w:r>
        <w:rPr>
          <w:rFonts w:ascii="Arial" w:hAnsi="Arial"/>
          <w:b/>
          <w:sz w:val="64"/>
        </w:rPr>
        <w:t>User</w:t>
      </w:r>
    </w:p>
    <w:p w:rsidR="00E61631" w:rsidRDefault="00E61631" w:rsidP="00437CE4">
      <w:pPr>
        <w:ind w:left="2700"/>
        <w:rPr>
          <w:rFonts w:ascii="Arial" w:hAnsi="Arial"/>
          <w:b/>
          <w:sz w:val="32"/>
        </w:rPr>
      </w:pPr>
    </w:p>
    <w:p w:rsidR="00E61631" w:rsidRDefault="00F45B11" w:rsidP="00437CE4">
      <w:pPr>
        <w:ind w:left="2700"/>
        <w:rPr>
          <w:rFonts w:ascii="Arial" w:hAnsi="Arial"/>
          <w:b/>
          <w:sz w:val="48"/>
        </w:rPr>
      </w:pPr>
      <w:r>
        <w:rPr>
          <w:rFonts w:ascii="Arial" w:hAnsi="Arial"/>
          <w:b/>
          <w:sz w:val="64"/>
        </w:rPr>
        <w:t>M</w:t>
      </w:r>
      <w:r>
        <w:rPr>
          <w:rFonts w:ascii="Arial" w:hAnsi="Arial"/>
          <w:b/>
          <w:sz w:val="48"/>
        </w:rPr>
        <w:t>ANUAL</w:t>
      </w:r>
    </w:p>
    <w:p w:rsidR="00E61631" w:rsidRDefault="00E61631" w:rsidP="00437CE4">
      <w:pPr>
        <w:ind w:left="2700"/>
        <w:rPr>
          <w:b/>
          <w:sz w:val="28"/>
        </w:rPr>
      </w:pPr>
    </w:p>
    <w:p w:rsidR="00E61631" w:rsidRDefault="00E61631" w:rsidP="00437CE4">
      <w:pPr>
        <w:ind w:left="2700"/>
        <w:rPr>
          <w:b/>
          <w:sz w:val="28"/>
        </w:rPr>
      </w:pPr>
    </w:p>
    <w:p w:rsidR="00E61631" w:rsidRDefault="00E61631" w:rsidP="00437CE4">
      <w:pPr>
        <w:ind w:left="2700"/>
        <w:rPr>
          <w:b/>
          <w:sz w:val="28"/>
        </w:rPr>
      </w:pPr>
    </w:p>
    <w:p w:rsidR="00E61631" w:rsidRDefault="00853722" w:rsidP="00437CE4">
      <w:pPr>
        <w:ind w:left="2700"/>
        <w:rPr>
          <w:i/>
          <w:sz w:val="28"/>
        </w:rPr>
      </w:pPr>
      <w:r>
        <w:rPr>
          <w:i/>
          <w:sz w:val="28"/>
        </w:rPr>
        <w:t>ENGR 1202-M02</w:t>
      </w:r>
    </w:p>
    <w:p w:rsidR="00E61631" w:rsidRDefault="00E61631" w:rsidP="00437CE4">
      <w:pPr>
        <w:ind w:left="2700"/>
        <w:rPr>
          <w:sz w:val="28"/>
        </w:rPr>
      </w:pPr>
    </w:p>
    <w:p w:rsidR="00E61631" w:rsidRDefault="00E61631" w:rsidP="00437CE4">
      <w:pPr>
        <w:ind w:left="2700"/>
        <w:rPr>
          <w:sz w:val="28"/>
        </w:rPr>
      </w:pPr>
    </w:p>
    <w:p w:rsidR="00E61631" w:rsidRDefault="00853722" w:rsidP="00437CE4">
      <w:pPr>
        <w:ind w:left="2700"/>
        <w:rPr>
          <w:sz w:val="28"/>
        </w:rPr>
      </w:pPr>
      <w:r>
        <w:rPr>
          <w:b/>
          <w:sz w:val="28"/>
        </w:rPr>
        <w:t>Team 13</w:t>
      </w:r>
    </w:p>
    <w:p w:rsidR="00E61631" w:rsidRDefault="00E61631" w:rsidP="00437CE4">
      <w:pPr>
        <w:ind w:left="2700"/>
        <w:rPr>
          <w:sz w:val="28"/>
        </w:rPr>
      </w:pPr>
    </w:p>
    <w:p w:rsidR="00E61631" w:rsidRDefault="00E61631" w:rsidP="00437CE4">
      <w:pPr>
        <w:ind w:left="2700"/>
        <w:rPr>
          <w:sz w:val="28"/>
        </w:rPr>
      </w:pPr>
    </w:p>
    <w:p w:rsidR="00E61631" w:rsidRDefault="00853722" w:rsidP="0079721E">
      <w:pPr>
        <w:ind w:left="2700"/>
        <w:sectPr w:rsidR="00E61631">
          <w:pgSz w:w="12240" w:h="15840"/>
          <w:pgMar w:top="1440" w:right="1440" w:bottom="1440" w:left="1440" w:header="720" w:footer="720" w:gutter="0"/>
          <w:pgNumType w:fmt="lowerRoman" w:start="1"/>
          <w:cols w:num="2" w:space="182" w:equalWidth="0">
            <w:col w:w="2160" w:space="182"/>
            <w:col w:w="7013"/>
          </w:cols>
        </w:sectPr>
      </w:pPr>
      <w:r>
        <w:rPr>
          <w:sz w:val="28"/>
        </w:rPr>
        <w:t>December 2017</w:t>
      </w:r>
    </w:p>
    <w:p w:rsidR="00E61631" w:rsidRDefault="00F45B11">
      <w:pPr>
        <w:jc w:val="center"/>
        <w:rPr>
          <w:b/>
          <w:sz w:val="32"/>
        </w:rPr>
      </w:pPr>
      <w:r>
        <w:rPr>
          <w:b/>
          <w:sz w:val="32"/>
        </w:rPr>
        <w:lastRenderedPageBreak/>
        <w:t>USER'S MANUAL</w:t>
      </w:r>
    </w:p>
    <w:p w:rsidR="00E61631" w:rsidRDefault="00E61631">
      <w:pPr>
        <w:jc w:val="center"/>
        <w:rPr>
          <w:b/>
          <w:sz w:val="28"/>
        </w:rPr>
      </w:pPr>
    </w:p>
    <w:p w:rsidR="00E61631" w:rsidRDefault="00F45B11">
      <w:pPr>
        <w:jc w:val="center"/>
        <w:rPr>
          <w:sz w:val="28"/>
        </w:rPr>
      </w:pPr>
      <w:r>
        <w:rPr>
          <w:b/>
          <w:sz w:val="28"/>
        </w:rPr>
        <w:t>TABLE OF CONTENTS</w:t>
      </w:r>
    </w:p>
    <w:p w:rsidR="00E61631" w:rsidRDefault="00E61631"/>
    <w:p w:rsidR="00E61631" w:rsidRDefault="00F45B11">
      <w:pPr>
        <w:jc w:val="right"/>
        <w:rPr>
          <w:u w:val="single"/>
        </w:rPr>
      </w:pPr>
      <w:r>
        <w:rPr>
          <w:u w:val="single"/>
        </w:rPr>
        <w:t>Page #</w:t>
      </w:r>
    </w:p>
    <w:p w:rsidR="00E61631" w:rsidRDefault="00E61631"/>
    <w:p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B21511">
        <w:rPr>
          <w:noProof/>
        </w:rPr>
        <w:t>A.</w:t>
      </w:r>
      <w:r w:rsidR="00B21511">
        <w:rPr>
          <w:rFonts w:asciiTheme="minorHAnsi" w:eastAsiaTheme="minorEastAsia" w:hAnsiTheme="minorHAnsi" w:cstheme="minorBidi"/>
          <w:b w:val="0"/>
          <w:i w:val="0"/>
          <w:noProof/>
          <w:szCs w:val="22"/>
        </w:rPr>
        <w:tab/>
      </w:r>
      <w:r w:rsidR="00853722">
        <w:rPr>
          <w:noProof/>
        </w:rPr>
        <w:t>ASSEMBLY</w:t>
      </w:r>
      <w:r w:rsidR="00B21511">
        <w:rPr>
          <w:noProof/>
        </w:rPr>
        <w:tab/>
      </w:r>
      <w:r>
        <w:rPr>
          <w:noProof/>
        </w:rPr>
        <w:fldChar w:fldCharType="begin"/>
      </w:r>
      <w:r w:rsidR="00B21511">
        <w:rPr>
          <w:noProof/>
        </w:rPr>
        <w:instrText xml:space="preserve"> PAGEREF _Toc275378668 \h </w:instrText>
      </w:r>
      <w:r>
        <w:rPr>
          <w:noProof/>
        </w:rPr>
      </w:r>
      <w:r>
        <w:rPr>
          <w:noProof/>
        </w:rPr>
        <w:fldChar w:fldCharType="separate"/>
      </w:r>
      <w:r w:rsidR="00B21511">
        <w:rPr>
          <w:noProof/>
        </w:rPr>
        <w:t>1</w:t>
      </w:r>
      <w:r>
        <w:rPr>
          <w:noProof/>
        </w:rPr>
        <w:fldChar w:fldCharType="end"/>
      </w:r>
    </w:p>
    <w:p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sidR="00853722">
        <w:rPr>
          <w:noProof/>
        </w:rPr>
        <w:t>Parts Assembly</w:t>
      </w:r>
      <w:r>
        <w:rPr>
          <w:noProof/>
        </w:rPr>
        <w:tab/>
      </w:r>
      <w:r w:rsidR="00A7645B">
        <w:rPr>
          <w:noProof/>
        </w:rPr>
        <w:fldChar w:fldCharType="begin"/>
      </w:r>
      <w:r>
        <w:rPr>
          <w:noProof/>
        </w:rPr>
        <w:instrText xml:space="preserve"> PAGEREF _Toc275378669 \h </w:instrText>
      </w:r>
      <w:r w:rsidR="00A7645B">
        <w:rPr>
          <w:noProof/>
        </w:rPr>
      </w:r>
      <w:r w:rsidR="00A7645B">
        <w:rPr>
          <w:noProof/>
        </w:rPr>
        <w:fldChar w:fldCharType="separate"/>
      </w:r>
      <w:r>
        <w:rPr>
          <w:noProof/>
        </w:rPr>
        <w:t>1</w:t>
      </w:r>
      <w:r w:rsidR="00A7645B">
        <w:rPr>
          <w:noProof/>
        </w:rPr>
        <w:fldChar w:fldCharType="end"/>
      </w:r>
    </w:p>
    <w:p w:rsidR="00B21511" w:rsidRDefault="00B21511">
      <w:pPr>
        <w:pStyle w:val="TOC1"/>
        <w:tabs>
          <w:tab w:val="left" w:pos="480"/>
        </w:tabs>
        <w:rPr>
          <w:rFonts w:asciiTheme="minorHAnsi" w:eastAsiaTheme="minorEastAsia" w:hAnsiTheme="minorHAnsi" w:cstheme="minorBidi"/>
          <w:b w:val="0"/>
          <w:i w:val="0"/>
          <w:noProof/>
          <w:szCs w:val="22"/>
        </w:rPr>
      </w:pPr>
      <w:r>
        <w:rPr>
          <w:noProof/>
        </w:rPr>
        <w:t>B.</w:t>
      </w:r>
      <w:r>
        <w:rPr>
          <w:rFonts w:asciiTheme="minorHAnsi" w:eastAsiaTheme="minorEastAsia" w:hAnsiTheme="minorHAnsi" w:cstheme="minorBidi"/>
          <w:b w:val="0"/>
          <w:i w:val="0"/>
          <w:noProof/>
          <w:szCs w:val="22"/>
        </w:rPr>
        <w:tab/>
      </w:r>
      <w:r w:rsidR="00853722">
        <w:rPr>
          <w:noProof/>
        </w:rPr>
        <w:t>USE AND MAITENANCE</w:t>
      </w:r>
      <w:r>
        <w:rPr>
          <w:noProof/>
        </w:rPr>
        <w:tab/>
      </w:r>
      <w:r w:rsidR="00853722">
        <w:rPr>
          <w:noProof/>
        </w:rPr>
        <w:t>2</w:t>
      </w:r>
    </w:p>
    <w:p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853722">
        <w:rPr>
          <w:noProof/>
        </w:rPr>
        <w:t>Product Information</w:t>
      </w:r>
      <w:r>
        <w:rPr>
          <w:noProof/>
        </w:rPr>
        <w:tab/>
      </w:r>
      <w:r w:rsidR="00853722">
        <w:rPr>
          <w:noProof/>
        </w:rPr>
        <w:t>2</w:t>
      </w:r>
    </w:p>
    <w:p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853722">
        <w:rPr>
          <w:noProof/>
        </w:rPr>
        <w:t>Instructions for Use</w:t>
      </w:r>
      <w:r>
        <w:rPr>
          <w:noProof/>
        </w:rPr>
        <w:tab/>
      </w:r>
      <w:r w:rsidR="00853722">
        <w:rPr>
          <w:noProof/>
        </w:rPr>
        <w:t>2</w:t>
      </w:r>
    </w:p>
    <w:p w:rsidR="00B21511" w:rsidRDefault="00B21511">
      <w:pPr>
        <w:pStyle w:val="TOC2"/>
        <w:tabs>
          <w:tab w:val="left" w:pos="960"/>
        </w:tabs>
        <w:rPr>
          <w:rFonts w:asciiTheme="minorHAnsi" w:eastAsiaTheme="minorEastAsia" w:hAnsiTheme="minorHAnsi" w:cstheme="minorBidi"/>
          <w:b w:val="0"/>
          <w:noProof/>
          <w:szCs w:val="22"/>
        </w:rPr>
      </w:pPr>
      <w:r>
        <w:rPr>
          <w:noProof/>
        </w:rPr>
        <w:t>2.3</w:t>
      </w:r>
      <w:r>
        <w:rPr>
          <w:rFonts w:asciiTheme="minorHAnsi" w:eastAsiaTheme="minorEastAsia" w:hAnsiTheme="minorHAnsi" w:cstheme="minorBidi"/>
          <w:b w:val="0"/>
          <w:noProof/>
          <w:szCs w:val="22"/>
        </w:rPr>
        <w:tab/>
      </w:r>
      <w:r w:rsidR="00853722">
        <w:rPr>
          <w:noProof/>
        </w:rPr>
        <w:t>Maitenance</w:t>
      </w:r>
      <w:r>
        <w:rPr>
          <w:noProof/>
        </w:rPr>
        <w:tab/>
      </w:r>
      <w:r w:rsidR="00853722">
        <w:rPr>
          <w:noProof/>
        </w:rPr>
        <w:t>2</w:t>
      </w:r>
    </w:p>
    <w:p w:rsidR="00B21511" w:rsidRDefault="00B21511">
      <w:pPr>
        <w:pStyle w:val="TOC1"/>
        <w:tabs>
          <w:tab w:val="left" w:pos="480"/>
        </w:tabs>
        <w:rPr>
          <w:rFonts w:asciiTheme="minorHAnsi" w:eastAsiaTheme="minorEastAsia" w:hAnsiTheme="minorHAnsi" w:cstheme="minorBidi"/>
          <w:b w:val="0"/>
          <w:i w:val="0"/>
          <w:noProof/>
          <w:szCs w:val="22"/>
        </w:rPr>
      </w:pPr>
      <w:r>
        <w:rPr>
          <w:noProof/>
        </w:rPr>
        <w:t>C.</w:t>
      </w:r>
      <w:r>
        <w:rPr>
          <w:rFonts w:asciiTheme="minorHAnsi" w:eastAsiaTheme="minorEastAsia" w:hAnsiTheme="minorHAnsi" w:cstheme="minorBidi"/>
          <w:b w:val="0"/>
          <w:i w:val="0"/>
          <w:noProof/>
          <w:szCs w:val="22"/>
        </w:rPr>
        <w:tab/>
      </w:r>
      <w:r w:rsidR="00853722">
        <w:rPr>
          <w:noProof/>
        </w:rPr>
        <w:t>MAITENANCE AND RECOMMENDATIONS</w:t>
      </w:r>
      <w:r>
        <w:rPr>
          <w:noProof/>
        </w:rPr>
        <w:tab/>
      </w:r>
      <w:r w:rsidR="00853722">
        <w:rPr>
          <w:noProof/>
        </w:rPr>
        <w:t>3</w:t>
      </w:r>
    </w:p>
    <w:p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2A437D">
        <w:rPr>
          <w:noProof/>
        </w:rPr>
        <w:t>Maitenance (continued)</w:t>
      </w:r>
      <w:r>
        <w:rPr>
          <w:noProof/>
        </w:rPr>
        <w:tab/>
      </w:r>
      <w:r w:rsidR="00853722">
        <w:rPr>
          <w:noProof/>
        </w:rPr>
        <w:t>3</w:t>
      </w:r>
    </w:p>
    <w:p w:rsidR="00B21511" w:rsidRDefault="00B21511">
      <w:pPr>
        <w:pStyle w:val="TOC2"/>
        <w:tabs>
          <w:tab w:val="left" w:pos="960"/>
        </w:tabs>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sidR="002A437D">
        <w:rPr>
          <w:noProof/>
        </w:rPr>
        <w:t>Safety Recommendations</w:t>
      </w:r>
      <w:r>
        <w:rPr>
          <w:noProof/>
        </w:rPr>
        <w:tab/>
      </w:r>
      <w:r w:rsidR="00853722">
        <w:rPr>
          <w:noProof/>
        </w:rPr>
        <w:t>3</w:t>
      </w:r>
    </w:p>
    <w:p w:rsidR="00853722" w:rsidRDefault="00853722" w:rsidP="00853722">
      <w:pPr>
        <w:pStyle w:val="TOC1"/>
        <w:tabs>
          <w:tab w:val="left" w:pos="480"/>
        </w:tabs>
        <w:rPr>
          <w:rFonts w:asciiTheme="minorHAnsi" w:eastAsiaTheme="minorEastAsia" w:hAnsiTheme="minorHAnsi" w:cstheme="minorBidi"/>
          <w:b w:val="0"/>
          <w:i w:val="0"/>
          <w:noProof/>
          <w:szCs w:val="22"/>
        </w:rPr>
      </w:pPr>
      <w:r>
        <w:rPr>
          <w:noProof/>
        </w:rPr>
        <w:t>D</w:t>
      </w:r>
      <w:r>
        <w:rPr>
          <w:noProof/>
        </w:rPr>
        <w:t>.</w:t>
      </w:r>
      <w:r>
        <w:rPr>
          <w:rFonts w:asciiTheme="minorHAnsi" w:eastAsiaTheme="minorEastAsia" w:hAnsiTheme="minorHAnsi" w:cstheme="minorBidi"/>
          <w:b w:val="0"/>
          <w:i w:val="0"/>
          <w:noProof/>
          <w:szCs w:val="22"/>
        </w:rPr>
        <w:tab/>
      </w:r>
      <w:r>
        <w:rPr>
          <w:noProof/>
        </w:rPr>
        <w:t>WARRANTY</w:t>
      </w:r>
      <w:r>
        <w:rPr>
          <w:noProof/>
        </w:rPr>
        <w:tab/>
      </w:r>
      <w:r>
        <w:rPr>
          <w:noProof/>
        </w:rPr>
        <w:t>4</w:t>
      </w:r>
    </w:p>
    <w:p w:rsidR="00853722" w:rsidRPr="00853722" w:rsidRDefault="00853722" w:rsidP="00853722">
      <w:pPr>
        <w:pStyle w:val="TOC2"/>
        <w:tabs>
          <w:tab w:val="left" w:pos="960"/>
        </w:tabs>
        <w:rPr>
          <w:rFonts w:asciiTheme="minorHAnsi" w:eastAsiaTheme="minorEastAsia" w:hAnsiTheme="minorHAnsi" w:cstheme="minorBidi"/>
          <w:b w:val="0"/>
          <w:noProof/>
          <w:szCs w:val="22"/>
        </w:rPr>
      </w:pPr>
      <w:r>
        <w:rPr>
          <w:noProof/>
        </w:rPr>
        <w:t>4</w:t>
      </w:r>
      <w:r>
        <w:rPr>
          <w:noProof/>
        </w:rPr>
        <w:t>.1</w:t>
      </w:r>
      <w:r>
        <w:rPr>
          <w:rFonts w:asciiTheme="minorHAnsi" w:eastAsiaTheme="minorEastAsia" w:hAnsiTheme="minorHAnsi" w:cstheme="minorBidi"/>
          <w:b w:val="0"/>
          <w:noProof/>
          <w:szCs w:val="22"/>
        </w:rPr>
        <w:tab/>
      </w:r>
      <w:r>
        <w:rPr>
          <w:noProof/>
        </w:rPr>
        <w:t>Warranty Information</w:t>
      </w:r>
      <w:r>
        <w:rPr>
          <w:noProof/>
        </w:rPr>
        <w:tab/>
      </w:r>
      <w:r>
        <w:rPr>
          <w:noProof/>
        </w:rPr>
        <w:t>4</w:t>
      </w:r>
    </w:p>
    <w:p w:rsidR="00B21511" w:rsidRDefault="00853722">
      <w:pPr>
        <w:pStyle w:val="TOC1"/>
        <w:tabs>
          <w:tab w:val="left" w:pos="480"/>
        </w:tabs>
        <w:rPr>
          <w:rFonts w:asciiTheme="minorHAnsi" w:eastAsiaTheme="minorEastAsia" w:hAnsiTheme="minorHAnsi" w:cstheme="minorBidi"/>
          <w:b w:val="0"/>
          <w:i w:val="0"/>
          <w:noProof/>
          <w:szCs w:val="22"/>
        </w:rPr>
      </w:pPr>
      <w:r>
        <w:rPr>
          <w:noProof/>
        </w:rPr>
        <w:t>E</w:t>
      </w:r>
      <w:r w:rsidR="00B21511">
        <w:rPr>
          <w:noProof/>
        </w:rPr>
        <w:t>.</w:t>
      </w:r>
      <w:r w:rsidR="00B21511">
        <w:rPr>
          <w:rFonts w:asciiTheme="minorHAnsi" w:eastAsiaTheme="minorEastAsia" w:hAnsiTheme="minorHAnsi" w:cstheme="minorBidi"/>
          <w:b w:val="0"/>
          <w:i w:val="0"/>
          <w:noProof/>
          <w:szCs w:val="22"/>
        </w:rPr>
        <w:tab/>
      </w:r>
      <w:r>
        <w:rPr>
          <w:noProof/>
        </w:rPr>
        <w:t>SERVICE CENTER</w:t>
      </w:r>
      <w:r w:rsidR="00B21511">
        <w:rPr>
          <w:noProof/>
        </w:rPr>
        <w:tab/>
      </w:r>
      <w:r>
        <w:rPr>
          <w:noProof/>
        </w:rPr>
        <w:t>5</w:t>
      </w:r>
    </w:p>
    <w:p w:rsidR="00B21511" w:rsidRDefault="00853722">
      <w:pPr>
        <w:pStyle w:val="TOC2"/>
        <w:tabs>
          <w:tab w:val="left" w:pos="960"/>
        </w:tabs>
        <w:rPr>
          <w:rFonts w:asciiTheme="minorHAnsi" w:eastAsiaTheme="minorEastAsia" w:hAnsiTheme="minorHAnsi" w:cstheme="minorBidi"/>
          <w:b w:val="0"/>
          <w:noProof/>
          <w:szCs w:val="22"/>
        </w:rPr>
      </w:pPr>
      <w:r>
        <w:rPr>
          <w:noProof/>
        </w:rPr>
        <w:t>5.1</w:t>
      </w:r>
      <w:r w:rsidR="00B21511">
        <w:rPr>
          <w:rFonts w:asciiTheme="minorHAnsi" w:eastAsiaTheme="minorEastAsia" w:hAnsiTheme="minorHAnsi" w:cstheme="minorBidi"/>
          <w:b w:val="0"/>
          <w:noProof/>
          <w:szCs w:val="22"/>
        </w:rPr>
        <w:tab/>
      </w:r>
      <w:r>
        <w:rPr>
          <w:noProof/>
        </w:rPr>
        <w:t>Information</w:t>
      </w:r>
      <w:r w:rsidR="00B21511">
        <w:rPr>
          <w:noProof/>
        </w:rPr>
        <w:tab/>
      </w:r>
      <w:r>
        <w:rPr>
          <w:noProof/>
        </w:rPr>
        <w:t>5</w:t>
      </w:r>
    </w:p>
    <w:p w:rsidR="00B21511" w:rsidRDefault="00853722">
      <w:pPr>
        <w:pStyle w:val="TOC2"/>
        <w:tabs>
          <w:tab w:val="left" w:pos="960"/>
        </w:tabs>
        <w:rPr>
          <w:rFonts w:asciiTheme="minorHAnsi" w:eastAsiaTheme="minorEastAsia" w:hAnsiTheme="minorHAnsi" w:cstheme="minorBidi"/>
          <w:b w:val="0"/>
          <w:noProof/>
          <w:szCs w:val="22"/>
        </w:rPr>
      </w:pPr>
      <w:r>
        <w:rPr>
          <w:noProof/>
        </w:rPr>
        <w:t>5.2</w:t>
      </w:r>
      <w:r w:rsidR="00B21511">
        <w:rPr>
          <w:rFonts w:asciiTheme="minorHAnsi" w:eastAsiaTheme="minorEastAsia" w:hAnsiTheme="minorHAnsi" w:cstheme="minorBidi"/>
          <w:b w:val="0"/>
          <w:noProof/>
          <w:szCs w:val="22"/>
        </w:rPr>
        <w:tab/>
      </w:r>
      <w:r>
        <w:rPr>
          <w:noProof/>
        </w:rPr>
        <w:t>Contacts</w:t>
      </w:r>
      <w:r w:rsidR="00B21511">
        <w:rPr>
          <w:noProof/>
        </w:rPr>
        <w:tab/>
      </w:r>
      <w:r>
        <w:rPr>
          <w:noProof/>
        </w:rPr>
        <w:t>5</w:t>
      </w:r>
    </w:p>
    <w:p w:rsidR="00E61631" w:rsidRDefault="00A7645B">
      <w:pPr>
        <w:tabs>
          <w:tab w:val="left" w:pos="540"/>
        </w:tabs>
      </w:pPr>
      <w:r>
        <w:fldChar w:fldCharType="end"/>
      </w:r>
    </w:p>
    <w:p w:rsidR="00E61631" w:rsidRDefault="00E61631"/>
    <w:p w:rsidR="00E61631" w:rsidRDefault="00E61631">
      <w:pPr>
        <w:sectPr w:rsidR="00E61631">
          <w:headerReference w:type="default" r:id="rId10"/>
          <w:footerReference w:type="default" r:id="rId11"/>
          <w:pgSz w:w="12240" w:h="15840" w:code="1"/>
          <w:pgMar w:top="1440" w:right="1440" w:bottom="1440" w:left="1440" w:header="720" w:footer="720" w:gutter="0"/>
          <w:pgNumType w:fmt="lowerRoman"/>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1.0</w:t>
      </w:r>
      <w:r>
        <w:rPr>
          <w:rFonts w:ascii="Arial" w:hAnsi="Arial"/>
          <w:b/>
          <w:sz w:val="28"/>
        </w:rPr>
        <w:tab/>
      </w:r>
      <w:r w:rsidR="0079721E">
        <w:rPr>
          <w:rFonts w:ascii="Arial" w:hAnsi="Arial"/>
          <w:b/>
          <w:sz w:val="28"/>
        </w:rPr>
        <w:t>Assembly</w:t>
      </w:r>
    </w:p>
    <w:p w:rsidR="00E61631" w:rsidRDefault="00E61631">
      <w:pPr>
        <w:sectPr w:rsidR="00E61631">
          <w:headerReference w:type="default" r:id="rId12"/>
          <w:footerReference w:type="default" r:id="rId13"/>
          <w:pgSz w:w="12240" w:h="15840" w:code="1"/>
          <w:pgMar w:top="1440" w:right="1440" w:bottom="1440" w:left="1440" w:header="720" w:footer="720" w:gutter="0"/>
          <w:pgNumType w:start="1" w:chapStyle="1"/>
          <w:cols w:space="720"/>
        </w:sectPr>
      </w:pPr>
    </w:p>
    <w:p w:rsidR="00E61631" w:rsidRDefault="00E61631">
      <w:pPr>
        <w:rPr>
          <w:i/>
        </w:rPr>
      </w:pPr>
    </w:p>
    <w:p w:rsidR="00E61631" w:rsidRDefault="00F45B11">
      <w:pPr>
        <w:pStyle w:val="Heading2"/>
      </w:pPr>
      <w:bookmarkStart w:id="0" w:name="_Toc480255362"/>
      <w:bookmarkStart w:id="1" w:name="_Toc480348003"/>
      <w:bookmarkStart w:id="2" w:name="_Toc275378669"/>
      <w:r>
        <w:t>1.1</w:t>
      </w:r>
      <w:r>
        <w:tab/>
      </w:r>
      <w:bookmarkEnd w:id="0"/>
      <w:bookmarkEnd w:id="1"/>
      <w:bookmarkEnd w:id="2"/>
      <w:r w:rsidR="00853722">
        <w:t xml:space="preserve">Parts </w:t>
      </w:r>
      <w:r w:rsidR="0079721E">
        <w:t>Assembly</w:t>
      </w:r>
    </w:p>
    <w:p w:rsidR="00E61631" w:rsidRPr="004A611D" w:rsidRDefault="00E61631">
      <w:pPr>
        <w:pStyle w:val="Header"/>
        <w:tabs>
          <w:tab w:val="clear" w:pos="4320"/>
          <w:tab w:val="clear" w:pos="8640"/>
        </w:tabs>
        <w:jc w:val="both"/>
      </w:pPr>
    </w:p>
    <w:p w:rsidR="00E61631" w:rsidRPr="004A611D" w:rsidRDefault="0079721E">
      <w:pPr>
        <w:jc w:val="both"/>
      </w:pPr>
      <w:r w:rsidRPr="004A611D">
        <w:t xml:space="preserve">This is a </w:t>
      </w:r>
      <w:r w:rsidR="007C426E" w:rsidRPr="004A611D">
        <w:t>two-part</w:t>
      </w:r>
      <w:r w:rsidRPr="004A611D">
        <w:t xml:space="preserve"> assembly that requires a bottom and top half </w:t>
      </w:r>
      <w:r w:rsidR="007C426E" w:rsidRPr="004A611D">
        <w:t xml:space="preserve">of the product. The item should snap together between two ball joints and a socket to ensure a secure connectivity. </w:t>
      </w:r>
    </w:p>
    <w:p w:rsidR="008B0F96" w:rsidRPr="004A611D" w:rsidRDefault="008B0F96">
      <w:pPr>
        <w:jc w:val="both"/>
      </w:pPr>
    </w:p>
    <w:p w:rsidR="0079721E" w:rsidRPr="004A611D" w:rsidRDefault="0079721E">
      <w:pPr>
        <w:jc w:val="both"/>
      </w:pPr>
    </w:p>
    <w:p w:rsidR="0079721E" w:rsidRPr="004A611D" w:rsidRDefault="0079721E" w:rsidP="0079721E">
      <w:pPr>
        <w:numPr>
          <w:ilvl w:val="2"/>
          <w:numId w:val="7"/>
        </w:numPr>
        <w:pBdr>
          <w:top w:val="nil"/>
          <w:left w:val="nil"/>
          <w:bottom w:val="nil"/>
          <w:right w:val="nil"/>
          <w:between w:val="nil"/>
        </w:pBdr>
        <w:overflowPunct/>
        <w:autoSpaceDE/>
        <w:autoSpaceDN/>
        <w:adjustRightInd/>
        <w:spacing w:line="276" w:lineRule="auto"/>
        <w:contextualSpacing/>
        <w:textAlignment w:val="auto"/>
        <w:rPr>
          <w:rFonts w:eastAsia="Calibri"/>
        </w:rPr>
      </w:pPr>
      <w:r w:rsidRPr="004A611D">
        <w:rPr>
          <w:rFonts w:eastAsia="Calibri"/>
        </w:rPr>
        <w:t>Locate bottom piece</w:t>
      </w:r>
    </w:p>
    <w:p w:rsidR="0079721E" w:rsidRPr="004A611D" w:rsidRDefault="0079721E" w:rsidP="0079721E">
      <w:pPr>
        <w:rPr>
          <w:rFonts w:eastAsia="Calibri"/>
        </w:rPr>
      </w:pPr>
    </w:p>
    <w:p w:rsidR="0079721E" w:rsidRPr="004A611D" w:rsidRDefault="00045F63" w:rsidP="0079721E">
      <w:pPr>
        <w:jc w:val="center"/>
      </w:pPr>
      <w:r>
        <w:rPr>
          <w:noProof/>
        </w:rPr>
        <mc:AlternateContent>
          <mc:Choice Requires="wps">
            <w:drawing>
              <wp:anchor distT="0" distB="0" distL="114300" distR="114300" simplePos="0" relativeHeight="251679744" behindDoc="0" locked="0" layoutInCell="1" allowOverlap="1">
                <wp:simplePos x="0" y="0"/>
                <wp:positionH relativeFrom="column">
                  <wp:posOffset>2497455</wp:posOffset>
                </wp:positionH>
                <wp:positionV relativeFrom="paragraph">
                  <wp:posOffset>926465</wp:posOffset>
                </wp:positionV>
                <wp:extent cx="949960" cy="194945"/>
                <wp:effectExtent l="11430" t="5080" r="10160" b="9525"/>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194945"/>
                        </a:xfrm>
                        <a:prstGeom prst="rect">
                          <a:avLst/>
                        </a:prstGeom>
                        <a:solidFill>
                          <a:srgbClr val="FFFFFF"/>
                        </a:solidFill>
                        <a:ln w="9525">
                          <a:solidFill>
                            <a:srgbClr val="FFFFFF"/>
                          </a:solidFill>
                          <a:miter lim="800000"/>
                          <a:headEnd/>
                          <a:tailEnd/>
                        </a:ln>
                      </wps:spPr>
                      <wps:txbx>
                        <w:txbxContent>
                          <w:p w:rsidR="00B5061F" w:rsidRPr="00B5061F" w:rsidRDefault="00B5061F" w:rsidP="00B5061F">
                            <w:pPr>
                              <w:jc w:val="right"/>
                              <w:rPr>
                                <w:sz w:val="12"/>
                                <w:szCs w:val="12"/>
                              </w:rPr>
                            </w:pPr>
                            <w:r w:rsidRPr="00B5061F">
                              <w:rPr>
                                <w:b/>
                                <w:sz w:val="12"/>
                                <w:szCs w:val="12"/>
                              </w:rPr>
                              <w:t>Figure 1.</w:t>
                            </w:r>
                            <w:r w:rsidRPr="00B5061F">
                              <w:rPr>
                                <w:sz w:val="12"/>
                                <w:szCs w:val="12"/>
                              </w:rPr>
                              <w:t xml:space="preserve"> Bottom Piece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96.65pt;margin-top:72.95pt;width:74.8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" strokecolor="white">
                <v:textbox>
                  <w:txbxContent>
                    <w:p w:rsidR="00B5061F" w:rsidRPr="00B5061F" w:rsidRDefault="00B5061F" w:rsidP="00B5061F">
                      <w:pPr>
                        <w:jc w:val="right"/>
                        <w:rPr>
                          <w:sz w:val="12"/>
                          <w:szCs w:val="12"/>
                        </w:rPr>
                      </w:pPr>
                      <w:r w:rsidRPr="00B5061F">
                        <w:rPr>
                          <w:b/>
                          <w:sz w:val="12"/>
                          <w:szCs w:val="12"/>
                        </w:rPr>
                        <w:t>Figure 1.</w:t>
                      </w:r>
                      <w:r w:rsidRPr="00B5061F">
                        <w:rPr>
                          <w:sz w:val="12"/>
                          <w:szCs w:val="12"/>
                        </w:rPr>
                        <w:t xml:space="preserve"> Bottom Piece </w:t>
                      </w:r>
                    </w:p>
                  </w:txbxContent>
                </v:textbox>
              </v:shape>
            </w:pict>
          </mc:Fallback>
        </mc:AlternateContent>
      </w:r>
      <w:r w:rsidR="0079721E" w:rsidRPr="004A611D">
        <w:rPr>
          <w:noProof/>
        </w:rPr>
        <w:drawing>
          <wp:inline distT="114300" distB="114300" distL="114300" distR="114300" wp14:anchorId="47A21019" wp14:editId="2F507B81">
            <wp:extent cx="2695575" cy="115022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BEBA8EAE-BF5A-486C-A8C5-ECC9F3942E4B}">
                          <a14:imgProps xmlns:a14="http://schemas.microsoft.com/office/drawing/2010/main">
                            <a14:imgLayer r:embed="rId15">
                              <a14:imgEffect>
                                <a14:saturation sat="0"/>
                              </a14:imgEffect>
                            </a14:imgLayer>
                          </a14:imgProps>
                        </a:ext>
                      </a:extLst>
                    </a:blip>
                    <a:srcRect/>
                    <a:stretch>
                      <a:fillRect/>
                    </a:stretch>
                  </pic:blipFill>
                  <pic:spPr>
                    <a:xfrm>
                      <a:off x="0" y="0"/>
                      <a:ext cx="2695575" cy="1150229"/>
                    </a:xfrm>
                    <a:prstGeom prst="rect">
                      <a:avLst/>
                    </a:prstGeom>
                    <a:ln/>
                  </pic:spPr>
                </pic:pic>
              </a:graphicData>
            </a:graphic>
          </wp:inline>
        </w:drawing>
      </w:r>
    </w:p>
    <w:p w:rsidR="0079721E" w:rsidRPr="004A611D" w:rsidRDefault="0079721E" w:rsidP="0079721E">
      <w:pPr>
        <w:jc w:val="center"/>
      </w:pPr>
    </w:p>
    <w:p w:rsidR="0079721E" w:rsidRPr="004A611D" w:rsidRDefault="0079721E" w:rsidP="0079721E">
      <w:pPr>
        <w:numPr>
          <w:ilvl w:val="2"/>
          <w:numId w:val="7"/>
        </w:numPr>
        <w:pBdr>
          <w:top w:val="nil"/>
          <w:left w:val="nil"/>
          <w:bottom w:val="nil"/>
          <w:right w:val="nil"/>
          <w:between w:val="nil"/>
        </w:pBdr>
        <w:overflowPunct/>
        <w:autoSpaceDE/>
        <w:autoSpaceDN/>
        <w:adjustRightInd/>
        <w:spacing w:line="276" w:lineRule="auto"/>
        <w:contextualSpacing/>
        <w:textAlignment w:val="auto"/>
        <w:rPr>
          <w:rFonts w:eastAsia="Calibri"/>
        </w:rPr>
      </w:pPr>
      <w:r w:rsidRPr="004A611D">
        <w:rPr>
          <w:rFonts w:eastAsia="Calibri"/>
        </w:rPr>
        <w:t>Locate top piece</w:t>
      </w:r>
    </w:p>
    <w:p w:rsidR="0079721E" w:rsidRPr="004A611D" w:rsidRDefault="00045F63" w:rsidP="0079721E">
      <w:pPr>
        <w:jc w:val="center"/>
      </w:pPr>
      <w:r>
        <w:rPr>
          <w:noProof/>
        </w:rPr>
        <mc:AlternateContent>
          <mc:Choice Requires="wps">
            <w:drawing>
              <wp:anchor distT="0" distB="0" distL="114300" distR="114300" simplePos="0" relativeHeight="251680768" behindDoc="0" locked="0" layoutInCell="1" allowOverlap="1">
                <wp:simplePos x="0" y="0"/>
                <wp:positionH relativeFrom="column">
                  <wp:posOffset>2497455</wp:posOffset>
                </wp:positionH>
                <wp:positionV relativeFrom="paragraph">
                  <wp:posOffset>1421130</wp:posOffset>
                </wp:positionV>
                <wp:extent cx="949960" cy="194945"/>
                <wp:effectExtent l="11430" t="13970" r="10160" b="10160"/>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19494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B5061F" w:rsidRPr="00B5061F" w:rsidRDefault="00B5061F" w:rsidP="00B5061F">
                            <w:pPr>
                              <w:jc w:val="center"/>
                              <w:rPr>
                                <w:sz w:val="12"/>
                                <w:szCs w:val="12"/>
                              </w:rPr>
                            </w:pPr>
                            <w:r w:rsidRPr="00B5061F">
                              <w:rPr>
                                <w:b/>
                                <w:sz w:val="12"/>
                                <w:szCs w:val="12"/>
                              </w:rPr>
                              <w:t xml:space="preserve">Figure </w:t>
                            </w:r>
                            <w:r>
                              <w:rPr>
                                <w:b/>
                                <w:sz w:val="12"/>
                                <w:szCs w:val="12"/>
                              </w:rPr>
                              <w:t>2</w:t>
                            </w:r>
                            <w:r w:rsidRPr="00B5061F">
                              <w:rPr>
                                <w:b/>
                                <w:sz w:val="12"/>
                                <w:szCs w:val="12"/>
                              </w:rPr>
                              <w:t>.</w:t>
                            </w:r>
                            <w:r w:rsidRPr="00B5061F">
                              <w:rPr>
                                <w:sz w:val="12"/>
                                <w:szCs w:val="12"/>
                              </w:rPr>
                              <w:t xml:space="preserve"> </w:t>
                            </w:r>
                            <w:r>
                              <w:rPr>
                                <w:sz w:val="12"/>
                                <w:szCs w:val="12"/>
                              </w:rPr>
                              <w:t>Top</w:t>
                            </w:r>
                            <w:r w:rsidRPr="00B5061F">
                              <w:rPr>
                                <w:sz w:val="12"/>
                                <w:szCs w:val="12"/>
                              </w:rPr>
                              <w:t xml:space="preserve"> Piece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196.65pt;margin-top:111.9pt;width:74.8pt;height:1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" filled="f" strokecolor="white">
                <v:textbox>
                  <w:txbxContent>
                    <w:p w:rsidR="00B5061F" w:rsidRPr="00B5061F" w:rsidRDefault="00B5061F" w:rsidP="00B5061F">
                      <w:pPr>
                        <w:jc w:val="center"/>
                        <w:rPr>
                          <w:sz w:val="12"/>
                          <w:szCs w:val="12"/>
                        </w:rPr>
                      </w:pPr>
                      <w:r w:rsidRPr="00B5061F">
                        <w:rPr>
                          <w:b/>
                          <w:sz w:val="12"/>
                          <w:szCs w:val="12"/>
                        </w:rPr>
                        <w:t xml:space="preserve">Figure </w:t>
                      </w:r>
                      <w:r>
                        <w:rPr>
                          <w:b/>
                          <w:sz w:val="12"/>
                          <w:szCs w:val="12"/>
                        </w:rPr>
                        <w:t>2</w:t>
                      </w:r>
                      <w:r w:rsidRPr="00B5061F">
                        <w:rPr>
                          <w:b/>
                          <w:sz w:val="12"/>
                          <w:szCs w:val="12"/>
                        </w:rPr>
                        <w:t>.</w:t>
                      </w:r>
                      <w:r w:rsidRPr="00B5061F">
                        <w:rPr>
                          <w:sz w:val="12"/>
                          <w:szCs w:val="12"/>
                        </w:rPr>
                        <w:t xml:space="preserve"> </w:t>
                      </w:r>
                      <w:r>
                        <w:rPr>
                          <w:sz w:val="12"/>
                          <w:szCs w:val="12"/>
                        </w:rPr>
                        <w:t>Top</w:t>
                      </w:r>
                      <w:r w:rsidRPr="00B5061F">
                        <w:rPr>
                          <w:sz w:val="12"/>
                          <w:szCs w:val="12"/>
                        </w:rPr>
                        <w:t xml:space="preserve"> Piece</w:t>
                      </w:r>
                    </w:p>
                  </w:txbxContent>
                </v:textbox>
              </v:shape>
            </w:pict>
          </mc:Fallback>
        </mc:AlternateContent>
      </w:r>
      <w:r w:rsidR="0079721E" w:rsidRPr="004A611D">
        <w:rPr>
          <w:noProof/>
        </w:rPr>
        <w:drawing>
          <wp:inline distT="114300" distB="114300" distL="114300" distR="114300" wp14:anchorId="3D9ED755" wp14:editId="11B7BF0F">
            <wp:extent cx="2746190" cy="1824038"/>
            <wp:effectExtent l="0" t="0" r="0" b="508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BEBA8EAE-BF5A-486C-A8C5-ECC9F3942E4B}">
                          <a14:imgProps xmlns:a14="http://schemas.microsoft.com/office/drawing/2010/main">
                            <a14:imgLayer r:embed="rId17">
                              <a14:imgEffect>
                                <a14:saturation sat="0"/>
                              </a14:imgEffect>
                            </a14:imgLayer>
                          </a14:imgProps>
                        </a:ext>
                      </a:extLst>
                    </a:blip>
                    <a:srcRect/>
                    <a:stretch>
                      <a:fillRect/>
                    </a:stretch>
                  </pic:blipFill>
                  <pic:spPr>
                    <a:xfrm>
                      <a:off x="0" y="0"/>
                      <a:ext cx="2746190" cy="1824038"/>
                    </a:xfrm>
                    <a:prstGeom prst="rect">
                      <a:avLst/>
                    </a:prstGeom>
                    <a:ln/>
                  </pic:spPr>
                </pic:pic>
              </a:graphicData>
            </a:graphic>
          </wp:inline>
        </w:drawing>
      </w:r>
    </w:p>
    <w:p w:rsidR="0079721E" w:rsidRPr="004A611D" w:rsidRDefault="0079721E" w:rsidP="0079721E">
      <w:pPr>
        <w:jc w:val="center"/>
      </w:pPr>
    </w:p>
    <w:p w:rsidR="0079721E" w:rsidRPr="004A611D" w:rsidRDefault="0079721E" w:rsidP="0079721E">
      <w:pPr>
        <w:jc w:val="center"/>
      </w:pPr>
    </w:p>
    <w:p w:rsidR="0079721E" w:rsidRPr="004A611D" w:rsidRDefault="0079721E" w:rsidP="0079721E">
      <w:pPr>
        <w:numPr>
          <w:ilvl w:val="2"/>
          <w:numId w:val="7"/>
        </w:numPr>
        <w:pBdr>
          <w:top w:val="nil"/>
          <w:left w:val="nil"/>
          <w:bottom w:val="nil"/>
          <w:right w:val="nil"/>
          <w:between w:val="nil"/>
        </w:pBdr>
        <w:overflowPunct/>
        <w:autoSpaceDE/>
        <w:autoSpaceDN/>
        <w:adjustRightInd/>
        <w:spacing w:line="276" w:lineRule="auto"/>
        <w:contextualSpacing/>
        <w:textAlignment w:val="auto"/>
        <w:rPr>
          <w:rFonts w:eastAsia="Calibri"/>
        </w:rPr>
      </w:pPr>
      <w:r w:rsidRPr="004A611D">
        <w:rPr>
          <w:rFonts w:eastAsia="Calibri"/>
        </w:rPr>
        <w:t>Assemble both pieces together until the hinge snaps in place.</w:t>
      </w:r>
    </w:p>
    <w:p w:rsidR="0079721E" w:rsidRDefault="00045F63" w:rsidP="0079721E">
      <w:pPr>
        <w:jc w:val="center"/>
        <w:rPr>
          <w:rFonts w:ascii="Calibri" w:eastAsia="Calibri" w:hAnsi="Calibri" w:cs="Calibri"/>
        </w:rPr>
      </w:pPr>
      <w:r>
        <w:rPr>
          <w:noProof/>
        </w:rPr>
        <mc:AlternateContent>
          <mc:Choice Requires="wps">
            <w:drawing>
              <wp:anchor distT="0" distB="0" distL="114300" distR="114300" simplePos="0" relativeHeight="251681792" behindDoc="0" locked="0" layoutInCell="1" allowOverlap="1">
                <wp:simplePos x="0" y="0"/>
                <wp:positionH relativeFrom="column">
                  <wp:posOffset>2399030</wp:posOffset>
                </wp:positionH>
                <wp:positionV relativeFrom="paragraph">
                  <wp:posOffset>1790700</wp:posOffset>
                </wp:positionV>
                <wp:extent cx="1147445" cy="194945"/>
                <wp:effectExtent l="8255" t="12700" r="6350" b="1143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94945"/>
                        </a:xfrm>
                        <a:prstGeom prst="rect">
                          <a:avLst/>
                        </a:prstGeom>
                        <a:solidFill>
                          <a:srgbClr val="FFFFFF"/>
                        </a:solidFill>
                        <a:ln w="9525">
                          <a:solidFill>
                            <a:srgbClr val="FFFFFF"/>
                          </a:solidFill>
                          <a:miter lim="800000"/>
                          <a:headEnd/>
                          <a:tailEnd/>
                        </a:ln>
                      </wps:spPr>
                      <wps:txbx>
                        <w:txbxContent>
                          <w:p w:rsidR="00B5061F" w:rsidRPr="00B5061F" w:rsidRDefault="00B5061F" w:rsidP="00B5061F">
                            <w:pPr>
                              <w:jc w:val="center"/>
                              <w:rPr>
                                <w:sz w:val="12"/>
                                <w:szCs w:val="12"/>
                              </w:rPr>
                            </w:pPr>
                            <w:r w:rsidRPr="00B5061F">
                              <w:rPr>
                                <w:b/>
                                <w:sz w:val="12"/>
                                <w:szCs w:val="12"/>
                              </w:rPr>
                              <w:t xml:space="preserve">Figure </w:t>
                            </w:r>
                            <w:r>
                              <w:rPr>
                                <w:b/>
                                <w:sz w:val="12"/>
                                <w:szCs w:val="12"/>
                              </w:rPr>
                              <w:t>3</w:t>
                            </w:r>
                            <w:r w:rsidRPr="00B5061F">
                              <w:rPr>
                                <w:b/>
                                <w:sz w:val="12"/>
                                <w:szCs w:val="12"/>
                              </w:rPr>
                              <w:t>.</w:t>
                            </w:r>
                            <w:r w:rsidRPr="00B5061F">
                              <w:rPr>
                                <w:sz w:val="12"/>
                                <w:szCs w:val="12"/>
                              </w:rPr>
                              <w:t xml:space="preserve"> </w:t>
                            </w:r>
                            <w:r>
                              <w:rPr>
                                <w:sz w:val="12"/>
                                <w:szCs w:val="12"/>
                              </w:rPr>
                              <w:t>Combine Piece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188.9pt;margin-top:141pt;width:90.35pt;height:1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" strokecolor="white">
                <v:textbox>
                  <w:txbxContent>
                    <w:p w:rsidR="00B5061F" w:rsidRPr="00B5061F" w:rsidRDefault="00B5061F" w:rsidP="00B5061F">
                      <w:pPr>
                        <w:jc w:val="center"/>
                        <w:rPr>
                          <w:sz w:val="12"/>
                          <w:szCs w:val="12"/>
                        </w:rPr>
                      </w:pPr>
                      <w:r w:rsidRPr="00B5061F">
                        <w:rPr>
                          <w:b/>
                          <w:sz w:val="12"/>
                          <w:szCs w:val="12"/>
                        </w:rPr>
                        <w:t xml:space="preserve">Figure </w:t>
                      </w:r>
                      <w:r>
                        <w:rPr>
                          <w:b/>
                          <w:sz w:val="12"/>
                          <w:szCs w:val="12"/>
                        </w:rPr>
                        <w:t>3</w:t>
                      </w:r>
                      <w:r w:rsidRPr="00B5061F">
                        <w:rPr>
                          <w:b/>
                          <w:sz w:val="12"/>
                          <w:szCs w:val="12"/>
                        </w:rPr>
                        <w:t>.</w:t>
                      </w:r>
                      <w:r w:rsidRPr="00B5061F">
                        <w:rPr>
                          <w:sz w:val="12"/>
                          <w:szCs w:val="12"/>
                        </w:rPr>
                        <w:t xml:space="preserve"> </w:t>
                      </w:r>
                      <w:r>
                        <w:rPr>
                          <w:sz w:val="12"/>
                          <w:szCs w:val="12"/>
                        </w:rPr>
                        <w:t>Combine Piece</w:t>
                      </w:r>
                    </w:p>
                  </w:txbxContent>
                </v:textbox>
              </v:shape>
            </w:pict>
          </mc:Fallback>
        </mc:AlternateContent>
      </w:r>
      <w:r w:rsidR="0079721E">
        <w:rPr>
          <w:noProof/>
        </w:rPr>
        <w:drawing>
          <wp:inline distT="114300" distB="114300" distL="114300" distR="114300" wp14:anchorId="51295A7F" wp14:editId="3A818EE2">
            <wp:extent cx="1814513" cy="1840810"/>
            <wp:effectExtent l="0" t="0" r="0" b="762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BEBA8EAE-BF5A-486C-A8C5-ECC9F3942E4B}">
                          <a14:imgProps xmlns:a14="http://schemas.microsoft.com/office/drawing/2010/main">
                            <a14:imgLayer r:embed="rId19">
                              <a14:imgEffect>
                                <a14:saturation sat="0"/>
                              </a14:imgEffect>
                            </a14:imgLayer>
                          </a14:imgProps>
                        </a:ext>
                      </a:extLst>
                    </a:blip>
                    <a:srcRect/>
                    <a:stretch>
                      <a:fillRect/>
                    </a:stretch>
                  </pic:blipFill>
                  <pic:spPr>
                    <a:xfrm>
                      <a:off x="0" y="0"/>
                      <a:ext cx="1814513" cy="1840810"/>
                    </a:xfrm>
                    <a:prstGeom prst="rect">
                      <a:avLst/>
                    </a:prstGeom>
                    <a:ln/>
                  </pic:spPr>
                </pic:pic>
              </a:graphicData>
            </a:graphic>
          </wp:inline>
        </w:drawing>
      </w:r>
    </w:p>
    <w:p w:rsidR="0079721E" w:rsidRDefault="0079721E" w:rsidP="0079721E">
      <w:pPr>
        <w:pStyle w:val="ListParagraph"/>
        <w:pBdr>
          <w:top w:val="nil"/>
          <w:left w:val="nil"/>
          <w:bottom w:val="nil"/>
          <w:right w:val="nil"/>
          <w:between w:val="nil"/>
        </w:pBdr>
        <w:overflowPunct/>
        <w:autoSpaceDE/>
        <w:autoSpaceDN/>
        <w:adjustRightInd/>
        <w:spacing w:line="276" w:lineRule="auto"/>
        <w:ind w:left="1440"/>
        <w:textAlignment w:val="auto"/>
        <w:rPr>
          <w:rFonts w:ascii="Calibri" w:eastAsia="Calibri" w:hAnsi="Calibri" w:cs="Calibri"/>
        </w:rPr>
      </w:pPr>
    </w:p>
    <w:p w:rsidR="0079721E" w:rsidRDefault="0079721E" w:rsidP="0079721E">
      <w:pPr>
        <w:pStyle w:val="ListParagraph"/>
        <w:pBdr>
          <w:top w:val="nil"/>
          <w:left w:val="nil"/>
          <w:bottom w:val="nil"/>
          <w:right w:val="nil"/>
          <w:between w:val="nil"/>
        </w:pBdr>
        <w:overflowPunct/>
        <w:autoSpaceDE/>
        <w:autoSpaceDN/>
        <w:adjustRightInd/>
        <w:spacing w:line="276" w:lineRule="auto"/>
        <w:ind w:left="1440"/>
        <w:textAlignment w:val="auto"/>
        <w:rPr>
          <w:rFonts w:ascii="Calibri" w:eastAsia="Calibri" w:hAnsi="Calibri" w:cs="Calibri"/>
        </w:rPr>
      </w:pPr>
    </w:p>
    <w:p w:rsidR="0079721E" w:rsidRDefault="0079721E" w:rsidP="0079721E">
      <w:pPr>
        <w:pStyle w:val="ListParagraph"/>
        <w:pBdr>
          <w:top w:val="nil"/>
          <w:left w:val="nil"/>
          <w:bottom w:val="nil"/>
          <w:right w:val="nil"/>
          <w:between w:val="nil"/>
        </w:pBdr>
        <w:overflowPunct/>
        <w:autoSpaceDE/>
        <w:autoSpaceDN/>
        <w:adjustRightInd/>
        <w:spacing w:line="276" w:lineRule="auto"/>
        <w:ind w:left="1440"/>
        <w:textAlignment w:val="auto"/>
        <w:rPr>
          <w:rFonts w:ascii="Calibri" w:eastAsia="Calibri" w:hAnsi="Calibri" w:cs="Calibri"/>
        </w:rPr>
      </w:pPr>
    </w:p>
    <w:p w:rsidR="0079721E" w:rsidRDefault="0079721E" w:rsidP="0079721E">
      <w:pPr>
        <w:pStyle w:val="ListParagraph"/>
        <w:pBdr>
          <w:top w:val="nil"/>
          <w:left w:val="nil"/>
          <w:bottom w:val="nil"/>
          <w:right w:val="nil"/>
          <w:between w:val="nil"/>
        </w:pBdr>
        <w:overflowPunct/>
        <w:autoSpaceDE/>
        <w:autoSpaceDN/>
        <w:adjustRightInd/>
        <w:spacing w:line="276" w:lineRule="auto"/>
        <w:ind w:left="1440"/>
        <w:textAlignment w:val="auto"/>
        <w:rPr>
          <w:rFonts w:ascii="Calibri" w:eastAsia="Calibri" w:hAnsi="Calibri" w:cs="Calibri"/>
        </w:rPr>
      </w:pPr>
    </w:p>
    <w:p w:rsidR="0079721E" w:rsidRDefault="0079721E">
      <w:pPr>
        <w:jc w:val="both"/>
        <w:sectPr w:rsidR="0079721E">
          <w:headerReference w:type="default" r:id="rId20"/>
          <w:footerReference w:type="default" r:id="rId21"/>
          <w:pgSz w:w="12240" w:h="15840" w:code="1"/>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F45B11">
      <w:pPr>
        <w:jc w:val="right"/>
        <w:rPr>
          <w:rFonts w:ascii="Arial" w:hAnsi="Arial"/>
          <w:b/>
          <w:sz w:val="28"/>
        </w:rPr>
      </w:pPr>
      <w:r>
        <w:rPr>
          <w:rFonts w:ascii="Arial" w:hAnsi="Arial"/>
          <w:b/>
          <w:sz w:val="28"/>
        </w:rPr>
        <w:t>2.0</w:t>
      </w:r>
      <w:r>
        <w:rPr>
          <w:rFonts w:ascii="Arial" w:hAnsi="Arial"/>
          <w:b/>
          <w:sz w:val="28"/>
        </w:rPr>
        <w:tab/>
      </w:r>
      <w:r w:rsidR="0079721E">
        <w:rPr>
          <w:rFonts w:ascii="Arial" w:hAnsi="Arial"/>
          <w:b/>
          <w:sz w:val="28"/>
        </w:rPr>
        <w:t>Use and Maintenance</w:t>
      </w:r>
    </w:p>
    <w:p w:rsidR="00E61631" w:rsidRDefault="00E61631">
      <w:pPr>
        <w:sectPr w:rsidR="00E61631">
          <w:headerReference w:type="default" r:id="rId22"/>
          <w:footerReference w:type="default" r:id="rId23"/>
          <w:pgSz w:w="12240" w:h="15840"/>
          <w:pgMar w:top="1440" w:right="1440" w:bottom="1440" w:left="1440" w:header="720" w:footer="720" w:gutter="0"/>
          <w:pgNumType w:start="1" w:chapStyle="1"/>
          <w:cols w:space="720"/>
        </w:sectPr>
      </w:pPr>
    </w:p>
    <w:p w:rsidR="00E8338D" w:rsidRDefault="00E8338D">
      <w:pPr>
        <w:jc w:val="both"/>
      </w:pPr>
    </w:p>
    <w:p w:rsidR="00E61631" w:rsidRDefault="00F45B11" w:rsidP="0079721E">
      <w:pPr>
        <w:pStyle w:val="Heading2"/>
        <w:jc w:val="both"/>
      </w:pPr>
      <w:bookmarkStart w:id="3" w:name="_Toc480255371"/>
      <w:bookmarkStart w:id="4" w:name="_Toc480348012"/>
      <w:bookmarkStart w:id="5" w:name="_Toc275378681"/>
      <w:r>
        <w:t>2.</w:t>
      </w:r>
      <w:r w:rsidR="0079721E">
        <w:t>1</w:t>
      </w:r>
      <w:r>
        <w:tab/>
      </w:r>
      <w:bookmarkEnd w:id="3"/>
      <w:bookmarkEnd w:id="4"/>
      <w:bookmarkEnd w:id="5"/>
      <w:r w:rsidR="0079721E">
        <w:t>Product Information</w:t>
      </w:r>
    </w:p>
    <w:p w:rsidR="0079721E" w:rsidRDefault="0079721E" w:rsidP="0079721E">
      <w:pPr>
        <w:contextualSpacing/>
        <w:jc w:val="both"/>
      </w:pPr>
    </w:p>
    <w:p w:rsidR="0079721E" w:rsidRDefault="0079721E" w:rsidP="0079721E">
      <w:pPr>
        <w:contextualSpacing/>
        <w:jc w:val="both"/>
        <w:rPr>
          <w:rFonts w:eastAsia="Calibri"/>
        </w:rPr>
      </w:pPr>
      <w:r w:rsidRPr="0079721E">
        <w:rPr>
          <w:rFonts w:eastAsia="Calibri"/>
        </w:rPr>
        <w:t xml:space="preserve">Thank you for purchasing the travel pack. The Toothy pack was designed with all your oral hygiene needs in mind and allows you to conveniently carry all your oral hygiene necessities in a sealed case while traveling. The Toothy pack is the most compact oral hygiene travel case available. The unit is designed to accompany a toothbrush, travel size tube of toothpaste, and dental floss. It is designed to prevent from opening if it happens to tumble inside your luggage. Being waterproof inside and out avoids any remaining moisture from permeating through or leaking onto surrounding items or clothing.  The Toothy packs unique hinge design makes it difficult to lose any pieces of the case. The Toothy pack also includes interior clips to secure all your belongings. </w:t>
      </w:r>
    </w:p>
    <w:p w:rsidR="0079721E" w:rsidRDefault="0079721E" w:rsidP="0079721E">
      <w:pPr>
        <w:contextualSpacing/>
        <w:jc w:val="both"/>
        <w:rPr>
          <w:rFonts w:eastAsia="Calibri"/>
        </w:rPr>
      </w:pPr>
    </w:p>
    <w:p w:rsidR="0079721E" w:rsidRDefault="0079721E" w:rsidP="0079721E">
      <w:pPr>
        <w:pStyle w:val="Heading2"/>
        <w:jc w:val="both"/>
      </w:pPr>
      <w:r>
        <w:t>2.</w:t>
      </w:r>
      <w:r w:rsidR="00853722">
        <w:t>2</w:t>
      </w:r>
      <w:r>
        <w:tab/>
        <w:t>Instructions for Use</w:t>
      </w:r>
    </w:p>
    <w:p w:rsidR="0079721E" w:rsidRDefault="0079721E" w:rsidP="0079721E">
      <w:pPr>
        <w:contextualSpacing/>
        <w:jc w:val="both"/>
      </w:pPr>
    </w:p>
    <w:p w:rsidR="0079721E" w:rsidRDefault="0079721E" w:rsidP="0079721E">
      <w:pPr>
        <w:numPr>
          <w:ilvl w:val="1"/>
          <w:numId w:val="7"/>
        </w:numPr>
        <w:pBdr>
          <w:top w:val="nil"/>
          <w:left w:val="nil"/>
          <w:bottom w:val="nil"/>
          <w:right w:val="nil"/>
          <w:between w:val="nil"/>
        </w:pBdr>
        <w:overflowPunct/>
        <w:autoSpaceDE/>
        <w:autoSpaceDN/>
        <w:adjustRightInd/>
        <w:spacing w:line="276" w:lineRule="auto"/>
        <w:contextualSpacing/>
        <w:jc w:val="both"/>
        <w:textAlignment w:val="auto"/>
        <w:rPr>
          <w:rFonts w:ascii="Calibri" w:eastAsia="Calibri" w:hAnsi="Calibri" w:cs="Calibri"/>
        </w:rPr>
      </w:pPr>
      <w:r>
        <w:rPr>
          <w:rFonts w:ascii="Calibri" w:eastAsia="Calibri" w:hAnsi="Calibri" w:cs="Calibri"/>
        </w:rPr>
        <w:t>Remove the Toothy pack from the packaging.</w:t>
      </w:r>
    </w:p>
    <w:p w:rsidR="0079721E" w:rsidRDefault="0079721E" w:rsidP="0079721E">
      <w:pPr>
        <w:numPr>
          <w:ilvl w:val="1"/>
          <w:numId w:val="7"/>
        </w:numPr>
        <w:pBdr>
          <w:top w:val="nil"/>
          <w:left w:val="nil"/>
          <w:bottom w:val="nil"/>
          <w:right w:val="nil"/>
          <w:between w:val="nil"/>
        </w:pBdr>
        <w:overflowPunct/>
        <w:autoSpaceDE/>
        <w:autoSpaceDN/>
        <w:adjustRightInd/>
        <w:spacing w:line="276" w:lineRule="auto"/>
        <w:contextualSpacing/>
        <w:jc w:val="both"/>
        <w:textAlignment w:val="auto"/>
        <w:rPr>
          <w:rFonts w:ascii="Calibri" w:eastAsia="Calibri" w:hAnsi="Calibri" w:cs="Calibri"/>
        </w:rPr>
      </w:pPr>
      <w:r>
        <w:rPr>
          <w:rFonts w:ascii="Calibri" w:eastAsia="Calibri" w:hAnsi="Calibri" w:cs="Calibri"/>
        </w:rPr>
        <w:t>Remove oral hygiene necessities from the case.</w:t>
      </w:r>
    </w:p>
    <w:p w:rsidR="0079721E" w:rsidRDefault="0079721E" w:rsidP="0079721E">
      <w:pPr>
        <w:numPr>
          <w:ilvl w:val="1"/>
          <w:numId w:val="7"/>
        </w:numPr>
        <w:pBdr>
          <w:top w:val="nil"/>
          <w:left w:val="nil"/>
          <w:bottom w:val="nil"/>
          <w:right w:val="nil"/>
          <w:between w:val="nil"/>
        </w:pBdr>
        <w:overflowPunct/>
        <w:autoSpaceDE/>
        <w:autoSpaceDN/>
        <w:adjustRightInd/>
        <w:spacing w:line="276" w:lineRule="auto"/>
        <w:contextualSpacing/>
        <w:jc w:val="both"/>
        <w:textAlignment w:val="auto"/>
        <w:rPr>
          <w:rFonts w:ascii="Calibri" w:eastAsia="Calibri" w:hAnsi="Calibri" w:cs="Calibri"/>
        </w:rPr>
      </w:pPr>
      <w:r>
        <w:rPr>
          <w:rFonts w:ascii="Calibri" w:eastAsia="Calibri" w:hAnsi="Calibri" w:cs="Calibri"/>
        </w:rPr>
        <w:t>Wash the Toothy pack case with soap and warm water then allow to air dry.</w:t>
      </w:r>
    </w:p>
    <w:p w:rsidR="0079721E" w:rsidRPr="007C426E" w:rsidRDefault="0079721E" w:rsidP="0079721E">
      <w:pPr>
        <w:numPr>
          <w:ilvl w:val="1"/>
          <w:numId w:val="7"/>
        </w:numPr>
        <w:pBdr>
          <w:top w:val="nil"/>
          <w:left w:val="nil"/>
          <w:bottom w:val="nil"/>
          <w:right w:val="nil"/>
          <w:between w:val="nil"/>
        </w:pBdr>
        <w:overflowPunct/>
        <w:autoSpaceDE/>
        <w:autoSpaceDN/>
        <w:adjustRightInd/>
        <w:spacing w:line="276" w:lineRule="auto"/>
        <w:contextualSpacing/>
        <w:jc w:val="both"/>
        <w:textAlignment w:val="auto"/>
        <w:rPr>
          <w:rFonts w:ascii="Calibri" w:eastAsia="Calibri" w:hAnsi="Calibri" w:cs="Calibri"/>
        </w:rPr>
      </w:pPr>
      <w:r>
        <w:rPr>
          <w:rFonts w:ascii="Calibri" w:eastAsia="Calibri" w:hAnsi="Calibri" w:cs="Calibri"/>
        </w:rPr>
        <w:t xml:space="preserve">Assemble the two halves of the case using the provided hinge pins. </w:t>
      </w:r>
      <w:r w:rsidRPr="007129BE">
        <w:rPr>
          <w:rFonts w:ascii="Calibri" w:eastAsia="Calibri" w:hAnsi="Calibri" w:cs="Calibri"/>
          <w:i/>
        </w:rPr>
        <w:t>(Reference section 1.1 of the user manual for instructions on how to assemble this product)</w:t>
      </w:r>
    </w:p>
    <w:p w:rsidR="007C426E" w:rsidRPr="00976F05" w:rsidRDefault="007C426E" w:rsidP="007C426E">
      <w:pPr>
        <w:pStyle w:val="ListParagraph"/>
        <w:numPr>
          <w:ilvl w:val="1"/>
          <w:numId w:val="7"/>
        </w:numPr>
        <w:pBdr>
          <w:top w:val="nil"/>
          <w:left w:val="nil"/>
          <w:bottom w:val="nil"/>
          <w:right w:val="nil"/>
          <w:between w:val="nil"/>
        </w:pBdr>
        <w:overflowPunct/>
        <w:autoSpaceDE/>
        <w:autoSpaceDN/>
        <w:adjustRightInd/>
        <w:spacing w:line="276" w:lineRule="auto"/>
        <w:textAlignment w:val="auto"/>
        <w:rPr>
          <w:rFonts w:ascii="Calibri" w:eastAsia="Calibri" w:hAnsi="Calibri" w:cs="Calibri"/>
        </w:rPr>
      </w:pPr>
      <w:r w:rsidRPr="00976F05">
        <w:rPr>
          <w:rFonts w:ascii="Calibri" w:eastAsia="Calibri" w:hAnsi="Calibri" w:cs="Calibri"/>
        </w:rPr>
        <w:t xml:space="preserve">Load oral hygiene necessities in the </w:t>
      </w:r>
      <w:r>
        <w:rPr>
          <w:rFonts w:ascii="Calibri" w:eastAsia="Calibri" w:hAnsi="Calibri" w:cs="Calibri"/>
        </w:rPr>
        <w:t>Toothy</w:t>
      </w:r>
      <w:r w:rsidRPr="00976F05">
        <w:rPr>
          <w:rFonts w:ascii="Calibri" w:eastAsia="Calibri" w:hAnsi="Calibri" w:cs="Calibri"/>
        </w:rPr>
        <w:t xml:space="preserve"> pack. </w:t>
      </w:r>
    </w:p>
    <w:p w:rsidR="007C426E" w:rsidRDefault="007C426E" w:rsidP="007C426E">
      <w:pPr>
        <w:rPr>
          <w:rFonts w:ascii="Calibri" w:eastAsia="Calibri" w:hAnsi="Calibri" w:cs="Calibri"/>
        </w:rPr>
      </w:pPr>
    </w:p>
    <w:p w:rsidR="00E61631" w:rsidRDefault="00045F63" w:rsidP="007C426E">
      <w:pPr>
        <w:jc w:val="center"/>
        <w:rPr>
          <w:rFonts w:ascii="Calibri" w:eastAsia="Calibri" w:hAnsi="Calibri" w:cs="Calibri"/>
        </w:rPr>
      </w:pPr>
      <w:r>
        <w:rPr>
          <w:noProof/>
        </w:rPr>
        <mc:AlternateContent>
          <mc:Choice Requires="wps">
            <w:drawing>
              <wp:anchor distT="0" distB="0" distL="114300" distR="114300" simplePos="0" relativeHeight="251682816" behindDoc="0" locked="0" layoutInCell="1" allowOverlap="1">
                <wp:simplePos x="0" y="0"/>
                <wp:positionH relativeFrom="column">
                  <wp:posOffset>2400935</wp:posOffset>
                </wp:positionH>
                <wp:positionV relativeFrom="paragraph">
                  <wp:posOffset>1399540</wp:posOffset>
                </wp:positionV>
                <wp:extent cx="1147445" cy="194945"/>
                <wp:effectExtent l="10160" t="9525" r="13970" b="508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94945"/>
                        </a:xfrm>
                        <a:prstGeom prst="rect">
                          <a:avLst/>
                        </a:prstGeom>
                        <a:solidFill>
                          <a:srgbClr val="FFFFFF"/>
                        </a:solidFill>
                        <a:ln w="9525">
                          <a:solidFill>
                            <a:srgbClr val="FFFFFF"/>
                          </a:solidFill>
                          <a:miter lim="800000"/>
                          <a:headEnd/>
                          <a:tailEnd/>
                        </a:ln>
                      </wps:spPr>
                      <wps:txbx>
                        <w:txbxContent>
                          <w:p w:rsidR="00B5061F" w:rsidRPr="00B5061F" w:rsidRDefault="00B5061F" w:rsidP="00B5061F">
                            <w:pPr>
                              <w:jc w:val="center"/>
                              <w:rPr>
                                <w:sz w:val="12"/>
                                <w:szCs w:val="12"/>
                              </w:rPr>
                            </w:pPr>
                            <w:r w:rsidRPr="00B5061F">
                              <w:rPr>
                                <w:b/>
                                <w:sz w:val="12"/>
                                <w:szCs w:val="12"/>
                              </w:rPr>
                              <w:t xml:space="preserve">Figure </w:t>
                            </w:r>
                            <w:r>
                              <w:rPr>
                                <w:b/>
                                <w:sz w:val="12"/>
                                <w:szCs w:val="12"/>
                              </w:rPr>
                              <w:t>4</w:t>
                            </w:r>
                            <w:r w:rsidRPr="00B5061F">
                              <w:rPr>
                                <w:b/>
                                <w:sz w:val="12"/>
                                <w:szCs w:val="12"/>
                              </w:rPr>
                              <w:t>.</w:t>
                            </w:r>
                            <w:r w:rsidRPr="00B5061F">
                              <w:rPr>
                                <w:sz w:val="12"/>
                                <w:szCs w:val="12"/>
                              </w:rPr>
                              <w:t xml:space="preserve"> </w:t>
                            </w:r>
                            <w:r>
                              <w:rPr>
                                <w:sz w:val="12"/>
                                <w:szCs w:val="12"/>
                              </w:rPr>
                              <w:t>Inside Toothy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189.05pt;margin-top:110.2pt;width:90.35pt;height:1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" strokecolor="white">
                <v:textbox>
                  <w:txbxContent>
                    <w:p w:rsidR="00B5061F" w:rsidRPr="00B5061F" w:rsidRDefault="00B5061F" w:rsidP="00B5061F">
                      <w:pPr>
                        <w:jc w:val="center"/>
                        <w:rPr>
                          <w:sz w:val="12"/>
                          <w:szCs w:val="12"/>
                        </w:rPr>
                      </w:pPr>
                      <w:r w:rsidRPr="00B5061F">
                        <w:rPr>
                          <w:b/>
                          <w:sz w:val="12"/>
                          <w:szCs w:val="12"/>
                        </w:rPr>
                        <w:t xml:space="preserve">Figure </w:t>
                      </w:r>
                      <w:r>
                        <w:rPr>
                          <w:b/>
                          <w:sz w:val="12"/>
                          <w:szCs w:val="12"/>
                        </w:rPr>
                        <w:t>4</w:t>
                      </w:r>
                      <w:r w:rsidRPr="00B5061F">
                        <w:rPr>
                          <w:b/>
                          <w:sz w:val="12"/>
                          <w:szCs w:val="12"/>
                        </w:rPr>
                        <w:t>.</w:t>
                      </w:r>
                      <w:r w:rsidRPr="00B5061F">
                        <w:rPr>
                          <w:sz w:val="12"/>
                          <w:szCs w:val="12"/>
                        </w:rPr>
                        <w:t xml:space="preserve"> </w:t>
                      </w:r>
                      <w:r>
                        <w:rPr>
                          <w:sz w:val="12"/>
                          <w:szCs w:val="12"/>
                        </w:rPr>
                        <w:t>Inside Toothy</w:t>
                      </w:r>
                    </w:p>
                  </w:txbxContent>
                </v:textbox>
              </v:shape>
            </w:pict>
          </mc:Fallback>
        </mc:AlternateContent>
      </w:r>
      <w:r w:rsidR="007C426E">
        <w:rPr>
          <w:noProof/>
        </w:rPr>
        <w:drawing>
          <wp:inline distT="114300" distB="114300" distL="114300" distR="114300" wp14:anchorId="3F5DFD96" wp14:editId="13D63EFC">
            <wp:extent cx="2786063" cy="145107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extLst>
                        <a:ext uri="{BEBA8EAE-BF5A-486C-A8C5-ECC9F3942E4B}">
                          <a14:imgProps xmlns:a14="http://schemas.microsoft.com/office/drawing/2010/main">
                            <a14:imgLayer r:embed="rId25">
                              <a14:imgEffect>
                                <a14:saturation sat="0"/>
                              </a14:imgEffect>
                            </a14:imgLayer>
                          </a14:imgProps>
                        </a:ext>
                      </a:extLst>
                    </a:blip>
                    <a:srcRect/>
                    <a:stretch>
                      <a:fillRect/>
                    </a:stretch>
                  </pic:blipFill>
                  <pic:spPr>
                    <a:xfrm>
                      <a:off x="0" y="0"/>
                      <a:ext cx="2786063" cy="1451074"/>
                    </a:xfrm>
                    <a:prstGeom prst="rect">
                      <a:avLst/>
                    </a:prstGeom>
                    <a:ln/>
                  </pic:spPr>
                </pic:pic>
              </a:graphicData>
            </a:graphic>
          </wp:inline>
        </w:drawing>
      </w:r>
    </w:p>
    <w:p w:rsidR="007C426E" w:rsidRPr="007C426E" w:rsidRDefault="007C426E" w:rsidP="007C426E">
      <w:pPr>
        <w:jc w:val="center"/>
        <w:rPr>
          <w:rFonts w:ascii="Calibri" w:eastAsia="Calibri" w:hAnsi="Calibri" w:cs="Calibri"/>
        </w:rPr>
      </w:pPr>
    </w:p>
    <w:p w:rsidR="007C426E" w:rsidRDefault="007C426E" w:rsidP="007C426E">
      <w:pPr>
        <w:pStyle w:val="Heading2"/>
        <w:jc w:val="both"/>
      </w:pPr>
      <w:r>
        <w:t>2.</w:t>
      </w:r>
      <w:r w:rsidR="00853722">
        <w:t>3</w:t>
      </w:r>
      <w:r>
        <w:tab/>
        <w:t xml:space="preserve">Maintenance </w:t>
      </w:r>
    </w:p>
    <w:p w:rsidR="007C426E" w:rsidRDefault="007C426E" w:rsidP="007C426E">
      <w:pPr>
        <w:pBdr>
          <w:top w:val="nil"/>
          <w:left w:val="nil"/>
          <w:bottom w:val="nil"/>
          <w:right w:val="nil"/>
          <w:between w:val="nil"/>
        </w:pBdr>
        <w:overflowPunct/>
        <w:autoSpaceDE/>
        <w:autoSpaceDN/>
        <w:adjustRightInd/>
        <w:spacing w:line="276" w:lineRule="auto"/>
        <w:contextualSpacing/>
        <w:jc w:val="both"/>
        <w:textAlignment w:val="auto"/>
        <w:rPr>
          <w:rFonts w:ascii="Calibri" w:eastAsia="Calibri" w:hAnsi="Calibri" w:cs="Calibri"/>
        </w:rPr>
      </w:pPr>
    </w:p>
    <w:p w:rsidR="007C426E" w:rsidRDefault="007C426E" w:rsidP="007C426E">
      <w:pPr>
        <w:pBdr>
          <w:top w:val="nil"/>
          <w:left w:val="nil"/>
          <w:bottom w:val="nil"/>
          <w:right w:val="nil"/>
          <w:between w:val="nil"/>
        </w:pBdr>
        <w:overflowPunct/>
        <w:autoSpaceDE/>
        <w:autoSpaceDN/>
        <w:adjustRightInd/>
        <w:spacing w:line="276" w:lineRule="auto"/>
        <w:contextualSpacing/>
        <w:jc w:val="both"/>
        <w:textAlignment w:val="auto"/>
        <w:rPr>
          <w:rFonts w:ascii="Calibri" w:eastAsia="Calibri" w:hAnsi="Calibri" w:cs="Calibri"/>
        </w:rPr>
      </w:pPr>
      <w:r>
        <w:rPr>
          <w:rFonts w:ascii="Calibri" w:eastAsia="Calibri" w:hAnsi="Calibri" w:cs="Calibri"/>
        </w:rPr>
        <w:t xml:space="preserve">Toothy requires low maintenance, but it is recommended that the container be cleaned and disinfected once a week to ensure complete sanitization of the product. To do this, remove items from the container, properly wipe down with a cleaning cloth, and dry the product completely before further use. </w:t>
      </w:r>
    </w:p>
    <w:p w:rsidR="00E61631" w:rsidRDefault="00E61631">
      <w:pPr>
        <w:sectPr w:rsidR="00E61631">
          <w:headerReference w:type="default" r:id="rId26"/>
          <w:footerReference w:type="default" r:id="rId27"/>
          <w:pgSz w:w="12240" w:h="15840" w:code="1"/>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79721E" w:rsidRDefault="00F45B11">
      <w:pPr>
        <w:jc w:val="right"/>
        <w:rPr>
          <w:rFonts w:ascii="Arial" w:hAnsi="Arial"/>
          <w:b/>
          <w:sz w:val="28"/>
        </w:rPr>
      </w:pPr>
      <w:r>
        <w:rPr>
          <w:rFonts w:ascii="Arial" w:hAnsi="Arial"/>
          <w:b/>
          <w:sz w:val="28"/>
        </w:rPr>
        <w:t>3.0</w:t>
      </w:r>
      <w:r>
        <w:rPr>
          <w:rFonts w:ascii="Arial" w:hAnsi="Arial"/>
          <w:b/>
          <w:sz w:val="28"/>
        </w:rPr>
        <w:tab/>
      </w:r>
      <w:r w:rsidR="0079721E">
        <w:rPr>
          <w:rFonts w:ascii="Arial" w:hAnsi="Arial"/>
          <w:b/>
          <w:sz w:val="28"/>
        </w:rPr>
        <w:t xml:space="preserve">Maintenance Instructions and </w:t>
      </w:r>
    </w:p>
    <w:p w:rsidR="00E61631" w:rsidRDefault="0079721E">
      <w:pPr>
        <w:jc w:val="right"/>
        <w:rPr>
          <w:rFonts w:ascii="Arial" w:hAnsi="Arial"/>
          <w:b/>
          <w:sz w:val="28"/>
        </w:rPr>
      </w:pPr>
      <w:r>
        <w:rPr>
          <w:rFonts w:ascii="Arial" w:hAnsi="Arial"/>
          <w:b/>
          <w:sz w:val="28"/>
        </w:rPr>
        <w:t>Recommendations</w:t>
      </w:r>
    </w:p>
    <w:p w:rsidR="00E61631" w:rsidRDefault="00E61631">
      <w:pPr>
        <w:rPr>
          <w:rFonts w:ascii="Arial" w:hAnsi="Arial"/>
          <w:b/>
          <w:sz w:val="28"/>
        </w:rPr>
        <w:sectPr w:rsidR="00E61631">
          <w:headerReference w:type="default" r:id="rId28"/>
          <w:footerReference w:type="default" r:id="rId29"/>
          <w:pgSz w:w="12240" w:h="15840"/>
          <w:pgMar w:top="1440" w:right="1440" w:bottom="1440" w:left="1440" w:header="720" w:footer="720" w:gutter="0"/>
          <w:pgNumType w:start="1" w:chapStyle="1"/>
          <w:cols w:space="720"/>
        </w:sectPr>
      </w:pPr>
    </w:p>
    <w:p w:rsidR="00AE7955" w:rsidRDefault="00AE7955">
      <w:pPr>
        <w:jc w:val="both"/>
      </w:pPr>
    </w:p>
    <w:p w:rsidR="00AE7955" w:rsidRDefault="00AE7955">
      <w:pPr>
        <w:jc w:val="both"/>
      </w:pPr>
    </w:p>
    <w:p w:rsidR="00E61631" w:rsidRDefault="00F45B11">
      <w:pPr>
        <w:pStyle w:val="Heading2"/>
        <w:jc w:val="both"/>
      </w:pPr>
      <w:bookmarkStart w:id="6" w:name="_Toc480255377"/>
      <w:bookmarkStart w:id="7" w:name="_Toc480348018"/>
      <w:bookmarkStart w:id="8" w:name="_Toc275378686"/>
      <w:r>
        <w:t>3.3</w:t>
      </w:r>
      <w:r>
        <w:tab/>
      </w:r>
      <w:bookmarkEnd w:id="6"/>
      <w:bookmarkEnd w:id="7"/>
      <w:bookmarkEnd w:id="8"/>
      <w:r w:rsidR="00EC7CE5">
        <w:t>Maintenance (continued)</w:t>
      </w:r>
    </w:p>
    <w:p w:rsidR="00E61631" w:rsidRDefault="00E61631">
      <w:pPr>
        <w:jc w:val="both"/>
      </w:pPr>
    </w:p>
    <w:p w:rsidR="00AE7955" w:rsidRPr="00AE7955" w:rsidRDefault="00EC7CE5" w:rsidP="00AE7955">
      <w:pPr>
        <w:jc w:val="both"/>
      </w:pPr>
      <w:bookmarkStart w:id="9" w:name="_Toc480255378"/>
      <w:bookmarkStart w:id="10" w:name="_Toc480348019"/>
      <w:r>
        <w:t xml:space="preserve">For proper maintenance, keep all oral hygiene products properly inside the box. Be sure to close it after every use to prevent any moisture from leaving or entering the box. </w:t>
      </w:r>
    </w:p>
    <w:bookmarkEnd w:id="9"/>
    <w:bookmarkEnd w:id="10"/>
    <w:p w:rsidR="00E61631" w:rsidRDefault="00045F63">
      <w:r>
        <w:rPr>
          <w:noProof/>
        </w:rPr>
        <mc:AlternateContent>
          <mc:Choice Requires="wps">
            <w:drawing>
              <wp:anchor distT="0" distB="0" distL="114300" distR="114300" simplePos="0" relativeHeight="251683840" behindDoc="0" locked="0" layoutInCell="1" allowOverlap="1">
                <wp:simplePos x="0" y="0"/>
                <wp:positionH relativeFrom="column">
                  <wp:posOffset>4552950</wp:posOffset>
                </wp:positionH>
                <wp:positionV relativeFrom="paragraph">
                  <wp:posOffset>3394710</wp:posOffset>
                </wp:positionV>
                <wp:extent cx="1147445" cy="194945"/>
                <wp:effectExtent l="9525" t="5080" r="5080" b="9525"/>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94945"/>
                        </a:xfrm>
                        <a:prstGeom prst="rect">
                          <a:avLst/>
                        </a:prstGeom>
                        <a:solidFill>
                          <a:srgbClr val="FFFFFF"/>
                        </a:solidFill>
                        <a:ln w="9525">
                          <a:solidFill>
                            <a:srgbClr val="FFFFFF"/>
                          </a:solidFill>
                          <a:miter lim="800000"/>
                          <a:headEnd/>
                          <a:tailEnd/>
                        </a:ln>
                      </wps:spPr>
                      <wps:txbx>
                        <w:txbxContent>
                          <w:p w:rsidR="00B5061F" w:rsidRPr="00B5061F" w:rsidRDefault="00B5061F" w:rsidP="00B5061F">
                            <w:pPr>
                              <w:jc w:val="center"/>
                              <w:rPr>
                                <w:sz w:val="12"/>
                                <w:szCs w:val="12"/>
                              </w:rPr>
                            </w:pPr>
                            <w:r w:rsidRPr="00B5061F">
                              <w:rPr>
                                <w:b/>
                                <w:sz w:val="12"/>
                                <w:szCs w:val="12"/>
                              </w:rPr>
                              <w:t xml:space="preserve">Figure </w:t>
                            </w:r>
                            <w:r>
                              <w:rPr>
                                <w:b/>
                                <w:sz w:val="12"/>
                                <w:szCs w:val="12"/>
                              </w:rPr>
                              <w:t>5</w:t>
                            </w:r>
                            <w:r w:rsidRPr="00B5061F">
                              <w:rPr>
                                <w:b/>
                                <w:sz w:val="12"/>
                                <w:szCs w:val="12"/>
                              </w:rPr>
                              <w:t>.</w:t>
                            </w:r>
                            <w:r w:rsidRPr="00B5061F">
                              <w:rPr>
                                <w:sz w:val="12"/>
                                <w:szCs w:val="12"/>
                              </w:rPr>
                              <w:t xml:space="preserve"> </w:t>
                            </w:r>
                            <w:r>
                              <w:rPr>
                                <w:sz w:val="12"/>
                                <w:szCs w:val="12"/>
                              </w:rPr>
                              <w:t>Exploded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358.5pt;margin-top:267.3pt;width:90.35pt;height:1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" strokecolor="white">
                <v:textbox>
                  <w:txbxContent>
                    <w:p w:rsidR="00B5061F" w:rsidRPr="00B5061F" w:rsidRDefault="00B5061F" w:rsidP="00B5061F">
                      <w:pPr>
                        <w:jc w:val="center"/>
                        <w:rPr>
                          <w:sz w:val="12"/>
                          <w:szCs w:val="12"/>
                        </w:rPr>
                      </w:pPr>
                      <w:r w:rsidRPr="00B5061F">
                        <w:rPr>
                          <w:b/>
                          <w:sz w:val="12"/>
                          <w:szCs w:val="12"/>
                        </w:rPr>
                        <w:t xml:space="preserve">Figure </w:t>
                      </w:r>
                      <w:r>
                        <w:rPr>
                          <w:b/>
                          <w:sz w:val="12"/>
                          <w:szCs w:val="12"/>
                        </w:rPr>
                        <w:t>5</w:t>
                      </w:r>
                      <w:r w:rsidRPr="00B5061F">
                        <w:rPr>
                          <w:b/>
                          <w:sz w:val="12"/>
                          <w:szCs w:val="12"/>
                        </w:rPr>
                        <w:t>.</w:t>
                      </w:r>
                      <w:r w:rsidRPr="00B5061F">
                        <w:rPr>
                          <w:sz w:val="12"/>
                          <w:szCs w:val="12"/>
                        </w:rPr>
                        <w:t xml:space="preserve"> </w:t>
                      </w:r>
                      <w:r>
                        <w:rPr>
                          <w:sz w:val="12"/>
                          <w:szCs w:val="12"/>
                        </w:rPr>
                        <w:t>Exploded View</w:t>
                      </w:r>
                    </w:p>
                  </w:txbxContent>
                </v:textbox>
              </v:shape>
            </w:pict>
          </mc:Fallback>
        </mc:AlternateContent>
      </w:r>
      <w:r w:rsidR="00EC7CE5">
        <w:rPr>
          <w:noProof/>
        </w:rPr>
        <w:drawing>
          <wp:anchor distT="0" distB="0" distL="114300" distR="114300" simplePos="0" relativeHeight="251679232" behindDoc="0" locked="0" layoutInCell="1" allowOverlap="1" wp14:anchorId="78124D50">
            <wp:simplePos x="0" y="0"/>
            <wp:positionH relativeFrom="column">
              <wp:posOffset>0</wp:posOffset>
            </wp:positionH>
            <wp:positionV relativeFrom="paragraph">
              <wp:posOffset>305405</wp:posOffset>
            </wp:positionV>
            <wp:extent cx="5943600" cy="34759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14:sizeRelH relativeFrom="page">
              <wp14:pctWidth>0</wp14:pctWidth>
            </wp14:sizeRelH>
            <wp14:sizeRelV relativeFrom="page">
              <wp14:pctHeight>0</wp14:pctHeight>
            </wp14:sizeRelV>
          </wp:anchor>
        </w:drawing>
      </w:r>
    </w:p>
    <w:p w:rsidR="00EC7CE5" w:rsidRDefault="00EC7CE5"/>
    <w:p w:rsidR="00EC7CE5" w:rsidRDefault="00EC7CE5"/>
    <w:p w:rsidR="00EC7CE5" w:rsidRDefault="00EC7CE5"/>
    <w:p w:rsidR="00EC7CE5" w:rsidRDefault="00EC7CE5" w:rsidP="00EC7CE5">
      <w:pPr>
        <w:pStyle w:val="Heading2"/>
        <w:jc w:val="both"/>
      </w:pPr>
      <w:r>
        <w:t>3.3</w:t>
      </w:r>
      <w:r>
        <w:tab/>
      </w:r>
      <w:r>
        <w:t>Safety Recommendations</w:t>
      </w:r>
    </w:p>
    <w:p w:rsidR="00EC7CE5" w:rsidRDefault="00EC7CE5" w:rsidP="00EC7CE5">
      <w:pPr>
        <w:contextualSpacing/>
      </w:pPr>
    </w:p>
    <w:p w:rsidR="00EC7CE5" w:rsidRPr="00EC7CE5" w:rsidRDefault="00EC7CE5" w:rsidP="00EC7CE5">
      <w:pPr>
        <w:contextualSpacing/>
        <w:jc w:val="both"/>
        <w:rPr>
          <w:rFonts w:eastAsia="Calibri"/>
        </w:rPr>
      </w:pPr>
      <w:r w:rsidRPr="00EC7CE5">
        <w:rPr>
          <w:rFonts w:eastAsia="Calibri"/>
        </w:rPr>
        <w:t>The Toothy pack opens and closes using a hinge system. Please exercise caution when opening and closing to avoid self-injury.</w:t>
      </w:r>
    </w:p>
    <w:p w:rsidR="00EC7CE5" w:rsidRPr="00EC7CE5" w:rsidRDefault="00EC7CE5" w:rsidP="00EC7CE5">
      <w:pPr>
        <w:contextualSpacing/>
        <w:jc w:val="both"/>
        <w:rPr>
          <w:rFonts w:eastAsia="Calibri"/>
        </w:rPr>
      </w:pPr>
    </w:p>
    <w:p w:rsidR="00EC7CE5" w:rsidRPr="00EC7CE5" w:rsidRDefault="00EC7CE5" w:rsidP="00EC7CE5">
      <w:pPr>
        <w:contextualSpacing/>
        <w:jc w:val="both"/>
        <w:rPr>
          <w:rFonts w:eastAsia="Calibri"/>
        </w:rPr>
      </w:pPr>
      <w:r w:rsidRPr="00EC7CE5">
        <w:rPr>
          <w:rFonts w:eastAsia="Calibri"/>
        </w:rPr>
        <w:t>To keep contents inside the travel pack clean and bacteria-free, wash the Toothy pack at least twice a week with soap and warm water.</w:t>
      </w:r>
      <w:r w:rsidRPr="00EC7CE5">
        <w:rPr>
          <w:rFonts w:eastAsia="Calibri"/>
        </w:rPr>
        <w:t xml:space="preserve"> </w:t>
      </w:r>
      <w:r w:rsidRPr="00EC7CE5">
        <w:rPr>
          <w:rFonts w:eastAsia="Calibri"/>
        </w:rPr>
        <w:t>Please keep out of reach of pets or children as contents inside the Toothy pack may cause choking.</w:t>
      </w:r>
    </w:p>
    <w:p w:rsidR="00EC7CE5" w:rsidRDefault="00EC7CE5">
      <w:pPr>
        <w:sectPr w:rsidR="00EC7CE5" w:rsidSect="00853722">
          <w:headerReference w:type="default" r:id="rId32"/>
          <w:footerReference w:type="default" r:id="rId33"/>
          <w:pgSz w:w="12240" w:h="15840"/>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Pr="0079721E" w:rsidRDefault="00F45B11" w:rsidP="0079721E">
      <w:pPr>
        <w:jc w:val="right"/>
        <w:rPr>
          <w:rFonts w:ascii="Arial" w:hAnsi="Arial"/>
          <w:b/>
          <w:sz w:val="28"/>
        </w:rPr>
        <w:sectPr w:rsidR="00E61631" w:rsidRPr="0079721E">
          <w:headerReference w:type="default" r:id="rId34"/>
          <w:footerReference w:type="default" r:id="rId35"/>
          <w:pgSz w:w="12240" w:h="15840"/>
          <w:pgMar w:top="1440" w:right="1440" w:bottom="1440" w:left="1440" w:header="720" w:footer="720" w:gutter="0"/>
          <w:pgNumType w:start="1" w:chapStyle="1"/>
          <w:cols w:space="720"/>
        </w:sectPr>
      </w:pPr>
      <w:r>
        <w:rPr>
          <w:rFonts w:ascii="Arial" w:hAnsi="Arial"/>
          <w:b/>
          <w:sz w:val="28"/>
        </w:rPr>
        <w:t>4.0</w:t>
      </w:r>
      <w:r>
        <w:rPr>
          <w:rFonts w:ascii="Arial" w:hAnsi="Arial"/>
          <w:b/>
          <w:sz w:val="28"/>
        </w:rPr>
        <w:tab/>
      </w:r>
      <w:r w:rsidR="0079721E">
        <w:rPr>
          <w:rFonts w:ascii="Arial" w:hAnsi="Arial"/>
          <w:b/>
          <w:sz w:val="28"/>
        </w:rPr>
        <w:t>Warranty Information</w:t>
      </w:r>
    </w:p>
    <w:p w:rsidR="00E61631" w:rsidRDefault="00E61631">
      <w:pPr>
        <w:jc w:val="both"/>
        <w:rPr>
          <w:i/>
        </w:rPr>
      </w:pPr>
    </w:p>
    <w:p w:rsidR="00E61631" w:rsidRDefault="00F45B11">
      <w:pPr>
        <w:pStyle w:val="Heading2"/>
        <w:jc w:val="both"/>
      </w:pPr>
      <w:bookmarkStart w:id="11" w:name="_Toc480255382"/>
      <w:bookmarkStart w:id="12" w:name="_Toc480348023"/>
      <w:bookmarkStart w:id="13" w:name="_Toc275378692"/>
      <w:r>
        <w:t>4.</w:t>
      </w:r>
      <w:r w:rsidR="0079721E">
        <w:t>0</w:t>
      </w:r>
      <w:r>
        <w:tab/>
      </w:r>
      <w:bookmarkEnd w:id="11"/>
      <w:bookmarkEnd w:id="12"/>
      <w:bookmarkEnd w:id="13"/>
      <w:r w:rsidR="0079721E">
        <w:t>Warrant Information</w:t>
      </w:r>
    </w:p>
    <w:p w:rsidR="00E61631" w:rsidRDefault="00E61631">
      <w:pPr>
        <w:jc w:val="both"/>
      </w:pPr>
    </w:p>
    <w:p w:rsidR="0079721E" w:rsidRPr="0079721E" w:rsidRDefault="0079721E" w:rsidP="0079721E">
      <w:pPr>
        <w:contextualSpacing/>
        <w:jc w:val="both"/>
        <w:rPr>
          <w:rFonts w:eastAsia="Calibri"/>
        </w:rPr>
      </w:pPr>
      <w:r w:rsidRPr="0079721E">
        <w:rPr>
          <w:rFonts w:eastAsia="Calibri"/>
        </w:rPr>
        <w:t>The Toothy pack has a 60-day limited warranty. If any pieces of the travel pack are damaged through normal use, please contact us so we may send you a new unit. We also offer a 30-day money back guarantee if you are not satisfied with our product, no questions asked.</w:t>
      </w:r>
    </w:p>
    <w:p w:rsidR="00E61631" w:rsidRDefault="00E61631">
      <w:pPr>
        <w:sectPr w:rsidR="00E61631">
          <w:footerReference w:type="default" r:id="rId36"/>
          <w:pgSz w:w="12240" w:h="15840"/>
          <w:pgMar w:top="1440" w:right="1440" w:bottom="1440" w:left="1440" w:header="720" w:footer="720" w:gutter="0"/>
          <w:pgNumType w:start="1" w:chapStyle="1"/>
          <w:cols w:space="720"/>
        </w:sectPr>
      </w:pPr>
    </w:p>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Default="00E61631"/>
    <w:p w:rsidR="00E61631" w:rsidRPr="0079721E" w:rsidRDefault="0079721E" w:rsidP="0079721E">
      <w:pPr>
        <w:pStyle w:val="ListParagraph"/>
        <w:numPr>
          <w:ilvl w:val="0"/>
          <w:numId w:val="6"/>
        </w:numPr>
        <w:jc w:val="right"/>
        <w:rPr>
          <w:rFonts w:ascii="Arial" w:hAnsi="Arial"/>
          <w:b/>
          <w:sz w:val="28"/>
        </w:rPr>
      </w:pPr>
      <w:r w:rsidRPr="0079721E">
        <w:rPr>
          <w:rFonts w:ascii="Arial" w:hAnsi="Arial"/>
          <w:b/>
          <w:sz w:val="28"/>
        </w:rPr>
        <w:t>Service Center</w:t>
      </w:r>
    </w:p>
    <w:p w:rsidR="00E61631" w:rsidRDefault="00E61631"/>
    <w:p w:rsidR="00E61631" w:rsidRDefault="00E61631">
      <w:pPr>
        <w:sectPr w:rsidR="00E61631">
          <w:headerReference w:type="default" r:id="rId37"/>
          <w:footerReference w:type="default" r:id="rId38"/>
          <w:pgSz w:w="12240" w:h="15840"/>
          <w:pgMar w:top="1440" w:right="1440" w:bottom="1440" w:left="1440" w:header="720" w:footer="720" w:gutter="0"/>
          <w:pgNumType w:start="1" w:chapStyle="1"/>
          <w:cols w:space="720"/>
        </w:sectPr>
      </w:pPr>
    </w:p>
    <w:p w:rsidR="0079721E" w:rsidRDefault="0079721E" w:rsidP="0079721E">
      <w:pPr>
        <w:pStyle w:val="Heading2"/>
        <w:jc w:val="both"/>
      </w:pPr>
      <w:r>
        <w:lastRenderedPageBreak/>
        <w:t>5.1</w:t>
      </w:r>
      <w:r>
        <w:tab/>
        <w:t>INFORMATION</w:t>
      </w:r>
    </w:p>
    <w:p w:rsidR="0079721E" w:rsidRDefault="0079721E" w:rsidP="0079721E">
      <w:pPr>
        <w:contextualSpacing/>
      </w:pPr>
    </w:p>
    <w:p w:rsidR="0079721E" w:rsidRPr="0079721E" w:rsidRDefault="0079721E" w:rsidP="0079721E">
      <w:pPr>
        <w:contextualSpacing/>
        <w:jc w:val="both"/>
        <w:rPr>
          <w:rFonts w:eastAsia="Calibri"/>
        </w:rPr>
      </w:pPr>
      <w:r w:rsidRPr="0079721E">
        <w:rPr>
          <w:rFonts w:eastAsia="Calibri"/>
        </w:rPr>
        <w:t>If you have any questions regarding the Toothy pack or wish to make a return, please feel free to contact us.</w:t>
      </w:r>
    </w:p>
    <w:p w:rsidR="0079721E" w:rsidRPr="0079721E" w:rsidRDefault="0079721E" w:rsidP="0079721E">
      <w:pPr>
        <w:contextualSpacing/>
        <w:jc w:val="both"/>
      </w:pPr>
    </w:p>
    <w:p w:rsidR="0079721E" w:rsidRDefault="0079721E" w:rsidP="0079721E">
      <w:pPr>
        <w:contextualSpacing/>
        <w:jc w:val="both"/>
        <w:rPr>
          <w:rFonts w:eastAsia="Calibri"/>
        </w:rPr>
      </w:pPr>
      <w:r w:rsidRPr="0079721E">
        <w:rPr>
          <w:rFonts w:eastAsia="Calibri"/>
        </w:rPr>
        <w:t>Charlotte, NC distribution center hours of operation are 8:00 a.m. to 5:00 p.m. Monday-Friday</w:t>
      </w:r>
    </w:p>
    <w:p w:rsidR="0079721E" w:rsidRPr="0079721E" w:rsidRDefault="0079721E" w:rsidP="0079721E">
      <w:pPr>
        <w:contextualSpacing/>
        <w:jc w:val="both"/>
        <w:rPr>
          <w:rFonts w:eastAsia="Calibri"/>
        </w:rPr>
      </w:pPr>
    </w:p>
    <w:p w:rsidR="0079721E" w:rsidRDefault="0079721E" w:rsidP="0079721E">
      <w:pPr>
        <w:pStyle w:val="Heading2"/>
        <w:jc w:val="both"/>
      </w:pPr>
      <w:r>
        <w:t>5.2</w:t>
      </w:r>
      <w:r>
        <w:tab/>
        <w:t>Contacts</w:t>
      </w:r>
    </w:p>
    <w:p w:rsidR="0079721E" w:rsidRPr="0079721E" w:rsidRDefault="0079721E" w:rsidP="0079721E">
      <w:pPr>
        <w:jc w:val="both"/>
      </w:pPr>
    </w:p>
    <w:p w:rsidR="0079721E" w:rsidRPr="0079721E" w:rsidRDefault="0079721E" w:rsidP="0079721E">
      <w:pPr>
        <w:contextualSpacing/>
        <w:jc w:val="both"/>
        <w:rPr>
          <w:rFonts w:eastAsia="Calibri"/>
        </w:rPr>
      </w:pPr>
      <w:r w:rsidRPr="0079721E">
        <w:rPr>
          <w:rFonts w:eastAsia="Calibri"/>
        </w:rPr>
        <w:t>Our product support team can be reached at any of t</w:t>
      </w:r>
      <w:bookmarkStart w:id="14" w:name="_GoBack"/>
      <w:bookmarkEnd w:id="14"/>
      <w:r w:rsidRPr="0079721E">
        <w:rPr>
          <w:rFonts w:eastAsia="Calibri"/>
        </w:rPr>
        <w:t>he following emails:</w:t>
      </w:r>
    </w:p>
    <w:p w:rsidR="0079721E" w:rsidRPr="0079721E" w:rsidRDefault="0079721E" w:rsidP="0079721E">
      <w:pPr>
        <w:contextualSpacing/>
        <w:jc w:val="both"/>
        <w:rPr>
          <w:rFonts w:eastAsia="Calibri"/>
        </w:rPr>
      </w:pPr>
    </w:p>
    <w:p w:rsidR="0079721E" w:rsidRPr="0079721E" w:rsidRDefault="0079721E" w:rsidP="0079721E">
      <w:pPr>
        <w:ind w:firstLine="720"/>
        <w:contextualSpacing/>
        <w:jc w:val="both"/>
        <w:rPr>
          <w:rFonts w:eastAsia="Calibri"/>
          <w:color w:val="1155CC"/>
          <w:u w:val="single"/>
        </w:rPr>
      </w:pPr>
      <w:r w:rsidRPr="0079721E">
        <w:rPr>
          <w:rFonts w:eastAsia="Calibri"/>
        </w:rPr>
        <w:t>Felix Vivongsy-</w:t>
      </w:r>
      <w:r w:rsidRPr="0079721E">
        <w:rPr>
          <w:rFonts w:eastAsia="Calibri"/>
          <w:u w:val="single"/>
        </w:rPr>
        <w:t xml:space="preserve"> </w:t>
      </w:r>
      <w:hyperlink r:id="rId39" w:history="1">
        <w:r w:rsidRPr="0016157A">
          <w:rPr>
            <w:rStyle w:val="Hyperlink"/>
            <w:rFonts w:eastAsia="Calibri"/>
          </w:rPr>
          <w:t>fvivongs@uncc.edu</w:t>
        </w:r>
      </w:hyperlink>
      <w:r w:rsidRPr="0079721E">
        <w:rPr>
          <w:rFonts w:eastAsia="Calibri"/>
          <w:color w:val="1155CC"/>
          <w:u w:val="single"/>
        </w:rPr>
        <w:t xml:space="preserve"> </w:t>
      </w:r>
    </w:p>
    <w:p w:rsidR="0079721E" w:rsidRPr="0079721E" w:rsidRDefault="0079721E" w:rsidP="0079721E">
      <w:pPr>
        <w:contextualSpacing/>
        <w:jc w:val="both"/>
        <w:rPr>
          <w:rFonts w:eastAsia="Calibri"/>
        </w:rPr>
      </w:pPr>
    </w:p>
    <w:p w:rsidR="0079721E" w:rsidRPr="0079721E" w:rsidRDefault="0079721E" w:rsidP="0079721E">
      <w:pPr>
        <w:ind w:firstLine="720"/>
        <w:contextualSpacing/>
        <w:jc w:val="both"/>
        <w:rPr>
          <w:rFonts w:eastAsia="Calibri"/>
          <w:color w:val="1155CC"/>
          <w:u w:val="single"/>
        </w:rPr>
      </w:pPr>
      <w:r w:rsidRPr="0079721E">
        <w:rPr>
          <w:rFonts w:eastAsia="Calibri"/>
        </w:rPr>
        <w:t>Estefany Jimenez -</w:t>
      </w:r>
      <w:r w:rsidRPr="0079721E">
        <w:rPr>
          <w:rFonts w:eastAsia="Calibri"/>
          <w:u w:val="single"/>
        </w:rPr>
        <w:t xml:space="preserve"> </w:t>
      </w:r>
      <w:hyperlink r:id="rId40" w:history="1">
        <w:r w:rsidRPr="0079721E">
          <w:rPr>
            <w:rStyle w:val="Hyperlink"/>
            <w:rFonts w:eastAsia="Calibri"/>
          </w:rPr>
          <w:t>ejimene3@uncc.edu</w:t>
        </w:r>
      </w:hyperlink>
    </w:p>
    <w:p w:rsidR="0079721E" w:rsidRPr="0079721E" w:rsidRDefault="0079721E" w:rsidP="0079721E">
      <w:pPr>
        <w:contextualSpacing/>
        <w:jc w:val="both"/>
        <w:rPr>
          <w:rFonts w:eastAsia="Calibri"/>
        </w:rPr>
      </w:pPr>
    </w:p>
    <w:p w:rsidR="0079721E" w:rsidRPr="0079721E" w:rsidRDefault="0079721E" w:rsidP="0079721E">
      <w:pPr>
        <w:ind w:firstLine="720"/>
        <w:contextualSpacing/>
        <w:jc w:val="both"/>
        <w:rPr>
          <w:rFonts w:eastAsia="Calibri"/>
          <w:color w:val="1155CC"/>
          <w:u w:val="single"/>
        </w:rPr>
      </w:pPr>
      <w:r w:rsidRPr="0079721E">
        <w:rPr>
          <w:rFonts w:eastAsia="Calibri"/>
        </w:rPr>
        <w:t>Roa’A Al-Jabiri-</w:t>
      </w:r>
      <w:r w:rsidRPr="0079721E">
        <w:rPr>
          <w:rFonts w:eastAsia="Calibri"/>
          <w:u w:val="single"/>
        </w:rPr>
        <w:t xml:space="preserve"> </w:t>
      </w:r>
      <w:hyperlink r:id="rId41" w:history="1">
        <w:r w:rsidRPr="0079721E">
          <w:rPr>
            <w:rStyle w:val="Hyperlink"/>
            <w:rFonts w:eastAsia="Calibri"/>
          </w:rPr>
          <w:t>raljabir@uncc.edu</w:t>
        </w:r>
      </w:hyperlink>
    </w:p>
    <w:p w:rsidR="0079721E" w:rsidRPr="0079721E" w:rsidRDefault="0079721E" w:rsidP="0079721E">
      <w:pPr>
        <w:contextualSpacing/>
        <w:jc w:val="both"/>
        <w:rPr>
          <w:rFonts w:eastAsia="Calibri"/>
        </w:rPr>
      </w:pPr>
    </w:p>
    <w:p w:rsidR="0079721E" w:rsidRPr="0079721E" w:rsidRDefault="0079721E" w:rsidP="0079721E">
      <w:pPr>
        <w:ind w:firstLine="720"/>
        <w:contextualSpacing/>
        <w:jc w:val="both"/>
        <w:rPr>
          <w:rFonts w:eastAsia="Calibri"/>
        </w:rPr>
      </w:pPr>
      <w:r w:rsidRPr="0079721E">
        <w:rPr>
          <w:rFonts w:eastAsia="Calibri"/>
        </w:rPr>
        <w:t xml:space="preserve">Shane McManus- </w:t>
      </w:r>
      <w:r w:rsidRPr="0079721E">
        <w:rPr>
          <w:rFonts w:eastAsia="Calibri"/>
          <w:color w:val="1155CC"/>
          <w:u w:val="single"/>
        </w:rPr>
        <w:t>smcman10@uncc.edu</w:t>
      </w:r>
      <w:r w:rsidRPr="0079721E">
        <w:rPr>
          <w:rFonts w:eastAsia="Calibri"/>
        </w:rPr>
        <w:t xml:space="preserve"> </w:t>
      </w:r>
    </w:p>
    <w:p w:rsidR="00E61631" w:rsidRPr="0079721E" w:rsidRDefault="0079721E" w:rsidP="0079721E">
      <w:pPr>
        <w:pStyle w:val="Heading1"/>
        <w:numPr>
          <w:ilvl w:val="0"/>
          <w:numId w:val="0"/>
        </w:numPr>
        <w:jc w:val="both"/>
        <w:rPr>
          <w:rFonts w:ascii="Times New Roman" w:hAnsi="Times New Roman"/>
        </w:rPr>
      </w:pPr>
      <w:r w:rsidRPr="0079721E">
        <w:rPr>
          <w:rFonts w:ascii="Times New Roman" w:hAnsi="Times New Roman"/>
        </w:rPr>
        <w:tab/>
      </w:r>
      <w:r w:rsidRPr="0079721E">
        <w:rPr>
          <w:rFonts w:ascii="Times New Roman" w:hAnsi="Times New Roman"/>
        </w:rPr>
        <w:tab/>
      </w:r>
    </w:p>
    <w:p w:rsidR="00E61631" w:rsidRDefault="00E61631"/>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p w:rsidR="0026028E" w:rsidRDefault="0026028E">
      <w:pPr>
        <w:jc w:val="both"/>
        <w:rPr>
          <w:i/>
        </w:rPr>
      </w:pPr>
    </w:p>
    <w:sectPr w:rsidR="0026028E" w:rsidSect="00E61631">
      <w:headerReference w:type="default" r:id="rId42"/>
      <w:footerReference w:type="default" r:id="rId4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98D" w:rsidRDefault="0003098D">
      <w:r>
        <w:separator/>
      </w:r>
    </w:p>
  </w:endnote>
  <w:endnote w:type="continuationSeparator" w:id="0">
    <w:p w:rsidR="0003098D" w:rsidRDefault="0003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45F63">
      <w:rPr>
        <w:rStyle w:val="PageNumber"/>
        <w:b/>
        <w:noProof/>
        <w:sz w:val="20"/>
      </w:rPr>
      <w:t>ii</w:t>
    </w:r>
    <w:r>
      <w:rPr>
        <w:rStyle w:val="PageNumber"/>
        <w:b/>
        <w:sz w:val="20"/>
      </w:rPr>
      <w:fldChar w:fldCharType="end"/>
    </w:r>
  </w:p>
  <w:p w:rsidR="004A611D" w:rsidRDefault="004A611D">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4A611D" w:rsidRDefault="004A611D">
    <w:pPr>
      <w:pStyle w:val="Footer"/>
      <w:pBdr>
        <w:top w:val="single" w:sz="12" w:space="1" w:color="auto"/>
      </w:pBdr>
      <w:tabs>
        <w:tab w:val="clear" w:pos="8640"/>
        <w:tab w:val="right" w:pos="9360"/>
      </w:tabs>
      <w:rPr>
        <w:rStyle w:val="PageNumber"/>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853722">
      <w:rPr>
        <w:rStyle w:val="PageNumber"/>
        <w:b/>
        <w:sz w:val="20"/>
      </w:rPr>
      <w:t>5</w:t>
    </w:r>
  </w:p>
  <w:p w:rsidR="004A611D" w:rsidRDefault="004A611D">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4A611D" w:rsidRDefault="004A611D">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045F63">
      <w:rPr>
        <w:rStyle w:val="PageNumber"/>
        <w:b/>
        <w:noProof/>
        <w:sz w:val="20"/>
      </w:rPr>
      <w:t>1</w:t>
    </w:r>
    <w:r>
      <w:rPr>
        <w:rStyle w:val="PageNumber"/>
        <w:b/>
        <w:sz w:val="20"/>
      </w:rPr>
      <w:fldChar w:fldCharType="end"/>
    </w:r>
  </w:p>
  <w:p w:rsidR="004A611D" w:rsidRDefault="004A611D">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4A611D" w:rsidRDefault="004A611D">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853722">
      <w:rPr>
        <w:rStyle w:val="PageNumber"/>
        <w:b/>
        <w:sz w:val="20"/>
      </w:rPr>
      <w:t>2</w:t>
    </w:r>
  </w:p>
  <w:p w:rsidR="004A611D" w:rsidRDefault="004A611D">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4A611D" w:rsidRDefault="004A611D">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Page</w:t>
    </w:r>
    <w:r w:rsidR="00853722">
      <w:rPr>
        <w:b/>
        <w:sz w:val="20"/>
      </w:rPr>
      <w:t xml:space="preserve"> </w:t>
    </w:r>
    <w:r w:rsidR="00853722">
      <w:rPr>
        <w:rStyle w:val="PageNumber"/>
        <w:b/>
        <w:sz w:val="20"/>
      </w:rPr>
      <w:t>3</w:t>
    </w:r>
  </w:p>
  <w:p w:rsidR="004A611D" w:rsidRDefault="004A611D">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4A611D" w:rsidRDefault="004A611D">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853722">
      <w:rPr>
        <w:rStyle w:val="PageNumber"/>
        <w:b/>
        <w:sz w:val="20"/>
      </w:rPr>
      <w:t>4</w:t>
    </w:r>
  </w:p>
  <w:p w:rsidR="004A611D" w:rsidRDefault="004A611D">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98D" w:rsidRDefault="0003098D">
      <w:r>
        <w:separator/>
      </w:r>
    </w:p>
  </w:footnote>
  <w:footnote w:type="continuationSeparator" w:id="0">
    <w:p w:rsidR="0003098D" w:rsidRDefault="00030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Pr="0079721E" w:rsidRDefault="004A611D" w:rsidP="007972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rsidP="00B21511">
    <w:pPr>
      <w:pStyle w:val="Header"/>
      <w:jc w:val="right"/>
      <w:rPr>
        <w:b/>
        <w:sz w:val="20"/>
      </w:rPr>
    </w:pPr>
    <w:r>
      <w:rPr>
        <w:b/>
        <w:sz w:val="20"/>
      </w:rPr>
      <w:t>5.0 Service Center</w:t>
    </w:r>
  </w:p>
  <w:p w:rsidR="004A611D" w:rsidRDefault="004A611D">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b/>
        <w:sz w:val="20"/>
      </w:rPr>
    </w:pPr>
    <w:r>
      <w:rPr>
        <w:b/>
        <w:sz w:val="20"/>
      </w:rPr>
      <w:t xml:space="preserve">1.0  </w:t>
    </w:r>
    <w:r w:rsidR="002A391B">
      <w:rPr>
        <w:b/>
        <w:sz w:val="20"/>
      </w:rPr>
      <w:t>Assembly</w:t>
    </w:r>
  </w:p>
  <w:p w:rsidR="004A611D" w:rsidRDefault="004A611D">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b/>
        <w:sz w:val="20"/>
      </w:rPr>
    </w:pPr>
    <w:r>
      <w:rPr>
        <w:b/>
        <w:sz w:val="20"/>
      </w:rPr>
      <w:t xml:space="preserve">1.0  </w:t>
    </w:r>
    <w:r w:rsidR="002A391B">
      <w:rPr>
        <w:b/>
        <w:sz w:val="20"/>
      </w:rPr>
      <w:t>Assembly</w:t>
    </w:r>
  </w:p>
  <w:p w:rsidR="004A611D" w:rsidRDefault="004A611D">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sz w:val="20"/>
      </w:rPr>
    </w:pPr>
    <w:r>
      <w:rPr>
        <w:b/>
        <w:sz w:val="20"/>
      </w:rPr>
      <w:t xml:space="preserve">2.0  </w:t>
    </w:r>
    <w:r w:rsidR="002A391B">
      <w:rPr>
        <w:b/>
        <w:sz w:val="20"/>
      </w:rPr>
      <w:t>Use and Maintenance</w:t>
    </w:r>
  </w:p>
  <w:p w:rsidR="004A611D" w:rsidRDefault="004A611D">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b/>
        <w:sz w:val="20"/>
      </w:rPr>
    </w:pPr>
    <w:r>
      <w:rPr>
        <w:b/>
        <w:sz w:val="20"/>
      </w:rPr>
      <w:t xml:space="preserve">2.0  </w:t>
    </w:r>
    <w:r w:rsidR="002A391B">
      <w:rPr>
        <w:b/>
        <w:sz w:val="20"/>
      </w:rPr>
      <w:t>Use and Maintenance</w:t>
    </w:r>
  </w:p>
  <w:p w:rsidR="004A611D" w:rsidRDefault="004A611D">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b/>
        <w:sz w:val="20"/>
      </w:rPr>
    </w:pPr>
    <w:r>
      <w:rPr>
        <w:b/>
        <w:sz w:val="20"/>
      </w:rPr>
      <w:t xml:space="preserve">3.0  </w:t>
    </w:r>
    <w:r w:rsidR="002A391B">
      <w:rPr>
        <w:b/>
        <w:sz w:val="20"/>
      </w:rPr>
      <w:t>Maintenance and Recommendations</w:t>
    </w:r>
    <w:r>
      <w:rPr>
        <w:b/>
        <w:sz w:val="20"/>
      </w:rPr>
      <w:t xml:space="preserve"> </w:t>
    </w:r>
  </w:p>
  <w:p w:rsidR="004A611D" w:rsidRDefault="004A611D">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b/>
        <w:sz w:val="20"/>
      </w:rPr>
    </w:pPr>
    <w:r>
      <w:rPr>
        <w:b/>
        <w:sz w:val="20"/>
      </w:rPr>
      <w:t xml:space="preserve">3.0  </w:t>
    </w:r>
    <w:r w:rsidR="002A391B">
      <w:rPr>
        <w:b/>
        <w:sz w:val="20"/>
      </w:rPr>
      <w:t>Maintenance and Recommendations</w:t>
    </w:r>
  </w:p>
  <w:p w:rsidR="004A611D" w:rsidRDefault="004A611D">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4A611D">
    <w:pPr>
      <w:pStyle w:val="Header"/>
      <w:jc w:val="right"/>
      <w:rPr>
        <w:b/>
        <w:sz w:val="20"/>
      </w:rPr>
    </w:pPr>
    <w:r>
      <w:rPr>
        <w:b/>
        <w:sz w:val="20"/>
      </w:rPr>
      <w:t xml:space="preserve">4.0  </w:t>
    </w:r>
    <w:r w:rsidR="002A391B">
      <w:rPr>
        <w:b/>
        <w:sz w:val="20"/>
      </w:rPr>
      <w:t>Warranty</w:t>
    </w:r>
  </w:p>
  <w:p w:rsidR="004A611D" w:rsidRDefault="004A611D">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11D" w:rsidRDefault="004A611D">
    <w:pPr>
      <w:pStyle w:val="Header"/>
      <w:rPr>
        <w:b/>
        <w:sz w:val="20"/>
      </w:rPr>
    </w:pPr>
  </w:p>
  <w:p w:rsidR="004A611D" w:rsidRDefault="002A391B">
    <w:pPr>
      <w:pStyle w:val="Header"/>
      <w:jc w:val="right"/>
      <w:rPr>
        <w:b/>
        <w:sz w:val="20"/>
      </w:rPr>
    </w:pPr>
    <w:r>
      <w:rPr>
        <w:b/>
        <w:sz w:val="20"/>
      </w:rPr>
      <w:t>5.0 Service Center</w:t>
    </w:r>
  </w:p>
  <w:p w:rsidR="004A611D" w:rsidRDefault="004A611D">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632604"/>
    <w:multiLevelType w:val="multilevel"/>
    <w:tmpl w:val="79D8E502"/>
    <w:lvl w:ilvl="0">
      <w:start w:val="1"/>
      <w:numFmt w:val="bullet"/>
      <w:lvlText w:val="●"/>
      <w:lvlJc w:val="left"/>
      <w:pPr>
        <w:ind w:left="720" w:hanging="360"/>
      </w:pPr>
      <w:rPr>
        <w:u w:val="none"/>
      </w:rPr>
    </w:lvl>
    <w:lvl w:ilvl="1">
      <w:start w:val="1"/>
      <w:numFmt w:val="decimal"/>
      <w:lvlText w:val="%2."/>
      <w:lvlJc w:val="left"/>
      <w:pPr>
        <w:ind w:left="1440" w:hanging="360"/>
      </w:pPr>
      <w:rPr>
        <w:rFont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FC72F2"/>
    <w:multiLevelType w:val="multilevel"/>
    <w:tmpl w:val="EFDA29FA"/>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3098D"/>
    <w:rsid w:val="00045F63"/>
    <w:rsid w:val="0012571A"/>
    <w:rsid w:val="0026028E"/>
    <w:rsid w:val="002A391B"/>
    <w:rsid w:val="002A437D"/>
    <w:rsid w:val="003F2E91"/>
    <w:rsid w:val="00437CE4"/>
    <w:rsid w:val="004A611D"/>
    <w:rsid w:val="004C4425"/>
    <w:rsid w:val="00500DD6"/>
    <w:rsid w:val="00592916"/>
    <w:rsid w:val="007129BE"/>
    <w:rsid w:val="007811B1"/>
    <w:rsid w:val="00782E7F"/>
    <w:rsid w:val="0079721E"/>
    <w:rsid w:val="007C426E"/>
    <w:rsid w:val="00822A77"/>
    <w:rsid w:val="00853722"/>
    <w:rsid w:val="008B0F96"/>
    <w:rsid w:val="009025A1"/>
    <w:rsid w:val="00A7645B"/>
    <w:rsid w:val="00AE7955"/>
    <w:rsid w:val="00B21511"/>
    <w:rsid w:val="00B5061F"/>
    <w:rsid w:val="00DC6382"/>
    <w:rsid w:val="00E0400D"/>
    <w:rsid w:val="00E078F5"/>
    <w:rsid w:val="00E27140"/>
    <w:rsid w:val="00E61631"/>
    <w:rsid w:val="00E8338D"/>
    <w:rsid w:val="00EC7CE5"/>
    <w:rsid w:val="00EE44FC"/>
    <w:rsid w:val="00F4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4:docId w14:val="7ADBE134"/>
  <w15:docId w15:val="{40A6E505-324E-4AC5-93D6-004465E8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79721E"/>
    <w:pPr>
      <w:ind w:left="720"/>
      <w:contextualSpacing/>
    </w:pPr>
  </w:style>
  <w:style w:type="character" w:styleId="UnresolvedMention">
    <w:name w:val="Unresolved Mention"/>
    <w:basedOn w:val="DefaultParagraphFont"/>
    <w:uiPriority w:val="99"/>
    <w:semiHidden/>
    <w:unhideWhenUsed/>
    <w:rsid w:val="0079721E"/>
    <w:rPr>
      <w:color w:val="808080"/>
      <w:shd w:val="clear" w:color="auto" w:fill="E6E6E6"/>
    </w:rPr>
  </w:style>
  <w:style w:type="paragraph" w:styleId="TOCHeading">
    <w:name w:val="TOC Heading"/>
    <w:basedOn w:val="Heading1"/>
    <w:next w:val="Normal"/>
    <w:uiPriority w:val="39"/>
    <w:unhideWhenUsed/>
    <w:qFormat/>
    <w:rsid w:val="00B5061F"/>
    <w:pPr>
      <w:keepLines/>
      <w:numPr>
        <w:numId w:val="0"/>
      </w:numPr>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5.xml"/><Relationship Id="rId39" Type="http://schemas.openxmlformats.org/officeDocument/2006/relationships/hyperlink" Target="mailto:fvivongs@uncc.edu" TargetMode="External"/><Relationship Id="rId21" Type="http://schemas.openxmlformats.org/officeDocument/2006/relationships/footer" Target="footer3.xml"/><Relationship Id="rId34" Type="http://schemas.openxmlformats.org/officeDocument/2006/relationships/header" Target="header8.xml"/><Relationship Id="rId42"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yperlink" Target="mailto:ejimene3@uncc.edu"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oter" Target="footer4.xml"/><Relationship Id="rId28" Type="http://schemas.openxmlformats.org/officeDocument/2006/relationships/header" Target="header6.xml"/><Relationship Id="rId36" Type="http://schemas.openxmlformats.org/officeDocument/2006/relationships/footer" Target="footer9.xml"/><Relationship Id="rId10" Type="http://schemas.openxmlformats.org/officeDocument/2006/relationships/header" Target="header1.xml"/><Relationship Id="rId19" Type="http://schemas.microsoft.com/office/2007/relationships/hdphoto" Target="media/hdphoto3.wdp"/><Relationship Id="rId31" Type="http://schemas.microsoft.com/office/2007/relationships/hdphoto" Target="media/hdphoto5.wd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footer" Target="footer5.xml"/><Relationship Id="rId30" Type="http://schemas.openxmlformats.org/officeDocument/2006/relationships/image" Target="media/image7.png"/><Relationship Id="rId35" Type="http://schemas.openxmlformats.org/officeDocument/2006/relationships/footer" Target="footer8.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hdphoto" Target="media/hdphoto2.wdp"/><Relationship Id="rId25" Type="http://schemas.microsoft.com/office/2007/relationships/hdphoto" Target="media/hdphoto4.wdp"/><Relationship Id="rId33" Type="http://schemas.openxmlformats.org/officeDocument/2006/relationships/footer" Target="footer7.xml"/><Relationship Id="rId38" Type="http://schemas.openxmlformats.org/officeDocument/2006/relationships/footer" Target="footer10.xml"/><Relationship Id="rId20" Type="http://schemas.openxmlformats.org/officeDocument/2006/relationships/header" Target="header3.xml"/><Relationship Id="rId41" Type="http://schemas.openxmlformats.org/officeDocument/2006/relationships/hyperlink" Target="mailto:raljabir@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111E3-E3DE-4733-B26D-081C03DC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Felix V</cp:lastModifiedBy>
  <cp:revision>2</cp:revision>
  <cp:lastPrinted>2000-06-06T19:50:00Z</cp:lastPrinted>
  <dcterms:created xsi:type="dcterms:W3CDTF">2017-12-05T15:17:00Z</dcterms:created>
  <dcterms:modified xsi:type="dcterms:W3CDTF">2017-12-05T15:17:00Z</dcterms:modified>
</cp:coreProperties>
</file>