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APT - 03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Prototipo funcional, reservas y catálogo de servicios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Bernardita Rivas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21-08-2026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Brasa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Bernardita Rivas Salinas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ber.rivas@duocuc.cl</w:t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Adriano Lecaros Duque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ad.lecaros@duocuc.cl</w:t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Felipe Molina Escobar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fe.molinae@duocuc.cl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>
            <w:r/>
            <w:r>
              <w:rPr>
                <w:rFonts w:ascii="Arial" w:hAnsi="Arial"/>
                <w:sz w:val="17"/>
              </w:rPr>
              <w:t>Temas tratados en la reunión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7"/>
              </w:rPr>
              <w:t>•  Avance del prototipo de Brasa y navegación del marketplace.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7"/>
              </w:rPr>
              <w:t>•  Configuración de servicios, precios, capacidad y disponibilidad.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7"/>
              </w:rPr>
              <w:t>•  Pruebas iniciales del flujo de reserva y recomendación de prestadores.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/>
            <w:r>
              <w:rPr>
                <w:rFonts w:ascii="Arial" w:hAnsi="Arial"/>
                <w:sz w:val="16"/>
              </w:rPr>
              <w:t>Detalle de la reunión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revisa el prototipo con vistas diferenciadas para cliente y prestador, catálogo de categorías y perfiles de servicios.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implementan formas de cobro adaptables al rubro: por evento, por persona, por hora, por unidad y por pack, manteniendo el precio del servicio como fuente confiable desde la base de datos.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incorpora capacidad mínima y máxima de invitados y se prueba el cálculo de totales según cantidad de personas o unidades.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revisa la recomendación automática de prestadores, considerando disponibilidad y comparación correcta de precios según la unidad de cobro.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detecta la necesidad de que la agenda considere la duración real del servicio y no solo una marca general de disponibilidad.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Precios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Cada servicio tendrá una forma de cobro definida y el backend validará precio, unidad y cantidad.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Disponibilidad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La agenda deberá considerar la duración efectiva del servicio para evitar cruces de reservas.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Recomendación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La recomendación de prestadores deberá comparar disponibilidad y costo total del evento, no solo el precio unitario.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  <w:t>Implementar duración dinámica según cantidad de invitados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Adriano Lecaros Duque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  <w:t>Realizar pruebas de registro, servicios y flujo de reserva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Bernardita Rivas Salinas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  <w:t>Revisar integración de cambios y consistencia del 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Felipe Molina Escobar</w:t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/>
            <w:r>
              <w:rPr>
                <w:rFonts w:ascii="Arial" w:hAnsi="Arial"/>
                <w:b w:val="0"/>
                <w:sz w:val="16"/>
              </w:rPr>
              <w:t>El prototipo ya permite validar el flujo principal; la siguiente etapa se enfocará en reglas de tiempo, bloqueo de agenda y colaboración del equipo.</w:t>
            </w:r>
          </w:p>
        </w:tc>
      </w:tr>
    </w:tbl>
    <w:p w:rsidR="00000000" w:rsidDel="00000000" w:rsidP="00000000" w:rsidRDefault="00000000" w:rsidRPr="00000000" w14:paraId="00000068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7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7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7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 w:val="1"/>
    <w:pPr>
      <w:keepNext w:val="1"/>
      <w:numPr>
        <w:ilvl w:val="0"/>
        <w:numId w:val="1"/>
      </w:numPr>
      <w:spacing w:after="60" w:before="120"/>
      <w:outlineLvl w:val="0"/>
    </w:pPr>
    <w:rPr>
      <w:rFonts w:ascii="Arial" w:hAnsi="Arial"/>
      <w:b w:val="1"/>
      <w:sz w:val="24"/>
    </w:rPr>
  </w:style>
  <w:style w:type="paragraph" w:styleId="Ttulo2">
    <w:name w:val="heading 2"/>
    <w:basedOn w:val="Ttulo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Ttulo4">
    <w:name w:val="heading 4"/>
    <w:basedOn w:val="Ttulo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 w:val="1"/>
    <w:pPr>
      <w:numPr>
        <w:numId w:val="1"/>
      </w:numPr>
      <w:spacing w:after="60" w:before="240"/>
      <w:outlineLvl w:val="5"/>
    </w:pPr>
    <w:rPr>
      <w:i w:val="1"/>
      <w:sz w:val="2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ubttulo">
    <w:name w:val="Subtitle"/>
    <w:basedOn w:val="Normal"/>
    <w:qFormat w:val="1"/>
    <w:pPr>
      <w:spacing w:after="60"/>
      <w:jc w:val="center"/>
    </w:pPr>
    <w:rPr>
      <w:rFonts w:ascii="Arial" w:hAnsi="Arial"/>
      <w:i w:val="1"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vlP2tInnEdn28kCCb8nH9Fatlw==">CgMxLjA4AHIhMTY5X3B4UC1sY2gwVnpGdENsX0NSeEZBekQ1ZWExUFNR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