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sz w:val="20"/>
                <w:szCs w:val="20"/>
                <w:rtl w:val="0"/>
              </w:rPr>
              <w:t xml:space="preserve">NO APLICA</w:t>
            </w:r>
            <w:r w:rsidDel="00000000" w:rsidR="00000000" w:rsidRPr="00000000">
              <w:rPr>
                <w:rtl w:val="0"/>
              </w:rPr>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vAlign w:val="center"/>
          </w:tcPr>
          <w:p w:rsidR="00000000" w:rsidDel="00000000" w:rsidP="00000000" w:rsidRDefault="00000000" w:rsidRPr="00000000" w14:paraId="000000E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D">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3">
      <w:pPr>
        <w:rPr>
          <w:rFonts w:ascii="Calibri" w:cs="Calibri" w:eastAsia="Calibri" w:hAnsi="Calibri"/>
          <w:color w:val="000000"/>
          <w:sz w:val="22"/>
          <w:szCs w:val="22"/>
          <w:u w:val="single"/>
        </w:rPr>
      </w:pPr>
      <w:bookmarkStart w:colFirst="0" w:colLast="0" w:name="_heading=h.hhdy9udkswq8"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Hsko2J4/9s9lHwFa9oCyDv6i6w==">CgMxLjAyDmguaGhkeTl1ZGtzd3E4OAByITFKR2VhZ0xuWkd6d3ZJdXIxVmJnbTUyajBJaGFwLVNkdg==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