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56"/>
        </w:rPr>
        <w:t>Insurance Proposal</w:t>
      </w:r>
    </w:p>
    <w:p>
      <w:r>
        <w:t>Prepared for:</w:t>
      </w:r>
    </w:p>
    <w:p>
      <w:r>
        <w:rPr>
          <w:b/>
          <w:sz w:val="32"/>
        </w:rPr>
        <w:t>{insuredName}</w:t>
      </w:r>
    </w:p>
    <w:p>
      <w:r>
        <w:t xml:space="preserve">Policy Period: </w:t>
      </w:r>
      <w:r>
        <w:t>{policyPeriodDisplay}</w:t>
      </w:r>
    </w:p>
    <w:p>
      <w:r>
        <w:t xml:space="preserve">Prepared by: </w:t>
      </w:r>
      <w:r>
        <w:t>{amName}</w:t>
      </w:r>
    </w:p>
    <w:p>
      <w:r>
        <w:t>{amEmail}</w:t>
      </w:r>
    </w:p>
    <w:p>
      <w:r>
        <w:t xml:space="preserve">Date: </w:t>
      </w:r>
      <w:r>
        <w:t>{generatedDate}</w:t>
      </w:r>
    </w:p>
    <w:p>
      <w:r>
        <w:t>NBA Insurance Services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sz w:val="22"/>
        </w:rPr>
        <w:t>Your Service Team ................................. —</w:t>
      </w:r>
    </w:p>
    <w:p>
      <w:pPr>
        <w:ind w:left="0"/>
      </w:pPr>
      <w:r>
        <w:rPr>
          <w:sz w:val="22"/>
        </w:rPr>
        <w:t>Premium Summary ................................... —</w:t>
      </w:r>
    </w:p>
    <w:p>
      <w:pPr>
        <w:ind w:left="0"/>
      </w:pPr>
      <w:r>
        <w:rPr>
          <w:sz w:val="22"/>
        </w:rPr>
        <w:t>Market Response ................................... —</w:t>
      </w:r>
    </w:p>
    <w:p>
      <w:pPr>
        <w:ind w:left="0"/>
      </w:pPr>
      <w:r>
        <w:rPr>
          <w:sz w:val="22"/>
        </w:rPr>
        <w:t>Executive Summary ................................. —</w:t>
      </w:r>
    </w:p>
    <w:p>
      <w:pPr>
        <w:ind w:left="0"/>
      </w:pPr>
      <w:r>
        <w:rPr>
          <w:sz w:val="22"/>
        </w:rPr>
        <w:t>Coverage Details .................................. —</w:t>
      </w:r>
    </w:p>
    <w:p>
      <w:pPr>
        <w:ind w:left="360"/>
      </w:pPr>
      <w:r>
        <w:rPr>
          <w:sz w:val="22"/>
        </w:rPr>
        <w:t>General Liability ............................. —</w:t>
      </w:r>
    </w:p>
    <w:p>
      <w:pPr>
        <w:ind w:left="360"/>
      </w:pPr>
      <w:r>
        <w:rPr>
          <w:sz w:val="22"/>
        </w:rPr>
        <w:t>Workers' Compensation ......................... —</w:t>
      </w:r>
    </w:p>
    <w:p>
      <w:pPr>
        <w:ind w:left="360"/>
      </w:pPr>
      <w:r>
        <w:rPr>
          <w:sz w:val="22"/>
        </w:rPr>
        <w:t>Commercial Property ........................... —</w:t>
      </w:r>
    </w:p>
    <w:p>
      <w:pPr>
        <w:ind w:left="0"/>
      </w:pPr>
      <w:r>
        <w:rPr>
          <w:sz w:val="22"/>
        </w:rPr>
        <w:t>Recommendations ................................... —</w:t>
      </w:r>
    </w:p>
    <w:p>
      <w:pPr>
        <w:ind w:left="0"/>
      </w:pPr>
      <w:r>
        <w:rPr>
          <w:sz w:val="22"/>
        </w:rPr>
        <w:t>About NBA Insurance Services ...................... —</w:t>
      </w:r>
    </w:p>
    <w:p>
      <w:r>
        <w:br w:type="page"/>
      </w:r>
    </w:p>
    <w:p>
      <w:r>
        <w:t>{#hasTeam}</w:t>
      </w:r>
    </w:p>
    <w:p>
      <w:pPr>
        <w:pStyle w:val="Heading1"/>
      </w:pPr>
      <w:r>
        <w:t>Your Service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keepLines/>
              <w:keepNext/>
            </w:pPr>
            <w:r>
              <w:t>Name / Role</w:t>
            </w:r>
          </w:p>
        </w:tc>
        <w:tc>
          <w:tcPr>
            <w:tcW w:type="dxa" w:w="2880"/>
          </w:tcPr>
          <w:p>
            <w:pPr>
              <w:keepLines/>
              <w:keepNext/>
            </w:pPr>
            <w:r>
              <w:t>Email</w:t>
            </w:r>
          </w:p>
        </w:tc>
        <w:tc>
          <w:tcPr>
            <w:tcW w:type="dxa" w:w="2880"/>
          </w:tcPr>
          <w:p>
            <w:pPr>
              <w:keepLines/>
              <w:keepNext/>
            </w:pPr>
            <w:r>
              <w:t>Phone</w:t>
            </w:r>
          </w:p>
        </w:tc>
      </w:tr>
      <w:tr>
        <w:tc>
          <w:tcPr>
            <w:tcW w:type="dxa" w:w="2880"/>
          </w:tcPr>
          <w:p>
            <w:pPr>
              <w:keepLines/>
            </w:pPr>
            <w:r>
              <w:t>{#team}{name}</w:t>
            </w:r>
          </w:p>
          <w:p>
            <w:pPr>
              <w:keepLines/>
            </w:pPr>
            <w:r>
              <w:t>{role}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{email}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{phone}{/team}</w:t>
            </w:r>
          </w:p>
        </w:tc>
      </w:tr>
    </w:tbl>
    <w:p>
      <w:r>
        <w:br w:type="page"/>
      </w:r>
    </w:p>
    <w:p>
      <w:r>
        <w:t>{/hasTeam}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640" w:type="dxa"/>
      </w:tblPr>
      <w:tblGrid>
        <w:gridCol w:w="8640"/>
      </w:tblGrid>
      <w:tr>
        <w:tc>
          <w:tcPr>
            <w:tcW w:type="dxa" w:w="8640"/>
            <w:shd w:val="clear" w:color="auto" w:fill="1F3864"/>
            <w:tcW w:w="8640" w:type="dxa"/>
          </w:tcPr>
          <w:p>
            <w:pPr>
              <w:spacing w:before="80" w:after="80"/>
            </w:pPr>
            <w:r>
              <w:rPr>
                <w:b/>
                <w:color w:val="FFFFFF"/>
                <w:sz w:val="28"/>
              </w:rPr>
              <w:t>PREMIUM SUMMARY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tblHeader/>
        </w:trPr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COVERAGE</w:t>
            </w:r>
          </w:p>
        </w:tc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EXPOSURE / HIGHLIGHTS</w:t>
            </w:r>
          </w:p>
        </w:tc>
        <w:tc>
          <w:tcPr>
            <w:tcW w:type="dxa" w:w="288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PREMIUM</w:t>
            </w:r>
          </w:p>
        </w:tc>
      </w:tr>
      <w:tr>
        <w:tc>
          <w:tcPr>
            <w:tcW w:type="dxa" w:w="2880"/>
          </w:tcPr>
          <w:p>
            <w:pPr>
              <w:keepLines/>
            </w:pPr>
            <w:r>
              <w:t>{#premiumRows}{coverageLabel}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{exposureHighlights}</w:t>
            </w:r>
          </w:p>
        </w:tc>
        <w:tc>
          <w:tcPr>
            <w:tcW w:type="dxa" w:w="2880"/>
          </w:tcPr>
          <w:p>
            <w:pPr>
              <w:keepLines/>
            </w:pPr>
            <w:r>
              <w:t>{formattedPremium}{/premiumRows}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keepLines/>
            </w:pPr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pPr>
              <w:keepLines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keepLines/>
            </w:pPr>
            <w:r>
              <w:rPr>
                <w:b/>
              </w:rPr>
              <w:t>{grandTotal}</w:t>
            </w:r>
          </w:p>
        </w:tc>
      </w:tr>
    </w:tbl>
    <w:p>
      <w:r>
        <w:br w:type="page"/>
      </w:r>
    </w:p>
    <w:p>
      <w:r>
        <w:t>{#hasMarketResponses}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640" w:type="dxa"/>
      </w:tblPr>
      <w:tblGrid>
        <w:gridCol w:w="8640"/>
      </w:tblGrid>
      <w:tr>
        <w:tc>
          <w:tcPr>
            <w:tcW w:type="dxa" w:w="8640"/>
            <w:shd w:val="clear" w:color="auto" w:fill="1F3864"/>
            <w:tcW w:w="8640" w:type="dxa"/>
          </w:tcPr>
          <w:p>
            <w:pPr>
              <w:spacing w:before="80" w:after="80"/>
            </w:pPr>
            <w:r>
              <w:rPr>
                <w:b/>
                <w:color w:val="FFFFFF"/>
                <w:sz w:val="28"/>
              </w:rPr>
              <w:t>MARKET RESPONSE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tblHeader/>
        </w:trPr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Carrier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Line of Business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BDD7EE"/>
          </w:tcPr>
          <w:p>
            <w:pPr>
              <w:keepLines/>
              <w:keepNext/>
            </w:pPr>
            <w:r>
              <w:rPr>
                <w:b/>
              </w:rPr>
              <w:t>Notes / Reason</w:t>
            </w:r>
          </w:p>
        </w:tc>
      </w:tr>
      <w:tr>
        <w:tc>
          <w:tcPr>
            <w:tcW w:type="dxa" w:w="2160"/>
          </w:tcPr>
          <w:p>
            <w:pPr>
              <w:keepLines/>
            </w:pPr>
            <w:r>
              <w:t>{#marketResponses}{carrierName}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{lobDisplay}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{statusDisplay}</w:t>
            </w:r>
          </w:p>
        </w:tc>
        <w:tc>
          <w:tcPr>
            <w:tcW w:type="dxa" w:w="2160"/>
          </w:tcPr>
          <w:p>
            <w:pPr>
              <w:keepLines/>
            </w:pPr>
            <w:r>
              <w:t>{reason}{/marketResponses}</w:t>
            </w:r>
          </w:p>
        </w:tc>
      </w:tr>
    </w:tbl>
    <w:p>
      <w:r>
        <w:br w:type="page"/>
      </w:r>
    </w:p>
    <w:p>
      <w:r>
        <w:t>{/hasMarketResponses}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640" w:type="dxa"/>
      </w:tblPr>
      <w:tblGrid>
        <w:gridCol w:w="8640"/>
      </w:tblGrid>
      <w:tr>
        <w:tc>
          <w:tcPr>
            <w:tcW w:type="dxa" w:w="8640"/>
            <w:shd w:val="clear" w:color="auto" w:fill="1F3864"/>
            <w:tcW w:w="8640" w:type="dxa"/>
          </w:tcPr>
          <w:p>
            <w:pPr>
              <w:spacing w:before="80" w:after="80"/>
            </w:pPr>
            <w:r>
              <w:rPr>
                <w:b/>
                <w:color w:val="FFFFFF"/>
                <w:sz w:val="28"/>
              </w:rPr>
              <w:t>EXECUTIVE SUMMARY</w:t>
            </w:r>
          </w:p>
        </w:tc>
      </w:tr>
    </w:tbl>
    <w:p>
      <w:r>
        <w:t>{narratives.executive_summary}</w:t>
      </w:r>
    </w:p>
    <w:p>
      <w:r>
        <w:br w:type="page"/>
      </w:r>
    </w:p>
    <w:p>
      <w:r>
        <w:t>{#narratives.special_notes}</w:t>
      </w:r>
    </w:p>
    <w:p>
      <w:pPr>
        <w:pStyle w:val="Heading2"/>
      </w:pPr>
      <w:r>
        <w:t>Special Notes</w:t>
      </w:r>
    </w:p>
    <w:p>
      <w:r>
        <w:t>{narratives.special_notes}</w:t>
      </w:r>
    </w:p>
    <w:p>
      <w:r>
        <w:t>{/narratives.special_notes}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640" w:type="dxa"/>
      </w:tblPr>
      <w:tblGrid>
        <w:gridCol w:w="8640"/>
      </w:tblGrid>
      <w:tr>
        <w:tc>
          <w:tcPr>
            <w:tcW w:type="dxa" w:w="8640"/>
            <w:shd w:val="clear" w:color="auto" w:fill="1F3864"/>
            <w:tcW w:w="8640" w:type="dxa"/>
          </w:tcPr>
          <w:p>
            <w:pPr>
              <w:spacing w:before="80" w:after="80"/>
            </w:pPr>
            <w:r>
              <w:rPr>
                <w:b/>
                <w:color w:val="FFFFFF"/>
                <w:sz w:val="28"/>
              </w:rPr>
              <w:t>COVERAGE DETAILS</w:t>
            </w:r>
          </w:p>
        </w:tc>
      </w:tr>
    </w:tbl>
    <w:p>
      <w:r>
        <w:t>{@lobSectionsXml}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640" w:type="dxa"/>
      </w:tblPr>
      <w:tblGrid>
        <w:gridCol w:w="8640"/>
      </w:tblGrid>
      <w:tr>
        <w:tc>
          <w:tcPr>
            <w:tcW w:type="dxa" w:w="8640"/>
            <w:shd w:val="clear" w:color="auto" w:fill="1F3864"/>
            <w:tcW w:w="8640" w:type="dxa"/>
          </w:tcPr>
          <w:p>
            <w:pPr>
              <w:spacing w:before="80" w:after="80"/>
            </w:pPr>
            <w:r>
              <w:rPr>
                <w:b/>
                <w:color w:val="FFFFFF"/>
                <w:sz w:val="28"/>
              </w:rPr>
              <w:t>RECOMMENDATIONS</w:t>
            </w:r>
          </w:p>
        </w:tc>
      </w:tr>
    </w:tbl>
    <w:p>
      <w:r>
        <w:t>{narratives.recommendations}</w:t>
      </w:r>
    </w:p>
    <w:p>
      <w:r>
        <w:br w:type="page"/>
      </w:r>
    </w:p>
    <w:p>
      <w:r>
        <w:t>{@boilerplateSectionsXml}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rPr>
        <w:sz w:val="18"/>
      </w:rPr>
      <w:t>{amName}</w:t>
      <w:tab/>
      <w:t>{proposalNumber}</w:t>
      <w:tab/>
      <w:t>{generatedDate}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