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{sectionTitle}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Carrier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{carrier.name}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AM Best Rating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{carrier.amBestRating}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Admitted/Surplus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{#isAdmitted}Admitted{/isAdmitted}{^isAdmitted}Surplus Lines{/isAdmitted}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pPr>
              <w:keepLines/>
            </w:pPr>
            <w:r>
              <w:rPr>
                <w:b/>
              </w:rPr>
              <w:t>Quote #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{#quoteNumber}{quoteNumber}{/quoteNumber}{^quoteNumber}—{/quoteNumber}</w:t>
            </w:r>
          </w:p>
        </w:tc>
      </w:tr>
    </w:tbl>
    <w:p>
      <w:pPr>
        <w:pStyle w:val="Heading2"/>
      </w:pPr>
      <w:r>
        <w:t>Coverage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Coverage</w:t>
            </w:r>
          </w:p>
        </w:tc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Limit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{#attributes}{label}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{formattedValue}{/attributes}</w:t>
            </w:r>
          </w:p>
        </w:tc>
      </w:tr>
    </w:tbl>
    <w:p>
      <w:pPr>
        <w:pStyle w:val="Heading2"/>
      </w:pPr>
      <w:r>
        <w:t>Deductibles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Deductible</w:t>
            </w:r>
          </w:p>
        </w:tc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{#deductibles}{deductibleType}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{formattedValue}{/deductibles}</w:t>
            </w:r>
          </w:p>
        </w:tc>
      </w:tr>
    </w:tbl>
    <w:p>
      <w:r>
        <w:t>{^deductibles}None{/deductibles}</w:t>
      </w:r>
    </w:p>
    <w:p>
      <w:pPr>
        <w:pStyle w:val="Heading2"/>
      </w:pPr>
      <w:r>
        <w:t>Additional Coverages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tblHeader/>
        </w:trPr>
        <w:tc>
          <w:tcPr>
            <w:tcW w:type="dxa" w:w="288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Coverage</w:t>
            </w:r>
          </w:p>
        </w:tc>
        <w:tc>
          <w:tcPr>
            <w:tcW w:type="dxa" w:w="288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Included</w:t>
            </w:r>
          </w:p>
        </w:tc>
        <w:tc>
          <w:tcPr>
            <w:tcW w:type="dxa" w:w="288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Limit</w:t>
            </w:r>
          </w:p>
        </w:tc>
      </w:tr>
      <w:tr>
        <w:tc>
          <w:tcPr>
            <w:tcW w:type="dxa" w:w="2880"/>
          </w:tcPr>
          <w:p>
            <w:pPr>
              <w:keepLines/>
            </w:pPr>
            <w:r>
              <w:t>{#coverages}{name}</w:t>
            </w:r>
          </w:p>
        </w:tc>
        <w:tc>
          <w:tcPr>
            <w:tcW w:type="dxa" w:w="2880"/>
          </w:tcPr>
          <w:p>
            <w:pPr>
              <w:keepLines/>
            </w:pPr>
            <w:r>
              <w:t>{#isIncluded}✓{/isIncluded}{^isIncluded}Excluded{/isIncluded}</w:t>
            </w:r>
          </w:p>
        </w:tc>
        <w:tc>
          <w:tcPr>
            <w:tcW w:type="dxa" w:w="2880"/>
          </w:tcPr>
          <w:p>
            <w:pPr>
              <w:keepLines/>
            </w:pPr>
            <w:r>
              <w:t>{limit}{/coverages}</w:t>
            </w:r>
          </w:p>
        </w:tc>
      </w:tr>
    </w:tbl>
    <w:p>
      <w:pPr>
        <w:pStyle w:val="Heading2"/>
      </w:pPr>
      <w:r>
        <w:t>Schedule of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  <w:tblHeader/>
        </w:trPr>
        <w:tc>
          <w:tcPr>
            <w:tcW w:type="dxa" w:w="216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Location #</w:t>
            </w:r>
          </w:p>
        </w:tc>
        <w:tc>
          <w:tcPr>
            <w:tcW w:type="dxa" w:w="216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Street</w:t>
            </w:r>
          </w:p>
        </w:tc>
        <w:tc>
          <w:tcPr>
            <w:tcW w:type="dxa" w:w="216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City</w:t>
            </w:r>
          </w:p>
        </w:tc>
        <w:tc>
          <w:tcPr>
            <w:tcW w:type="dxa" w:w="216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State</w:t>
            </w:r>
          </w:p>
        </w:tc>
      </w:tr>
      <w:tr>
        <w:tc>
          <w:tcPr>
            <w:tcW w:type="dxa" w:w="2160"/>
          </w:tcPr>
          <w:p>
            <w:pPr>
              <w:keepLines/>
            </w:pPr>
            <w:r>
              <w:t>{#scheduleLocations}{itemNumber}</w:t>
            </w:r>
          </w:p>
        </w:tc>
        <w:tc>
          <w:tcPr>
            <w:tcW w:type="dxa" w:w="2160"/>
          </w:tcPr>
          <w:p>
            <w:pPr>
              <w:keepLines/>
            </w:pPr>
            <w:r>
              <w:t>{streetAddress}</w:t>
            </w:r>
          </w:p>
        </w:tc>
        <w:tc>
          <w:tcPr>
            <w:tcW w:type="dxa" w:w="2160"/>
          </w:tcPr>
          <w:p>
            <w:pPr>
              <w:keepLines/>
            </w:pPr>
            <w:r>
              <w:t>{city}</w:t>
            </w:r>
          </w:p>
        </w:tc>
        <w:tc>
          <w:tcPr>
            <w:tcW w:type="dxa" w:w="2160"/>
          </w:tcPr>
          <w:p>
            <w:pPr>
              <w:keepLines/>
            </w:pPr>
            <w:r>
              <w:t>{state}{/scheduleLocations}</w:t>
            </w:r>
          </w:p>
        </w:tc>
      </w:tr>
    </w:tbl>
    <w:p>
      <w:pPr>
        <w:pStyle w:val="Heading2"/>
      </w:pPr>
      <w:r>
        <w:t>Basis of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  <w:tblHeader/>
        </w:trPr>
        <w:tc>
          <w:tcPr>
            <w:tcW w:type="dxa" w:w="1728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Class Code</w:t>
            </w:r>
          </w:p>
        </w:tc>
        <w:tc>
          <w:tcPr>
            <w:tcW w:type="dxa" w:w="1728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Description</w:t>
            </w:r>
          </w:p>
        </w:tc>
        <w:tc>
          <w:tcPr>
            <w:tcW w:type="dxa" w:w="1728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Exposure</w:t>
            </w:r>
          </w:p>
        </w:tc>
        <w:tc>
          <w:tcPr>
            <w:tcW w:type="dxa" w:w="1728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Rate</w:t>
            </w:r>
          </w:p>
        </w:tc>
        <w:tc>
          <w:tcPr>
            <w:tcW w:type="dxa" w:w="1728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Premium</w:t>
            </w:r>
          </w:p>
        </w:tc>
      </w:tr>
      <w:tr>
        <w:tc>
          <w:tcPr>
            <w:tcW w:type="dxa" w:w="1728"/>
          </w:tcPr>
          <w:p>
            <w:pPr>
              <w:keepLines/>
            </w:pPr>
            <w:r>
              <w:t>{#glClassifications}{classCode}</w:t>
            </w:r>
          </w:p>
        </w:tc>
        <w:tc>
          <w:tcPr>
            <w:tcW w:type="dxa" w:w="1728"/>
          </w:tcPr>
          <w:p>
            <w:pPr>
              <w:keepLines/>
            </w:pPr>
            <w:r>
              <w:t>{classDescription}</w:t>
            </w:r>
          </w:p>
        </w:tc>
        <w:tc>
          <w:tcPr>
            <w:tcW w:type="dxa" w:w="1728"/>
          </w:tcPr>
          <w:p>
            <w:pPr>
              <w:keepLines/>
            </w:pPr>
            <w:r>
              <w:t>{exposure}</w:t>
            </w:r>
          </w:p>
        </w:tc>
        <w:tc>
          <w:tcPr>
            <w:tcW w:type="dxa" w:w="1728"/>
          </w:tcPr>
          <w:p>
            <w:pPr>
              <w:keepLines/>
            </w:pPr>
            <w:r>
              <w:t>{rate}</w:t>
            </w:r>
          </w:p>
        </w:tc>
        <w:tc>
          <w:tcPr>
            <w:tcW w:type="dxa" w:w="1728"/>
          </w:tcPr>
          <w:p>
            <w:pPr>
              <w:keepLines/>
            </w:pPr>
            <w:r>
              <w:t>{glPremium}{/glClassifications}</w:t>
            </w:r>
          </w:p>
        </w:tc>
      </w:tr>
    </w:tbl>
    <w:p>
      <w:pPr>
        <w:pStyle w:val="Heading2"/>
      </w:pPr>
      <w:r>
        <w:t>Endorsements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Form #</w:t>
            </w:r>
          </w:p>
        </w:tc>
        <w:tc>
          <w:tcPr>
            <w:tcW w:type="dxa" w:w="432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Endorsement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{#endorsements}{formNumber}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{name}{/endorsements}</w:t>
            </w:r>
          </w:p>
        </w:tc>
      </w:tr>
    </w:tbl>
    <w:p>
      <w:r>
        <w:rPr>
          <w:b/>
        </w:rPr>
        <w:t>Estimated Annual Premium: {premium}</w:t>
      </w:r>
    </w:p>
    <w:p>
      <w:r>
        <w:t>{#notes}</w:t>
      </w:r>
    </w:p>
    <w:p>
      <w:r>
        <w:rPr>
          <w:b/>
        </w:rPr>
        <w:t xml:space="preserve">Notes: </w:t>
      </w:r>
      <w:r>
        <w:t>{notes}</w:t>
      </w:r>
    </w:p>
    <w:p>
      <w:r>
        <w:t>{/notes}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