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9360"/>
      </w:tblGrid>
      <w:tr>
        <w:trPr>
          <w:trHeight w:val="460" w:hRule="exact"/>
        </w:trPr>
        <w:tc>
          <w:tcPr>
            <w:tcW w:type="dxa" w:w="9360"/>
            <w:shd w:val="clear" w:color="auto" w:fill="1F3864"/>
            <w:tcMar>
              <w:top w:w="0" w:type="dxa"/>
              <w:bottom w:w="0" w:type="dxa"/>
              <w:left w:w="0" w:type="dxa"/>
              <w:right w:w="0" w:type="dxa"/>
            </w:tcMar>
          </w:tcPr>
          <w:p>
            <w:pPr>
              <w:spacing w:before="0" w:after="0"/>
            </w:pPr>
          </w:p>
        </w:tc>
      </w:tr>
    </w:tbl>
    <w:p>
      <w:pPr>
        <w:spacing w:before="280" w:after="80"/>
        <w:ind w:left="792"/>
      </w:pPr>
      <w:r>
        <w:rPr>
          <w:rFonts w:ascii="Arial" w:hAnsi="Arial"/>
          <w:b w:val="0"/>
          <w:i/>
          <w:color w:val="595959"/>
          <w:sz w:val="18"/>
        </w:rPr>
        <w:t>Nevada Builders Alliance Insurance Solutions</w:t>
      </w:r>
    </w:p>
    <w:p>
      <w:pPr>
        <w:spacing w:before="400" w:after="400"/>
        <w:jc w:val="center"/>
      </w:pPr>
      <w:r>
        <w:rPr>
          <w:rFonts w:ascii="Arial" w:hAnsi="Arial"/>
          <w:b w:val="0"/>
          <w:i w:val="0"/>
          <w:color w:val="1F3864"/>
          <w:sz w:val="20"/>
        </w:rPr>
        <w:t>{%stackedLogoBase64}</w:t>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3276" w:type="dxa"/>
            <w:tcMar>
              <w:top w:w="40" w:type="dxa"/>
              <w:bottom w:w="40" w:type="dxa"/>
              <w:left w:w="80" w:type="dxa"/>
              <w:right w:w="60" w:type="dxa"/>
            </w:tcMar>
          </w:tcPr>
          <w:p>
            <w:pPr>
              <w:jc w:val="right"/>
            </w:pPr>
            <w:r>
              <w:rPr>
                <w:rFonts w:ascii="Arial" w:hAnsi="Arial"/>
                <w:b/>
                <w:i w:val="0"/>
                <w:color w:val="1F3864"/>
                <w:sz w:val="20"/>
              </w:rPr>
              <w:t>Prepared For</w:t>
            </w:r>
          </w:p>
        </w:tc>
        <w:tc>
          <w:tcPr>
            <w:tcW w:type="dxa" w:w="4680"/>
            <w:tcW w:w="6084" w:type="dxa"/>
            <w:tcMar>
              <w:top w:w="40" w:type="dxa"/>
              <w:bottom w:w="40" w:type="dxa"/>
              <w:left w:w="60" w:type="dxa"/>
              <w:right w:w="80" w:type="dxa"/>
            </w:tcMar>
          </w:tcPr>
          <w:p>
            <w:r>
              <w:rPr>
                <w:rFonts w:ascii="Arial" w:hAnsi="Arial"/>
                <w:b w:val="0"/>
                <w:i w:val="0"/>
                <w:color w:val="595959"/>
                <w:sz w:val="20"/>
              </w:rPr>
              <w:t>{memberName}</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Policy Period</w:t>
            </w:r>
          </w:p>
        </w:tc>
        <w:tc>
          <w:tcPr>
            <w:tcW w:type="dxa" w:w="4680"/>
            <w:tcW w:w="6084" w:type="dxa"/>
            <w:tcMar>
              <w:top w:w="40" w:type="dxa"/>
              <w:bottom w:w="40" w:type="dxa"/>
              <w:left w:w="60" w:type="dxa"/>
              <w:right w:w="80" w:type="dxa"/>
            </w:tcMar>
          </w:tcPr>
          <w:p>
            <w:r>
              <w:rPr>
                <w:rFonts w:ascii="Arial" w:hAnsi="Arial"/>
                <w:b w:val="0"/>
                <w:i w:val="0"/>
                <w:color w:val="595959"/>
                <w:sz w:val="20"/>
              </w:rPr>
              <w:t>{policyPeriod}</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Prepared By</w:t>
            </w:r>
          </w:p>
        </w:tc>
        <w:tc>
          <w:tcPr>
            <w:tcW w:type="dxa" w:w="4680"/>
            <w:tcW w:w="6084" w:type="dxa"/>
            <w:tcMar>
              <w:top w:w="40" w:type="dxa"/>
              <w:bottom w:w="40" w:type="dxa"/>
              <w:left w:w="60" w:type="dxa"/>
              <w:right w:w="80" w:type="dxa"/>
            </w:tcMar>
          </w:tcPr>
          <w:p>
            <w:r>
              <w:rPr>
                <w:rFonts w:ascii="Arial" w:hAnsi="Arial"/>
                <w:b w:val="0"/>
                <w:i w:val="0"/>
                <w:color w:val="595959"/>
                <w:sz w:val="20"/>
              </w:rPr>
              <w:t>Dianne Slater</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Date</w:t>
            </w:r>
          </w:p>
        </w:tc>
        <w:tc>
          <w:tcPr>
            <w:tcW w:type="dxa" w:w="4680"/>
            <w:tcW w:w="6084" w:type="dxa"/>
            <w:tcMar>
              <w:top w:w="40" w:type="dxa"/>
              <w:bottom w:w="40" w:type="dxa"/>
              <w:left w:w="60" w:type="dxa"/>
              <w:right w:w="80" w:type="dxa"/>
            </w:tcMar>
          </w:tcPr>
          <w:p>
            <w:r>
              <w:rPr>
                <w:rFonts w:ascii="Arial" w:hAnsi="Arial"/>
                <w:b w:val="0"/>
                <w:i w:val="0"/>
                <w:color w:val="595959"/>
                <w:sz w:val="20"/>
              </w:rPr>
              <w:t>{quoteDate}</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Program</w:t>
            </w:r>
          </w:p>
        </w:tc>
        <w:tc>
          <w:tcPr>
            <w:tcW w:type="dxa" w:w="4680"/>
            <w:tcW w:w="6084" w:type="dxa"/>
            <w:tcMar>
              <w:top w:w="40" w:type="dxa"/>
              <w:bottom w:w="40" w:type="dxa"/>
              <w:left w:w="60" w:type="dxa"/>
              <w:right w:w="80" w:type="dxa"/>
            </w:tcMar>
          </w:tcPr>
          <w:p>
            <w:r>
              <w:rPr>
                <w:rFonts w:ascii="Arial" w:hAnsi="Arial"/>
                <w:b w:val="0"/>
                <w:i w:val="0"/>
                <w:color w:val="595959"/>
                <w:sz w:val="20"/>
              </w:rPr>
              <w:t>Nevada Builders Alliance — NBAIS Member Program</w:t>
            </w:r>
          </w:p>
        </w:tc>
      </w:tr>
    </w:tbl>
    <w:p>
      <w:pPr>
        <w:spacing w:before="0" w:after="0"/>
      </w:pPr>
    </w:p>
    <w:p>
      <w:pPr>
        <w:spacing w:before="0" w:after="0"/>
      </w:pPr>
    </w:p>
    <w:p>
      <w:pPr>
        <w:spacing w:before="0" w:after="0"/>
      </w:pPr>
    </w:p>
    <w:p>
      <w:pPr>
        <w:spacing w:before="0" w:after="0"/>
      </w:pPr>
    </w:p>
    <w:p>
      <w:pPr>
        <w:spacing w:before="400" w:after="0"/>
        <w:jc w:val="center"/>
        <w:pBdr>
          <w:top w:val="single" w:sz="12" w:space="4" w:color="1F3864"/>
        </w:pBdr>
      </w:pPr>
      <w:r>
        <w:rPr>
          <w:rFonts w:ascii="Arial" w:hAnsi="Arial"/>
          <w:b w:val="0"/>
          <w:i/>
          <w:color w:val="595959"/>
          <w:sz w:val="17"/>
        </w:rPr>
        <w:t>Confidential — Prepared for the named member’s exclusive use</w:t>
      </w:r>
    </w:p>
    <w:p>
      <w:pPr>
        <w:sectPr>
          <w:headerReference w:type="first" r:id="rId9"/>
          <w:footerReference w:type="first" r:id="rId10"/>
          <w:pgSz w:w="12240" w:h="15840"/>
          <w:pgMar w:top="0" w:right="0" w:bottom="0" w:left="0" w:header="720" w:footer="720" w:gutter="0"/>
          <w:cols w:space="720"/>
          <w:titlePg/>
          <w:docGrid w:linePitch="360"/>
        </w:sectPr>
      </w:pP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1"/>
          <w:footerReference w:type="default" r:id="rId12"/>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9360"/>
            <w:gridSpan w:val="2"/>
            <w:shd w:val="clear" w:color="auto" w:fill="1F3864"/>
            <w:tcMar>
              <w:top w:w="80" w:type="dxa"/>
              <w:bottom w:w="80" w:type="dxa"/>
              <w:left w:w="100" w:type="dxa"/>
              <w:right w:w="80" w:type="dxa"/>
            </w:tcMar>
          </w:tcPr>
          <w:p>
            <w:r>
              <w:rPr>
                <w:rFonts w:ascii="Arial" w:hAnsi="Arial"/>
                <w:b/>
                <w:i w:val="0"/>
                <w:color w:val="FFFFFF"/>
                <w:sz w:val="22"/>
              </w:rPr>
              <w:t>Coverage at a Glance</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Insured</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{memberName}</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 — Statutory (Nevada) / Employers’ Liability</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Employers’ Liability Limits</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$1,000,000 Each Accident / $1,000,000 Disease – Each Employee / $1,000,000 Disease – Policy Limit</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Program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Nevada Builders Alliance — NBAIS Member Program</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Carrier</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Est. Premium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{estPremium} (subject to final audit)</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Surplus Contribution (8%)</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{surplusContribution}</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Employers’ Liability Fee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tcPr>
          <w:p>
            <w:r>
              <w:rPr>
                <w:rFonts w:ascii="Arial" w:hAnsi="Arial"/>
                <w:b/>
                <w:i w:val="0"/>
                <w:color w:val="1F3864"/>
                <w:sz w:val="22"/>
              </w:rPr>
              <w:t>{totalEstimatedPremium}</w:t>
            </w:r>
          </w:p>
        </w:tc>
      </w:tr>
      <w:tr>
        <w:tc>
          <w:tcPr>
            <w:tcW w:type="dxa" w:w="4680"/>
            <w:tcMar>
              <w:top w:w="60" w:type="dxa"/>
              <w:bottom w:w="60" w:type="dxa"/>
              <w:left w:w="80" w:type="dxa"/>
              <w:right w:w="60" w:type="dxa"/>
            </w:tcMar>
          </w:tcPr>
          <w:p>
            <w:r>
              <w:rPr>
                <w:rFonts w:ascii="Arial" w:hAnsi="Arial"/>
                <w:b/>
                <w:i w:val="0"/>
                <w:color w:val="1F3864"/>
                <w:sz w:val="20"/>
              </w:rPr>
              <w:t>Initial Down Payment</w:t>
            </w:r>
          </w:p>
        </w:tc>
        <w:tc>
          <w:tcPr>
            <w:tcW w:type="dxa" w:w="4680"/>
            <w:tcMar>
              <w:top w:w="60" w:type="dxa"/>
              <w:bottom w:w="60" w:type="dxa"/>
              <w:left w:w="80" w:type="dxa"/>
              <w:right w:w="60" w:type="dxa"/>
            </w:tcMar>
          </w:tcPr>
          <w:p>
            <w:r>
              <w:rPr>
                <w:rFonts w:ascii="Arial" w:hAnsi="Arial"/>
                <w:b w:val="0"/>
                <w:i w:val="0"/>
                <w:color w:val="595959"/>
                <w:sz w:val="20"/>
              </w:rPr>
              <w:t>{downPayment} (25% — new business). 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 Workers’ Compensation</w:t>
            </w:r>
          </w:p>
        </w:tc>
      </w:tr>
    </w:tbl>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Carrier</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Program Manager</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Lusense</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Financial Strength</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States Covered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tcPr>
          <w:p>
            <w:r>
              <w:rPr>
                <w:rFonts w:ascii="Arial" w:hAnsi="Arial"/>
                <w:b/>
                <w:color w:val="FFFFFF"/>
                <w:sz w:val="20"/>
              </w:rPr>
              <w:t>Coverage</w:t>
            </w:r>
          </w:p>
        </w:tc>
        <w:tc>
          <w:tcPr>
            <w:tcW w:type="dxa" w:w="4680"/>
            <w:shd w:val="clear" w:color="auto" w:fill="1F3864"/>
            <w:tcMar>
              <w:top w:w="70" w:type="dxa"/>
              <w:bottom w:w="70" w:type="dxa"/>
              <w:left w:w="80" w:type="dxa"/>
              <w:right w:w="60" w:type="dxa"/>
            </w:tcMar>
          </w:tcPr>
          <w:p>
            <w:r>
              <w:rPr>
                <w:rFonts w:ascii="Arial" w:hAnsi="Arial"/>
                <w:b/>
                <w:color w:val="FFFFFF"/>
                <w:sz w:val="20"/>
              </w:rPr>
              <w:t>Limit</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 — Workers’ Compensation</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Statutory per State of Nevada</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Each Accident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II — Employers’ Liability: Disease – Each Employee</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Disease – Policy Limit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3"/>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(continued)</w:t>
            </w:r>
          </w:p>
        </w:tc>
      </w:tr>
    </w:tbl>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1560"/>
        <w:gridCol w:w="1560"/>
        <w:gridCol w:w="1560"/>
        <w:gridCol w:w="1560"/>
        <w:gridCol w:w="1560"/>
        <w:gridCol w:w="1560"/>
      </w:tblGrid>
      <w:tr>
        <w:trPr>
          <w:tblHeader w:val="1"/>
        </w:trPr>
        <w:tc>
          <w:tcPr>
            <w:tcW w:type="dxa" w:w="1560"/>
            <w:tcW w:w="655" w:type="dxa"/>
            <w:shd w:val="clear" w:color="auto" w:fill="1F3864"/>
            <w:tcMar>
              <w:top w:w="70" w:type="dxa"/>
              <w:bottom w:w="70" w:type="dxa"/>
              <w:left w:w="60" w:type="dxa"/>
              <w:right w:w="60" w:type="dxa"/>
            </w:tcMar>
          </w:tcPr>
          <w:p>
            <w:r>
              <w:rPr>
                <w:rFonts w:ascii="Arial" w:hAnsi="Arial"/>
                <w:b/>
                <w:i w:val="0"/>
                <w:color w:val="FFFFFF"/>
                <w:sz w:val="18"/>
              </w:rPr>
              <w:t>State</w:t>
            </w:r>
          </w:p>
        </w:tc>
        <w:tc>
          <w:tcPr>
            <w:tcW w:type="dxa" w:w="1560"/>
            <w:tcW w:w="1123" w:type="dxa"/>
            <w:shd w:val="clear" w:color="auto" w:fill="1F3864"/>
            <w:tcMar>
              <w:top w:w="70" w:type="dxa"/>
              <w:bottom w:w="70" w:type="dxa"/>
              <w:left w:w="60" w:type="dxa"/>
              <w:right w:w="60" w:type="dxa"/>
            </w:tcMar>
          </w:tcPr>
          <w:p>
            <w:r>
              <w:rPr>
                <w:rFonts w:ascii="Arial" w:hAnsi="Arial"/>
                <w:b/>
                <w:i w:val="0"/>
                <w:color w:val="FFFFFF"/>
                <w:sz w:val="18"/>
              </w:rPr>
              <w:t>Class Code</w:t>
            </w:r>
          </w:p>
        </w:tc>
        <w:tc>
          <w:tcPr>
            <w:tcW w:type="dxa" w:w="1560"/>
            <w:tcW w:w="2620" w:type="dxa"/>
            <w:shd w:val="clear" w:color="auto" w:fill="1F3864"/>
            <w:tcMar>
              <w:top w:w="70" w:type="dxa"/>
              <w:bottom w:w="70" w:type="dxa"/>
              <w:left w:w="60" w:type="dxa"/>
              <w:right w:w="60" w:type="dxa"/>
            </w:tcMar>
          </w:tcPr>
          <w:p>
            <w:r>
              <w:rPr>
                <w:rFonts w:ascii="Arial" w:hAnsi="Arial"/>
                <w:b/>
                <w:i w:val="0"/>
                <w:color w:val="FFFFFF"/>
                <w:sz w:val="18"/>
              </w:rPr>
              <w:t>Description</w:t>
            </w:r>
          </w:p>
        </w:tc>
        <w:tc>
          <w:tcPr>
            <w:tcW w:type="dxa" w:w="1560"/>
            <w:tcW w:w="1965" w:type="dxa"/>
            <w:shd w:val="clear" w:color="auto" w:fill="1F3864"/>
            <w:tcMar>
              <w:top w:w="70" w:type="dxa"/>
              <w:bottom w:w="70" w:type="dxa"/>
              <w:left w:w="60" w:type="dxa"/>
              <w:right w:w="60" w:type="dxa"/>
            </w:tcMar>
          </w:tcPr>
          <w:p>
            <w:r>
              <w:rPr>
                <w:rFonts w:ascii="Arial" w:hAnsi="Arial"/>
                <w:b/>
                <w:i w:val="0"/>
                <w:color w:val="FFFFFF"/>
                <w:sz w:val="18"/>
              </w:rPr>
              <w:t>Est. Annual Payroll</w:t>
            </w:r>
          </w:p>
        </w:tc>
        <w:tc>
          <w:tcPr>
            <w:tcW w:type="dxa" w:w="1560"/>
            <w:tcW w:w="1123" w:type="dxa"/>
            <w:shd w:val="clear" w:color="auto" w:fill="1F3864"/>
            <w:tcMar>
              <w:top w:w="70" w:type="dxa"/>
              <w:bottom w:w="70" w:type="dxa"/>
              <w:left w:w="60" w:type="dxa"/>
              <w:right w:w="60" w:type="dxa"/>
            </w:tcMar>
          </w:tcPr>
          <w:p>
            <w:r>
              <w:rPr>
                <w:rFonts w:ascii="Arial" w:hAnsi="Arial"/>
                <w:b/>
                <w:i w:val="0"/>
                <w:color w:val="FFFFFF"/>
                <w:sz w:val="18"/>
              </w:rPr>
              <w:t>Rate</w:t>
            </w:r>
          </w:p>
        </w:tc>
        <w:tc>
          <w:tcPr>
            <w:tcW w:type="dxa" w:w="1560"/>
            <w:tcW w:w="1874" w:type="dxa"/>
            <w:shd w:val="clear" w:color="auto" w:fill="1F3864"/>
            <w:tcMar>
              <w:top w:w="70" w:type="dxa"/>
              <w:bottom w:w="70" w:type="dxa"/>
              <w:left w:w="60" w:type="dxa"/>
              <w:right w:w="60" w:type="dxa"/>
            </w:tcMar>
          </w:tcPr>
          <w:p>
            <w:r>
              <w:rPr>
                <w:rFonts w:ascii="Arial" w:hAnsi="Arial"/>
                <w:b/>
                <w:i w:val="0"/>
                <w:color w:val="FFFFFF"/>
                <w:sz w:val="18"/>
              </w:rPr>
              <w:t>Est. Premium</w:t>
            </w:r>
          </w:p>
        </w:tc>
      </w:tr>
      <w:tr>
        <w:tc>
          <w:tcPr>
            <w:tcW w:type="dxa" w:w="1560"/>
            <w:tcW w:w="655" w:type="dxa"/>
            <w:tcMar>
              <w:top w:w="80" w:type="dxa"/>
              <w:bottom w:w="80" w:type="dxa"/>
              <w:left w:w="80" w:type="dxa"/>
              <w:right w:w="80" w:type="dxa"/>
            </w:tcMar>
            <w:vAlign w:val="center"/>
          </w:tcPr>
          <w:p>
            <w:r>
              <w:rPr>
                <w:rFonts w:ascii="Arial" w:hAnsi="Arial"/>
                <w:b w:val="0"/>
                <w:i w:val="0"/>
                <w:color w:val="595959"/>
                <w:sz w:val="20"/>
              </w:rPr>
              <w:t>{#classSchedule}</w:t>
            </w:r>
          </w:p>
          <w:p>
            <w:r>
              <w:rPr>
                <w:rFonts w:ascii="Arial" w:hAnsi="Arial"/>
                <w:b w:val="0"/>
                <w:i w:val="0"/>
                <w:color w:val="595959"/>
                <w:sz w:val="20"/>
              </w:rPr>
              <w:t>{state}</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{classCode}</w:t>
            </w:r>
          </w:p>
        </w:tc>
        <w:tc>
          <w:tcPr>
            <w:tcW w:type="dxa" w:w="1560"/>
            <w:tcW w:w="2620" w:type="dxa"/>
            <w:tcMar>
              <w:top w:w="80" w:type="dxa"/>
              <w:bottom w:w="80" w:type="dxa"/>
              <w:left w:w="80" w:type="dxa"/>
              <w:right w:w="80" w:type="dxa"/>
            </w:tcMar>
            <w:vAlign w:val="center"/>
          </w:tcPr>
          <w:p>
            <w:r>
              <w:rPr>
                <w:rFonts w:ascii="Arial" w:hAnsi="Arial"/>
                <w:b w:val="0"/>
                <w:i w:val="0"/>
                <w:color w:val="595959"/>
                <w:sz w:val="20"/>
              </w:rPr>
              <w:t>{classDescription}</w:t>
            </w:r>
          </w:p>
        </w:tc>
        <w:tc>
          <w:tcPr>
            <w:tcW w:type="dxa" w:w="1560"/>
            <w:tcW w:w="1965" w:type="dxa"/>
            <w:tcMar>
              <w:top w:w="80" w:type="dxa"/>
              <w:bottom w:w="80" w:type="dxa"/>
              <w:left w:w="80" w:type="dxa"/>
              <w:right w:w="80" w:type="dxa"/>
            </w:tcMar>
            <w:vAlign w:val="center"/>
          </w:tcPr>
          <w:p>
            <w:r>
              <w:rPr>
                <w:rFonts w:ascii="Arial" w:hAnsi="Arial"/>
                <w:b w:val="0"/>
                <w:i w:val="0"/>
                <w:color w:val="595959"/>
                <w:sz w:val="20"/>
              </w:rPr>
              <w:t>{estAnnualPayroll}</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{rate}</w:t>
            </w:r>
          </w:p>
        </w:tc>
        <w:tc>
          <w:tcPr>
            <w:tcW w:type="dxa" w:w="1560"/>
            <w:tcW w:w="1874" w:type="dxa"/>
            <w:tcMar>
              <w:top w:w="80" w:type="dxa"/>
              <w:bottom w:w="80" w:type="dxa"/>
              <w:left w:w="80" w:type="dxa"/>
              <w:right w:w="80" w:type="dxa"/>
            </w:tcMar>
            <w:vAlign w:val="cente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7800"/>
            <w:tcW w:w="655" w:type="dxa"/>
            <w:gridSpan w:val="5"/>
            <w:shd w:val="clear" w:color="auto" w:fill="F5F5F5"/>
            <w:tcMar>
              <w:top w:w="70" w:type="dxa"/>
              <w:bottom w:w="70" w:type="dxa"/>
              <w:left w:w="60" w:type="dxa"/>
              <w:right w:w="60" w:type="dxa"/>
            </w:tcMar>
          </w:tcPr>
          <w:p>
            <w:pPr>
              <w:jc w:val="right"/>
            </w:pPr>
            <w:r>
              <w:rPr>
                <w:rFonts w:ascii="Arial" w:hAnsi="Arial"/>
                <w:b/>
                <w:i w:val="0"/>
                <w:color w:val="1F3864"/>
                <w:sz w:val="20"/>
              </w:rPr>
              <w:t>Total Estimated Premium</w:t>
            </w:r>
          </w:p>
        </w:tc>
        <w:tc>
          <w:tcPr>
            <w:tcW w:type="dxa" w:w="1560"/>
            <w:tcW w:w="1874" w:type="dxa"/>
            <w:shd w:val="clear" w:color="auto" w:fill="F5F5F5"/>
            <w:tcMar>
              <w:top w:w="70" w:type="dxa"/>
              <w:bottom w:w="70" w:type="dxa"/>
              <w:left w:w="60" w:type="dxa"/>
              <w:right w:w="60" w:type="dxa"/>
            </w:tcMa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tcPr>
          <w:p>
            <w:r>
              <w:rPr>
                <w:rFonts w:ascii="Arial" w:hAnsi="Arial"/>
                <w:b/>
                <w:color w:val="FFFFFF"/>
                <w:sz w:val="20"/>
              </w:rPr>
              <w:t>Name</w:t>
            </w:r>
          </w:p>
        </w:tc>
        <w:tc>
          <w:tcPr>
            <w:tcW w:type="dxa" w:w="4680"/>
            <w:shd w:val="clear" w:color="auto" w:fill="1F3864"/>
            <w:tcMar>
              <w:top w:w="70" w:type="dxa"/>
              <w:bottom w:w="70" w:type="dxa"/>
              <w:left w:w="80" w:type="dxa"/>
              <w:right w:w="60" w:type="dxa"/>
            </w:tcMar>
          </w:tcPr>
          <w:p>
            <w:r>
              <w:rPr>
                <w:rFonts w:ascii="Arial" w:hAnsi="Arial"/>
                <w:b/>
                <w:color w:val="FFFFFF"/>
                <w:sz w:val="20"/>
              </w:rPr>
              <w:t>Election Form</w:t>
            </w:r>
          </w:p>
        </w:tc>
      </w:tr>
      <w:tr>
        <w:tc>
          <w:tcPr>
            <w:tcW w:type="dxa" w:w="4680"/>
            <w:tcW w:w="4680" w:type="dxa"/>
            <w:tcMar>
              <w:top w:w="60" w:type="dxa"/>
              <w:bottom w:w="60" w:type="dxa"/>
              <w:left w:w="80" w:type="dxa"/>
              <w:right w:w="60" w:type="dxa"/>
            </w:tcMar>
            <w:vAlign w:val="center"/>
          </w:tcPr>
          <w:p>
            <w:r>
              <w:rPr>
                <w:rFonts w:ascii="Arial" w:hAnsi="Arial"/>
                <w:b w:val="0"/>
                <w:i w:val="0"/>
                <w:color w:val="595959"/>
                <w:sz w:val="20"/>
              </w:rPr>
              <w:t>{#excludedPersons}</w:t>
            </w:r>
          </w:p>
          <w:p>
            <w:r>
              <w:rPr>
                <w:rFonts w:ascii="Arial" w:hAnsi="Arial"/>
                <w:b w:val="0"/>
                <w:i w:val="0"/>
                <w:color w:val="595959"/>
                <w:sz w:val="20"/>
              </w:rPr>
              <w:t>{name}</w:t>
            </w:r>
          </w:p>
        </w:tc>
        <w:tc>
          <w:tcPr>
            <w:tcW w:type="dxa" w:w="4680"/>
            <w:tcW w:w="4680" w:type="dxa"/>
            <w:tcMar>
              <w:top w:w="60" w:type="dxa"/>
              <w:bottom w:w="60" w:type="dxa"/>
              <w:left w:w="80" w:type="dxa"/>
              <w:right w:w="60" w:type="dxa"/>
            </w:tcMar>
            <w:vAlign w:val="cente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tcBorders>
              <w:left w:val="single" w:sz="24" w:space="0" w:color="2E75B6"/>
              <w:top w:val="none" w:sz="0" w:space="0" w:color="auto"/>
              <w:bottom w:val="none" w:sz="0" w:space="0" w:color="auto"/>
              <w:right w:val="none" w:sz="0" w:space="0" w:color="auto"/>
            </w:tcBorders>
          </w:tcPr>
          <w:p>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4"/>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Borders>
          <w:insideV w:val="single" w:sz="4" w:space="0" w:color="CCCCCC"/>
        </w:tblBorders>
      </w:tblPr>
      <w:tblGrid>
        <w:gridCol w:w="4680"/>
        <w:gridCol w:w="4680"/>
      </w:tblGrid>
      <w:tr>
        <w:tc>
          <w:tcPr>
            <w:tcW w:type="dxa" w:w="4680"/>
            <w:tcW w:w="4680" w:type="dxa"/>
            <w:shd w:val="clear" w:color="auto" w:fill="E8E8E8"/>
            <w:tcMar>
              <w:top w:w="100" w:type="dxa"/>
              <w:bottom w:w="100" w:type="dxa"/>
              <w:left w:w="100" w:type="dxa"/>
              <w:right w:w="100" w:type="dxa"/>
            </w:tcMa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4680"/>
            <w:tcW w:w="4680" w:type="dxa"/>
            <w:shd w:val="clear" w:color="auto" w:fill="E8E8E8"/>
            <w:tcMar>
              <w:top w:w="100" w:type="dxa"/>
              <w:bottom w:w="100" w:type="dxa"/>
              <w:left w:w="100" w:type="dxa"/>
              <w:right w:w="100" w:type="dxa"/>
            </w:tcMa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2340" w:type="dxa"/>
            <w:tcMar>
              <w:top w:w="80" w:type="dxa"/>
              <w:bottom w:w="80" w:type="dxa"/>
              <w:left w:w="0" w:type="dxa"/>
              <w:right w:w="60" w:type="dxa"/>
            </w:tcMar>
          </w:tcPr>
          <w:p>
            <w:r>
              <w:rPr>
                <w:rFonts w:ascii="Arial" w:hAnsi="Arial"/>
                <w:b/>
                <w:i w:val="0"/>
                <w:color w:val="1F3864"/>
                <w:sz w:val="20"/>
              </w:rPr>
              <w:t>By</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Print Name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Title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Date</w:t>
            </w:r>
          </w:p>
        </w:tc>
        <w:tc>
          <w:tcPr>
            <w:tcW w:type="dxa" w:w="4680"/>
            <w:tcW w:w="7020" w:type="dxa"/>
            <w:tcMar>
              <w:top w:w="80" w:type="dxa"/>
              <w:bottom w:w="80" w:type="dxa"/>
              <w:left w:w="60" w:type="dxa"/>
              <w:right w:w="0" w:type="dxa"/>
            </w:tcMar>
            <w:tcBorders>
              <w:bottom w:val="single" w:sz="6" w:space="0" w:color="CCCCCC"/>
            </w:tcBorders>
          </w:tcPr>
          <w:p>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5"/>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6"/>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7"/>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tc>
      </w:tr>
    </w:tbl>
    <w:p>
      <w:pPr>
        <w:spacing w:before="280" w:after="80"/>
        <w:ind w:left="280" w:right="280"/>
        <w:shd w:val="clear" w:color="auto" w:fill="EBF3FB"/>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sectPr w:rsidR="00FC693F" w:rsidRPr="0006063C" w:rsidSect="00034616">
      <w:footerReference w:type="default" r:id="rId18"/>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