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ns1:Ignorable="w14 w15 wp14">
  <w:body>
    <w:p ns2:paraId="4AA696E8">
      <w:pPr>
        <w:rPr>
          <w:bCs/>
        </w:rPr>
      </w:pPr>
    </w:p>
    <w:p ns2:paraId="73F825C8">
      <w:pPr>
        <w:jc w:val="center"/>
        <w:rPr>
          <w:b/>
          <w:bCs/>
        </w:rPr>
      </w:pPr>
    </w:p>
    <w:p ns2:paraId="11CE7241">
      <w:pPr>
        <w:jc w:val="center"/>
        <w:rPr>
          <w:b/>
          <w:bCs/>
        </w:rPr>
      </w:pPr>
    </w:p>
    <w:p ns2:paraId="3801E02F">
      <w:pPr>
        <w:jc w:val="center"/>
        <w:rPr>
          <w:rFonts w:eastAsia="楷体_GB2312"/>
          <w:b/>
          <w:bCs/>
          <w:sz w:val="28"/>
        </w:rPr>
      </w:pPr>
      <w:r>
        <w:rPr>
          <w:b/>
          <w:bCs/>
        </w:rPr>
        <w:drawing>
          <ns3:inline distT="0" distB="0" distL="0" distR="0">
            <ns3:extent cx="2472690" cy="650875"/>
            <ns3:effectExtent l="0" t="0" r="3810" b="0"/>
            <ns3:docPr id="3" name="图片 3"/>
            <ns3:cNvGraphicFramePr>
              <ns4:graphicFrameLocks noChangeAspect="1"/>
            </ns3:cNvGraphicFramePr>
            <ns4:graphic>
              <ns4:graphicData uri="http://schemas.openxmlformats.org/drawingml/2006/picture">
                <ns5:pic>
                  <ns5:nvPicPr>
                    <ns5:cNvPr id="3" name="图片 3"/>
                    <ns5:cNvPicPr>
                      <ns4:picLocks noChangeAspect="1" noChangeArrowheads="1"/>
                    </ns5:cNvPicPr>
                  </ns5:nvPicPr>
                  <ns5:blipFill>
                    <ns4:blip r:embed="rId7" cstate="print">
                      <ns4:extLst>
                        <ns4:ext uri="{28A0092B-C50C-407E-A947-70E740481C1C}">
                          <ns7:useLocalDpi val="0"/>
                        </ns4:ext>
                      </ns4:extLst>
                    </ns4:blip>
                    <ns4:srcRect/>
                    <ns4:stretch>
                      <ns4:fillRect/>
                    </ns4:stretch>
                  </ns5:blipFill>
                  <ns5:spPr>
                    <ns4:xfrm>
                      <ns4:off x="0" y="0"/>
                      <ns4:ext cx="2472690" cy="650875"/>
                    </ns4:xfrm>
                    <ns4:prstGeom prst="rect">
                      <ns4:avLst/>
                    </ns4:prstGeom>
                    <ns4:noFill/>
                    <ns4:ln>
                      <ns4:noFill/>
                    </ns4:ln>
                  </ns5:spPr>
                </ns5:pic>
              </ns4:graphicData>
            </ns4:graphic>
          </ns3:inline>
        </w:drawing>
      </w:r>
    </w:p>
    <w:p ns2:paraId="3B024A3C">
      <w:pPr>
        <w:adjustRightInd w:val="0"/>
        <w:snapToGrid w:val="0"/>
        <w:jc w:val="center"/>
        <w:rPr>
          <w:rFonts w:eastAsia="华文中宋"/>
          <w:b/>
          <w:bCs/>
          <w:sz w:val="28"/>
        </w:rPr>
      </w:pPr>
    </w:p>
    <w:p ns2:paraId="61E6AD7F">
      <w:pPr>
        <w:jc w:val="center"/>
        <w:rPr>
          <w:rFonts w:eastAsia="华文中宋"/>
          <w:b/>
          <w:bCs/>
          <w:spacing w:val="60"/>
          <w:sz w:val="28"/>
        </w:rPr>
      </w:pPr>
      <w:r>
        <w:rPr>
          <w:rFonts w:hint="eastAsia" w:eastAsia="黑体"/>
          <w:b/>
          <w:bCs/>
          <w:spacing w:val="40"/>
          <w:sz w:val="44"/>
          <w:lang w:val="en-US" w:eastAsia="zh-CN"/>
        </w:rPr>
        <w:t>硕</w:t>
      </w:r>
      <w:r>
        <w:rPr>
          <w:rFonts w:eastAsia="黑体"/>
          <w:b/>
          <w:bCs/>
          <w:spacing w:val="40"/>
          <w:sz w:val="44"/>
        </w:rPr>
        <w:t>士生论文中期进展报告</w:t>
      </w:r>
    </w:p>
    <w:p ns2:paraId="699AC8D6">
      <w:pPr>
        <w:rPr>
          <w:rFonts w:eastAsia="华文中宋"/>
          <w:b/>
          <w:bCs/>
          <w:spacing w:val="60"/>
          <w:sz w:val="28"/>
        </w:rPr>
      </w:pPr>
    </w:p>
    <w:p ns2:paraId="7217A290">
      <w:pPr>
        <w:jc w:val="center"/>
        <w:rPr>
          <w:rFonts w:eastAsia="华文中宋"/>
          <w:b/>
          <w:bCs/>
          <w:sz w:val="36"/>
        </w:rPr>
      </w:pPr>
      <w:r>
        <w:rPr>
          <w:rFonts w:eastAsia="华文中宋"/>
          <w:b/>
          <w:bCs/>
          <w:sz w:val="36"/>
        </w:rPr>
        <w:t>题 目：</w:t>
      </w:r>
      <w:r>
        <w:rPr>
          <w:rFonts w:ascii="Times New Roman" w:hAnsi="Times New Roman" w:eastAsia="宋体"/>
          <w:sz w:val="28"/>
          <w:szCs w:val="28"/>
          <w:b/>
        </w:rPr>
        <w:t xml:space="preserve">  融合局部搜索与核心引导的混合精确MaxSAT求解算法研究</w:t>
      </w:r>
    </w:p>
    <w:p ns2:paraId="0FC472F0">
      <w:pPr>
        <w:rPr>
          <w:rFonts w:eastAsia="华文中宋"/>
          <w:b/>
          <w:bCs/>
          <w:spacing w:val="60"/>
          <w:sz w:val="50"/>
        </w:rPr>
      </w:pPr>
    </w:p>
    <w:p ns2:paraId="7E7A2824">
      <w:pPr>
        <w:rPr>
          <w:rFonts w:eastAsia="华文中宋"/>
          <w:b/>
          <w:bCs/>
          <w:spacing w:val="60"/>
          <w:sz w:val="50"/>
        </w:rPr>
      </w:pPr>
    </w:p>
    <w:p ns2:paraId="2F62EDCE">
      <w:pPr>
        <w:rPr>
          <w:rFonts w:eastAsia="华文中宋"/>
          <w:b/>
          <w:bCs/>
          <w:spacing w:val="60"/>
          <w:sz w:val="50"/>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5"/>
        <w:gridCol w:w="3260"/>
      </w:tblGrid>
      <w:tr ns2:paraId="72772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ns2:paraId="0149D414">
            <w:pPr>
              <w:rPr>
                <w:b/>
                <w:bCs/>
                <w:sz w:val="30"/>
                <w:szCs w:val="30"/>
              </w:rPr>
            </w:pPr>
            <w:r>
              <w:rPr>
                <w:b/>
                <w:bCs/>
                <w:kern w:val="0"/>
                <w:sz w:val="30"/>
                <w:szCs w:val="30"/>
              </w:rPr>
              <w:t>学       号</w:t>
            </w:r>
          </w:p>
        </w:tc>
        <w:tc>
          <w:tcPr>
            <w:tcW w:w="3260" w:type="dxa"/>
            <w:tcBorders>
              <w:bottom w:val="single" w:color="auto" w:sz="4" w:space="0"/>
            </w:tcBorders>
          </w:tcPr>
          <w:p>
            <w:pPr>
              <w:jc w:val="left"/>
            </w:pPr>
            <w:r>
              <w:rPr>
                <w:rFonts w:ascii="Times New Roman" w:hAnsi="Times New Roman" w:eastAsia="宋体"/>
                <w:sz w:val="24"/>
                <w:szCs w:val="24"/>
              </w:rPr>
              <w:t xml:space="preserve">M202474138</w:t>
            </w:r>
          </w:p>
        </w:tc>
      </w:tr>
      <w:tr ns2:paraId="61466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ns2:paraId="5F8E8DF8">
            <w:pPr>
              <w:rPr>
                <w:b/>
                <w:bCs/>
                <w:sz w:val="30"/>
                <w:szCs w:val="30"/>
              </w:rPr>
            </w:pPr>
            <w:r>
              <w:rPr>
                <w:b/>
                <w:bCs/>
                <w:sz w:val="30"/>
                <w:szCs w:val="30"/>
              </w:rPr>
              <w:t>姓       名</w:t>
            </w:r>
          </w:p>
        </w:tc>
        <w:tc>
          <w:tcPr>
            <w:tcW w:w="3260" w:type="dxa"/>
            <w:tcBorders>
              <w:top w:val="single" w:color="auto" w:sz="4" w:space="0"/>
              <w:bottom w:val="single" w:color="auto" w:sz="4" w:space="0"/>
            </w:tcBorders>
          </w:tcPr>
          <w:p>
            <w:pPr>
              <w:jc w:val="left"/>
            </w:pPr>
            <w:r>
              <w:rPr>
                <w:rFonts w:ascii="Times New Roman" w:hAnsi="Times New Roman" w:eastAsia="宋体"/>
                <w:sz w:val="24"/>
                <w:szCs w:val="24"/>
              </w:rPr>
              <w:t xml:space="preserve">匡智颉</w:t>
            </w:r>
          </w:p>
        </w:tc>
      </w:tr>
      <w:tr ns2:paraId="3351B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ns2:paraId="6543634D">
            <w:pPr>
              <w:rPr>
                <w:b/>
                <w:bCs/>
                <w:sz w:val="30"/>
                <w:szCs w:val="30"/>
              </w:rPr>
            </w:pPr>
            <w:r>
              <w:rPr>
                <w:b/>
                <w:bCs/>
                <w:sz w:val="30"/>
                <w:szCs w:val="30"/>
              </w:rPr>
              <w:t>专       业</w:t>
            </w:r>
          </w:p>
        </w:tc>
        <w:tc>
          <w:tcPr>
            <w:tcW w:w="3260" w:type="dxa"/>
            <w:tcBorders>
              <w:top w:val="single" w:color="auto" w:sz="4" w:space="0"/>
              <w:bottom w:val="single" w:color="auto" w:sz="4" w:space="0"/>
            </w:tcBorders>
          </w:tcPr>
          <w:p>
            <w:pPr>
              <w:jc w:val="left"/>
            </w:pPr>
            <w:r>
              <w:rPr>
                <w:rFonts w:ascii="Times New Roman" w:hAnsi="Times New Roman" w:eastAsia="宋体"/>
                <w:sz w:val="24"/>
                <w:szCs w:val="24"/>
              </w:rPr>
              <w:t xml:space="preserve">计算机</w:t>
            </w:r>
          </w:p>
        </w:tc>
      </w:tr>
      <w:tr ns2:paraId="729F78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ns2:paraId="600DF6EE">
            <w:pPr>
              <w:rPr>
                <w:b/>
                <w:bCs/>
                <w:sz w:val="30"/>
                <w:szCs w:val="30"/>
              </w:rPr>
            </w:pPr>
            <w:r>
              <w:rPr>
                <w:b/>
                <w:bCs/>
                <w:sz w:val="30"/>
                <w:szCs w:val="30"/>
              </w:rPr>
              <w:t>指 导 教 师</w:t>
            </w:r>
          </w:p>
        </w:tc>
        <w:tc>
          <w:tcPr>
            <w:tcW w:w="3260" w:type="dxa"/>
            <w:tcBorders>
              <w:top w:val="single" w:color="auto" w:sz="4" w:space="0"/>
              <w:bottom w:val="single" w:color="auto" w:sz="4" w:space="0"/>
            </w:tcBorders>
          </w:tcPr>
          <w:p>
            <w:pPr>
              <w:jc w:val="left"/>
            </w:pPr>
            <w:r>
              <w:rPr>
                <w:rFonts w:ascii="Times New Roman" w:hAnsi="Times New Roman" w:eastAsia="宋体"/>
                <w:sz w:val="24"/>
                <w:szCs w:val="24"/>
              </w:rPr>
              <w:t xml:space="preserve">何琨</w:t>
            </w:r>
          </w:p>
        </w:tc>
      </w:tr>
      <w:tr ns2:paraId="02CEB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ns2:paraId="6AE826F4">
            <w:pPr>
              <w:rPr>
                <w:b/>
                <w:bCs/>
                <w:sz w:val="30"/>
                <w:szCs w:val="30"/>
              </w:rPr>
            </w:pPr>
            <w:r>
              <w:rPr>
                <w:b/>
                <w:bCs/>
                <w:sz w:val="30"/>
                <w:szCs w:val="30"/>
              </w:rPr>
              <w:t>院（系、所）</w:t>
            </w:r>
          </w:p>
        </w:tc>
        <w:tc>
          <w:tcPr>
            <w:tcW w:w="3260" w:type="dxa"/>
            <w:tcBorders>
              <w:top w:val="single" w:color="auto" w:sz="4" w:space="0"/>
              <w:bottom w:val="single" w:color="auto" w:sz="4" w:space="0"/>
            </w:tcBorders>
          </w:tcPr>
          <w:p>
            <w:pPr>
              <w:jc w:val="left"/>
            </w:pPr>
            <w:r>
              <w:rPr>
                <w:rFonts w:ascii="Times New Roman" w:hAnsi="Times New Roman" w:eastAsia="宋体"/>
                <w:sz w:val="24"/>
                <w:szCs w:val="24"/>
              </w:rPr>
              <w:t xml:space="preserve">计算机科学与技术学院</w:t>
            </w:r>
          </w:p>
        </w:tc>
      </w:tr>
    </w:tbl>
    <w:p ns2:paraId="4FB5064C">
      <w:pPr>
        <w:jc w:val="center"/>
        <w:rPr>
          <w:b/>
          <w:bCs/>
        </w:rPr>
      </w:pPr>
    </w:p>
    <w:p ns2:paraId="6EBF6827">
      <w:pPr>
        <w:spacing w:before="130" w:beforeLines="40" w:after="130" w:afterLines="40"/>
        <w:jc w:val="center"/>
        <w:rPr>
          <w:b/>
          <w:bCs/>
        </w:rPr>
      </w:pPr>
    </w:p>
    <w:p ns2:paraId="400B8925">
      <w:pPr>
        <w:spacing w:before="130" w:beforeLines="40" w:after="130" w:afterLines="40"/>
        <w:jc w:val="center"/>
        <w:rPr>
          <w:b/>
          <w:bCs/>
        </w:rPr>
      </w:pPr>
    </w:p>
    <w:p ns2:paraId="1599165A">
      <w:pPr>
        <w:spacing w:before="130" w:beforeLines="40" w:after="130" w:afterLines="40"/>
        <w:jc w:val="center"/>
        <w:rPr>
          <w:b/>
          <w:bCs/>
        </w:rPr>
      </w:pPr>
    </w:p>
    <w:p ns2:paraId="2CFB403B">
      <w:pPr>
        <w:spacing w:before="130" w:beforeLines="40" w:after="130" w:afterLines="40"/>
        <w:jc w:val="center"/>
        <w:rPr>
          <w:b/>
          <w:bCs/>
          <w:sz w:val="30"/>
        </w:rPr>
      </w:pPr>
      <w:r>
        <w:rPr>
          <w:b/>
          <w:bCs/>
          <w:sz w:val="30"/>
        </w:rPr>
        <w:t>华中科技大学研究生院制</w:t>
      </w:r>
    </w:p>
    <w:p ns2:paraId="3DDBE07D">
      <w:pPr>
        <w:widowControl/>
        <w:jc w:val="left"/>
      </w:pPr>
      <w:r>
        <w:br w:type="page"/>
      </w:r>
    </w:p>
    <w:p>
      <w:pPr>
        <w:pageBreakBefore w:val="1"/>
      </w:pPr>
    </w:p>
    <w:p>
      <w:pPr>
        <w:spacing w:before="240" w:after="120" w:line="360" w:lineRule="auto"/>
        <w:jc w:val="left"/>
        <w:outlineLvl w:val="0"/>
      </w:pPr>
      <w:r>
        <w:rPr>
          <w:rFonts w:ascii="Times New Roman" w:hAnsi="Times New Roman" w:eastAsia="黑体" w:cs="Times New Roman"/>
          <w:sz w:val="28"/>
          <w:szCs w:val="28"/>
        </w:rPr>
        <w:t xml:space="preserve">研究背景与意义</w:t>
      </w:r>
    </w:p>
    <w:p>
      <w:pPr>
        <w:ind w:firstLineChars="200" w:firstLine="480"/>
        <w:spacing w:line="360" w:lineRule="auto"/>
        <w:jc w:val="both"/>
      </w:pPr>
      <w:r>
        <w:rPr>
          <w:rFonts w:ascii="Times New Roman" w:hAnsi="Times New Roman" w:eastAsia="宋体" w:cs="Times New Roman"/>
          <w:sz w:val="24"/>
          <w:szCs w:val="24"/>
        </w:rPr>
        <w:t xml:space="preserve">可满足性问题（Satisfiability，SAT）是计算机科学中第一个被证明为 NP 完全的问题，而最大可满足性问题（Maximum Satisfiability，MaxSAT）是 SAT 的优化扩展，也是组合优化领域的核心问题之一。MaxSAT 的输入是一个加权 CNF 公式（WCNF），其中子句被划分为</w:t>
      </w:r>
      <w:r>
        <w:rPr>
          <w:rFonts w:ascii="Times New Roman" w:hAnsi="Times New Roman" w:eastAsia="宋体" w:cs="Times New Roman"/>
          <w:b/>
          <w:bCs/>
          <w:sz w:val="24"/>
          <w:szCs w:val="24"/>
        </w:rPr>
        <w:t xml:space="preserve">硬子句</w:t>
      </w:r>
      <w:r>
        <w:rPr>
          <w:rFonts w:ascii="Times New Roman" w:hAnsi="Times New Roman" w:eastAsia="宋体" w:cs="Times New Roman"/>
          <w:sz w:val="24"/>
          <w:szCs w:val="24"/>
        </w:rPr>
        <w:t xml:space="preserve">与</w:t>
      </w:r>
      <w:r>
        <w:rPr>
          <w:rFonts w:ascii="Times New Roman" w:hAnsi="Times New Roman" w:eastAsia="宋体" w:cs="Times New Roman"/>
          <w:b/>
          <w:bCs/>
          <w:sz w:val="24"/>
          <w:szCs w:val="24"/>
        </w:rPr>
        <w:t xml:space="preserve">软子句</w:t>
      </w:r>
      <w:r>
        <w:rPr>
          <w:rFonts w:ascii="Times New Roman" w:hAnsi="Times New Roman" w:eastAsia="宋体" w:cs="Times New Roman"/>
          <w:sz w:val="24"/>
          <w:szCs w:val="24"/>
        </w:rPr>
        <w:t xml:space="preserve">两类：硬子句必须全部被满足，软子句携带权值、允许违反但违反需付出相应代价。MaxSAT 的求解目标是：在满足全部硬子句的前提下，寻找一个完整赋值，使得未满足软子句的总权值最小。当软子句权值全为 1 时称为非加权 MaxSAT，权值可取任意正整数时称为加权 MaxSAT；若同时包含硬子句与软子句，则称为部分 MaxSAT（Partial MaxSAT），本文研究的正是</w:t>
      </w:r>
      <w:r>
        <w:rPr>
          <w:rFonts w:ascii="Times New Roman" w:hAnsi="Times New Roman" w:eastAsia="宋体" w:cs="Times New Roman"/>
          <w:b/>
          <w:bCs/>
          <w:sz w:val="24"/>
          <w:szCs w:val="24"/>
        </w:rPr>
        <w:t xml:space="preserve">加权部分 MaxSAT（WPMS）</w:t>
      </w:r>
      <w:r>
        <w:rPr>
          <w:rFonts w:ascii="Times New Roman" w:hAnsi="Times New Roman" w:eastAsia="宋体" w:cs="Times New Roman"/>
          <w:sz w:val="24"/>
          <w:szCs w:val="24"/>
        </w:rPr>
        <w:t xml:space="preserve">。</w:t>
      </w:r>
    </w:p>
    <w:p>
      <w:pPr>
        <w:ind w:firstLineChars="200" w:firstLine="480"/>
        <w:spacing w:line="360" w:lineRule="auto"/>
        <w:jc w:val="both"/>
      </w:pPr>
      <w:r>
        <w:rPr>
          <w:rFonts w:ascii="Times New Roman" w:hAnsi="Times New Roman" w:eastAsia="宋体" w:cs="Times New Roman"/>
          <w:sz w:val="24"/>
          <w:szCs w:val="24"/>
        </w:rPr>
        <w:t xml:space="preserve">MaxSAT 建模能力极强，许多重要的学术与工业问题都可以自然地表达为 MaxSAT，例如最大割（Max-Cut）与最大团（Max-Clique）等经典组合问题，以及路由设计、生物信息学中的蛋白质比对与生物网络推理、硬件与软件调试、调度与规划、组合拍卖、量化布尔公式求解等实际应用。此外，伪布尔优化（PBO）、加权约束满足问题（Weighted CSP）与最大可满足性模理论（MaxSMT）等框架中的问题也能被方便地重述为 MaxSAT。因此，高效且具备理论完备性的 MaxSAT 求解器具有广泛的实用价值。</w:t>
      </w:r>
    </w:p>
    <w:p>
      <w:pPr>
        <w:ind w:firstLineChars="200" w:firstLine="480"/>
        <w:spacing w:line="360" w:lineRule="auto"/>
        <w:jc w:val="both"/>
      </w:pPr>
      <w:r>
        <w:rPr>
          <w:rFonts w:ascii="Times New Roman" w:hAnsi="Times New Roman" w:eastAsia="宋体" w:cs="Times New Roman"/>
          <w:sz w:val="24"/>
          <w:szCs w:val="24"/>
        </w:rPr>
        <w:t xml:space="preserve">求解 MaxSAT 的算法可分为两大类：</w:t>
      </w:r>
      <w:r>
        <w:rPr>
          <w:rFonts w:ascii="Times New Roman" w:hAnsi="Times New Roman" w:eastAsia="宋体" w:cs="Times New Roman"/>
          <w:b/>
          <w:bCs/>
          <w:sz w:val="24"/>
          <w:szCs w:val="24"/>
        </w:rPr>
        <w:t xml:space="preserve">完备（精确）算法</w:t>
      </w:r>
      <w:r>
        <w:rPr>
          <w:rFonts w:ascii="Times New Roman" w:hAnsi="Times New Roman" w:eastAsia="宋体" w:cs="Times New Roman"/>
          <w:sz w:val="24"/>
          <w:szCs w:val="24"/>
        </w:rPr>
        <w:t xml:space="preserve">与</w:t>
      </w:r>
      <w:r>
        <w:rPr>
          <w:rFonts w:ascii="Times New Roman" w:hAnsi="Times New Roman" w:eastAsia="宋体" w:cs="Times New Roman"/>
          <w:b/>
          <w:bCs/>
          <w:sz w:val="24"/>
          <w:szCs w:val="24"/>
        </w:rPr>
        <w:t xml:space="preserve">不完备（近似）算法</w:t>
      </w:r>
      <w:r>
        <w:rPr>
          <w:rFonts w:ascii="Times New Roman" w:hAnsi="Times New Roman" w:eastAsia="宋体" w:cs="Times New Roman"/>
          <w:sz w:val="24"/>
          <w:szCs w:val="24"/>
        </w:rPr>
        <w:t xml:space="preserve">。精确算法能够给出解并证明其最优性，代表方法是基于 SAT 求解器的核心引导（core-guided）算法，它通过迭代提取不可满足核、按需松弛软子句、逐步抬升下界（LB）来逼近最优解，并以 LB = UB 作为最优性证明的标志。以 CASHWMaxSAT 为代表的求解器在 2024 年国际 MaxSAT 评测（MaxSAT Evaluation 2024）精确求解器赛道中取得了优异成绩，体现了精确方法在理论与实践中的重要地位。然而，精确算法存在明显的"冷启动"瓶颈：求解初期缺乏高质量初始上界时，算法必须反复调用 SAT 求解器提取核心，每一次核心提取都伴随松弛变量引入与约束增强，导致问题规模持续膨胀、迭代次数增多，在大规模实例上效率受到严重制约。</w:t>
      </w:r>
    </w:p>
    <w:p>
      <w:pPr>
        <w:ind w:firstLineChars="200" w:firstLine="480"/>
        <w:spacing w:line="360" w:lineRule="auto"/>
        <w:jc w:val="both"/>
      </w:pPr>
      <w:r>
        <w:rPr>
          <w:rFonts w:ascii="Times New Roman" w:hAnsi="Times New Roman" w:eastAsia="宋体" w:cs="Times New Roman"/>
          <w:sz w:val="24"/>
          <w:szCs w:val="24"/>
        </w:rPr>
        <w:t xml:space="preserve">与此互补，随机局部搜索（Stochastic Local Search，SLS）算法能够在极短时间内生成高质量的可行解，具备极强的可扩展性，其核心思路是通过动态维护子句权重引导搜索跳出局部最优。但局部搜索缺乏全局最优性保证，且解的质量对实例结构敏感、稳定性有限，无法满足对解质量有严格证明要求的应用场景。</w:t>
      </w:r>
    </w:p>
    <w:p>
      <w:pPr>
        <w:ind w:firstLineChars="200" w:firstLine="480"/>
        <w:spacing w:line="360" w:lineRule="auto"/>
        <w:jc w:val="both"/>
      </w:pPr>
      <w:r>
        <w:rPr>
          <w:rFonts w:ascii="Times New Roman" w:hAnsi="Times New Roman" w:eastAsia="宋体" w:cs="Times New Roman"/>
          <w:b/>
          <w:bCs/>
          <w:sz w:val="24"/>
          <w:szCs w:val="24"/>
        </w:rPr>
        <w:t xml:space="preserve">本课题的理论意义</w:t>
      </w:r>
      <w:r>
        <w:rPr>
          <w:rFonts w:ascii="Times New Roman" w:hAnsi="Times New Roman" w:eastAsia="宋体" w:cs="Times New Roman"/>
          <w:sz w:val="24"/>
          <w:szCs w:val="24"/>
        </w:rPr>
        <w:t xml:space="preserve">在于：探索一种融合精确算法与局部搜索算法优势的新型混合求解方法，将局部搜索的快速上界构造能力与核心引导精确算法的完备性证明能力有机结合，为组合优化问题提供新的算法融合范式，并深化对 MaxSAT 求解机制中上下界协同推进过程的理解。</w:t>
      </w:r>
    </w:p>
    <w:p>
      <w:pPr>
        <w:ind w:firstLineChars="200" w:firstLine="480"/>
        <w:spacing w:line="360" w:lineRule="auto"/>
        <w:jc w:val="both"/>
      </w:pPr>
      <w:r>
        <w:rPr>
          <w:rFonts w:ascii="Times New Roman" w:hAnsi="Times New Roman" w:eastAsia="宋体" w:cs="Times New Roman"/>
          <w:b/>
          <w:bCs/>
          <w:sz w:val="24"/>
          <w:szCs w:val="24"/>
        </w:rPr>
        <w:t xml:space="preserve">本课题的应用意义</w:t>
      </w:r>
      <w:r>
        <w:rPr>
          <w:rFonts w:ascii="Times New Roman" w:hAnsi="Times New Roman" w:eastAsia="宋体" w:cs="Times New Roman"/>
          <w:sz w:val="24"/>
          <w:szCs w:val="24"/>
        </w:rPr>
        <w:t xml:space="preserve">在于：在大规模复杂实例上缩短求解时间、在早期阶段快速获得紧致上界，可显著提升 MaxSAT 求解器在工业场景下的实用性，使更多实际优化问题能够在有限时间内得到可证最优的解。</w:t>
      </w:r>
    </w:p>
    <w:p>
      <w:pPr>
        <w:spacing w:before="240" w:after="120" w:line="360" w:lineRule="auto"/>
        <w:jc w:val="left"/>
        <w:outlineLvl w:val="0"/>
      </w:pPr>
      <w:r>
        <w:rPr>
          <w:rFonts w:ascii="Times New Roman" w:hAnsi="Times New Roman" w:eastAsia="黑体" w:cs="Times New Roman"/>
          <w:sz w:val="28"/>
          <w:szCs w:val="28"/>
        </w:rPr>
        <w:t xml:space="preserve">国内外研究现状</w:t>
      </w:r>
    </w:p>
    <w:p>
      <w:pPr>
        <w:spacing w:before="180" w:after="80" w:line="360" w:lineRule="auto"/>
        <w:jc w:val="left"/>
        <w:outlineLvl w:val="1"/>
      </w:pPr>
      <w:r>
        <w:rPr>
          <w:rFonts w:ascii="Times New Roman" w:hAnsi="Times New Roman" w:eastAsia="黑体" w:cs="Times New Roman"/>
          <w:sz w:val="24"/>
          <w:szCs w:val="24"/>
        </w:rPr>
        <w:t xml:space="preserve">精确 MaxSAT 求解研究现状</w:t>
      </w:r>
    </w:p>
    <w:p>
      <w:pPr>
        <w:ind w:firstLineChars="200" w:firstLine="480"/>
        <w:spacing w:line="360" w:lineRule="auto"/>
        <w:jc w:val="both"/>
      </w:pPr>
      <w:r>
        <w:rPr>
          <w:rFonts w:ascii="Times New Roman" w:hAnsi="Times New Roman" w:eastAsia="宋体" w:cs="Times New Roman"/>
          <w:sz w:val="24"/>
          <w:szCs w:val="24"/>
        </w:rPr>
        <w:t xml:space="preserve">基于 SAT 求解器的 MaxSAT 完备求解器通常可分为三类：</w:t>
      </w:r>
      <w:r>
        <w:rPr>
          <w:rFonts w:ascii="Times New Roman" w:hAnsi="Times New Roman" w:eastAsia="宋体" w:cs="Times New Roman"/>
          <w:b/>
          <w:bCs/>
          <w:sz w:val="24"/>
          <w:szCs w:val="24"/>
        </w:rPr>
        <w:t xml:space="preserve">模型引导型</w:t>
      </w:r>
      <w:r>
        <w:rPr>
          <w:rFonts w:ascii="Times New Roman" w:hAnsi="Times New Roman" w:eastAsia="宋体" w:cs="Times New Roman"/>
          <w:sz w:val="24"/>
          <w:szCs w:val="24"/>
        </w:rPr>
        <w:t xml:space="preserve">（model-guided）、</w:t>
      </w:r>
      <w:r>
        <w:rPr>
          <w:rFonts w:ascii="Times New Roman" w:hAnsi="Times New Roman" w:eastAsia="宋体" w:cs="Times New Roman"/>
          <w:b/>
          <w:bCs/>
          <w:sz w:val="24"/>
          <w:szCs w:val="24"/>
        </w:rPr>
        <w:t xml:space="preserve">核心引导型</w:t>
      </w:r>
      <w:r>
        <w:rPr>
          <w:rFonts w:ascii="Times New Roman" w:hAnsi="Times New Roman" w:eastAsia="宋体" w:cs="Times New Roman"/>
          <w:sz w:val="24"/>
          <w:szCs w:val="24"/>
        </w:rPr>
        <w:t xml:space="preserve">（core-guided）与</w:t>
      </w:r>
      <w:r>
        <w:rPr>
          <w:rFonts w:ascii="Times New Roman" w:hAnsi="Times New Roman" w:eastAsia="宋体" w:cs="Times New Roman"/>
          <w:b/>
          <w:bCs/>
          <w:sz w:val="24"/>
          <w:szCs w:val="24"/>
        </w:rPr>
        <w:t xml:space="preserve">最小碰集引导型</w:t>
      </w:r>
      <w:r>
        <w:rPr>
          <w:rFonts w:ascii="Times New Roman" w:hAnsi="Times New Roman" w:eastAsia="宋体" w:cs="Times New Roman"/>
          <w:sz w:val="24"/>
          <w:szCs w:val="24"/>
        </w:rPr>
        <w:t xml:space="preserve">（MHS-guided）。</w:t>
      </w:r>
    </w:p>
    <w:p>
      <w:pPr>
        <w:ind w:firstLineChars="200" w:firstLine="480"/>
        <w:spacing w:line="360" w:lineRule="auto"/>
        <w:jc w:val="both"/>
      </w:pPr>
      <w:r>
        <w:rPr>
          <w:rFonts w:ascii="Times New Roman" w:hAnsi="Times New Roman" w:eastAsia="宋体" w:cs="Times New Roman"/>
          <w:sz w:val="24"/>
          <w:szCs w:val="24"/>
        </w:rPr>
        <w:t xml:space="preserve">模型引导型求解器设定一个成本值 k，将"是否存在成本不超过 k 的解"编码为 SAT 问题，并逐步减小 k，直到编码后的 SAT 实例不可满足，从而确定最优值。核心引导型与最小碰集引导型求解器则把 MaxSAT 直接视作 SAT 实例，借助 CDCL SAT 求解器识别不可满足核。其中最小碰集引导型方法在每次识别出不可满足核后，通过计算所有已知核的最小碰集（MHS）来最小化未传递给 SAT 求解器的软子句数量，该过程通常借助混合整数规划（MIP）求解器完成。</w:t>
      </w:r>
    </w:p>
    <w:p>
      <w:pPr>
        <w:ind w:firstLineChars="200" w:firstLine="480"/>
        <w:spacing w:line="360" w:lineRule="auto"/>
        <w:jc w:val="both"/>
      </w:pPr>
      <w:r>
        <w:rPr>
          <w:rFonts w:ascii="Times New Roman" w:hAnsi="Times New Roman" w:eastAsia="宋体" w:cs="Times New Roman"/>
          <w:sz w:val="24"/>
          <w:szCs w:val="24"/>
        </w:rPr>
        <w:t xml:space="preserve">核心引导方法经历了显著的演进。开创性的 MSU1 于 2006 年提出，但仅限于非加权情形，其做法是为新提取的不可满足核中每个软子句引入松弛变量并添加新约束；随后 MSU1.1 与 MSU1.2 引入了多项改进。加权情形由 WMSU1 与 WPM1 同时扩展到，它们可能为每个软子句使用多个松弛变量，并采用 AtMost1 约束。2006 年至 2011 年间，研究转向"按需松弛软子句、每个软子句最多一个松弛变量、使用通用 AtMostK 约束"的组织方式：MSU3 是第一个遵循该组织并基于下界细化（refinement of lower bound）的算法；PM2 与 PM2.1 同样细化下界，并基于启发式（估计新核包含多少先前核）添加额外约束；PM2.1 首次利用</w:t>
      </w:r>
      <w:r>
        <w:rPr>
          <w:rFonts w:ascii="Times New Roman" w:hAnsi="Times New Roman" w:eastAsia="宋体" w:cs="Times New Roman"/>
          <w:b/>
          <w:bCs/>
          <w:sz w:val="24"/>
          <w:szCs w:val="24"/>
        </w:rPr>
        <w:t xml:space="preserve">不相交核</w:t>
      </w:r>
      <w:r>
        <w:rPr>
          <w:rFonts w:ascii="Times New Roman" w:hAnsi="Times New Roman" w:eastAsia="宋体" w:cs="Times New Roman"/>
          <w:sz w:val="24"/>
          <w:szCs w:val="24"/>
        </w:rPr>
        <w:t xml:space="preserve">向公式添加更小的约束，其加权版本 WPM2 引入了基于子集和问题技术来细化下界；MSU4 交替发出可满足与不可满足调用；核心引导二分搜索则遵循二分搜索策略。</w:t>
      </w:r>
    </w:p>
    <w:p>
      <w:pPr>
        <w:ind w:firstLineChars="200" w:firstLine="480"/>
        <w:spacing w:line="360" w:lineRule="auto"/>
        <w:jc w:val="both"/>
      </w:pPr>
      <w:r>
        <w:rPr>
          <w:rFonts w:ascii="Times New Roman" w:hAnsi="Times New Roman" w:eastAsia="宋体" w:cs="Times New Roman"/>
          <w:sz w:val="24"/>
          <w:szCs w:val="24"/>
        </w:rPr>
        <w:t xml:space="preserve">2011 年以后，基于 SAT 的 MaxSAT 方法获得了大量关注。Davies 与 Bacchus 提出了改进的求解流程以提升核心提取效率；Koshimura 等提出了 QMaxSAT；Ansótegui 等对基于 SAT 的 MaxSAT 算法进行了系统化梳理；Martins 等提出的 Open-WBO 模块化框架成为该领域的重要基准。此后，Ansótegui 与 Gabàs 提出 WPM3，Berg 等提出核心增强的线性搜索（Core Boosted Linear Search），Joshi 等提出 Open-WBO-Inc 的近似策略，Nadel 则改进了极性选择与位向量优化。近年来，RC2、UwrMaxSAT 以及 CASHWMaxSAT 等工作进一步推动了 SAT 型 MaxSAT 求解器在复杂实例上的性能提升，其中 CASHWMaxSAT 采用 CaDiCaL 作为底层 SAT 引擎并结合 PB/ILP 推理，在 2024 年评测中表现出很强的竞争力。</w:t>
      </w:r>
    </w:p>
    <w:p>
      <w:pPr>
        <w:spacing w:before="180" w:after="80" w:line="360" w:lineRule="auto"/>
        <w:jc w:val="left"/>
        <w:outlineLvl w:val="1"/>
      </w:pPr>
      <w:r>
        <w:rPr>
          <w:rFonts w:ascii="Times New Roman" w:hAnsi="Times New Roman" w:eastAsia="黑体" w:cs="Times New Roman"/>
          <w:sz w:val="24"/>
          <w:szCs w:val="24"/>
        </w:rPr>
        <w:t xml:space="preserve">局部搜索 MaxSAT 求解研究现状</w:t>
      </w:r>
    </w:p>
    <w:p>
      <w:pPr>
        <w:ind w:firstLineChars="200" w:firstLine="480"/>
        <w:spacing w:line="360" w:lineRule="auto"/>
        <w:jc w:val="both"/>
      </w:pPr>
      <w:r>
        <w:rPr>
          <w:rFonts w:ascii="Times New Roman" w:hAnsi="Times New Roman" w:eastAsia="宋体" w:cs="Times New Roman"/>
          <w:sz w:val="24"/>
          <w:szCs w:val="24"/>
        </w:rPr>
        <w:t xml:space="preserve">不完备算法以随机局部搜索为主，虽无法证明最优性，但对许多工业问题极为实用——这类问题的目标并非证明最优，而是在合理时间内获得高质量赋值。</w:t>
      </w:r>
    </w:p>
    <w:p>
      <w:pPr>
        <w:ind w:firstLineChars="200" w:firstLine="480"/>
        <w:spacing w:line="360" w:lineRule="auto"/>
        <w:jc w:val="both"/>
      </w:pPr>
      <w:r>
        <w:rPr>
          <w:rFonts w:ascii="Times New Roman" w:hAnsi="Times New Roman" w:eastAsia="宋体" w:cs="Times New Roman"/>
          <w:sz w:val="24"/>
          <w:szCs w:val="24"/>
        </w:rPr>
        <w:t xml:space="preserve">局部搜索求解器存在一条贯穿始终的主线：</w:t>
      </w:r>
      <w:r>
        <w:rPr>
          <w:rFonts w:ascii="Times New Roman" w:hAnsi="Times New Roman" w:eastAsia="宋体" w:cs="Times New Roman"/>
          <w:b/>
          <w:bCs/>
          <w:sz w:val="24"/>
          <w:szCs w:val="24"/>
        </w:rPr>
        <w:t xml:space="preserve">维护子句权重</w:t>
      </w:r>
      <w:r>
        <w:rPr>
          <w:rFonts w:ascii="Times New Roman" w:hAnsi="Times New Roman" w:eastAsia="宋体" w:cs="Times New Roman"/>
          <w:sz w:val="24"/>
          <w:szCs w:val="24"/>
        </w:rPr>
        <w:t xml:space="preserve">。早期的加权 WalkSAT 把所有软子句数量加一作为每个硬子句的权重；Cha 等观察到过大的硬子句权重会限制搜索区域，提出将其设为手工调优的固定值；Thornton 与 Sattar 进一步提出两种子句加权策略，在搜索过程中动态调整硬子句与软子句之间的权重差异。CCLS 则引入子句加权与配置检查机制。</w:t>
      </w:r>
    </w:p>
    <w:p>
      <w:pPr>
        <w:ind w:firstLineChars="200" w:firstLine="480"/>
        <w:spacing w:line="360" w:lineRule="auto"/>
        <w:jc w:val="both"/>
      </w:pPr>
      <w:r>
        <w:rPr>
          <w:rFonts w:ascii="Times New Roman" w:hAnsi="Times New Roman" w:eastAsia="宋体" w:cs="Times New Roman"/>
          <w:sz w:val="24"/>
          <w:szCs w:val="24"/>
        </w:rPr>
        <w:t xml:space="preserve">MaxSAT 局部搜索的里程碑式算法是 Dist，它区分硬子句与软子句的评分，并为硬子句采用子句加权方案，显著优于先前的 SLS 方法；基于 Dist 又发展出 DistUP、CCEHC 与 NuDist 等变体。近年来，SATLike 为硬子句与软子句提出了新的加权方案，并为每个软子句设置最大权重限制，在评测基准上远优于 Dist 系列，其最新版本 SATLike3.0 与 NuWLS 代表了当前最先进的 MaxSAT 局部搜索算法。BandMaxSAT 则引入多臂老虎机（multi-armed bandit）机制来自适应地选择变量翻转策略，进一步提升了搜索的稳定性。</w:t>
      </w:r>
    </w:p>
    <w:p>
      <w:pPr>
        <w:spacing w:before="180" w:after="80" w:line="360" w:lineRule="auto"/>
        <w:jc w:val="left"/>
        <w:outlineLvl w:val="1"/>
      </w:pPr>
      <w:r>
        <w:rPr>
          <w:rFonts w:ascii="Times New Roman" w:hAnsi="Times New Roman" w:eastAsia="黑体" w:cs="Times New Roman"/>
          <w:sz w:val="24"/>
          <w:szCs w:val="24"/>
        </w:rPr>
        <w:t xml:space="preserve">混合 MaxSAT 求解研究现状</w:t>
      </w:r>
    </w:p>
    <w:p>
      <w:pPr>
        <w:ind w:firstLineChars="200" w:firstLine="480"/>
        <w:spacing w:line="360" w:lineRule="auto"/>
        <w:jc w:val="both"/>
      </w:pPr>
      <w:r>
        <w:rPr>
          <w:rFonts w:ascii="Times New Roman" w:hAnsi="Times New Roman" w:eastAsia="宋体" w:cs="Times New Roman"/>
          <w:sz w:val="24"/>
          <w:szCs w:val="24"/>
        </w:rPr>
        <w:t xml:space="preserve">由于精确算法与局部搜索算法在各自领域均遇到瓶颈，混合求解逐渐成为研究趋势。其基本思路是在精确求解框架中引入启发式或局部搜索模块，利用后者快速获得良好的上界解作为热启动（warm start），从而缩小解空间、减少 SAT 调用次数、加快精确方法的收敛速度；同时，通过设计动态切换机制，可在局部搜索与精确收敛之间灵活转换，实现探索与利用的平衡。已有工作如"Nested Monte Carlo 与局部搜索结合"等方法，尝试在求解过程中交替使用两类技术。文献中的"认证式核心引导 MaxSAT"（Certified Core-Guided MaxSAT）等工作则从正确性保证角度，探讨了精确求解过程中中间结果的可验证性，这与本文关注的"外部上界如何安全地进入精确求解器"问题密切相关。</w:t>
      </w:r>
    </w:p>
    <w:p>
      <w:pPr>
        <w:spacing w:before="180" w:after="80" w:line="360" w:lineRule="auto"/>
        <w:jc w:val="left"/>
        <w:outlineLvl w:val="1"/>
      </w:pPr>
      <w:r>
        <w:rPr>
          <w:rFonts w:ascii="Times New Roman" w:hAnsi="Times New Roman" w:eastAsia="黑体" w:cs="Times New Roman"/>
          <w:sz w:val="24"/>
          <w:szCs w:val="24"/>
        </w:rPr>
        <w:t xml:space="preserve">当前研究存在的问题</w:t>
      </w:r>
    </w:p>
    <w:p>
      <w:pPr>
        <w:ind w:firstLineChars="200" w:firstLine="480"/>
        <w:spacing w:line="360" w:lineRule="auto"/>
        <w:jc w:val="both"/>
      </w:pPr>
      <w:r>
        <w:rPr>
          <w:rFonts w:ascii="Times New Roman" w:hAnsi="Times New Roman" w:eastAsia="宋体" w:cs="Times New Roman"/>
          <w:sz w:val="24"/>
          <w:szCs w:val="24"/>
        </w:rPr>
        <w:t xml:space="preserve">综合上述现状，当前研究仍存在以下问题：</w:t>
      </w:r>
    </w:p>
    <w:p>
      <w:pPr>
        <w:ind w:firstLineChars="200" w:firstLine="480"/>
        <w:spacing w:line="360" w:lineRule="auto"/>
        <w:jc w:val="both"/>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 xml:space="preserve">精确算法的冷启动瓶颈尚未根本解决。</w:t>
      </w:r>
      <w:r>
        <w:rPr>
          <w:rFonts w:ascii="Times New Roman" w:hAnsi="Times New Roman" w:eastAsia="宋体" w:cs="Times New Roman"/>
          <w:sz w:val="24"/>
          <w:szCs w:val="24"/>
        </w:rPr>
        <w:t xml:space="preserve"> 核心引导型精确算法在缺乏紧致初始上界时，核心提取与松弛变量引入的代价被显著放大，导致下界收敛缓慢，在大规模实例上尤为突出。</w:t>
      </w:r>
    </w:p>
    <w:p>
      <w:pPr>
        <w:ind w:firstLineChars="200" w:firstLine="480"/>
        <w:spacing w:line="360" w:lineRule="auto"/>
        <w:jc w:val="both"/>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 xml:space="preserve">局部搜索解质量不稳定且无最优性保证。</w:t>
      </w:r>
      <w:r>
        <w:rPr>
          <w:rFonts w:ascii="Times New Roman" w:hAnsi="Times New Roman" w:eastAsia="宋体" w:cs="Times New Roman"/>
          <w:sz w:val="24"/>
          <w:szCs w:val="24"/>
        </w:rPr>
        <w:t xml:space="preserve"> 局部搜索在结构复杂或规模庞大的实例上可能长时间找不到可行解，其贡献具有很强的不确定性。</w:t>
      </w:r>
    </w:p>
    <w:p>
      <w:pPr>
        <w:ind w:firstLineChars="200" w:firstLine="480"/>
        <w:spacing w:line="360" w:lineRule="auto"/>
        <w:jc w:val="both"/>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 xml:space="preserve">已有混合方法交互粒度较粗、多为单向一次性。</w:t>
      </w:r>
      <w:r>
        <w:rPr>
          <w:rFonts w:ascii="Times New Roman" w:hAnsi="Times New Roman" w:eastAsia="宋体" w:cs="Times New Roman"/>
          <w:sz w:val="24"/>
          <w:szCs w:val="24"/>
        </w:rPr>
        <w:t xml:space="preserve"> 多数工作仅在最开始用局部搜索跑一次以获得初始上界，之后不再交互；精确求解过程中产生的传播推理信息与中间解未能被局部搜索有效利用，UB 与 LB 之间缺乏持续的相互促进。</w:t>
      </w:r>
    </w:p>
    <w:p>
      <w:pPr>
        <w:ind w:firstLineChars="200" w:firstLine="480"/>
        <w:spacing w:line="360" w:lineRule="auto"/>
        <w:jc w:val="both"/>
      </w:pPr>
      <w:r>
        <w:rPr>
          <w:rFonts w:ascii="Times New Roman" w:hAnsi="Times New Roman" w:eastAsia="宋体" w:cs="Times New Roman"/>
          <w:sz w:val="24"/>
          <w:szCs w:val="24"/>
        </w:rPr>
        <w:t xml:space="preserve">4. </w:t>
      </w:r>
      <w:r>
        <w:rPr>
          <w:rFonts w:ascii="Times New Roman" w:hAnsi="Times New Roman" w:eastAsia="宋体" w:cs="Times New Roman"/>
          <w:b/>
          <w:bCs/>
          <w:sz w:val="24"/>
          <w:szCs w:val="24"/>
        </w:rPr>
        <w:t xml:space="preserve">两类求解器的状态空间与目标单位不一致，UB 传递缺乏语义保护。</w:t>
      </w:r>
      <w:r>
        <w:rPr>
          <w:rFonts w:ascii="Times New Roman" w:hAnsi="Times New Roman" w:eastAsia="宋体" w:cs="Times New Roman"/>
          <w:sz w:val="24"/>
          <w:szCs w:val="24"/>
        </w:rPr>
        <w:t xml:space="preserve"> 精确求解器在目标变换过程中会引入松弛变量、辅助变量，并可能进行固定代价扣除与最大公约数缩放，其内部目标单位与原始 WCNF 的代价并不相同。若把局部搜索的原始代价直接写入精确求解器的内部界字段，将破坏求解正确性。已有混合工作对这一工程性障碍的讨论与验证普遍不足。</w:t>
      </w:r>
    </w:p>
    <w:p>
      <w:pPr>
        <w:ind w:firstLineChars="200" w:firstLine="480"/>
        <w:spacing w:line="360" w:lineRule="auto"/>
        <w:jc w:val="both"/>
      </w:pPr>
      <w:r>
        <w:rPr>
          <w:rFonts w:ascii="Times New Roman" w:hAnsi="Times New Roman" w:eastAsia="宋体" w:cs="Times New Roman"/>
          <w:sz w:val="24"/>
          <w:szCs w:val="24"/>
        </w:rPr>
        <w:t xml:space="preserve">本课题正是针对上述问题，研究在</w:t>
      </w:r>
      <w:r>
        <w:rPr>
          <w:rFonts w:ascii="Times New Roman" w:hAnsi="Times New Roman" w:eastAsia="宋体" w:cs="Times New Roman"/>
          <w:b/>
          <w:bCs/>
          <w:sz w:val="24"/>
          <w:szCs w:val="24"/>
        </w:rPr>
        <w:t xml:space="preserve">保持精确算法完备性不受影响</w:t>
      </w:r>
      <w:r>
        <w:rPr>
          <w:rFonts w:ascii="Times New Roman" w:hAnsi="Times New Roman" w:eastAsia="宋体" w:cs="Times New Roman"/>
          <w:sz w:val="24"/>
          <w:szCs w:val="24"/>
        </w:rPr>
        <w:t xml:space="preserve">的前提下，如何将局部搜索以上界构造器的身份安全、持续地嵌入核心引导精确求解框架。</w:t>
      </w:r>
    </w:p>
    <w:p>
      <w:pPr>
        <w:spacing w:before="240" w:after="120" w:line="360" w:lineRule="auto"/>
        <w:jc w:val="left"/>
        <w:outlineLvl w:val="0"/>
      </w:pPr>
      <w:r>
        <w:rPr>
          <w:rFonts w:ascii="Times New Roman" w:hAnsi="Times New Roman" w:eastAsia="黑体" w:cs="Times New Roman"/>
          <w:sz w:val="28"/>
          <w:szCs w:val="28"/>
        </w:rPr>
        <w:t xml:space="preserve">开题报告的研究内容和方案概述</w:t>
      </w:r>
    </w:p>
    <w:p>
      <w:pPr>
        <w:spacing w:before="180" w:after="80" w:line="360" w:lineRule="auto"/>
        <w:jc w:val="left"/>
        <w:outlineLvl w:val="1"/>
      </w:pPr>
      <w:r>
        <w:rPr>
          <w:rFonts w:ascii="Times New Roman" w:hAnsi="Times New Roman" w:eastAsia="黑体" w:cs="Times New Roman"/>
          <w:sz w:val="24"/>
          <w:szCs w:val="24"/>
        </w:rPr>
        <w:t xml:space="preserve">研究内容</w:t>
      </w:r>
    </w:p>
    <w:p>
      <w:pPr>
        <w:ind w:firstLineChars="200" w:firstLine="480"/>
        <w:spacing w:line="360" w:lineRule="auto"/>
        <w:jc w:val="both"/>
      </w:pPr>
      <w:r>
        <w:rPr>
          <w:rFonts w:ascii="Times New Roman" w:hAnsi="Times New Roman" w:eastAsia="宋体" w:cs="Times New Roman"/>
          <w:sz w:val="24"/>
          <w:szCs w:val="24"/>
        </w:rPr>
        <w:t xml:space="preserve">开题报告提出了三个方面的研究内容：</w:t>
      </w:r>
    </w:p>
    <w:p>
      <w:pPr>
        <w:ind w:firstLineChars="200" w:firstLine="480"/>
        <w:spacing w:line="360" w:lineRule="auto"/>
        <w:jc w:val="both"/>
      </w:pPr>
      <w:r>
        <w:rPr>
          <w:rFonts w:ascii="Times New Roman" w:hAnsi="Times New Roman" w:eastAsia="宋体" w:cs="Times New Roman"/>
          <w:b/>
          <w:bCs/>
          <w:sz w:val="24"/>
          <w:szCs w:val="24"/>
        </w:rPr>
        <w:t xml:space="preserve">（1）解决 MaxSAT 精确求解器在早期阶段缺乏高质量初始解的问题。</w:t>
      </w:r>
      <w:r>
        <w:rPr>
          <w:rFonts w:ascii="Times New Roman" w:hAnsi="Times New Roman" w:eastAsia="宋体" w:cs="Times New Roman"/>
          <w:sz w:val="24"/>
          <w:szCs w:val="24"/>
        </w:rPr>
        <w:t xml:space="preserve"> 引入先进的局部搜索算法，设计强化的热启动（warm-start）策略，通过动态子句加权、多样化邻域操作、扰动与重启机制，使局部搜索模块在较短时间内获得接近最优的可行解，为精确求解提供紧致的上界估计，从而加速下界收敛、减少不必要的 SAT 调用与核心提取。</w:t>
      </w:r>
    </w:p>
    <w:p>
      <w:pPr>
        <w:ind w:firstLineChars="200" w:firstLine="480"/>
        <w:spacing w:line="360" w:lineRule="auto"/>
        <w:jc w:val="both"/>
      </w:pPr>
      <w:r>
        <w:rPr>
          <w:rFonts w:ascii="Times New Roman" w:hAnsi="Times New Roman" w:eastAsia="宋体" w:cs="Times New Roman"/>
          <w:b/>
          <w:bCs/>
          <w:sz w:val="24"/>
          <w:szCs w:val="24"/>
        </w:rPr>
        <w:t xml:space="preserve">（2）构建局部搜索与精确算法的双向交互机制。</w:t>
      </w:r>
      <w:r>
        <w:rPr>
          <w:rFonts w:ascii="Times New Roman" w:hAnsi="Times New Roman" w:eastAsia="宋体" w:cs="Times New Roman"/>
          <w:sz w:val="24"/>
          <w:szCs w:val="24"/>
        </w:rPr>
        <w:t xml:space="preserve"> 将核心引导模块迭代过程中产生的中间解与下界信息回馈给局部搜索作为新的搜索起点，同时把局部搜索找到的更优解反向反馈给精确算法以收紧上界，形成上界—下界相互促进的闭环。</w:t>
      </w:r>
    </w:p>
    <w:p>
      <w:pPr>
        <w:ind w:firstLineChars="200" w:firstLine="480"/>
        <w:spacing w:line="360" w:lineRule="auto"/>
        <w:jc w:val="both"/>
      </w:pPr>
      <w:r>
        <w:rPr>
          <w:rFonts w:ascii="Times New Roman" w:hAnsi="Times New Roman" w:eastAsia="宋体" w:cs="Times New Roman"/>
          <w:b/>
          <w:bCs/>
          <w:sz w:val="24"/>
          <w:szCs w:val="24"/>
        </w:rPr>
        <w:t xml:space="preserve">（3）研究混合框架的动态调度与触发策略。</w:t>
      </w:r>
      <w:r>
        <w:rPr>
          <w:rFonts w:ascii="Times New Roman" w:hAnsi="Times New Roman" w:eastAsia="宋体" w:cs="Times New Roman"/>
          <w:sz w:val="24"/>
          <w:szCs w:val="24"/>
        </w:rPr>
        <w:t xml:space="preserve"> 基于 UB 收敛速率、LB 提升幅度、核心大小序列变化、局部搜索停滞检测等监控指标，设计交互时机的触发机制与计算资源的动态分配策略，必要时引入自适应控制，在探索与利用之间取得平衡。</w:t>
      </w:r>
    </w:p>
    <w:p>
      <w:pPr>
        <w:spacing w:before="180" w:after="80" w:line="360" w:lineRule="auto"/>
        <w:jc w:val="left"/>
        <w:outlineLvl w:val="1"/>
      </w:pPr>
      <w:r>
        <w:rPr>
          <w:rFonts w:ascii="Times New Roman" w:hAnsi="Times New Roman" w:eastAsia="黑体" w:cs="Times New Roman"/>
          <w:sz w:val="24"/>
          <w:szCs w:val="24"/>
        </w:rPr>
        <w:t xml:space="preserve">研究方案与技术路线</w:t>
      </w:r>
    </w:p>
    <w:p>
      <w:pPr>
        <w:ind w:firstLineChars="200" w:firstLine="480"/>
        <w:spacing w:line="360" w:lineRule="auto"/>
        <w:jc w:val="both"/>
      </w:pPr>
      <w:r>
        <w:rPr>
          <w:rFonts w:ascii="Times New Roman" w:hAnsi="Times New Roman" w:eastAsia="宋体" w:cs="Times New Roman"/>
          <w:sz w:val="24"/>
          <w:szCs w:val="24"/>
        </w:rPr>
        <w:t xml:space="preserve">整体方案为"局部搜索 + core-guided"闭环混合框架，分为三个层次：以局部搜索强化热启动阶段快速提供高质量初始解；在求解过程中建立两个求解器之间的双向交互；通过协调器实现动态调度与触发规则。</w:t>
      </w:r>
    </w:p>
    <w:p>
      <w:pPr>
        <w:ind w:firstLineChars="200" w:firstLine="480"/>
        <w:spacing w:line="360" w:lineRule="auto"/>
        <w:jc w:val="both"/>
      </w:pPr>
      <w:r>
        <w:rPr>
          <w:rFonts w:ascii="Times New Roman" w:hAnsi="Times New Roman" w:eastAsia="宋体" w:cs="Times New Roman"/>
          <w:b/>
          <w:bCs/>
          <w:sz w:val="24"/>
          <w:szCs w:val="24"/>
        </w:rPr>
        <w:t xml:space="preserve">本课题在开题后对方案做了一次关键的收敛与具体化</w:t>
      </w:r>
      <w:r>
        <w:rPr>
          <w:rFonts w:ascii="Times New Roman" w:hAnsi="Times New Roman" w:eastAsia="宋体" w:cs="Times New Roman"/>
          <w:sz w:val="24"/>
          <w:szCs w:val="24"/>
        </w:rPr>
        <w:t xml:space="preserve">，这构成了中期工作的出发点：</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协同对象确定。</w:t>
      </w:r>
      <w:r>
        <w:rPr>
          <w:rFonts w:ascii="Times New Roman" w:hAnsi="Times New Roman" w:eastAsia="宋体" w:cs="Times New Roman"/>
          <w:sz w:val="24"/>
          <w:szCs w:val="24"/>
        </w:rPr>
        <w:t xml:space="preserve"> 选取 CASHWMaxSAT-DisjCad-S6 作为精确求解器（负责维护下界、精确推理与最优性证明），SPBMAXSAT2 作为局部搜索求解器（负责构造可行解并给出目标值上界）。</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接口边界确定。</w:t>
      </w:r>
      <w:r>
        <w:rPr>
          <w:rFonts w:ascii="Times New Roman" w:hAnsi="Times New Roman" w:eastAsia="宋体" w:cs="Times New Roman"/>
          <w:sz w:val="24"/>
          <w:szCs w:val="24"/>
        </w:rPr>
        <w:t xml:space="preserve"> SPB 以库接口形式被 CASH 主模块调用，成为其"局部搜索接口"：CASH 提供初始解，SPB 在给定窗口内搜索并</w:t>
      </w:r>
      <w:r>
        <w:rPr>
          <w:rFonts w:ascii="Times New Roman" w:hAnsi="Times New Roman" w:eastAsia="宋体" w:cs="Times New Roman"/>
          <w:b/>
          <w:bCs/>
          <w:sz w:val="24"/>
          <w:szCs w:val="24"/>
        </w:rPr>
        <w:t xml:space="preserve">只返回数值 UB</w:t>
      </w:r>
      <w:r>
        <w:rPr>
          <w:rFonts w:ascii="Times New Roman" w:hAnsi="Times New Roman" w:eastAsia="宋体" w:cs="Times New Roman"/>
          <w:sz w:val="24"/>
          <w:szCs w:val="24"/>
        </w:rPr>
        <w:t xml:space="preserve">。协同层不规定硬化公式，不传递 SPB 的完整赋值、子句集合或证明，也不把 SPB 的结果写回 CASH 的变量赋值。</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最优性判据确定。</w:t>
      </w:r>
      <w:r>
        <w:rPr>
          <w:rFonts w:ascii="Times New Roman" w:hAnsi="Times New Roman" w:eastAsia="宋体" w:cs="Times New Roman"/>
          <w:sz w:val="24"/>
          <w:szCs w:val="24"/>
        </w:rPr>
        <w:t xml:space="preserve"> SPB 给出的 UB 可能帮助 CASH 达到 LB = UB，但只有 CASH 确认 LB = UB 时，实例才算被证明最优；外部 UB 永远不能单独宣布最优。</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正确性约束确定。</w:t>
      </w:r>
      <w:r>
        <w:rPr>
          <w:rFonts w:ascii="Times New Roman" w:hAnsi="Times New Roman" w:eastAsia="宋体" w:cs="Times New Roman"/>
          <w:sz w:val="24"/>
          <w:szCs w:val="24"/>
        </w:rPr>
        <w:t xml:space="preserve"> CASH 会把原始软子句转为松弛文字与 PB/SAT 约束，并在内部使用经过变换的目标表示进行硬化。因此 SPB 的原始 WCNF 代价不能直接写入 CASH 的内部字段，必须经过唯一且受测的单位转换路径，由 CASH 自身的界处理入口接收。</w:t>
      </w:r>
    </w:p>
    <w:p>
      <w:pPr>
        <w:ind w:firstLineChars="200" w:firstLine="480"/>
        <w:spacing w:line="360" w:lineRule="auto"/>
        <w:jc w:val="both"/>
      </w:pPr>
      <w:r>
        <w:rPr>
          <w:rFonts w:ascii="Times New Roman" w:hAnsi="Times New Roman" w:eastAsia="宋体" w:cs="Times New Roman"/>
          <w:sz w:val="24"/>
          <w:szCs w:val="24"/>
        </w:rPr>
        <w:t xml:space="preserve">技术路线可概括为四层结构：底层是两个相互独立的原始求解器源码；其上是 SPB 侧的持久化库接口与值证书、CASH 侧的最小协同回调；再其上是混合协调器（调度、变量导出、UB 交接、日志）；最上层是统一的实验运行器与批量调度平台。</w:t>
      </w:r>
    </w:p>
    <w:p>
      <w:pPr>
        <w:ind w:leftChars="200" w:left="420"/>
        <w:spacing w:line="360" w:lineRule="auto"/>
        <w:jc w:val="both"/>
      </w:pPr>
      <w:r>
        <w:rPr>
          <w:rFonts w:ascii="Times New Roman" w:hAnsi="Times New Roman" w:eastAsia="宋体" w:cs="Times New Roman"/>
          <w:b/>
          <w:bCs/>
          <w:sz w:val="24"/>
          <w:szCs w:val="24"/>
        </w:rPr>
        <w:t xml:space="preserve">【技术路线图占位】</w:t>
      </w:r>
      <w:r>
        <w:rPr>
          <w:rFonts w:ascii="Times New Roman" w:hAnsi="Times New Roman" w:eastAsia="宋体" w:cs="Times New Roman"/>
          <w:sz w:val="24"/>
          <w:szCs w:val="24"/>
        </w:rPr>
        <w:t xml:space="preserve"> 建议在此处插入研究内容与各模块衔接关系的技术路线图（可用 Visio/draw.io 绘制后插入）。</w:t>
      </w:r>
    </w:p>
    <w:p>
      <w:pPr>
        <w:spacing w:before="240" w:after="120" w:line="360" w:lineRule="auto"/>
        <w:jc w:val="left"/>
        <w:outlineLvl w:val="0"/>
      </w:pPr>
      <w:r>
        <w:rPr>
          <w:rFonts w:ascii="Times New Roman" w:hAnsi="Times New Roman" w:eastAsia="黑体" w:cs="Times New Roman"/>
          <w:sz w:val="28"/>
          <w:szCs w:val="28"/>
        </w:rPr>
        <w:t xml:space="preserve">主要研究进展</w:t>
      </w:r>
    </w:p>
    <w:p>
      <w:pPr>
        <w:ind w:firstLineChars="200" w:firstLine="480"/>
        <w:spacing w:line="360" w:lineRule="auto"/>
        <w:jc w:val="both"/>
      </w:pPr>
      <w:r>
        <w:rPr>
          <w:rFonts w:ascii="Times New Roman" w:hAnsi="Times New Roman" w:eastAsia="宋体" w:cs="Times New Roman"/>
          <w:sz w:val="24"/>
          <w:szCs w:val="24"/>
        </w:rPr>
        <w:t xml:space="preserve">开题至今，本课题已完成混合求解框架的核心设计与实现，搭建了端到端实验平台，并通过实测定位并修复了阻碍混合协议实际生效的三处关键缺陷。以下分节汇报。</w:t>
      </w:r>
    </w:p>
    <w:p>
      <w:pPr>
        <w:spacing w:before="180" w:after="80" w:line="360" w:lineRule="auto"/>
        <w:jc w:val="left"/>
        <w:outlineLvl w:val="1"/>
      </w:pPr>
      <w:r>
        <w:rPr>
          <w:rFonts w:ascii="Times New Roman" w:hAnsi="Times New Roman" w:eastAsia="黑体" w:cs="Times New Roman"/>
          <w:sz w:val="24"/>
          <w:szCs w:val="24"/>
        </w:rPr>
        <w:t xml:space="preserve">研究进展 1：SPB 标准 WCNF 解析修复与持久化接口（Gate 0）</w:t>
      </w:r>
    </w:p>
    <w:p>
      <w:pPr>
        <w:ind w:firstLineChars="200" w:firstLine="480"/>
        <w:spacing w:line="360" w:lineRule="auto"/>
        <w:jc w:val="both"/>
      </w:pPr>
      <w:r>
        <w:rPr>
          <w:rFonts w:ascii="Times New Roman" w:hAnsi="Times New Roman" w:eastAsia="宋体" w:cs="Times New Roman"/>
          <w:b/>
          <w:bCs/>
          <w:sz w:val="24"/>
          <w:szCs w:val="24"/>
        </w:rPr>
        <w:t xml:space="preserve">问题复现。</w:t>
      </w:r>
      <w:r>
        <w:rPr>
          <w:rFonts w:ascii="Times New Roman" w:hAnsi="Times New Roman" w:eastAsia="宋体" w:cs="Times New Roman"/>
          <w:sz w:val="24"/>
          <w:szCs w:val="24"/>
        </w:rPr>
        <w:t xml:space="preserve"> 在集成前发现 SPB 对标准 WCNF 的解析存在缺陷：它在读取 p wcnf 头之前就分配内存，并对数值 top 与 h 关键字所表示的硬子句采用了不一致的语义。在 CASH 自带样例上，这一缺陷导致 SPB 报出可信度存疑的 bestcost 0，而 CASH 的精确结果为 1611。若该解析不修复，后续所有混合实验的 UB 都不可信。</w:t>
      </w:r>
    </w:p>
    <w:p>
      <w:pPr>
        <w:ind w:firstLineChars="200" w:firstLine="480"/>
        <w:spacing w:line="360" w:lineRule="auto"/>
        <w:jc w:val="both"/>
      </w:pPr>
      <w:r>
        <w:rPr>
          <w:rFonts w:ascii="Times New Roman" w:hAnsi="Times New Roman" w:eastAsia="宋体" w:cs="Times New Roman"/>
          <w:b/>
          <w:bCs/>
          <w:sz w:val="24"/>
          <w:szCs w:val="24"/>
        </w:rPr>
        <w:t xml:space="preserve">修复内容。</w:t>
      </w:r>
      <w:r>
        <w:rPr>
          <w:rFonts w:ascii="Times New Roman" w:hAnsi="Times New Roman" w:eastAsia="宋体" w:cs="Times New Roman"/>
          <w:sz w:val="24"/>
          <w:szCs w:val="24"/>
        </w:rPr>
        <w:t xml:space="preserve"> （1）先读取并校验唯一的 p wcnf &lt;nvars&gt; &lt;nclauses&gt; &lt;top&gt; 头，再分配存储；（2）规范化数值 top 权重与 h 子句的硬子句表示，原始软权重使用 64 位整数保留；（3）检查子句数量、文字范围与 0 终止符，错误情形给出明确失败信息；（4）把空软子句作为固定目标代价处理，并拒绝空硬子句。</w:t>
      </w:r>
    </w:p>
    <w:p>
      <w:pPr>
        <w:ind w:firstLineChars="200" w:firstLine="480"/>
        <w:spacing w:line="360" w:lineRule="auto"/>
        <w:jc w:val="both"/>
      </w:pPr>
      <w:r>
        <w:rPr>
          <w:rFonts w:ascii="Times New Roman" w:hAnsi="Times New Roman" w:eastAsia="宋体" w:cs="Times New Roman"/>
          <w:b/>
          <w:bCs/>
          <w:sz w:val="24"/>
          <w:szCs w:val="24"/>
        </w:rPr>
        <w:t xml:space="preserve">回归测试。</w:t>
      </w:r>
      <w:r>
        <w:rPr>
          <w:rFonts w:ascii="Times New Roman" w:hAnsi="Times New Roman" w:eastAsia="宋体" w:cs="Times New Roman"/>
          <w:sz w:val="24"/>
          <w:szCs w:val="24"/>
        </w:rPr>
        <w:t xml:space="preserve"> 新增标准 WCNF 回归测试，覆盖软权重、硬子句（含 h 关键字与数值 top 两种写法）、不可满足硬约束、空软/空硬子句与格式错误等情形，并以 CASH 已知结果交叉检查目标值与硬/软子句处理语义。</w:t>
      </w:r>
      <w:r>
        <w:rPr>
          <w:rFonts w:ascii="Times New Roman" w:hAnsi="Times New Roman" w:eastAsia="宋体" w:cs="Times New Roman"/>
          <w:b/>
          <w:bCs/>
          <w:sz w:val="24"/>
          <w:szCs w:val="24"/>
        </w:rPr>
        <w:t xml:space="preserve">该 Parser Gate 是本课题的第一道强制关卡，未通过前禁止启动任何数据集实验。</w:t>
      </w:r>
    </w:p>
    <w:p>
      <w:pPr>
        <w:ind w:firstLineChars="200" w:firstLine="480"/>
        <w:spacing w:line="360" w:lineRule="auto"/>
        <w:jc w:val="both"/>
      </w:pPr>
      <w:r>
        <w:rPr>
          <w:rFonts w:ascii="Times New Roman" w:hAnsi="Times New Roman" w:eastAsia="宋体" w:cs="Times New Roman"/>
          <w:b/>
          <w:bCs/>
          <w:sz w:val="24"/>
          <w:szCs w:val="24"/>
        </w:rPr>
        <w:t xml:space="preserve">SPB 持久化接口。</w:t>
      </w:r>
      <w:r>
        <w:rPr>
          <w:rFonts w:ascii="Times New Roman" w:hAnsi="Times New Roman" w:eastAsia="宋体" w:cs="Times New Roman"/>
          <w:sz w:val="24"/>
          <w:szCs w:val="24"/>
        </w:rPr>
        <w:t xml:space="preserve"> 现有 SPB 的 improve() 在每次调用时都会重建工作器，因而会丢失自适应子句权重。本工作在封装层增加了跨轮持有 LSworker 的最小扩展，使自适应子句权重得以跨轮保留，同时</w:t>
      </w:r>
      <w:r>
        <w:rPr>
          <w:rFonts w:ascii="Times New Roman" w:hAnsi="Times New Roman" w:eastAsia="宋体" w:cs="Times New Roman"/>
          <w:b/>
          <w:bCs/>
          <w:sz w:val="24"/>
          <w:szCs w:val="24"/>
        </w:rPr>
        <w:t xml:space="preserve">未修改任何局部搜索策略或权重更新公式</w:t>
      </w:r>
      <w:r>
        <w:rPr>
          <w:rFonts w:ascii="Times New Roman" w:hAnsi="Times New Roman" w:eastAsia="宋体" w:cs="Times New Roman"/>
          <w:sz w:val="24"/>
          <w:szCs w:val="24"/>
        </w:rPr>
        <w:t xml:space="preserve">。新一轮初始解到达时，只保留自适应子句权重，并按新赋值重新计算评分、子句满足计数与候选变量栈，不保留前一轮的赋值。</w:t>
      </w:r>
    </w:p>
    <w:p>
      <w:pPr>
        <w:spacing w:before="180" w:after="80" w:line="360" w:lineRule="auto"/>
        <w:jc w:val="left"/>
        <w:outlineLvl w:val="1"/>
      </w:pPr>
      <w:r>
        <w:rPr>
          <w:rFonts w:ascii="Times New Roman" w:hAnsi="Times New Roman" w:eastAsia="黑体" w:cs="Times New Roman"/>
          <w:sz w:val="24"/>
          <w:szCs w:val="24"/>
        </w:rPr>
        <w:t xml:space="preserve">研究进展 2：CASH 侧安全点回调与外部 UB 桥接</w:t>
      </w:r>
    </w:p>
    <w:p>
      <w:pPr>
        <w:ind w:firstLineChars="200" w:firstLine="480"/>
        <w:spacing w:line="360" w:lineRule="auto"/>
        <w:jc w:val="both"/>
      </w:pPr>
      <w:r>
        <w:rPr>
          <w:rFonts w:ascii="Times New Roman" w:hAnsi="Times New Roman" w:eastAsia="宋体" w:cs="Times New Roman"/>
          <w:sz w:val="24"/>
          <w:szCs w:val="24"/>
        </w:rPr>
        <w:t xml:space="preserve">本工作在最少的侵入范围内为 CASH 增加了协同能力，严格不触碰其精确搜索、下界、核心与硬化逻辑。</w:t>
      </w:r>
    </w:p>
    <w:p>
      <w:pPr>
        <w:ind w:firstLineChars="200" w:firstLine="480"/>
        <w:spacing w:line="360" w:lineRule="auto"/>
        <w:jc w:val="both"/>
      </w:pPr>
      <w:r>
        <w:rPr>
          <w:rFonts w:ascii="Times New Roman" w:hAnsi="Times New Roman" w:eastAsia="宋体" w:cs="Times New Roman"/>
          <w:b/>
          <w:bCs/>
          <w:sz w:val="24"/>
          <w:szCs w:val="24"/>
        </w:rPr>
        <w:t xml:space="preserve">安全点回调。</w:t>
      </w:r>
      <w:r>
        <w:rPr>
          <w:rFonts w:ascii="Times New Roman" w:hAnsi="Times New Roman" w:eastAsia="宋体" w:cs="Times New Roman"/>
          <w:sz w:val="24"/>
          <w:szCs w:val="24"/>
        </w:rPr>
        <w:t xml:space="preserve"> 在 CASH 完成目标变换后的搜索主循环中，新增一个安全检查点。回调在该点执行三件事：导出当前仍有效的</w:t>
      </w:r>
      <w:r>
        <w:rPr>
          <w:rFonts w:ascii="Times New Roman" w:hAnsi="Times New Roman" w:eastAsia="宋体" w:cs="Times New Roman"/>
          <w:b/>
          <w:bCs/>
          <w:sz w:val="24"/>
          <w:szCs w:val="24"/>
        </w:rPr>
        <w:t xml:space="preserve">传播推理闭包</w:t>
      </w:r>
      <w:r>
        <w:rPr>
          <w:rFonts w:ascii="Times New Roman" w:hAnsi="Times New Roman" w:eastAsia="宋体" w:cs="Times New Roman"/>
          <w:sz w:val="24"/>
          <w:szCs w:val="24"/>
        </w:rPr>
        <w:t xml:space="preserve">中所覆盖的原始 WCNF 变量赋值；接收 SPB 回传的数值 UB；随后从</w:t>
      </w:r>
      <w:r>
        <w:rPr>
          <w:rFonts w:ascii="Times New Roman" w:hAnsi="Times New Roman" w:eastAsia="宋体" w:cs="Times New Roman"/>
          <w:b/>
          <w:bCs/>
          <w:sz w:val="24"/>
          <w:szCs w:val="24"/>
        </w:rPr>
        <w:t xml:space="preserve">相同的搜索状态</w:t>
      </w:r>
      <w:r>
        <w:rPr>
          <w:rFonts w:ascii="Times New Roman" w:hAnsi="Times New Roman" w:eastAsia="宋体" w:cs="Times New Roman"/>
          <w:sz w:val="24"/>
          <w:szCs w:val="24"/>
        </w:rPr>
        <w:t xml:space="preserve">继续，不做常规重启。导出时严格只取传播推理值，不导出分支决策、松弛变量、辅助变量或已被回溯的值；未被推理的原始变量一律写为 -1。</w:t>
      </w:r>
    </w:p>
    <w:p>
      <w:pPr>
        <w:ind w:firstLineChars="200" w:firstLine="480"/>
        <w:spacing w:line="360" w:lineRule="auto"/>
        <w:jc w:val="both"/>
      </w:pPr>
      <w:r>
        <w:rPr>
          <w:rFonts w:ascii="Times New Roman" w:hAnsi="Times New Roman" w:eastAsia="宋体" w:cs="Times New Roman"/>
          <w:b/>
          <w:bCs/>
          <w:sz w:val="24"/>
          <w:szCs w:val="24"/>
        </w:rPr>
        <w:t xml:space="preserve">外部 UB 的接收与拒绝规则。</w:t>
      </w:r>
      <w:r>
        <w:rPr>
          <w:rFonts w:ascii="Times New Roman" w:hAnsi="Times New Roman" w:eastAsia="宋体" w:cs="Times New Roman"/>
          <w:sz w:val="24"/>
          <w:szCs w:val="24"/>
        </w:rPr>
        <w:t xml:space="preserve"> 外部 UB 接口只在 CASH 完成目标变换、一次 satSolveLimited() 完整返回并完成状态处理的安全点执行。它通过唯一且受单元测试覆盖的"原始 WCNF 代价 → CASH 当前内部目标单位"转换路径，更新正常的界处理入口；</w:t>
      </w:r>
      <w:r>
        <w:rPr>
          <w:rFonts w:ascii="Times New Roman" w:hAnsi="Times New Roman" w:eastAsia="宋体" w:cs="Times New Roman"/>
          <w:b/>
          <w:bCs/>
          <w:sz w:val="24"/>
          <w:szCs w:val="24"/>
        </w:rPr>
        <w:t xml:space="preserve">禁止</w:t>
      </w:r>
      <w:r>
        <w:rPr>
          <w:rFonts w:ascii="Times New Roman" w:hAnsi="Times New Roman" w:eastAsia="宋体" w:cs="Times New Roman"/>
          <w:sz w:val="24"/>
          <w:szCs w:val="24"/>
        </w:rPr>
        <w:t xml:space="preserve">直接赋值 best_goalvalue、UB_goalvalue、LB_goalvalue，也禁止协同层自行硬化子句。回调对收到的 UB 实施三类拒绝：负值、单位转换不一致、低于当前下界，并分别记录为 invalid_negative、invalid_unit_conversion、invalid_below_lb；正常结果记录为 accepted 或 not_improved。外部 UB 不改变 LB。</w:t>
      </w:r>
    </w:p>
    <w:p>
      <w:pPr>
        <w:ind w:firstLineChars="200" w:firstLine="480"/>
        <w:spacing w:line="360" w:lineRule="auto"/>
        <w:jc w:val="both"/>
      </w:pPr>
      <w:r>
        <w:rPr>
          <w:rFonts w:ascii="Times New Roman" w:hAnsi="Times New Roman" w:eastAsia="宋体" w:cs="Times New Roman"/>
          <w:b/>
          <w:bCs/>
          <w:sz w:val="24"/>
          <w:szCs w:val="24"/>
        </w:rPr>
        <w:t xml:space="preserve">SPB 侧的值证书。</w:t>
      </w:r>
      <w:r>
        <w:rPr>
          <w:rFonts w:ascii="Times New Roman" w:hAnsi="Times New Roman" w:eastAsia="宋体" w:cs="Times New Roman"/>
          <w:sz w:val="24"/>
          <w:szCs w:val="24"/>
        </w:rPr>
        <w:t xml:space="preserve"> 为在保持"只输出数值 UB"接口约定的同时阻止错误 UB 进入精确求解，SPB 封装在内部私有地保存产生该 UB 的完整模型，并用已通过 Parser Gate 的原始 WCNF 语义自检：模型长度正确、所有硬子句满足、重算的软子句代价等于拟输出的 UB。这份证书不写入 CASH 的搜索变量；最终若需要输出模型，只能使用该私有证书或由 CASH 自己重新产生同代价模型。</w:t>
      </w:r>
    </w:p>
    <w:p>
      <w:pPr>
        <w:spacing w:before="180" w:after="80" w:line="360" w:lineRule="auto"/>
        <w:jc w:val="left"/>
        <w:outlineLvl w:val="1"/>
      </w:pPr>
      <w:r>
        <w:rPr>
          <w:rFonts w:ascii="Times New Roman" w:hAnsi="Times New Roman" w:eastAsia="黑体" w:cs="Times New Roman"/>
          <w:sz w:val="24"/>
          <w:szCs w:val="24"/>
        </w:rPr>
        <w:t xml:space="preserve">研究进展 3：混合协调器与固定窗口调度协议</w:t>
      </w:r>
    </w:p>
    <w:p>
      <w:pPr>
        <w:ind w:firstLineChars="200" w:firstLine="480"/>
        <w:spacing w:line="360" w:lineRule="auto"/>
        <w:jc w:val="both"/>
      </w:pPr>
      <w:r>
        <w:rPr>
          <w:rFonts w:ascii="Times New Roman" w:hAnsi="Times New Roman" w:eastAsia="宋体" w:cs="Times New Roman"/>
          <w:b/>
          <w:bCs/>
          <w:sz w:val="24"/>
          <w:szCs w:val="24"/>
        </w:rPr>
        <w:t xml:space="preserve">协议实现。</w:t>
      </w:r>
      <w:r>
        <w:rPr>
          <w:rFonts w:ascii="Times New Roman" w:hAnsi="Times New Roman" w:eastAsia="宋体" w:cs="Times New Roman"/>
          <w:sz w:val="24"/>
          <w:szCs w:val="24"/>
        </w:rPr>
        <w:t xml:space="preserve"> 本工作建立了固定的调度协议：每个实例先运行 CASH 一个窗口（默认 15 秒）；CASH 在安全检查点暂停并导出传播推理值；SPB 以"导出值 + 随机补全未定变量"为初始解，保留累计自适应子句权重，完整运行一个窗口（默认 3 秒）并只回传本轮最佳数值 UB；若该 UB 严格改善 CASH 当前 UB 则交给暂停中的 CASH，否则丢弃并恢复 CASH 原状态；随后 CASH 从原暂停状态继续。SPB 在其窗口内可以翻转用于初始化的推理变量，但翻转结果</w:t>
      </w:r>
      <w:r>
        <w:rPr>
          <w:rFonts w:ascii="Times New Roman" w:hAnsi="Times New Roman" w:eastAsia="宋体" w:cs="Times New Roman"/>
          <w:b/>
          <w:bCs/>
          <w:sz w:val="24"/>
          <w:szCs w:val="24"/>
        </w:rPr>
        <w:t xml:space="preserve">绝不写回</w:t>
      </w:r>
      <w:r>
        <w:rPr>
          <w:rFonts w:ascii="Times New Roman" w:hAnsi="Times New Roman" w:eastAsia="宋体" w:cs="Times New Roman"/>
          <w:sz w:val="24"/>
          <w:szCs w:val="24"/>
        </w:rPr>
        <w:t xml:space="preserve"> CASH。每个实例仅创建一个 SPB 对象。CASH 一旦证明最优，实例立即结束，不再启动 SPB。</w:t>
      </w:r>
    </w:p>
    <w:p>
      <w:pPr>
        <w:ind w:firstLineChars="200" w:firstLine="480"/>
        <w:spacing w:line="360" w:lineRule="auto"/>
        <w:jc w:val="both"/>
      </w:pPr>
      <w:r>
        <w:rPr>
          <w:rFonts w:ascii="Times New Roman" w:hAnsi="Times New Roman" w:eastAsia="宋体" w:cs="Times New Roman"/>
          <w:b/>
          <w:bCs/>
          <w:sz w:val="24"/>
          <w:szCs w:val="24"/>
        </w:rPr>
        <w:t xml:space="preserve">协调器实现。</w:t>
      </w:r>
      <w:r>
        <w:rPr>
          <w:rFonts w:ascii="Times New Roman" w:hAnsi="Times New Roman" w:eastAsia="宋体" w:cs="Times New Roman"/>
          <w:sz w:val="24"/>
          <w:szCs w:val="24"/>
        </w:rPr>
        <w:t xml:space="preserve"> 在 HybridMaxSAT/ 目录下实现了协调器库，持有单个 SPB 对象与 SPB 私有模型证书，按固定窗口调用持久接口，并按轮记录轮次、导出推理变量数量、SPB 调用前后的 CASH UB、SPB 本轮最佳 UB 与 CASH 接收结果。同时实现了统一的 hybridmaxsat 运行器与顶层 CMake 入口，运行器读取一个 WCNF，执行固定混合协议，把逐轮事件写入 JSONL，并输出最终 LB、UB、incumbent、SPB 证书 UB 与 CASH 最优性状态。</w:t>
      </w:r>
    </w:p>
    <w:p>
      <w:pPr>
        <w:ind w:firstLineChars="200" w:firstLine="480"/>
        <w:spacing w:line="360" w:lineRule="auto"/>
        <w:jc w:val="both"/>
      </w:pPr>
      <w:r>
        <w:rPr>
          <w:rFonts w:ascii="Times New Roman" w:hAnsi="Times New Roman" w:eastAsia="宋体" w:cs="Times New Roman"/>
          <w:b/>
          <w:bCs/>
          <w:sz w:val="24"/>
          <w:szCs w:val="24"/>
        </w:rPr>
        <w:t xml:space="preserve">配置矩阵。</w:t>
      </w:r>
      <w:r>
        <w:rPr>
          <w:rFonts w:ascii="Times New Roman" w:hAnsi="Times New Roman" w:eastAsia="宋体" w:cs="Times New Roman"/>
          <w:sz w:val="24"/>
          <w:szCs w:val="24"/>
        </w:rPr>
        <w:t xml:space="preserve"> 建立了四种配置构成的</w:t>
      </w:r>
      <w:r>
        <w:rPr>
          <w:rFonts w:ascii="Times New Roman" w:hAnsi="Times New Roman" w:eastAsia="宋体" w:cs="Times New Roman"/>
          <w:b/>
          <w:bCs/>
          <w:sz w:val="24"/>
          <w:szCs w:val="24"/>
        </w:rPr>
        <w:t xml:space="preserve">消融阶梯</w:t>
      </w:r>
      <w:r>
        <w:rPr>
          <w:rFonts w:ascii="Times New Roman" w:hAnsi="Times New Roman" w:eastAsia="宋体" w:cs="Times New Roman"/>
          <w:sz w:val="24"/>
          <w:szCs w:val="24"/>
        </w:rPr>
        <w:t xml:space="preserve">（而非四个互不相关的求解器）：</w:t>
      </w:r>
    </w:p>
    <w:tbl>
      <w:tblPr>
        <w:tblStyle w:val="2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pPr>
              <w:jc w:val="left"/>
              <w:spacing w:line="300" w:lineRule="auto"/>
            </w:pPr>
            <w:r>
              <w:rPr>
                <w:rFonts w:ascii="Times New Roman" w:hAnsi="Times New Roman" w:eastAsia="宋体" w:cs="Times New Roman"/>
                <w:b/>
                <w:bCs/>
                <w:sz w:val="21"/>
                <w:szCs w:val="21"/>
              </w:rPr>
              <w:t xml:space="preserve">配置</w:t>
            </w:r>
          </w:p>
        </w:tc>
        <w:tc>
          <w:tcPr>
            <w:tcW w:w="4500" w:type="dxa"/>
          </w:tcPr>
          <w:p>
            <w:pPr>
              <w:jc w:val="left"/>
              <w:spacing w:line="300" w:lineRule="auto"/>
            </w:pPr>
            <w:r>
              <w:rPr>
                <w:rFonts w:ascii="Times New Roman" w:hAnsi="Times New Roman" w:eastAsia="宋体" w:cs="Times New Roman"/>
                <w:b/>
                <w:bCs/>
                <w:sz w:val="21"/>
                <w:szCs w:val="21"/>
              </w:rPr>
              <w:t xml:space="preserve">行为</w:t>
            </w:r>
          </w:p>
        </w:tc>
      </w:tr>
      <w:tr>
        <w:tc>
          <w:tcPr>
            <w:tcW w:w="4500" w:type="dxa"/>
          </w:tcPr>
          <w:p>
            <w:pPr>
              <w:jc w:val="left"/>
              <w:spacing w:line="300" w:lineRule="auto"/>
            </w:pPr>
            <w:r>
              <w:rPr>
                <w:rFonts w:ascii="Times New Roman" w:hAnsi="Times New Roman" w:eastAsia="宋体" w:cs="Times New Roman"/>
                <w:sz w:val="21"/>
                <w:szCs w:val="21"/>
              </w:rPr>
              <w:t xml:space="preserve">CASH</w:t>
            </w:r>
          </w:p>
        </w:tc>
        <w:tc>
          <w:tcPr>
            <w:tcW w:w="4500" w:type="dxa"/>
          </w:tcPr>
          <w:p>
            <w:pPr>
              <w:jc w:val="left"/>
              <w:spacing w:line="300" w:lineRule="auto"/>
            </w:pPr>
            <w:r>
              <w:rPr>
                <w:rFonts w:ascii="Times New Roman" w:hAnsi="Times New Roman" w:eastAsia="宋体" w:cs="Times New Roman"/>
                <w:sz w:val="21"/>
                <w:szCs w:val="21"/>
              </w:rPr>
              <w:t xml:space="preserve">CASH 连续运行满预算，从不调用 SPB（精确基线）</w:t>
            </w:r>
          </w:p>
        </w:tc>
      </w:tr>
      <w:tr>
        <w:tc>
          <w:tcPr>
            <w:tcW w:w="4500" w:type="dxa"/>
          </w:tcPr>
          <w:p>
            <w:pPr>
              <w:jc w:val="left"/>
              <w:spacing w:line="300" w:lineRule="auto"/>
            </w:pPr>
            <w:r>
              <w:rPr>
                <w:rFonts w:ascii="Times New Roman" w:hAnsi="Times New Roman" w:eastAsia="宋体" w:cs="Times New Roman"/>
                <w:sz w:val="21"/>
                <w:szCs w:val="21"/>
              </w:rPr>
              <w:t xml:space="preserve">SPB</w:t>
            </w:r>
          </w:p>
        </w:tc>
        <w:tc>
          <w:tcPr>
            <w:tcW w:w="4500" w:type="dxa"/>
          </w:tcPr>
          <w:p>
            <w:pPr>
              <w:jc w:val="left"/>
              <w:spacing w:line="300" w:lineRule="auto"/>
            </w:pPr>
            <w:r>
              <w:rPr>
                <w:rFonts w:ascii="Times New Roman" w:hAnsi="Times New Roman" w:eastAsia="宋体" w:cs="Times New Roman"/>
                <w:sz w:val="21"/>
                <w:szCs w:val="21"/>
              </w:rPr>
              <w:t xml:space="preserve">独立 SPB 连续运行满预算（局部搜索基线，只回数值 UB）</w:t>
            </w:r>
          </w:p>
        </w:tc>
      </w:tr>
      <w:tr>
        <w:tc>
          <w:tcPr>
            <w:tcW w:w="4500" w:type="dxa"/>
          </w:tcPr>
          <w:p>
            <w:pPr>
              <w:jc w:val="left"/>
              <w:spacing w:line="300" w:lineRule="auto"/>
            </w:pPr>
            <w:r>
              <w:rPr>
                <w:rFonts w:ascii="Times New Roman" w:hAnsi="Times New Roman" w:eastAsia="宋体" w:cs="Times New Roman"/>
                <w:sz w:val="21"/>
                <w:szCs w:val="21"/>
              </w:rPr>
              <w:t xml:space="preserve">Hybrid</w:t>
            </w:r>
          </w:p>
        </w:tc>
        <w:tc>
          <w:tcPr>
            <w:tcW w:w="4500" w:type="dxa"/>
          </w:tcPr>
          <w:p>
            <w:pPr>
              <w:jc w:val="left"/>
              <w:spacing w:line="300" w:lineRule="auto"/>
            </w:pPr>
            <w:r>
              <w:rPr>
                <w:rFonts w:ascii="Times New Roman" w:hAnsi="Times New Roman" w:eastAsia="宋体" w:cs="Times New Roman"/>
                <w:sz w:val="21"/>
                <w:szCs w:val="21"/>
              </w:rPr>
              <w:t xml:space="preserve">15 秒 CASH / 3 秒 SPB 的暂停—恢复协同，用 CASH 推理值初始化 SPB</w:t>
            </w:r>
          </w:p>
        </w:tc>
      </w:tr>
      <w:tr>
        <w:tc>
          <w:tcPr>
            <w:tcW w:w="4500" w:type="dxa"/>
          </w:tcPr>
          <w:p>
            <w:pPr>
              <w:jc w:val="left"/>
              <w:spacing w:line="300" w:lineRule="auto"/>
            </w:pPr>
            <w:r>
              <w:rPr>
                <w:rFonts w:ascii="Times New Roman" w:hAnsi="Times New Roman" w:eastAsia="宋体" w:cs="Times New Roman"/>
                <w:sz w:val="21"/>
                <w:szCs w:val="21"/>
              </w:rPr>
              <w:t xml:space="preserve">Hybrid-NoInference</w:t>
            </w:r>
          </w:p>
        </w:tc>
        <w:tc>
          <w:tcPr>
            <w:tcW w:w="4500" w:type="dxa"/>
          </w:tcPr>
          <w:p>
            <w:pPr>
              <w:jc w:val="left"/>
              <w:spacing w:line="300" w:lineRule="auto"/>
            </w:pPr>
            <w:r>
              <w:rPr>
                <w:rFonts w:ascii="Times New Roman" w:hAnsi="Times New Roman" w:eastAsia="宋体" w:cs="Times New Roman"/>
                <w:sz w:val="21"/>
                <w:szCs w:val="21"/>
              </w:rPr>
              <w:t xml:space="preserve">同 Hybrid，但 SPB 每轮全部随机初始化（消融）</w:t>
            </w:r>
          </w:p>
        </w:tc>
      </w:tr>
    </w:tbl>
    <w:p>
      <w:pPr>
        <w:spacing w:line="360" w:lineRule="auto"/>
      </w:pPr>
    </w:p>
    <w:p>
      <w:pPr>
        <w:ind w:firstLineChars="200" w:firstLine="480"/>
        <w:spacing w:line="360" w:lineRule="auto"/>
        <w:jc w:val="both"/>
      </w:pPr>
      <w:r>
        <w:rPr>
          <w:rFonts w:ascii="Times New Roman" w:hAnsi="Times New Roman" w:eastAsia="宋体" w:cs="Times New Roman"/>
          <w:sz w:val="24"/>
          <w:szCs w:val="24"/>
        </w:rPr>
        <w:t xml:space="preserve">CASH 与 Hybrid 只差 SPB 轮次，因此二者之差即 SPB 组件的边际贡献；Hybrid 与 Hybrid-NoInference 之差即"传播推理初始化"的边际贡献。为保证可比性，CASH 与 Hybrid 的 SCIP 组件使用相同的时限。</w:t>
      </w:r>
    </w:p>
    <w:p>
      <w:pPr>
        <w:spacing w:before="180" w:after="80" w:line="360" w:lineRule="auto"/>
        <w:jc w:val="left"/>
        <w:outlineLvl w:val="1"/>
      </w:pPr>
      <w:r>
        <w:rPr>
          <w:rFonts w:ascii="Times New Roman" w:hAnsi="Times New Roman" w:eastAsia="黑体" w:cs="Times New Roman"/>
          <w:sz w:val="24"/>
          <w:szCs w:val="24"/>
        </w:rPr>
        <w:t xml:space="preserve">研究进展 4：端到端实验平台搭建与三处调度缺陷的定位与修复</w:t>
      </w:r>
    </w:p>
    <w:p>
      <w:pPr>
        <w:ind w:firstLineChars="200" w:firstLine="480"/>
        <w:spacing w:line="360" w:lineRule="auto"/>
        <w:jc w:val="both"/>
      </w:pPr>
      <w:r>
        <w:rPr>
          <w:rFonts w:ascii="Times New Roman" w:hAnsi="Times New Roman" w:eastAsia="宋体" w:cs="Times New Roman"/>
          <w:sz w:val="24"/>
          <w:szCs w:val="24"/>
        </w:rPr>
        <w:t xml:space="preserve">实验平台运行于服务器 S122（256 核），数据取自只读路径 /data/dataset/Maxsat/Complete/。批量调度脚本按配置清单与种子展开任务并限流至 32 并行，把每个任务的 stdout/stderr、逐轮事件与结构化记录落到独立目录，并在批次级别产出 meta.json（记录 git commit、二进制 sha1、清单 sha1、系统信息与调度参数）与 summary.tsv|.md 汇总。</w:t>
      </w:r>
    </w:p>
    <w:p>
      <w:pPr>
        <w:ind w:firstLineChars="200" w:firstLine="480"/>
        <w:spacing w:line="360" w:lineRule="auto"/>
        <w:jc w:val="both"/>
      </w:pPr>
      <w:r>
        <w:rPr>
          <w:rFonts w:ascii="Times New Roman" w:hAnsi="Times New Roman" w:eastAsia="宋体" w:cs="Times New Roman"/>
          <w:sz w:val="24"/>
          <w:szCs w:val="24"/>
        </w:rPr>
        <w:t xml:space="preserve">平台就绪后，调试过程中发现了一个</w:t>
      </w:r>
      <w:r>
        <w:rPr>
          <w:rFonts w:ascii="Times New Roman" w:hAnsi="Times New Roman" w:eastAsia="宋体" w:cs="Times New Roman"/>
          <w:b/>
          <w:bCs/>
          <w:sz w:val="24"/>
          <w:szCs w:val="24"/>
        </w:rPr>
        <w:t xml:space="preserve">严重的假绿问题</w:t>
      </w:r>
      <w:r>
        <w:rPr>
          <w:rFonts w:ascii="Times New Roman" w:hAnsi="Times New Roman" w:eastAsia="宋体" w:cs="Times New Roman"/>
          <w:sz w:val="24"/>
          <w:szCs w:val="24"/>
        </w:rPr>
        <w:t xml:space="preserve">：上一阶段"构建通过、冒烟实例上端到端证明最优"的结论并不可靠——跑通的只有 2 个变量的极小例子，而混合协议的核心（CASH 停下来把控制权交给 SPB）在真实 MSE 实例上</w:t>
      </w:r>
      <w:r>
        <w:rPr>
          <w:rFonts w:ascii="Times New Roman" w:hAnsi="Times New Roman" w:eastAsia="宋体" w:cs="Times New Roman"/>
          <w:b/>
          <w:bCs/>
          <w:sz w:val="24"/>
          <w:szCs w:val="24"/>
        </w:rPr>
        <w:t xml:space="preserve">一次都没有执行过</w:t>
      </w:r>
      <w:r>
        <w:rPr>
          <w:rFonts w:ascii="Times New Roman" w:hAnsi="Times New Roman" w:eastAsia="宋体" w:cs="Times New Roman"/>
          <w:sz w:val="24"/>
          <w:szCs w:val="24"/>
        </w:rPr>
        <w:t xml:space="preserve">。经定位，这是三处独立缺陷叠加所致，任何一处都足以让混合退化为纯 CASH：</w:t>
      </w:r>
    </w:p>
    <w:p>
      <w:pPr>
        <w:ind w:firstLineChars="200" w:firstLine="480"/>
        <w:spacing w:line="360" w:lineRule="auto"/>
        <w:jc w:val="both"/>
      </w:pPr>
      <w:r>
        <w:rPr>
          <w:rFonts w:ascii="Times New Roman" w:hAnsi="Times New Roman" w:eastAsia="宋体" w:cs="Times New Roman"/>
          <w:b/>
          <w:bCs/>
          <w:sz w:val="24"/>
          <w:szCs w:val="24"/>
        </w:rPr>
        <w:t xml:space="preserve">缺陷一：SCIP 首调用吞掉整个预算。</w:t>
      </w:r>
      <w:r>
        <w:rPr>
          <w:rFonts w:ascii="Times New Roman" w:hAnsi="Times New Roman" w:eastAsia="宋体" w:cs="Times New Roman"/>
          <w:sz w:val="24"/>
          <w:szCs w:val="24"/>
        </w:rPr>
        <w:t xml:space="preserve"> CASH 在进入自己的 CDCL 循环之前会先把实例交给 SCIP，该调用同步执行且仅在 opt_scip_cpu &gt; 0 时设置时限，而该参数默认为 0（无时限）。在大实例（如 55532 变量的 hs-timetabling）上，SCIP 连预处理都跑不完就耗尽了全部 600 秒预算，混合协议一次都未被触发。窗口设为 2 秒时轮次数仍为 0，且 cash_deadline_polls 为 0（CaDiCaL 一次都未询问过终结器），证明这段时间内根本没有发生 SAT 调用；用未修改的原始 CASH 二进制复核也复现了同样行为，说明这与本工作的改动无关。</w:t>
      </w:r>
      <w:r>
        <w:rPr>
          <w:rFonts w:ascii="Times New Roman" w:hAnsi="Times New Roman" w:eastAsia="宋体" w:cs="Times New Roman"/>
          <w:b/>
          <w:bCs/>
          <w:sz w:val="24"/>
          <w:szCs w:val="24"/>
        </w:rPr>
        <w:t xml:space="preserve">修复：</w:t>
      </w:r>
      <w:r>
        <w:rPr>
          <w:rFonts w:ascii="Times New Roman" w:hAnsi="Times New Roman" w:eastAsia="宋体" w:cs="Times New Roman"/>
          <w:sz w:val="24"/>
          <w:szCs w:val="24"/>
        </w:rPr>
        <w:t xml:space="preserve">新增 apply_scip_limit()，把 opt_scip_cpu 设为 CASH 窗口长度（默认 15 秒）；CASH 配置采用相同设置以保证可比性。修复后同一实例立刻出现轮次，终结器被询问 78 万余次。</w:t>
      </w:r>
    </w:p>
    <w:p>
      <w:pPr>
        <w:ind w:firstLineChars="200" w:firstLine="480"/>
        <w:spacing w:line="360" w:lineRule="auto"/>
        <w:jc w:val="both"/>
      </w:pPr>
      <w:r>
        <w:rPr>
          <w:rFonts w:ascii="Times New Roman" w:hAnsi="Times New Roman" w:eastAsia="宋体" w:cs="Times New Roman"/>
          <w:b/>
          <w:bCs/>
          <w:sz w:val="24"/>
          <w:szCs w:val="24"/>
        </w:rPr>
        <w:t xml:space="preserve">缺陷二：传给 SPB 的赋值长度不正确。</w:t>
      </w:r>
      <w:r>
        <w:rPr>
          <w:rFonts w:ascii="Times New Roman" w:hAnsi="Times New Roman" w:eastAsia="宋体" w:cs="Times New Roman"/>
          <w:sz w:val="24"/>
          <w:szCs w:val="24"/>
        </w:rPr>
        <w:t xml:space="preserve"> 一旦窗口到点真正调用 SPB，运行立即失败并抛出"初始解长度不匹配"。原因是 CASH 侧按自己变换后的变量数（包含松弛变量与 sorter 变量）构造赋值向量，而 SPB 独立解析原始 WCNF，要求长度恰为原始变量数加一。两者只在实例未引入任何新变量时才相等，而此前的冒烟实例恰好属于这种情况，因而掩盖了缺陷——</w:t>
      </w:r>
      <w:r>
        <w:rPr>
          <w:rFonts w:ascii="Times New Roman" w:hAnsi="Times New Roman" w:eastAsia="宋体" w:cs="Times New Roman"/>
          <w:b/>
          <w:bCs/>
          <w:sz w:val="24"/>
          <w:szCs w:val="24"/>
        </w:rPr>
        <w:t xml:space="preserve">在此之前，混合协议在任何真实实例上都不可能成功交接</w:t>
      </w:r>
      <w:r>
        <w:rPr>
          <w:rFonts w:ascii="Times New Roman" w:hAnsi="Times New Roman" w:eastAsia="宋体" w:cs="Times New Roman"/>
          <w:sz w:val="24"/>
          <w:szCs w:val="24"/>
        </w:rPr>
        <w:t xml:space="preserve">。</w:t>
      </w:r>
      <w:r>
        <w:rPr>
          <w:rFonts w:ascii="Times New Roman" w:hAnsi="Times New Roman" w:eastAsia="宋体" w:cs="Times New Roman"/>
          <w:b/>
          <w:bCs/>
          <w:sz w:val="24"/>
          <w:szCs w:val="24"/>
        </w:rPr>
        <w:t xml:space="preserve">修复：</w:t>
      </w:r>
      <w:r>
        <w:rPr>
          <w:rFonts w:ascii="Times New Roman" w:hAnsi="Times New Roman" w:eastAsia="宋体" w:cs="Times New Roman"/>
          <w:sz w:val="24"/>
          <w:szCs w:val="24"/>
        </w:rPr>
        <w:t xml:space="preserve">在 SPB 侧暴露原始 WCNF 变量数，协调器把 CASH 的向量截断到该长度再交给 SPB，并在长度不足时抛出可读错误。修复后同一实例获得完整的 3 轮交接，propagated_original_variables 为 2634。</w:t>
      </w:r>
    </w:p>
    <w:p>
      <w:pPr>
        <w:ind w:firstLineChars="200" w:firstLine="480"/>
        <w:spacing w:line="360" w:lineRule="auto"/>
        <w:jc w:val="both"/>
      </w:pPr>
      <w:r>
        <w:rPr>
          <w:rFonts w:ascii="Times New Roman" w:hAnsi="Times New Roman" w:eastAsia="宋体" w:cs="Times New Roman"/>
          <w:b/>
          <w:bCs/>
          <w:sz w:val="24"/>
          <w:szCs w:val="24"/>
        </w:rPr>
        <w:t xml:space="preserve">缺陷三：预算机制无效。</w:t>
      </w:r>
      <w:r>
        <w:rPr>
          <w:rFonts w:ascii="Times New Roman" w:hAnsi="Times New Roman" w:eastAsia="宋体" w:cs="Times New Roman"/>
          <w:sz w:val="24"/>
          <w:szCs w:val="24"/>
        </w:rPr>
        <w:t xml:space="preserve"> CASH 自带的 -cpu-lim 把 RLIMIT_CPU 设在预算的四分之一处并指望求解循环吸收第一次信号，该吸收由一次性标志保护，实测在大实例上不会被吸收，导致 CASH 在约四分之一预算处即停止；CaDiCaL 的 SimpSolver::limitTime() 所安装的 alarm 实测无法打断一次长调用；CaDiCaL::Signal::set() 还会替换 SIGTERM 处理器。</w:t>
      </w:r>
      <w:r>
        <w:rPr>
          <w:rFonts w:ascii="Times New Roman" w:hAnsi="Times New Roman" w:eastAsia="宋体" w:cs="Times New Roman"/>
          <w:b/>
          <w:bCs/>
          <w:sz w:val="24"/>
          <w:szCs w:val="24"/>
        </w:rPr>
        <w:t xml:space="preserve">修复：</w:t>
      </w:r>
      <w:r>
        <w:rPr>
          <w:rFonts w:ascii="Times New Roman" w:hAnsi="Times New Roman" w:eastAsia="宋体" w:cs="Times New Roman"/>
          <w:sz w:val="24"/>
          <w:szCs w:val="24"/>
        </w:rPr>
        <w:t xml:space="preserve">重建为三层计时结构——CaDiCaL 终结器（正常路径，窗口边界返回，界值完好）→ 看门狗线程（预算 +3 秒，绕过信号并在 try/catch 内读取界值）→ 调度脚本的 timeout（预算 +15 秒 SIGTERM、再 30 秒 SIGKILL），并用一次原子交换保证"一次运行只有一条记录"。此外，窗口与预算一律按</w:t>
      </w:r>
      <w:r>
        <w:rPr>
          <w:rFonts w:ascii="Times New Roman" w:hAnsi="Times New Roman" w:eastAsia="宋体" w:cs="Times New Roman"/>
          <w:b/>
          <w:bCs/>
          <w:sz w:val="24"/>
          <w:szCs w:val="24"/>
        </w:rPr>
        <w:t xml:space="preserve">墙钟</w:t>
      </w:r>
      <w:r>
        <w:rPr>
          <w:rFonts w:ascii="Times New Roman" w:hAnsi="Times New Roman" w:eastAsia="宋体" w:cs="Times New Roman"/>
          <w:sz w:val="24"/>
          <w:szCs w:val="24"/>
        </w:rPr>
        <w:t xml:space="preserve">计时，不使用 CASH 回调传入的 CPU 时间——因为 CASH 的 SCIP 组件运行在第二个线程上，进程 CPU 时间远快于墙钟，以 CPU 时间做窗口会让协议悄悄缩水，且端到端预算必须与 SPB 自身的墙钟截止时间对齐，四种配置才可比。</w:t>
      </w:r>
    </w:p>
    <w:p>
      <w:pPr>
        <w:ind w:firstLineChars="200" w:firstLine="480"/>
        <w:spacing w:line="360" w:lineRule="auto"/>
        <w:jc w:val="both"/>
      </w:pPr>
      <w:r>
        <w:rPr>
          <w:rFonts w:ascii="Times New Roman" w:hAnsi="Times New Roman" w:eastAsia="宋体" w:cs="Times New Roman"/>
          <w:b/>
          <w:bCs/>
          <w:sz w:val="24"/>
          <w:szCs w:val="24"/>
        </w:rPr>
        <w:t xml:space="preserve">Stage 0 冒烟验收（Gate 3/4）。</w:t>
      </w:r>
      <w:r>
        <w:rPr>
          <w:rFonts w:ascii="Times New Roman" w:hAnsi="Times New Roman" w:eastAsia="宋体" w:cs="Times New Roman"/>
          <w:sz w:val="24"/>
          <w:szCs w:val="24"/>
        </w:rPr>
        <w:t xml:space="preserve"> 5 个实例 × 4 配置 × 3 重复共 60 次运行全部正常退出、无告警。界值复核在四配置与三重复下全部一致，且与手算最优相同：fixed_cost.wcnf（任意赋值代价恒为 10）为 10、weight_gcd.wcnf（软子句权重公约数为 3，最优 6）为 6、standard_weighted.wcnf 为 3、hard_keyword.wcnf 为 7、persistent_interface.wcnf 为 3。这两类特殊实例（固定代价、权重有公约数）正是检验"外部 UB 单位转换"正确性的关键用例。</w:t>
      </w:r>
    </w:p>
    <w:p>
      <w:pPr>
        <w:ind w:firstLineChars="200" w:firstLine="480"/>
        <w:spacing w:line="360" w:lineRule="auto"/>
        <w:jc w:val="both"/>
      </w:pPr>
      <w:r>
        <w:rPr>
          <w:rFonts w:ascii="Times New Roman" w:hAnsi="Times New Roman" w:eastAsia="宋体" w:cs="Times New Roman"/>
          <w:b/>
          <w:bCs/>
          <w:sz w:val="24"/>
          <w:szCs w:val="24"/>
        </w:rPr>
        <w:t xml:space="preserve">记录格式修正。</w:t>
      </w:r>
      <w:r>
        <w:rPr>
          <w:rFonts w:ascii="Times New Roman" w:hAnsi="Times New Roman" w:eastAsia="宋体" w:cs="Times New Roman"/>
          <w:sz w:val="24"/>
          <w:szCs w:val="24"/>
        </w:rPr>
        <w:t xml:space="preserve"> 其一，把 CASH 内部表示无穷的 Int_MAX 由渲染成 +oo 改为 n/a，因为 +oo 作为下界语义是反的，且 SPB 根本不推导下界；n/a 明确表示"该配置不产生这个值"。其二，补充 SPB 的 incumbent，消除"UB 有值而 incumbent 为空"的自相矛盾。其三，汇总中新增 with_ub 与 productive_rounds 两列，并特别统计"有轮次但 SPB 从未给出可行解的运行数"——它把"交接根本没发生"与"交接发生了但 SPB 没有贡献"区分开，否则两者在轮次数上无法分辨。</w:t>
      </w:r>
    </w:p>
    <w:p>
      <w:pPr>
        <w:spacing w:before="180" w:after="80" w:line="360" w:lineRule="auto"/>
        <w:jc w:val="left"/>
        <w:outlineLvl w:val="1"/>
      </w:pPr>
      <w:r>
        <w:rPr>
          <w:rFonts w:ascii="Times New Roman" w:hAnsi="Times New Roman" w:eastAsia="黑体" w:cs="Times New Roman"/>
          <w:sz w:val="24"/>
          <w:szCs w:val="24"/>
        </w:rPr>
        <w:t xml:space="preserve">实验结果</w:t>
      </w:r>
    </w:p>
    <w:p>
      <w:pPr>
        <w:ind w:leftChars="200" w:left="420"/>
        <w:spacing w:line="360" w:lineRule="auto"/>
        <w:jc w:val="both"/>
      </w:pPr>
      <w:r>
        <w:rPr>
          <w:rFonts w:ascii="Times New Roman" w:hAnsi="Times New Roman" w:eastAsia="宋体" w:cs="Times New Roman"/>
          <w:b/>
          <w:bCs/>
          <w:sz w:val="24"/>
          <w:szCs w:val="24"/>
        </w:rPr>
        <w:t xml:space="preserve">【本节待补充】</w:t>
      </w:r>
      <w:r>
        <w:rPr>
          <w:rFonts w:ascii="Times New Roman" w:hAnsi="Times New Roman" w:eastAsia="宋体" w:cs="Times New Roman"/>
          <w:sz w:val="24"/>
          <w:szCs w:val="24"/>
        </w:rPr>
        <w:t xml:space="preserve"> 正式实验结果尚未产出，待调试批次与全量批次完成后填写。计划填写内容包括： 1. </w:t>
      </w:r>
      <w:r>
        <w:rPr>
          <w:rFonts w:ascii="Times New Roman" w:hAnsi="Times New Roman" w:eastAsia="宋体" w:cs="Times New Roman"/>
          <w:b/>
          <w:bCs/>
          <w:sz w:val="24"/>
          <w:szCs w:val="24"/>
        </w:rPr>
        <w:t xml:space="preserve">调试批次（Stage 1）状态表</w:t>
      </w:r>
      <w:r>
        <w:rPr>
          <w:rFonts w:ascii="Times New Roman" w:hAnsi="Times New Roman" w:eastAsia="宋体" w:cs="Times New Roman"/>
          <w:sz w:val="24"/>
          <w:szCs w:val="24"/>
        </w:rPr>
        <w:t xml:space="preserve">：从 MSE23W 均匀抽取的 50 个实例，在 CASH、SPB、Hybrid、Hybrid-NoInference 四种配置下各运行三次（种子 20260909/20260910/20260911），逐项标明是否正常完成以及 CASH 是否证明最优。预算 600 秒，并行度 32，共 600 次运行。</w:t>
      </w:r>
      <w:r>
        <w:rPr>
          <w:rFonts w:ascii="Times New Roman" w:hAnsi="Times New Roman" w:eastAsia="宋体" w:cs="Times New Roman"/>
          <w:b/>
          <w:bCs/>
          <w:sz w:val="24"/>
          <w:szCs w:val="24"/>
        </w:rPr>
        <w:t xml:space="preserve">该批次当前正在 S122 上运行。</w:t>
      </w:r>
      <w:r>
        <w:rPr>
          <w:rFonts w:ascii="Times New Roman" w:hAnsi="Times New Roman" w:eastAsia="宋体" w:cs="Times New Roman"/>
          <w:sz w:val="24"/>
          <w:szCs w:val="24"/>
        </w:rPr>
        <w:t xml:space="preserve"> 2. </w:t>
      </w:r>
      <w:r>
        <w:rPr>
          <w:rFonts w:ascii="Times New Roman" w:hAnsi="Times New Roman" w:eastAsia="宋体" w:cs="Times New Roman"/>
          <w:b/>
          <w:bCs/>
          <w:sz w:val="24"/>
          <w:szCs w:val="24"/>
        </w:rPr>
        <w:t xml:space="preserve">正式批次</w:t>
      </w:r>
      <w:r>
        <w:rPr>
          <w:rFonts w:ascii="Times New Roman" w:hAnsi="Times New Roman" w:eastAsia="宋体" w:cs="Times New Roman"/>
          <w:sz w:val="24"/>
          <w:szCs w:val="24"/>
        </w:rPr>
        <w:t xml:space="preserve">：MSE23W 与 MSE24W 全部加权实例上的四配置 × 三重复结果。 3. </w:t>
      </w:r>
      <w:r>
        <w:rPr>
          <w:rFonts w:ascii="Times New Roman" w:hAnsi="Times New Roman" w:eastAsia="宋体" w:cs="Times New Roman"/>
          <w:b/>
          <w:bCs/>
          <w:sz w:val="24"/>
          <w:szCs w:val="24"/>
        </w:rPr>
        <w:t xml:space="preserve">主指标</w:t>
      </w:r>
      <w:r>
        <w:rPr>
          <w:rFonts w:ascii="Times New Roman" w:hAnsi="Times New Roman" w:eastAsia="宋体" w:cs="Times New Roman"/>
          <w:sz w:val="24"/>
          <w:szCs w:val="24"/>
        </w:rPr>
        <w:t xml:space="preserve">：每实例每配置"三次中由 CASH 证明最优的次数"，并逐次保留端到端耗时；最终 LB 与 UB 作为解释性数据。独立 SPB 的 600 秒结果只作基线，不标为证明最优。 4. </w:t>
      </w:r>
      <w:r>
        <w:rPr>
          <w:rFonts w:ascii="Times New Roman" w:hAnsi="Times New Roman" w:eastAsia="宋体" w:cs="Times New Roman"/>
          <w:b/>
          <w:bCs/>
          <w:sz w:val="24"/>
          <w:szCs w:val="24"/>
        </w:rPr>
        <w:t xml:space="preserve">机制分析</w:t>
      </w:r>
      <w:r>
        <w:rPr>
          <w:rFonts w:ascii="Times New Roman" w:hAnsi="Times New Roman" w:eastAsia="宋体" w:cs="Times New Roman"/>
          <w:sz w:val="24"/>
          <w:szCs w:val="24"/>
        </w:rPr>
        <w:t xml:space="preserve">：productive_rounds 分布、导出推理变量占比，以及 Hybrid 与 CASH、Hybrid 与 Hybrid-NoInference 的对照。 </w:t>
      </w:r>
      <w:r>
        <w:rPr>
          <w:rFonts w:ascii="Times New Roman" w:hAnsi="Times New Roman" w:eastAsia="宋体" w:cs="Times New Roman"/>
          <w:b/>
          <w:bCs/>
          <w:sz w:val="24"/>
          <w:szCs w:val="24"/>
        </w:rPr>
        <w:t xml:space="preserve">已知限制（需在结果分析中说明）</w:t>
      </w:r>
      <w:r>
        <w:rPr>
          <w:rFonts w:ascii="Times New Roman" w:hAnsi="Times New Roman" w:eastAsia="宋体" w:cs="Times New Roman"/>
          <w:sz w:val="24"/>
          <w:szCs w:val="24"/>
        </w:rPr>
        <w:t xml:space="preserve">：其一，SPB 在超大实例上给不出可行解，例如 MSE23W/hs-timetabling_wt-BrazilInstance7.xml.wcnf（55532 变量）上独立 SPB 跑满 40 秒仍无可行解，混合配置把 SPB 窗口放宽到 20 秒同样如此，这类实例上混合轮次必然"有轮次、无贡献"，属于 SPB 自身的能力边界而非协调器缺陷；其二，CASH 传递的传播状态只覆盖很小一部分变量（同一实例上每轮约 2634 / 55532），其余变量由 SPB 自行随机补全。</w:t>
      </w:r>
    </w:p>
    <w:p>
      <w:pPr>
        <w:spacing w:before="180" w:after="80" w:line="360" w:lineRule="auto"/>
        <w:jc w:val="left"/>
        <w:outlineLvl w:val="1"/>
      </w:pPr>
      <w:r>
        <w:rPr>
          <w:rFonts w:ascii="Times New Roman" w:hAnsi="Times New Roman" w:eastAsia="黑体" w:cs="Times New Roman"/>
          <w:sz w:val="24"/>
          <w:szCs w:val="24"/>
        </w:rPr>
        <w:t xml:space="preserve">已取得的阶段性成果</w:t>
      </w:r>
    </w:p>
    <w:p>
      <w:pPr>
        <w:ind w:firstLineChars="200" w:firstLine="480"/>
        <w:spacing w:line="360" w:lineRule="auto"/>
        <w:jc w:val="both"/>
      </w:pPr>
      <w:r>
        <w:rPr>
          <w:rFonts w:ascii="Times New Roman" w:hAnsi="Times New Roman" w:eastAsia="宋体" w:cs="Times New Roman"/>
          <w:sz w:val="24"/>
          <w:szCs w:val="24"/>
        </w:rPr>
        <w:t xml:space="preserve">开题至今的成果以</w:t>
      </w:r>
      <w:r>
        <w:rPr>
          <w:rFonts w:ascii="Times New Roman" w:hAnsi="Times New Roman" w:eastAsia="宋体" w:cs="Times New Roman"/>
          <w:b/>
          <w:bCs/>
          <w:sz w:val="24"/>
          <w:szCs w:val="24"/>
        </w:rPr>
        <w:t xml:space="preserve">算法框架实现、实验平台建设与正确性验证</w:t>
      </w:r>
      <w:r>
        <w:rPr>
          <w:rFonts w:ascii="Times New Roman" w:hAnsi="Times New Roman" w:eastAsia="宋体" w:cs="Times New Roman"/>
          <w:sz w:val="24"/>
          <w:szCs w:val="24"/>
        </w:rPr>
        <w:t xml:space="preserve">为主，具体包括：</w:t>
      </w:r>
    </w:p>
    <w:p>
      <w:pPr>
        <w:ind w:firstLineChars="200" w:firstLine="480"/>
        <w:spacing w:line="360" w:lineRule="auto"/>
        <w:jc w:val="both"/>
      </w:pPr>
      <w:r>
        <w:rPr>
          <w:rFonts w:ascii="Times New Roman" w:hAnsi="Times New Roman" w:eastAsia="宋体" w:cs="Times New Roman"/>
          <w:sz w:val="24"/>
          <w:szCs w:val="24"/>
        </w:rPr>
        <w:t xml:space="preserve">1. 完成 SPB 标准 WCNF 解析的缺陷修复与回归测试，建立并通过 Parser Gate；</w:t>
      </w:r>
    </w:p>
    <w:p>
      <w:pPr>
        <w:ind w:firstLineChars="200" w:firstLine="480"/>
        <w:spacing w:line="360" w:lineRule="auto"/>
        <w:jc w:val="both"/>
      </w:pPr>
      <w:r>
        <w:rPr>
          <w:rFonts w:ascii="Times New Roman" w:hAnsi="Times New Roman" w:eastAsia="宋体" w:cs="Times New Roman"/>
          <w:sz w:val="24"/>
          <w:szCs w:val="24"/>
        </w:rPr>
        <w:t xml:space="preserve">2. 完成 SPB 跨轮持久化接口，在不修改局部搜索策略与权重更新公式的前提下保留自适应子句权重；</w:t>
      </w:r>
    </w:p>
    <w:p>
      <w:pPr>
        <w:ind w:firstLineChars="200" w:firstLine="480"/>
        <w:spacing w:line="360" w:lineRule="auto"/>
        <w:jc w:val="both"/>
      </w:pPr>
      <w:r>
        <w:rPr>
          <w:rFonts w:ascii="Times New Roman" w:hAnsi="Times New Roman" w:eastAsia="宋体" w:cs="Times New Roman"/>
          <w:sz w:val="24"/>
          <w:szCs w:val="24"/>
        </w:rPr>
        <w:t xml:space="preserve">3. 完成 CASH 侧安全点回调、传播快照导出与带拒绝规则的外部 UB 桥接，并建立 SPB 私有值证书机制；</w:t>
      </w:r>
    </w:p>
    <w:p>
      <w:pPr>
        <w:ind w:firstLineChars="200" w:firstLine="480"/>
        <w:spacing w:line="360" w:lineRule="auto"/>
        <w:jc w:val="both"/>
      </w:pPr>
      <w:r>
        <w:rPr>
          <w:rFonts w:ascii="Times New Roman" w:hAnsi="Times New Roman" w:eastAsia="宋体" w:cs="Times New Roman"/>
          <w:sz w:val="24"/>
          <w:szCs w:val="24"/>
        </w:rPr>
        <w:t xml:space="preserve">4. 完成混合协调器、统一运行器与顶层构建集成；</w:t>
      </w:r>
    </w:p>
    <w:p>
      <w:pPr>
        <w:ind w:firstLineChars="200" w:firstLine="480"/>
        <w:spacing w:line="360" w:lineRule="auto"/>
        <w:jc w:val="both"/>
      </w:pPr>
      <w:r>
        <w:rPr>
          <w:rFonts w:ascii="Times New Roman" w:hAnsi="Times New Roman" w:eastAsia="宋体" w:cs="Times New Roman"/>
          <w:sz w:val="24"/>
          <w:szCs w:val="24"/>
        </w:rPr>
        <w:t xml:space="preserve">5. 完成端到端批量实验平台，并通过 Stage 0 冒烟验收（60 次运行，四配置界值全部与手算最优一致）；</w:t>
      </w:r>
    </w:p>
    <w:p>
      <w:pPr>
        <w:ind w:firstLineChars="200" w:firstLine="480"/>
        <w:spacing w:line="360" w:lineRule="auto"/>
        <w:jc w:val="both"/>
      </w:pPr>
      <w:r>
        <w:rPr>
          <w:rFonts w:ascii="Times New Roman" w:hAnsi="Times New Roman" w:eastAsia="宋体" w:cs="Times New Roman"/>
          <w:sz w:val="24"/>
          <w:szCs w:val="24"/>
        </w:rPr>
        <w:t xml:space="preserve">6. 定位并修复三处导致混合协议从未真正生效的关键缺陷，形成可复盘的实验过程记录。</w:t>
      </w:r>
    </w:p>
    <w:p>
      <w:pPr>
        <w:ind w:firstLineChars="200" w:firstLine="480"/>
        <w:spacing w:line="360" w:lineRule="auto"/>
        <w:jc w:val="both"/>
      </w:pPr>
      <w:r>
        <w:rPr>
          <w:rFonts w:ascii="Times New Roman" w:hAnsi="Times New Roman" w:eastAsia="宋体" w:cs="Times New Roman"/>
          <w:b/>
          <w:bCs/>
          <w:sz w:val="24"/>
          <w:szCs w:val="24"/>
        </w:rPr>
        <w:t xml:space="preserve">论文与专利情况：</w:t>
      </w:r>
      <w:r>
        <w:rPr>
          <w:rFonts w:ascii="Times New Roman" w:hAnsi="Times New Roman" w:eastAsia="宋体" w:cs="Times New Roman"/>
          <w:sz w:val="24"/>
          <w:szCs w:val="24"/>
        </w:rPr>
        <w:t xml:space="preserve"> 截至本报告撰写时，尚未有正式发表或录用的学术论文；拟在调试批次与全量实验完成后，将核心成果整理为学术论文投稿（会议目标为 AAAI、IJCAI、CP、SAT 等国际会议）；暂无已申请或授权的专利与竞赛获奖。</w:t>
      </w:r>
    </w:p>
    <w:p>
      <w:pPr>
        <w:spacing w:before="240" w:after="120" w:line="360" w:lineRule="auto"/>
        <w:jc w:val="left"/>
        <w:outlineLvl w:val="0"/>
      </w:pPr>
      <w:r>
        <w:rPr>
          <w:rFonts w:ascii="Times New Roman" w:hAnsi="Times New Roman" w:eastAsia="黑体" w:cs="Times New Roman"/>
          <w:sz w:val="28"/>
          <w:szCs w:val="28"/>
        </w:rPr>
        <w:t xml:space="preserve">后续研究计划和预期成果</w:t>
      </w:r>
    </w:p>
    <w:p>
      <w:pPr>
        <w:spacing w:before="180" w:after="80" w:line="360" w:lineRule="auto"/>
        <w:jc w:val="left"/>
        <w:outlineLvl w:val="1"/>
      </w:pPr>
      <w:r>
        <w:rPr>
          <w:rFonts w:ascii="Times New Roman" w:hAnsi="Times New Roman" w:eastAsia="黑体" w:cs="Times New Roman"/>
          <w:sz w:val="24"/>
          <w:szCs w:val="24"/>
        </w:rPr>
        <w:t xml:space="preserve">研究计划 1：完成调试批次与全量实验，形成实验结论</w:t>
      </w:r>
    </w:p>
    <w:p>
      <w:pPr>
        <w:ind w:firstLineChars="200" w:firstLine="480"/>
        <w:spacing w:line="360" w:lineRule="auto"/>
        <w:jc w:val="both"/>
      </w:pPr>
      <w:r>
        <w:rPr>
          <w:rFonts w:ascii="Times New Roman" w:hAnsi="Times New Roman" w:eastAsia="宋体" w:cs="Times New Roman"/>
          <w:sz w:val="24"/>
          <w:szCs w:val="24"/>
        </w:rPr>
        <w:t xml:space="preserve">按既定判据完成 MSE23W 上 50 实例的调试批次：</w:t>
      </w:r>
      <w:r>
        <w:rPr>
          <w:rFonts w:ascii="Times New Roman" w:hAnsi="Times New Roman" w:eastAsia="宋体" w:cs="Times New Roman"/>
          <w:b/>
          <w:bCs/>
          <w:sz w:val="24"/>
          <w:szCs w:val="24"/>
        </w:rPr>
        <w:t xml:space="preserve">任何运行出现崩溃、解析错误、非法界值或日志不一致，立即停止整个批次，修复后从头重跑</w:t>
      </w:r>
      <w:r>
        <w:rPr>
          <w:rFonts w:ascii="Times New Roman" w:hAnsi="Times New Roman" w:eastAsia="宋体" w:cs="Times New Roman"/>
          <w:sz w:val="24"/>
          <w:szCs w:val="24"/>
        </w:rPr>
        <w:t xml:space="preserve">。批次完成后先生成逐实例报告，经检查确认后再扩展到 MSE23W 与 MSE24W 的全部加权实例。</w:t>
      </w:r>
    </w:p>
    <w:p>
      <w:pPr>
        <w:ind w:firstLineChars="200" w:firstLine="480"/>
        <w:spacing w:line="360" w:lineRule="auto"/>
        <w:jc w:val="both"/>
      </w:pPr>
      <w:r>
        <w:rPr>
          <w:rFonts w:ascii="Times New Roman" w:hAnsi="Times New Roman" w:eastAsia="宋体" w:cs="Times New Roman"/>
          <w:sz w:val="24"/>
          <w:szCs w:val="24"/>
        </w:rPr>
        <w:t xml:space="preserve">需要重点回答的问题是：在当前的 15 秒 / 3 秒窗口下，混合配置相对于纯 CASH 是否具有统计上可辨识的优势。复盘时首先考察汇总中 productive_rounds 的分布——如果绝大多数混合运行的 SPB 轮次都不产出可行解，那么按当前窗口，混合与 CASH 的区别在统计上将非常有限。此种情形下的应对方案是：</w:t>
      </w:r>
      <w:r>
        <w:rPr>
          <w:rFonts w:ascii="Times New Roman" w:hAnsi="Times New Roman" w:eastAsia="宋体" w:cs="Times New Roman"/>
          <w:b/>
          <w:bCs/>
          <w:sz w:val="24"/>
          <w:szCs w:val="24"/>
        </w:rPr>
        <w:t xml:space="preserve">在窗口长度与实例规模分布上做决策</w:t>
      </w:r>
      <w:r>
        <w:rPr>
          <w:rFonts w:ascii="Times New Roman" w:hAnsi="Times New Roman" w:eastAsia="宋体" w:cs="Times New Roman"/>
          <w:sz w:val="24"/>
          <w:szCs w:val="24"/>
        </w:rPr>
        <w:t xml:space="preserve">（例如按实例规模自适应调整窗口、或把 SPB 窗口前置到 CASH 的 SCIP 阶段之外），而不是直接投入数天的全量实验。</w:t>
      </w:r>
    </w:p>
    <w:p>
      <w:pPr>
        <w:ind w:firstLineChars="200" w:firstLine="480"/>
        <w:spacing w:line="360" w:lineRule="auto"/>
        <w:jc w:val="both"/>
      </w:pPr>
      <w:r>
        <w:rPr>
          <w:rFonts w:ascii="Times New Roman" w:hAnsi="Times New Roman" w:eastAsia="宋体" w:cs="Times New Roman"/>
          <w:b/>
          <w:bCs/>
          <w:sz w:val="24"/>
          <w:szCs w:val="24"/>
        </w:rPr>
        <w:t xml:space="preserve">时间安排：</w:t>
      </w:r>
      <w:r>
        <w:rPr>
          <w:rFonts w:ascii="Times New Roman" w:hAnsi="Times New Roman" w:eastAsia="宋体" w:cs="Times New Roman"/>
          <w:sz w:val="24"/>
          <w:szCs w:val="24"/>
        </w:rPr>
        <w:t xml:space="preserve"> 2026 年 9 月—10 月。</w:t>
      </w:r>
    </w:p>
    <w:p>
      <w:pPr>
        <w:spacing w:before="180" w:after="80" w:line="360" w:lineRule="auto"/>
        <w:jc w:val="left"/>
        <w:outlineLvl w:val="1"/>
      </w:pPr>
      <w:r>
        <w:rPr>
          <w:rFonts w:ascii="Times New Roman" w:hAnsi="Times New Roman" w:eastAsia="黑体" w:cs="Times New Roman"/>
          <w:sz w:val="24"/>
          <w:szCs w:val="24"/>
        </w:rPr>
        <w:t xml:space="preserve">研究计划 2：动态调度与自适应触发机制</w:t>
      </w:r>
    </w:p>
    <w:p>
      <w:pPr>
        <w:ind w:firstLineChars="200" w:firstLine="480"/>
        <w:spacing w:line="360" w:lineRule="auto"/>
        <w:jc w:val="both"/>
      </w:pPr>
      <w:r>
        <w:rPr>
          <w:rFonts w:ascii="Times New Roman" w:hAnsi="Times New Roman" w:eastAsia="宋体" w:cs="Times New Roman"/>
          <w:sz w:val="24"/>
          <w:szCs w:val="24"/>
        </w:rPr>
        <w:t xml:space="preserve">在研究计划 1 得到稳定的实验结论后，从固定的 15/3 窗口推进到开题报告提出的动态调度：基于 UB 收敛速率、LB 提升幅度、核心大小序列变化、局部搜索停滞检测等监控指标，设计交互时机的触发规则与资源分配策略，并探索自适应控制——根据实例规模与结构特征自动调整触发频率与时间分配比例。当前方案中已具备实现该目标的基础设施：协调器已按轮记录全部所需指标，且窗口长度已可作为命令行参数统一改写。</w:t>
      </w:r>
    </w:p>
    <w:p>
      <w:pPr>
        <w:ind w:firstLineChars="200" w:firstLine="480"/>
        <w:spacing w:line="360" w:lineRule="auto"/>
        <w:jc w:val="both"/>
      </w:pPr>
      <w:r>
        <w:rPr>
          <w:rFonts w:ascii="Times New Roman" w:hAnsi="Times New Roman" w:eastAsia="宋体" w:cs="Times New Roman"/>
          <w:b/>
          <w:bCs/>
          <w:sz w:val="24"/>
          <w:szCs w:val="24"/>
        </w:rPr>
        <w:t xml:space="preserve">难点与攻克方案：</w:t>
      </w:r>
      <w:r>
        <w:rPr>
          <w:rFonts w:ascii="Times New Roman" w:hAnsi="Times New Roman" w:eastAsia="宋体" w:cs="Times New Roman"/>
          <w:sz w:val="24"/>
          <w:szCs w:val="24"/>
        </w:rPr>
        <w:t xml:space="preserve"> 主要难点在于调度规则易受参数敏感性影响，不同实例间表现差异大。拟采取的方案是：先把固定窗口作为基线，用调试批次的数据做离线分析，识别"哪些实例特征预示着 SPB 能产生贡献"，再据此设计少量、可解释的规则，避免一开始就引入复杂度高而收益不确定的自适应机制。</w:t>
      </w:r>
    </w:p>
    <w:p>
      <w:pPr>
        <w:ind w:firstLineChars="200" w:firstLine="480"/>
        <w:spacing w:line="360" w:lineRule="auto"/>
        <w:jc w:val="both"/>
      </w:pPr>
      <w:r>
        <w:rPr>
          <w:rFonts w:ascii="Times New Roman" w:hAnsi="Times New Roman" w:eastAsia="宋体" w:cs="Times New Roman"/>
          <w:b/>
          <w:bCs/>
          <w:sz w:val="24"/>
          <w:szCs w:val="24"/>
        </w:rPr>
        <w:t xml:space="preserve">时间安排：</w:t>
      </w:r>
      <w:r>
        <w:rPr>
          <w:rFonts w:ascii="Times New Roman" w:hAnsi="Times New Roman" w:eastAsia="宋体" w:cs="Times New Roman"/>
          <w:sz w:val="24"/>
          <w:szCs w:val="24"/>
        </w:rPr>
        <w:t xml:space="preserve"> 2026 年 10 月—2027 年 1 月。</w:t>
      </w:r>
    </w:p>
    <w:p>
      <w:pPr>
        <w:spacing w:before="180" w:after="80" w:line="360" w:lineRule="auto"/>
        <w:jc w:val="left"/>
        <w:outlineLvl w:val="1"/>
      </w:pPr>
      <w:r>
        <w:rPr>
          <w:rFonts w:ascii="Times New Roman" w:hAnsi="Times New Roman" w:eastAsia="黑体" w:cs="Times New Roman"/>
          <w:sz w:val="24"/>
          <w:szCs w:val="24"/>
        </w:rPr>
        <w:t xml:space="preserve">研究计划 3：双向交互机制的深化</w:t>
      </w:r>
    </w:p>
    <w:p>
      <w:pPr>
        <w:ind w:firstLineChars="200" w:firstLine="480"/>
        <w:spacing w:line="360" w:lineRule="auto"/>
        <w:jc w:val="both"/>
      </w:pPr>
      <w:r>
        <w:rPr>
          <w:rFonts w:ascii="Times New Roman" w:hAnsi="Times New Roman" w:eastAsia="宋体" w:cs="Times New Roman"/>
          <w:sz w:val="24"/>
          <w:szCs w:val="24"/>
        </w:rPr>
        <w:t xml:space="preserve">开题报告提出的"双向交互"目前在实现上体现为 CASH → SPB 的推理值导出（单向初始化），SPB → CASH 的反馈仅限数值 UB。后续将在不破坏 CASH 完备性的前提下，研究更丰富的交互形式，并补充相应的正确性测试。</w:t>
      </w:r>
      <w:r>
        <w:rPr>
          <w:rFonts w:ascii="Times New Roman" w:hAnsi="Times New Roman" w:eastAsia="宋体" w:cs="Times New Roman"/>
          <w:b/>
          <w:bCs/>
          <w:sz w:val="24"/>
          <w:szCs w:val="24"/>
        </w:rPr>
        <w:t xml:space="preserve">必须坚持的约束是：</w:t>
      </w:r>
      <w:r>
        <w:rPr>
          <w:rFonts w:ascii="Times New Roman" w:hAnsi="Times New Roman" w:eastAsia="宋体" w:cs="Times New Roman"/>
          <w:sz w:val="24"/>
          <w:szCs w:val="24"/>
        </w:rPr>
        <w:t xml:space="preserve">协同层不规定硬化公式、不传递 SPB 的完整赋值或证明、不把 SPB 结果写回 CASH 变量赋值；外部 UB 永远不能单独宣布最优。</w:t>
      </w:r>
    </w:p>
    <w:p>
      <w:pPr>
        <w:ind w:firstLineChars="200" w:firstLine="480"/>
        <w:spacing w:line="360" w:lineRule="auto"/>
        <w:jc w:val="both"/>
      </w:pPr>
      <w:r>
        <w:rPr>
          <w:rFonts w:ascii="Times New Roman" w:hAnsi="Times New Roman" w:eastAsia="宋体" w:cs="Times New Roman"/>
          <w:b/>
          <w:bCs/>
          <w:sz w:val="24"/>
          <w:szCs w:val="24"/>
        </w:rPr>
        <w:t xml:space="preserve">时间安排：</w:t>
      </w:r>
      <w:r>
        <w:rPr>
          <w:rFonts w:ascii="Times New Roman" w:hAnsi="Times New Roman" w:eastAsia="宋体" w:cs="Times New Roman"/>
          <w:sz w:val="24"/>
          <w:szCs w:val="24"/>
        </w:rPr>
        <w:t xml:space="preserve"> 2026 年 12 月—2027 年 2 月。</w:t>
      </w:r>
    </w:p>
    <w:p>
      <w:pPr>
        <w:spacing w:before="180" w:after="80" w:line="360" w:lineRule="auto"/>
        <w:jc w:val="left"/>
        <w:outlineLvl w:val="1"/>
      </w:pPr>
      <w:r>
        <w:rPr>
          <w:rFonts w:ascii="Times New Roman" w:hAnsi="Times New Roman" w:eastAsia="黑体" w:cs="Times New Roman"/>
          <w:sz w:val="24"/>
          <w:szCs w:val="24"/>
        </w:rPr>
        <w:t xml:space="preserve">预期成果</w:t>
      </w:r>
    </w:p>
    <w:p>
      <w:pPr>
        <w:ind w:firstLineChars="200" w:firstLine="480"/>
        <w:spacing w:line="360" w:lineRule="auto"/>
        <w:jc w:val="both"/>
      </w:pPr>
      <w:r>
        <w:rPr>
          <w:rFonts w:ascii="Times New Roman" w:hAnsi="Times New Roman" w:eastAsia="宋体" w:cs="Times New Roman"/>
          <w:sz w:val="24"/>
          <w:szCs w:val="24"/>
        </w:rPr>
        <w:t xml:space="preserve">1. 设计并实现一种融合局部搜索与核心引导精确算法的 MaxSAT 混合求解器，在运行过程中实现局部搜索与精确算法的动态交互，形成上界—下界协同推进机制；</w:t>
      </w:r>
    </w:p>
    <w:p>
      <w:pPr>
        <w:ind w:firstLineChars="200" w:firstLine="480"/>
        <w:spacing w:line="360" w:lineRule="auto"/>
        <w:jc w:val="both"/>
      </w:pPr>
      <w:r>
        <w:rPr>
          <w:rFonts w:ascii="Times New Roman" w:hAnsi="Times New Roman" w:eastAsia="宋体" w:cs="Times New Roman"/>
          <w:sz w:val="24"/>
          <w:szCs w:val="24"/>
        </w:rPr>
        <w:t xml:space="preserve">2. 在保证全局最优性与理论完备性的前提下，在大规模复杂实例上相较现有主流精确求解器取得效率提升；</w:t>
      </w:r>
    </w:p>
    <w:p>
      <w:pPr>
        <w:ind w:firstLineChars="200" w:firstLine="480"/>
        <w:spacing w:line="360" w:lineRule="auto"/>
        <w:jc w:val="both"/>
      </w:pPr>
      <w:r>
        <w:rPr>
          <w:rFonts w:ascii="Times New Roman" w:hAnsi="Times New Roman" w:eastAsia="宋体" w:cs="Times New Roman"/>
          <w:sz w:val="24"/>
          <w:szCs w:val="24"/>
        </w:rPr>
        <w:t xml:space="preserve">3. 形成完整的实验证据链，包括在 MSE23W 与 MSE24W 标准基准上的四配置对照结果、消融实验与机制分析；</w:t>
      </w:r>
    </w:p>
    <w:p>
      <w:pPr>
        <w:ind w:firstLineChars="200" w:firstLine="480"/>
        <w:spacing w:line="360" w:lineRule="auto"/>
        <w:jc w:val="both"/>
      </w:pPr>
      <w:r>
        <w:rPr>
          <w:rFonts w:ascii="Times New Roman" w:hAnsi="Times New Roman" w:eastAsia="宋体" w:cs="Times New Roman"/>
          <w:sz w:val="24"/>
          <w:szCs w:val="24"/>
        </w:rPr>
        <w:t xml:space="preserve">4. 撰写学术论文一篇，投稿目标为 AAAI、IJCAI、CP、SAT 等国际会议；</w:t>
      </w:r>
    </w:p>
    <w:p>
      <w:pPr>
        <w:ind w:firstLineChars="200" w:firstLine="480"/>
        <w:spacing w:line="360" w:lineRule="auto"/>
        <w:jc w:val="both"/>
      </w:pPr>
      <w:r>
        <w:rPr>
          <w:rFonts w:ascii="Times New Roman" w:hAnsi="Times New Roman" w:eastAsia="宋体" w:cs="Times New Roman"/>
          <w:sz w:val="24"/>
          <w:szCs w:val="24"/>
        </w:rPr>
        <w:t xml:space="preserve">5. 完成学位论文初稿，支撑按期保质完成学位论文。</w:t>
      </w:r>
    </w:p>
    <w:p>
      <w:pPr>
        <w:ind w:firstLineChars="200" w:firstLine="480"/>
        <w:spacing w:line="360" w:lineRule="auto"/>
        <w:jc w:val="both"/>
      </w:pPr>
      <w:r>
        <w:rPr>
          <w:rFonts w:ascii="Times New Roman" w:hAnsi="Times New Roman" w:eastAsia="宋体" w:cs="Times New Roman"/>
          <w:b/>
          <w:bCs/>
          <w:sz w:val="24"/>
          <w:szCs w:val="24"/>
        </w:rPr>
        <w:t xml:space="preserve">时间安排：</w:t>
      </w:r>
      <w:r>
        <w:rPr>
          <w:rFonts w:ascii="Times New Roman" w:hAnsi="Times New Roman" w:eastAsia="宋体" w:cs="Times New Roman"/>
          <w:sz w:val="24"/>
          <w:szCs w:val="24"/>
        </w:rPr>
        <w:t xml:space="preserve"> 2027 年 1 月—3 月完成学位论文初稿；2027 年 4 月—5 月修改润色并完成学位论文答辩。</w:t>
      </w:r>
    </w:p>
    <w:p>
      <w:pPr>
        <w:spacing w:before="240" w:after="120" w:line="360" w:lineRule="auto"/>
        <w:jc w:val="left"/>
        <w:outlineLvl w:val="0"/>
      </w:pPr>
      <w:r>
        <w:rPr>
          <w:rFonts w:ascii="Times New Roman" w:hAnsi="Times New Roman" w:eastAsia="黑体" w:cs="Times New Roman"/>
          <w:sz w:val="28"/>
          <w:szCs w:val="28"/>
        </w:rPr>
        <w:t xml:space="preserve">参考文献</w:t>
      </w:r>
    </w:p>
    <w:p>
      <w:pPr>
        <w:ind w:leftChars="200" w:left="420" w:hangingChars="200" w:hanging="420"/>
        <w:spacing w:line="360" w:lineRule="auto"/>
        <w:jc w:val="both"/>
      </w:pPr>
      <w:r>
        <w:rPr>
          <w:rFonts w:ascii="Times New Roman" w:hAnsi="Times New Roman" w:eastAsia="宋体" w:cs="Times New Roman"/>
          <w:sz w:val="21"/>
          <w:szCs w:val="21"/>
        </w:rPr>
        <w:t xml:space="preserve">[1] Berg J, Järvisalo M, Martins R, Niskanen A, Paxian T. MaxSAT Evaluation 2024: Solver and Benchmark Descriptions. Department of Computer Science Series of Publications B, vol. B-2024-2. Helsinki: University of Helsinki, 2024</w:t>
      </w:r>
    </w:p>
    <w:p>
      <w:pPr>
        <w:ind w:leftChars="200" w:left="420" w:hangingChars="200" w:hanging="420"/>
        <w:spacing w:line="360" w:lineRule="auto"/>
        <w:jc w:val="both"/>
      </w:pPr>
      <w:r>
        <w:rPr>
          <w:rFonts w:ascii="Times New Roman" w:hAnsi="Times New Roman" w:eastAsia="宋体" w:cs="Times New Roman"/>
          <w:sz w:val="21"/>
          <w:szCs w:val="21"/>
        </w:rPr>
        <w:t xml:space="preserve">[2] Zhaohui Fu, Sharad Malik. On solving the partial Max-SAT problem. In: Proceedings of the 9th International Conference on Theory and Applications of Satisfiability Testing (SAT 2006), Seattle, WA, USA, August 12-15, 2006: 252-265</w:t>
      </w:r>
    </w:p>
    <w:p>
      <w:pPr>
        <w:ind w:leftChars="200" w:left="420" w:hangingChars="200" w:hanging="420"/>
        <w:spacing w:line="360" w:lineRule="auto"/>
        <w:jc w:val="both"/>
      </w:pPr>
      <w:r>
        <w:rPr>
          <w:rFonts w:ascii="Times New Roman" w:hAnsi="Times New Roman" w:eastAsia="宋体" w:cs="Times New Roman"/>
          <w:sz w:val="21"/>
          <w:szCs w:val="21"/>
        </w:rPr>
        <w:t xml:space="preserve">[3] Marques-Silva J, Planes J. On using unsatisfiability for solving maximum satisfiability. Computing Research Repository, 2007</w:t>
      </w:r>
    </w:p>
    <w:p>
      <w:pPr>
        <w:ind w:leftChars="200" w:left="420" w:hangingChars="200" w:hanging="420"/>
        <w:spacing w:line="360" w:lineRule="auto"/>
        <w:jc w:val="both"/>
      </w:pPr>
      <w:r>
        <w:rPr>
          <w:rFonts w:ascii="Times New Roman" w:hAnsi="Times New Roman" w:eastAsia="宋体" w:cs="Times New Roman"/>
          <w:sz w:val="21"/>
          <w:szCs w:val="21"/>
        </w:rPr>
        <w:t xml:space="preserve">[4] Marques-Silva J, Manquinho V. Towards more effective unsatisfiability-based maximum satisfiability algorithms. In: Proceedings of the 11th International Conference on Theory and Applications of Satisfiability Testing (SAT 2008), Guangzhou, China, May 12-15, 2008: 225-230</w:t>
      </w:r>
    </w:p>
    <w:p>
      <w:pPr>
        <w:ind w:leftChars="200" w:left="420" w:hangingChars="200" w:hanging="420"/>
        <w:spacing w:line="360" w:lineRule="auto"/>
        <w:jc w:val="both"/>
      </w:pPr>
      <w:r>
        <w:rPr>
          <w:rFonts w:ascii="Times New Roman" w:hAnsi="Times New Roman" w:eastAsia="宋体" w:cs="Times New Roman"/>
          <w:sz w:val="21"/>
          <w:szCs w:val="21"/>
        </w:rPr>
        <w:t xml:space="preserve">[5] Marques-Silva J, Planes J. Algorithms for maximum satisfiability using unsatisfiable cores. In: Proceedings of the Conference on Design, Automation and Testing in Europe (DATE 2008), Munich, Germany, March 10-14, 2008: 408-413</w:t>
      </w:r>
    </w:p>
    <w:p>
      <w:pPr>
        <w:ind w:leftChars="200" w:left="420" w:hangingChars="200" w:hanging="420"/>
        <w:spacing w:line="360" w:lineRule="auto"/>
        <w:jc w:val="both"/>
      </w:pPr>
      <w:r>
        <w:rPr>
          <w:rFonts w:ascii="Times New Roman" w:hAnsi="Times New Roman" w:eastAsia="宋体" w:cs="Times New Roman"/>
          <w:sz w:val="21"/>
          <w:szCs w:val="21"/>
        </w:rPr>
        <w:t xml:space="preserve">[6] Manquinho V, Marques-Silva J, Planes J. Algorithms for weighted Boolean optimization. In: Proceedings of the 12th International Conference on Theory and Applications of Satisfiability Testing (SAT 2009), Swansea, UK, June 30-July 3, 2009: 495-508</w:t>
      </w:r>
    </w:p>
    <w:p>
      <w:pPr>
        <w:ind w:leftChars="200" w:left="420" w:hangingChars="200" w:hanging="420"/>
        <w:spacing w:line="360" w:lineRule="auto"/>
        <w:jc w:val="both"/>
      </w:pPr>
      <w:r>
        <w:rPr>
          <w:rFonts w:ascii="Times New Roman" w:hAnsi="Times New Roman" w:eastAsia="宋体" w:cs="Times New Roman"/>
          <w:sz w:val="21"/>
          <w:szCs w:val="21"/>
        </w:rPr>
        <w:t xml:space="preserve">[7] Ansótegui C, Bonet M L, Levy J. Solving (weighted) partial MaxSAT through satisfiability testing. In: Proceedings of the 12th International Conference on Theory and Applications of Satisfiability Testing (SAT 2009), Swansea, UK, June 30-July 3, 2009: 427-440</w:t>
      </w:r>
    </w:p>
    <w:p>
      <w:pPr>
        <w:ind w:leftChars="200" w:left="420" w:hangingChars="200" w:hanging="420"/>
        <w:spacing w:line="360" w:lineRule="auto"/>
        <w:jc w:val="both"/>
      </w:pPr>
      <w:r>
        <w:rPr>
          <w:rFonts w:ascii="Times New Roman" w:hAnsi="Times New Roman" w:eastAsia="宋体" w:cs="Times New Roman"/>
          <w:sz w:val="21"/>
          <w:szCs w:val="21"/>
        </w:rPr>
        <w:t xml:space="preserve">[8] Ansótegui C, Bonet M L, Levy J. A new algorithm for weighted partial MaxSAT. In: Proceedings of the 24th AAAI Conference on Artificial Intelligence (AAAI 2010), Atlanta, GA, USA, July 11-15, 2010: 3-8</w:t>
      </w:r>
    </w:p>
    <w:p>
      <w:pPr>
        <w:ind w:leftChars="200" w:left="420" w:hangingChars="200" w:hanging="420"/>
        <w:spacing w:line="360" w:lineRule="auto"/>
        <w:jc w:val="both"/>
      </w:pPr>
      <w:r>
        <w:rPr>
          <w:rFonts w:ascii="Times New Roman" w:hAnsi="Times New Roman" w:eastAsia="宋体" w:cs="Times New Roman"/>
          <w:sz w:val="21"/>
          <w:szCs w:val="21"/>
        </w:rPr>
        <w:t xml:space="preserve">[9] Heras F, Morgado A, Marques-Silva J. Core-guided binary search for maximum satisfiability. In: Proceedings of the 25th AAAI Conference on Artificial Intelligence (AAAI 2011), San Francisco, CA, USA, August 7-11, 2011</w:t>
      </w:r>
    </w:p>
    <w:p>
      <w:pPr>
        <w:ind w:leftChars="200" w:left="420" w:hangingChars="200" w:hanging="420"/>
        <w:spacing w:line="360" w:lineRule="auto"/>
        <w:jc w:val="both"/>
      </w:pPr>
      <w:r>
        <w:rPr>
          <w:rFonts w:ascii="Times New Roman" w:hAnsi="Times New Roman" w:eastAsia="宋体" w:cs="Times New Roman"/>
          <w:sz w:val="21"/>
          <w:szCs w:val="21"/>
        </w:rPr>
        <w:t xml:space="preserve">[10] Jessica Davies, Fahiem Bacchus. Solving MaxSAT by solving a sequence of simpler SAT instances. In: Proceedings of the 17th International Conference on Principles and Practice of Constraint Programming (CP 2011), Perugia, Italy, September 12-16, 2011: 225-239</w:t>
      </w:r>
    </w:p>
    <w:p>
      <w:pPr>
        <w:ind w:leftChars="200" w:left="420" w:hangingChars="200" w:hanging="420"/>
        <w:spacing w:line="360" w:lineRule="auto"/>
        <w:jc w:val="both"/>
      </w:pPr>
      <w:r>
        <w:rPr>
          <w:rFonts w:ascii="Times New Roman" w:hAnsi="Times New Roman" w:eastAsia="宋体" w:cs="Times New Roman"/>
          <w:sz w:val="21"/>
          <w:szCs w:val="21"/>
        </w:rPr>
        <w:t xml:space="preserve">[11] Miyuki Koshimura, Tong Zhang, Hiroshi Fujita, Ryuzo Hasegawa. QMaxSAT: A partial Max-SAT solver. Journal on Satisfiability, Boolean Modeling and Computation, 2012, 8(1-2): 95-100</w:t>
      </w:r>
    </w:p>
    <w:p>
      <w:pPr>
        <w:ind w:leftChars="200" w:left="420" w:hangingChars="200" w:hanging="420"/>
        <w:spacing w:line="360" w:lineRule="auto"/>
        <w:jc w:val="both"/>
      </w:pPr>
      <w:r>
        <w:rPr>
          <w:rFonts w:ascii="Times New Roman" w:hAnsi="Times New Roman" w:eastAsia="宋体" w:cs="Times New Roman"/>
          <w:sz w:val="21"/>
          <w:szCs w:val="21"/>
        </w:rPr>
        <w:t xml:space="preserve">[12] Carlos Ansótegui, Maria Luisa Bonet, Jordi Levy. SAT-based MaxSAT algorithms. Artificial Intelligence, 2013, 196: 77-105</w:t>
      </w:r>
    </w:p>
    <w:p>
      <w:pPr>
        <w:ind w:leftChars="200" w:left="420" w:hangingChars="200" w:hanging="420"/>
        <w:spacing w:line="360" w:lineRule="auto"/>
        <w:jc w:val="both"/>
      </w:pPr>
      <w:r>
        <w:rPr>
          <w:rFonts w:ascii="Times New Roman" w:hAnsi="Times New Roman" w:eastAsia="宋体" w:cs="Times New Roman"/>
          <w:sz w:val="21"/>
          <w:szCs w:val="21"/>
        </w:rPr>
        <w:t xml:space="preserve">[13] Ruben Martins, Vasco Manquinho, Inês Lynce. Open-WBO: A modular MaxSAT solver. In: Proceedings of the 17th International Conference on Theory and Applications of Satisfiability Testing (SAT 2014), Vienna, Austria, July 14-17, 2014: 438-445</w:t>
      </w:r>
    </w:p>
    <w:p>
      <w:pPr>
        <w:ind w:leftChars="200" w:left="420" w:hangingChars="200" w:hanging="420"/>
        <w:spacing w:line="360" w:lineRule="auto"/>
        <w:jc w:val="both"/>
      </w:pPr>
      <w:r>
        <w:rPr>
          <w:rFonts w:ascii="Times New Roman" w:hAnsi="Times New Roman" w:eastAsia="宋体" w:cs="Times New Roman"/>
          <w:sz w:val="21"/>
          <w:szCs w:val="21"/>
        </w:rPr>
        <w:t xml:space="preserve">[14] Carlos Ansótegui, Joel Gabàs. WPM3: An (in)complete algorithm for weighted partial MaxSAT. Artificial Intelligence, 2017, 250: 37-57</w:t>
      </w:r>
    </w:p>
    <w:p>
      <w:pPr>
        <w:ind w:leftChars="200" w:left="420" w:hangingChars="200" w:hanging="420"/>
        <w:spacing w:line="360" w:lineRule="auto"/>
        <w:jc w:val="both"/>
      </w:pPr>
      <w:r>
        <w:rPr>
          <w:rFonts w:ascii="Times New Roman" w:hAnsi="Times New Roman" w:eastAsia="宋体" w:cs="Times New Roman"/>
          <w:sz w:val="21"/>
          <w:szCs w:val="21"/>
        </w:rPr>
        <w:t xml:space="preserve">[15] Jeremias Berg, Emir Demirović, Peter J Stuckey. Core boosted linear search for incomplete MaxSAT. In: Proceedings of the 16th International Conference on Integration of Constraint Programming, Artificial Intelligence, and Operations Research (CPAIOR 2019), Thessaloniki, Greece, June 3-6, 2019: 39-56</w:t>
      </w:r>
    </w:p>
    <w:p>
      <w:pPr>
        <w:ind w:leftChars="200" w:left="420" w:hangingChars="200" w:hanging="420"/>
        <w:spacing w:line="360" w:lineRule="auto"/>
        <w:jc w:val="both"/>
      </w:pPr>
      <w:r>
        <w:rPr>
          <w:rFonts w:ascii="Times New Roman" w:hAnsi="Times New Roman" w:eastAsia="宋体" w:cs="Times New Roman"/>
          <w:sz w:val="21"/>
          <w:szCs w:val="21"/>
        </w:rPr>
        <w:t xml:space="preserve">[16] Saurabh Joshi, Prateek Kumar, Sukrut Rao, Ruben Martins. Open-WBO-Inc: Approximation strategies for incomplete weighted MaxSAT. Journal on Satisfiability, Boolean Modeling and Computation, 2019, 11(1): 73-97</w:t>
      </w:r>
    </w:p>
    <w:p>
      <w:pPr>
        <w:ind w:leftChars="200" w:left="420" w:hangingChars="200" w:hanging="420"/>
        <w:spacing w:line="360" w:lineRule="auto"/>
        <w:jc w:val="both"/>
      </w:pPr>
      <w:r>
        <w:rPr>
          <w:rFonts w:ascii="Times New Roman" w:hAnsi="Times New Roman" w:eastAsia="宋体" w:cs="Times New Roman"/>
          <w:sz w:val="21"/>
          <w:szCs w:val="21"/>
        </w:rPr>
        <w:t xml:space="preserve">[17] Alexander Nadel. Anytime weighted MaxSAT with improved polarity selection and bit-vector optimization. In: Proceedings of the 19th Formal Methods in Computer-Aided Design (FMCAD 2019), San Jose, CA, USA, October 22-25, 2019: 193-202</w:t>
      </w:r>
    </w:p>
    <w:p>
      <w:pPr>
        <w:ind w:leftChars="200" w:left="420" w:hangingChars="200" w:hanging="420"/>
        <w:spacing w:line="360" w:lineRule="auto"/>
        <w:jc w:val="both"/>
      </w:pPr>
      <w:r>
        <w:rPr>
          <w:rFonts w:ascii="Times New Roman" w:hAnsi="Times New Roman" w:eastAsia="宋体" w:cs="Times New Roman"/>
          <w:sz w:val="21"/>
          <w:szCs w:val="21"/>
        </w:rPr>
        <w:t xml:space="preserve">[18] Alexander Nadel. TT-Open-WBO-Inc-20: An anytime MaxSAT solver entering MSE'20. In: Proceedings of MaxSAT Evaluation 2020: Solver and Benchmark Descriptions, 2020: 21-22</w:t>
      </w:r>
    </w:p>
    <w:p>
      <w:pPr>
        <w:ind w:leftChars="200" w:left="420" w:hangingChars="200" w:hanging="420"/>
        <w:spacing w:line="360" w:lineRule="auto"/>
        <w:jc w:val="both"/>
      </w:pPr>
      <w:r>
        <w:rPr>
          <w:rFonts w:ascii="Times New Roman" w:hAnsi="Times New Roman" w:eastAsia="宋体" w:cs="Times New Roman"/>
          <w:sz w:val="21"/>
          <w:szCs w:val="21"/>
        </w:rPr>
        <w:t xml:space="preserve">[19] Alexey Ignatiev, António Morgado, João Marques-Silva. RC2: An efficient MaxSAT solver. Journal on Satisfiability, Boolean Modeling and Computation, 2019, 11(1): 53-64</w:t>
      </w:r>
    </w:p>
    <w:p>
      <w:pPr>
        <w:ind w:leftChars="200" w:left="420" w:hangingChars="200" w:hanging="420"/>
        <w:spacing w:line="360" w:lineRule="auto"/>
        <w:jc w:val="both"/>
      </w:pPr>
      <w:r>
        <w:rPr>
          <w:rFonts w:ascii="Times New Roman" w:hAnsi="Times New Roman" w:eastAsia="宋体" w:cs="Times New Roman"/>
          <w:sz w:val="21"/>
          <w:szCs w:val="21"/>
        </w:rPr>
        <w:t xml:space="preserve">[20] Marek Piotrów. UwrMaxSAT: Efficient solver for MaxSAT and pseudo-Boolean problems. In: Proceedings of the 32nd IEEE International Conference on Tools with Artificial Intelligence (ICTAI 2020), Baltimore, MD, USA, November 9-11, 2020: 132-136</w:t>
      </w:r>
    </w:p>
    <w:p>
      <w:pPr>
        <w:ind w:leftChars="200" w:left="420" w:hangingChars="200" w:hanging="420"/>
        <w:spacing w:line="360" w:lineRule="auto"/>
        <w:jc w:val="both"/>
      </w:pPr>
      <w:r>
        <w:rPr>
          <w:rFonts w:ascii="Times New Roman" w:hAnsi="Times New Roman" w:eastAsia="宋体" w:cs="Times New Roman"/>
          <w:sz w:val="21"/>
          <w:szCs w:val="21"/>
        </w:rPr>
        <w:t xml:space="preserve">[21] Jiang Y, Kautz H, Selman B. Solving problems with hard and soft constraints using a stochastic algorithm for MAX-SAT. In: Proceedings of the 1st International Joint Workshop on Artificial Intelligence and Operations Research, 1995: 3922</w:t>
      </w:r>
    </w:p>
    <w:p>
      <w:pPr>
        <w:ind w:leftChars="200" w:left="420" w:hangingChars="200" w:hanging="420"/>
        <w:spacing w:line="360" w:lineRule="auto"/>
        <w:jc w:val="both"/>
      </w:pPr>
      <w:r>
        <w:rPr>
          <w:rFonts w:ascii="Times New Roman" w:hAnsi="Times New Roman" w:eastAsia="宋体" w:cs="Times New Roman"/>
          <w:sz w:val="21"/>
          <w:szCs w:val="21"/>
        </w:rPr>
        <w:t xml:space="preserve">[22] Cha B, Iwama K, Kambayashi Y, Miyazaki S. Local search algorithms for partial MAXSAT. In: Proceedings of the 14th AAAI Conference on Artificial Intelligence (AAAI 1997), Providence, RI, USA, July 27-31, 1997: 263-268</w:t>
      </w:r>
    </w:p>
    <w:p>
      <w:pPr>
        <w:ind w:leftChars="200" w:left="420" w:hangingChars="200" w:hanging="420"/>
        <w:spacing w:line="360" w:lineRule="auto"/>
        <w:jc w:val="both"/>
      </w:pPr>
      <w:r>
        <w:rPr>
          <w:rFonts w:ascii="Times New Roman" w:hAnsi="Times New Roman" w:eastAsia="宋体" w:cs="Times New Roman"/>
          <w:sz w:val="21"/>
          <w:szCs w:val="21"/>
        </w:rPr>
        <w:t xml:space="preserve">[23] Thornton J, Sattar A. Dynamic constraint weighting for over-constrained problems. In: Proceedings of the 5th Pacific Rim International Conference on Artificial Intelligence (PRICAI 1998), Singapore, November 22-27, 1998: 377-388</w:t>
      </w:r>
    </w:p>
    <w:p>
      <w:pPr>
        <w:ind w:leftChars="200" w:left="420" w:hangingChars="200" w:hanging="420"/>
        <w:spacing w:line="360" w:lineRule="auto"/>
        <w:jc w:val="both"/>
      </w:pPr>
      <w:r>
        <w:rPr>
          <w:rFonts w:ascii="Times New Roman" w:hAnsi="Times New Roman" w:eastAsia="宋体" w:cs="Times New Roman"/>
          <w:sz w:val="21"/>
          <w:szCs w:val="21"/>
        </w:rPr>
        <w:t xml:space="preserve">[24] Cai S, Luo C, Thornton J, Su K. Tailoring local search for partial MaxSAT. In: Proceedings of the 28th AAAI Conference on Artificial Intelligence (AAAI 2014), Québec City, Canada, July 27-31, 2014: 2623-2629</w:t>
      </w:r>
    </w:p>
    <w:p>
      <w:pPr>
        <w:ind w:leftChars="200" w:left="420" w:hangingChars="200" w:hanging="420"/>
        <w:spacing w:line="360" w:lineRule="auto"/>
        <w:jc w:val="both"/>
      </w:pPr>
      <w:r>
        <w:rPr>
          <w:rFonts w:ascii="Times New Roman" w:hAnsi="Times New Roman" w:eastAsia="宋体" w:cs="Times New Roman"/>
          <w:sz w:val="21"/>
          <w:szCs w:val="21"/>
        </w:rPr>
        <w:t xml:space="preserve">[25] Luo C, Cai S, Wu W, Jie Z, Su K. CCLS: An efficient local search algorithm for weighted maximum satisfiability. IEEE Transactions on Computers, 2015, 64(7): 1830-1843</w:t>
      </w:r>
    </w:p>
    <w:p>
      <w:pPr>
        <w:ind w:leftChars="200" w:left="420" w:hangingChars="200" w:hanging="420"/>
        <w:spacing w:line="360" w:lineRule="auto"/>
        <w:jc w:val="both"/>
      </w:pPr>
      <w:r>
        <w:rPr>
          <w:rFonts w:ascii="Times New Roman" w:hAnsi="Times New Roman" w:eastAsia="宋体" w:cs="Times New Roman"/>
          <w:sz w:val="21"/>
          <w:szCs w:val="21"/>
        </w:rPr>
        <w:t xml:space="preserve">[26] Luo C, Cai S, Su K, Huang W. CCEHC: An efficient local search algorithm for weighted partial maximum satisfiability. Artificial Intelligence, 2017, 243: 26-44</w:t>
      </w:r>
    </w:p>
    <w:p>
      <w:pPr>
        <w:ind w:leftChars="200" w:left="420" w:hangingChars="200" w:hanging="420"/>
        <w:spacing w:line="360" w:lineRule="auto"/>
        <w:jc w:val="both"/>
      </w:pPr>
      <w:r>
        <w:rPr>
          <w:rFonts w:ascii="Times New Roman" w:hAnsi="Times New Roman" w:eastAsia="宋体" w:cs="Times New Roman"/>
          <w:sz w:val="21"/>
          <w:szCs w:val="21"/>
        </w:rPr>
        <w:t xml:space="preserve">[27] Lei Z, Cai S. Solving (weighted) partial MaxSAT by dynamic local search for SAT. In: Proceedings of the 27th International Joint Conference on Artificial Intelligence (IJCAI 2018), Stockholm, Sweden, July 13-19, 2018: 1346-1352</w:t>
      </w:r>
    </w:p>
    <w:p>
      <w:pPr>
        <w:ind w:leftChars="200" w:left="420" w:hangingChars="200" w:hanging="420"/>
        <w:spacing w:line="360" w:lineRule="auto"/>
        <w:jc w:val="both"/>
      </w:pPr>
      <w:r>
        <w:rPr>
          <w:rFonts w:ascii="Times New Roman" w:hAnsi="Times New Roman" w:eastAsia="宋体" w:cs="Times New Roman"/>
          <w:sz w:val="21"/>
          <w:szCs w:val="21"/>
        </w:rPr>
        <w:t xml:space="preserve">[28] Lei Z, Cai S. NuDist: An efficient local search algorithm for (weighted) partial MaxSAT. The Computer Journal, 2020, 63(9): 1321-1337</w:t>
      </w:r>
    </w:p>
    <w:p>
      <w:pPr>
        <w:ind w:leftChars="200" w:left="420" w:hangingChars="200" w:hanging="420"/>
        <w:spacing w:line="360" w:lineRule="auto"/>
        <w:jc w:val="both"/>
      </w:pPr>
      <w:r>
        <w:rPr>
          <w:rFonts w:ascii="Times New Roman" w:hAnsi="Times New Roman" w:eastAsia="宋体" w:cs="Times New Roman"/>
          <w:sz w:val="21"/>
          <w:szCs w:val="21"/>
        </w:rPr>
        <w:t xml:space="preserve">[29] Cai S, Lei Z. Old techniques in new ways: Clause weighting, unit propagation and hybridization for maximum satisfiability. Artificial Intelligence, 2020, 287: 103354</w:t>
      </w:r>
    </w:p>
    <w:p>
      <w:pPr>
        <w:ind w:leftChars="200" w:left="420" w:hangingChars="200" w:hanging="420"/>
        <w:spacing w:line="360" w:lineRule="auto"/>
        <w:jc w:val="both"/>
      </w:pPr>
      <w:r>
        <w:rPr>
          <w:rFonts w:ascii="Times New Roman" w:hAnsi="Times New Roman" w:eastAsia="宋体" w:cs="Times New Roman"/>
          <w:sz w:val="21"/>
          <w:szCs w:val="21"/>
        </w:rPr>
        <w:t xml:space="preserve">[30] Zheng J, He K, Zhou J, Jin Y, Li C-M, Manya F. BandMaxSAT: A local search MaxSAT solver with multi-armed bandit. In: Proceedings of the 31st International Joint Conference on Artificial Intelligence (IJCAI 2022), Vienna, Austria, July 23-29, 2022: 1933-1939</w:t>
      </w:r>
    </w:p>
    <w:p>
      <w:pPr>
        <w:ind w:leftChars="200" w:left="420" w:hangingChars="200" w:hanging="420"/>
        <w:spacing w:line="360" w:lineRule="auto"/>
        <w:jc w:val="both"/>
      </w:pPr>
      <w:r>
        <w:rPr>
          <w:rFonts w:ascii="Times New Roman" w:hAnsi="Times New Roman" w:eastAsia="宋体" w:cs="Times New Roman"/>
          <w:sz w:val="21"/>
          <w:szCs w:val="21"/>
        </w:rPr>
        <w:t xml:space="preserve">[31] Wang H, Saffidine A, Cazenave T. Towards tackling MaxSAT by combining nested Monte Carlo with local search. In: Proceedings of the 17th International Conference on Learning and Intelligent Optimization (LION 2023), Nice, France, June 4-8, 2023: 332-346</w:t>
      </w:r>
    </w:p>
    <w:p>
      <w:pPr>
        <w:ind w:leftChars="200" w:left="420" w:hangingChars="200" w:hanging="420"/>
        <w:spacing w:line="360" w:lineRule="auto"/>
        <w:jc w:val="both"/>
      </w:pPr>
      <w:r>
        <w:rPr>
          <w:rFonts w:ascii="Times New Roman" w:hAnsi="Times New Roman" w:eastAsia="宋体" w:cs="Times New Roman"/>
          <w:sz w:val="21"/>
          <w:szCs w:val="21"/>
        </w:rPr>
        <w:t xml:space="preserve">[32] Larrosa J, Schiex T. Solving weighted CSP by maintaining arc consistency. Artificial Intelligence, 2004, 159(1-2): 1-26</w:t>
      </w:r>
    </w:p>
    <w:p>
      <w:pPr>
        <w:ind w:leftChars="200" w:left="420" w:hangingChars="200" w:hanging="420"/>
        <w:spacing w:line="360" w:lineRule="auto"/>
        <w:jc w:val="both"/>
      </w:pPr>
      <w:r>
        <w:rPr>
          <w:rFonts w:ascii="Times New Roman" w:hAnsi="Times New Roman" w:eastAsia="宋体" w:cs="Times New Roman"/>
          <w:sz w:val="21"/>
          <w:szCs w:val="21"/>
        </w:rPr>
        <w:t xml:space="preserve">[33] Nieuwenhuis R, Oliveras A. On SAT modulo theories and optimization problems. In: Proceedings of the 9th International Conference on Theory and Applications of Satisfiability Testing (SAT 2006), Seattle, WA, USA, August 12-15, 2006: 156-169</w:t>
      </w:r>
    </w:p>
    <w:p>
      <w:pPr>
        <w:ind w:leftChars="200" w:left="420" w:hangingChars="200" w:hanging="420"/>
        <w:spacing w:line="360" w:lineRule="auto"/>
        <w:jc w:val="both"/>
      </w:pPr>
      <w:r>
        <w:rPr>
          <w:rFonts w:ascii="Times New Roman" w:hAnsi="Times New Roman" w:eastAsia="宋体" w:cs="Times New Roman"/>
          <w:sz w:val="21"/>
          <w:szCs w:val="21"/>
        </w:rPr>
        <w:t xml:space="preserve">[34] Heras F, Larrosa J, de Givry S, Schiex T. 2006 and 2007 Max-SAT evaluations: Contributed instances. Journal on Satisfiability, Boolean Modeling and Computation, 2008, 4(2-4): 239-250</w:t>
      </w:r>
    </w:p>
    <w:p>
      <w:pPr>
        <w:ind w:leftChars="200" w:left="420" w:hangingChars="200" w:hanging="420"/>
        <w:spacing w:line="360" w:lineRule="auto"/>
        <w:jc w:val="both"/>
      </w:pPr>
      <w:r>
        <w:rPr>
          <w:rFonts w:ascii="Times New Roman" w:hAnsi="Times New Roman" w:eastAsia="宋体" w:cs="Times New Roman"/>
          <w:sz w:val="21"/>
          <w:szCs w:val="21"/>
        </w:rPr>
        <w:t xml:space="preserve">[35] Xu H, Rutenbar R, Sakallah K. sub-SAT: A formulation for relaxed Boolean satisfiability with applications in routing. In: Proceedings of the International Symposium on Physical Design (ISPD 2002), San Diego, CA, USA, April 7-10, 2002: 182-187</w:t>
      </w:r>
    </w:p>
    <w:p>
      <w:pPr>
        <w:ind w:leftChars="200" w:left="420" w:hangingChars="200" w:hanging="420"/>
        <w:spacing w:line="360" w:lineRule="auto"/>
        <w:jc w:val="both"/>
      </w:pPr>
      <w:r>
        <w:rPr>
          <w:rFonts w:ascii="Times New Roman" w:hAnsi="Times New Roman" w:eastAsia="宋体" w:cs="Times New Roman"/>
          <w:sz w:val="21"/>
          <w:szCs w:val="21"/>
        </w:rPr>
        <w:t xml:space="preserve">[36] Safarpour S, Mangassarian H, Veneris A, Liffiton M H, Sakallah K A. Improved design debugging using maximum satisfiability. In: Proceedings of the 7th International Conference on Formal Methods in Computer-Aided Design (FMCAD 2007), Austin, TX, USA, November 11-14, 2007: 13-19</w:t>
      </w:r>
    </w:p>
    <w:tbl>
      <w:tblPr>
        <w:tblStyle w:val="20"/>
        <w:tblW w:w="5817" w:type="dxa"/>
        <w:tblInd w:w="250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7"/>
        <w:gridCol w:w="2940"/>
      </w:tblGrid>
      <w:tr ns2:paraId="180AB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ns2:paraId="741873D3">
            <w:pPr>
              <w:jc w:val="center"/>
              <w:rPr>
                <w:b/>
                <w:bCs/>
                <w:sz w:val="28"/>
              </w:rPr>
            </w:pPr>
            <w:r>
              <w:rPr>
                <w:b/>
                <w:bCs/>
                <w:sz w:val="28"/>
              </w:rPr>
              <w:t>研究生签字</w:t>
            </w:r>
          </w:p>
        </w:tc>
        <w:tc>
          <w:tcPr>
            <w:tcW w:w="2940" w:type="dxa"/>
          </w:tcPr>
          <w:p ns2:paraId="69205285">
            <w:pPr>
              <w:rPr>
                <w:b/>
                <w:bCs/>
              </w:rPr>
            </w:pPr>
          </w:p>
        </w:tc>
      </w:tr>
      <w:tr ns2:paraId="02D5D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ns2:paraId="6DE85CE6">
            <w:pPr>
              <w:jc w:val="center"/>
              <w:rPr>
                <w:b/>
                <w:bCs/>
                <w:sz w:val="28"/>
              </w:rPr>
            </w:pPr>
            <w:r>
              <w:rPr>
                <w:b/>
                <w:bCs/>
                <w:sz w:val="28"/>
              </w:rPr>
              <w:t>指导教师签字</w:t>
            </w:r>
          </w:p>
        </w:tc>
        <w:tc>
          <w:tcPr>
            <w:tcW w:w="2940" w:type="dxa"/>
          </w:tcPr>
          <w:p ns2:paraId="0640E675">
            <w:pPr>
              <w:rPr>
                <w:b/>
                <w:bCs/>
              </w:rPr>
            </w:pPr>
          </w:p>
        </w:tc>
      </w:tr>
      <w:tr ns2:paraId="521BF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ns2:paraId="60955E21">
            <w:pPr>
              <w:rPr>
                <w:b/>
                <w:bCs/>
              </w:rPr>
            </w:pPr>
            <w:r>
              <w:rPr>
                <w:b/>
                <w:bCs/>
                <w:sz w:val="28"/>
              </w:rPr>
              <w:t>院(系、所)领导签字</w:t>
            </w:r>
          </w:p>
        </w:tc>
        <w:tc>
          <w:tcPr>
            <w:tcW w:w="2940" w:type="dxa"/>
          </w:tcPr>
          <w:p ns2:paraId="5D48EF95">
            <w:pPr>
              <w:rPr>
                <w:b/>
                <w:bCs/>
              </w:rPr>
            </w:pPr>
          </w:p>
        </w:tc>
      </w:tr>
      <w:tr ns2:paraId="5458F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6" w:hRule="atLeast"/>
        </w:trPr>
        <w:tc>
          <w:tcPr>
            <w:tcW w:w="2877" w:type="dxa"/>
          </w:tcPr>
          <w:p ns2:paraId="1701FFE8">
            <w:pPr>
              <w:rPr>
                <w:b/>
                <w:bCs/>
              </w:rPr>
            </w:pPr>
          </w:p>
        </w:tc>
        <w:tc>
          <w:tcPr>
            <w:tcW w:w="2940" w:type="dxa"/>
          </w:tcPr>
          <w:p ns2:paraId="42C32B17">
            <w:pPr>
              <w:jc w:val="right"/>
              <w:rPr>
                <w:b/>
                <w:bCs/>
              </w:rPr>
            </w:pPr>
            <w:r>
              <w:rPr>
                <w:b/>
                <w:bCs/>
                <w:sz w:val="28"/>
              </w:rPr>
              <w:t>年    月    日</w:t>
            </w:r>
          </w:p>
        </w:tc>
      </w:tr>
    </w:tbl>
    <w:p ns2:paraId="7479F55B">
      <w:pPr>
        <w:rPr>
          <w:b/>
          <w:bCs/>
        </w:rPr>
      </w:pPr>
    </w:p>
    <w:sectPr>
      <w:footerReference r:id="rId5" w:type="default"/>
      <w:pgSz w:w="11906" w:h="16838"/>
      <w:pgMar w:top="1440" w:right="1800" w:bottom="1440" w:left="1800" w:header="851" w:footer="737" w:gutter="0"/>
      <w:pgNumType w:start="1"/>
      <w:cols w:space="425" w:num="1"/>
      <w:titlePg/>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99E0087-4A31-484E-ADBC-F7BF828CE03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楷体_GB2312">
    <w:altName w:val="楷体"/>
    <w:panose1 w:val="00000000000000000000"/>
    <w:charset w:val="86"/>
    <w:family w:val="modern"/>
    <w:pitch w:val="default"/>
    <w:sig w:usb0="00000000" w:usb1="00000000" w:usb2="00000010" w:usb3="00000000" w:csb0="00040000" w:csb1="00000000"/>
    <w:embedRegular r:id="rId2" w:fontKey="{C38ABB14-37F3-4745-A21B-E244D6F71FD0}"/>
  </w:font>
  <w:font w:name="楷体">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embedRegular r:id="rId3" w:fontKey="{6CF717A8-8F5D-462E-8852-0E10DE701BB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56838898"/>
    </w:sdtPr>
    <w:sdtContent>
      <w:p w14:paraId="37DF57C2">
        <w:pPr>
          <w:pStyle w:val="12"/>
          <w:jc w:val="right"/>
        </w:pPr>
        <w:r>
          <w:fldChar w:fldCharType="begin"/>
        </w:r>
        <w:r>
          <w:instrText xml:space="preserve">PAGE   \* MERGEFORMAT</w:instrText>
        </w:r>
        <w:r>
          <w:fldChar w:fldCharType="separate"/>
        </w:r>
        <w:r>
          <w:rPr>
            <w:lang w:val="zh-CN"/>
          </w:rPr>
          <w:t>2</w:t>
        </w:r>
        <w:r>
          <w:fldChar w:fldCharType="end"/>
        </w:r>
      </w:p>
    </w:sdtContent>
  </w:sdt>
  <w:p w14:paraId="0E3684FF">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AA626A"/>
    <w:multiLevelType w:val="multilevel"/>
    <w:tmpl w:val="7CAA626A"/>
    <w:lvl w:ilvl="0" w:tentative="0">
      <w:start w:val="1"/>
      <w:numFmt w:val="decimal"/>
      <w:suff w:val="space"/>
      <w:lvlText w:val="%1"/>
      <w:lvlJc w:val="left"/>
      <w:pPr>
        <w:ind w:left="540" w:hanging="540"/>
      </w:pPr>
      <w:rPr>
        <w:rFonts w:hint="default"/>
      </w:rPr>
    </w:lvl>
    <w:lvl w:ilvl="1" w:tentative="0">
      <w:start w:val="1"/>
      <w:numFmt w:val="decimal"/>
      <w:suff w:val="space"/>
      <w:lvlText w:val="%1.%2"/>
      <w:lvlJc w:val="left"/>
      <w:pPr>
        <w:ind w:left="540" w:hanging="540"/>
      </w:pPr>
      <w:rPr>
        <w:rFonts w:hint="default"/>
      </w:rPr>
    </w:lvl>
    <w:lvl w:ilvl="2" w:tentative="0">
      <w:start w:val="1"/>
      <w:numFmt w:val="decimal"/>
      <w:suff w:val="space"/>
      <w:lvlText w:val="%1.%2.%3"/>
      <w:lvlJc w:val="left"/>
      <w:pPr>
        <w:ind w:left="0" w:firstLine="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6FFB"/>
    <w:rsid w:val="00001EB6"/>
    <w:rsid w:val="00003D85"/>
    <w:rsid w:val="00004B30"/>
    <w:rsid w:val="000051AB"/>
    <w:rsid w:val="00005F37"/>
    <w:rsid w:val="0000702E"/>
    <w:rsid w:val="0000772F"/>
    <w:rsid w:val="00010039"/>
    <w:rsid w:val="000146C7"/>
    <w:rsid w:val="00014E66"/>
    <w:rsid w:val="00022CD8"/>
    <w:rsid w:val="00023DB8"/>
    <w:rsid w:val="00024076"/>
    <w:rsid w:val="0002519F"/>
    <w:rsid w:val="00025E7C"/>
    <w:rsid w:val="0002628E"/>
    <w:rsid w:val="000263E4"/>
    <w:rsid w:val="000269C3"/>
    <w:rsid w:val="00030233"/>
    <w:rsid w:val="00030AC7"/>
    <w:rsid w:val="00030C50"/>
    <w:rsid w:val="00032562"/>
    <w:rsid w:val="000332E5"/>
    <w:rsid w:val="00034986"/>
    <w:rsid w:val="0003602A"/>
    <w:rsid w:val="00036AB9"/>
    <w:rsid w:val="000370D4"/>
    <w:rsid w:val="000402FF"/>
    <w:rsid w:val="00040E7E"/>
    <w:rsid w:val="00041F24"/>
    <w:rsid w:val="00042AC3"/>
    <w:rsid w:val="00045F26"/>
    <w:rsid w:val="00045FDE"/>
    <w:rsid w:val="00046E04"/>
    <w:rsid w:val="00061A40"/>
    <w:rsid w:val="0006288C"/>
    <w:rsid w:val="00062DF7"/>
    <w:rsid w:val="00066921"/>
    <w:rsid w:val="00066C3D"/>
    <w:rsid w:val="000708C3"/>
    <w:rsid w:val="000730C7"/>
    <w:rsid w:val="000733D5"/>
    <w:rsid w:val="0007377A"/>
    <w:rsid w:val="00074625"/>
    <w:rsid w:val="00074823"/>
    <w:rsid w:val="00076EA3"/>
    <w:rsid w:val="00077063"/>
    <w:rsid w:val="000816DD"/>
    <w:rsid w:val="00081DDE"/>
    <w:rsid w:val="000831AA"/>
    <w:rsid w:val="00084E64"/>
    <w:rsid w:val="0008539A"/>
    <w:rsid w:val="00085D26"/>
    <w:rsid w:val="0008644B"/>
    <w:rsid w:val="00087941"/>
    <w:rsid w:val="00087D98"/>
    <w:rsid w:val="000908ED"/>
    <w:rsid w:val="0009097C"/>
    <w:rsid w:val="00091E98"/>
    <w:rsid w:val="00092E37"/>
    <w:rsid w:val="000944A4"/>
    <w:rsid w:val="00094D53"/>
    <w:rsid w:val="00095D93"/>
    <w:rsid w:val="0009763B"/>
    <w:rsid w:val="000A0A76"/>
    <w:rsid w:val="000A0E90"/>
    <w:rsid w:val="000A0F51"/>
    <w:rsid w:val="000A32F5"/>
    <w:rsid w:val="000A33EF"/>
    <w:rsid w:val="000A3677"/>
    <w:rsid w:val="000A38BF"/>
    <w:rsid w:val="000A5618"/>
    <w:rsid w:val="000A5AD2"/>
    <w:rsid w:val="000A6763"/>
    <w:rsid w:val="000B02E4"/>
    <w:rsid w:val="000B1C3F"/>
    <w:rsid w:val="000B1E3D"/>
    <w:rsid w:val="000B2C97"/>
    <w:rsid w:val="000B3C9C"/>
    <w:rsid w:val="000B4147"/>
    <w:rsid w:val="000B5A6C"/>
    <w:rsid w:val="000B6AA1"/>
    <w:rsid w:val="000C11DC"/>
    <w:rsid w:val="000C1552"/>
    <w:rsid w:val="000C24A2"/>
    <w:rsid w:val="000C26BC"/>
    <w:rsid w:val="000C2790"/>
    <w:rsid w:val="000C28C3"/>
    <w:rsid w:val="000C34F9"/>
    <w:rsid w:val="000C50BB"/>
    <w:rsid w:val="000C56D9"/>
    <w:rsid w:val="000D0CEF"/>
    <w:rsid w:val="000D35CE"/>
    <w:rsid w:val="000D44EC"/>
    <w:rsid w:val="000D579B"/>
    <w:rsid w:val="000E0442"/>
    <w:rsid w:val="000E2919"/>
    <w:rsid w:val="000E2A4F"/>
    <w:rsid w:val="000E4E9F"/>
    <w:rsid w:val="000E4F0F"/>
    <w:rsid w:val="000E5D35"/>
    <w:rsid w:val="000E786E"/>
    <w:rsid w:val="000F0EC8"/>
    <w:rsid w:val="000F274A"/>
    <w:rsid w:val="000F2CC1"/>
    <w:rsid w:val="000F410A"/>
    <w:rsid w:val="000F5C26"/>
    <w:rsid w:val="000F5ED7"/>
    <w:rsid w:val="00101222"/>
    <w:rsid w:val="0010454F"/>
    <w:rsid w:val="00104C6F"/>
    <w:rsid w:val="00105840"/>
    <w:rsid w:val="001065C9"/>
    <w:rsid w:val="00107104"/>
    <w:rsid w:val="00110EE8"/>
    <w:rsid w:val="00111AB9"/>
    <w:rsid w:val="00111FD0"/>
    <w:rsid w:val="0011321A"/>
    <w:rsid w:val="00114505"/>
    <w:rsid w:val="0011539B"/>
    <w:rsid w:val="0011576E"/>
    <w:rsid w:val="00120065"/>
    <w:rsid w:val="00120C82"/>
    <w:rsid w:val="00122C23"/>
    <w:rsid w:val="00123A0D"/>
    <w:rsid w:val="00130B6B"/>
    <w:rsid w:val="00131BE4"/>
    <w:rsid w:val="00132375"/>
    <w:rsid w:val="001337BC"/>
    <w:rsid w:val="00133C95"/>
    <w:rsid w:val="00134F7D"/>
    <w:rsid w:val="0013591C"/>
    <w:rsid w:val="00135A0D"/>
    <w:rsid w:val="0013622F"/>
    <w:rsid w:val="00140639"/>
    <w:rsid w:val="00144111"/>
    <w:rsid w:val="001443DE"/>
    <w:rsid w:val="001451C8"/>
    <w:rsid w:val="001468BC"/>
    <w:rsid w:val="0015180A"/>
    <w:rsid w:val="001533B5"/>
    <w:rsid w:val="00153777"/>
    <w:rsid w:val="00154100"/>
    <w:rsid w:val="001543DE"/>
    <w:rsid w:val="00160FDC"/>
    <w:rsid w:val="00161BFB"/>
    <w:rsid w:val="001625A3"/>
    <w:rsid w:val="0016388B"/>
    <w:rsid w:val="00163E31"/>
    <w:rsid w:val="001664E9"/>
    <w:rsid w:val="00166B76"/>
    <w:rsid w:val="001706C0"/>
    <w:rsid w:val="00170852"/>
    <w:rsid w:val="001715D2"/>
    <w:rsid w:val="001728D0"/>
    <w:rsid w:val="00173CD5"/>
    <w:rsid w:val="00175278"/>
    <w:rsid w:val="0017669A"/>
    <w:rsid w:val="00180475"/>
    <w:rsid w:val="001804DF"/>
    <w:rsid w:val="00180A27"/>
    <w:rsid w:val="00184F3A"/>
    <w:rsid w:val="001855AF"/>
    <w:rsid w:val="00185E6A"/>
    <w:rsid w:val="001873F9"/>
    <w:rsid w:val="001922CF"/>
    <w:rsid w:val="00192947"/>
    <w:rsid w:val="00195605"/>
    <w:rsid w:val="001965A8"/>
    <w:rsid w:val="001A0E3E"/>
    <w:rsid w:val="001A1575"/>
    <w:rsid w:val="001A46A8"/>
    <w:rsid w:val="001A6594"/>
    <w:rsid w:val="001A69CC"/>
    <w:rsid w:val="001A70E7"/>
    <w:rsid w:val="001B0836"/>
    <w:rsid w:val="001B1461"/>
    <w:rsid w:val="001B3A1C"/>
    <w:rsid w:val="001B7153"/>
    <w:rsid w:val="001B7A50"/>
    <w:rsid w:val="001B7ED9"/>
    <w:rsid w:val="001C2383"/>
    <w:rsid w:val="001C241A"/>
    <w:rsid w:val="001C3D46"/>
    <w:rsid w:val="001C56D9"/>
    <w:rsid w:val="001C6E5D"/>
    <w:rsid w:val="001C7FC5"/>
    <w:rsid w:val="001D05EE"/>
    <w:rsid w:val="001D06CE"/>
    <w:rsid w:val="001D070C"/>
    <w:rsid w:val="001D101A"/>
    <w:rsid w:val="001D1E62"/>
    <w:rsid w:val="001D216B"/>
    <w:rsid w:val="001D3C74"/>
    <w:rsid w:val="001D3E6D"/>
    <w:rsid w:val="001D4E45"/>
    <w:rsid w:val="001D5C72"/>
    <w:rsid w:val="001D6946"/>
    <w:rsid w:val="001D6958"/>
    <w:rsid w:val="001D74BC"/>
    <w:rsid w:val="001D7FC9"/>
    <w:rsid w:val="001E0ABE"/>
    <w:rsid w:val="001E37C7"/>
    <w:rsid w:val="001E38E8"/>
    <w:rsid w:val="001E4304"/>
    <w:rsid w:val="001E4F0A"/>
    <w:rsid w:val="001E6E7F"/>
    <w:rsid w:val="001F0D2D"/>
    <w:rsid w:val="001F0ECE"/>
    <w:rsid w:val="001F1410"/>
    <w:rsid w:val="001F258C"/>
    <w:rsid w:val="001F64EC"/>
    <w:rsid w:val="001F6F82"/>
    <w:rsid w:val="00200005"/>
    <w:rsid w:val="00200969"/>
    <w:rsid w:val="002023B3"/>
    <w:rsid w:val="00203DBB"/>
    <w:rsid w:val="00204D09"/>
    <w:rsid w:val="0021120E"/>
    <w:rsid w:val="0021169D"/>
    <w:rsid w:val="0021498C"/>
    <w:rsid w:val="002156D2"/>
    <w:rsid w:val="00220CCB"/>
    <w:rsid w:val="00221D24"/>
    <w:rsid w:val="00222B8B"/>
    <w:rsid w:val="00222DB2"/>
    <w:rsid w:val="00224A45"/>
    <w:rsid w:val="00225FD4"/>
    <w:rsid w:val="00226461"/>
    <w:rsid w:val="00226D59"/>
    <w:rsid w:val="0023107F"/>
    <w:rsid w:val="002322B0"/>
    <w:rsid w:val="00232AAD"/>
    <w:rsid w:val="002337EE"/>
    <w:rsid w:val="00233E7E"/>
    <w:rsid w:val="00233F13"/>
    <w:rsid w:val="002360D1"/>
    <w:rsid w:val="00236984"/>
    <w:rsid w:val="00237CB3"/>
    <w:rsid w:val="00241182"/>
    <w:rsid w:val="00241CB3"/>
    <w:rsid w:val="00243859"/>
    <w:rsid w:val="00244163"/>
    <w:rsid w:val="00244186"/>
    <w:rsid w:val="00244FCB"/>
    <w:rsid w:val="00245061"/>
    <w:rsid w:val="00246178"/>
    <w:rsid w:val="0025338B"/>
    <w:rsid w:val="00253609"/>
    <w:rsid w:val="00254579"/>
    <w:rsid w:val="0025479B"/>
    <w:rsid w:val="00255638"/>
    <w:rsid w:val="00255682"/>
    <w:rsid w:val="00255744"/>
    <w:rsid w:val="00255E81"/>
    <w:rsid w:val="002569D9"/>
    <w:rsid w:val="00260BC4"/>
    <w:rsid w:val="00260E1A"/>
    <w:rsid w:val="00262633"/>
    <w:rsid w:val="002633FA"/>
    <w:rsid w:val="0026465E"/>
    <w:rsid w:val="00270775"/>
    <w:rsid w:val="00270FCE"/>
    <w:rsid w:val="00272048"/>
    <w:rsid w:val="00272EB0"/>
    <w:rsid w:val="002749AB"/>
    <w:rsid w:val="00274C09"/>
    <w:rsid w:val="00276881"/>
    <w:rsid w:val="00276CC2"/>
    <w:rsid w:val="00282717"/>
    <w:rsid w:val="00287430"/>
    <w:rsid w:val="002938D3"/>
    <w:rsid w:val="00293F4E"/>
    <w:rsid w:val="00294849"/>
    <w:rsid w:val="002958E1"/>
    <w:rsid w:val="00297002"/>
    <w:rsid w:val="002A0F9B"/>
    <w:rsid w:val="002A1201"/>
    <w:rsid w:val="002A23C4"/>
    <w:rsid w:val="002A55A4"/>
    <w:rsid w:val="002A6725"/>
    <w:rsid w:val="002B03FA"/>
    <w:rsid w:val="002B04A3"/>
    <w:rsid w:val="002B0BB4"/>
    <w:rsid w:val="002B1260"/>
    <w:rsid w:val="002B3A3C"/>
    <w:rsid w:val="002B4E35"/>
    <w:rsid w:val="002B4EE9"/>
    <w:rsid w:val="002B5580"/>
    <w:rsid w:val="002B7C5E"/>
    <w:rsid w:val="002C0380"/>
    <w:rsid w:val="002C1B2C"/>
    <w:rsid w:val="002C2E1F"/>
    <w:rsid w:val="002C3B9E"/>
    <w:rsid w:val="002C3FC5"/>
    <w:rsid w:val="002C6FC8"/>
    <w:rsid w:val="002D0303"/>
    <w:rsid w:val="002D0A7F"/>
    <w:rsid w:val="002D12E6"/>
    <w:rsid w:val="002D24A6"/>
    <w:rsid w:val="002D295F"/>
    <w:rsid w:val="002D434E"/>
    <w:rsid w:val="002D75E1"/>
    <w:rsid w:val="002E1651"/>
    <w:rsid w:val="002E1AFD"/>
    <w:rsid w:val="002E29F9"/>
    <w:rsid w:val="002E3238"/>
    <w:rsid w:val="002E4889"/>
    <w:rsid w:val="002F0D3A"/>
    <w:rsid w:val="002F0DA4"/>
    <w:rsid w:val="002F43B2"/>
    <w:rsid w:val="002F69FD"/>
    <w:rsid w:val="002F7015"/>
    <w:rsid w:val="00300A38"/>
    <w:rsid w:val="00300A71"/>
    <w:rsid w:val="00300D38"/>
    <w:rsid w:val="00301959"/>
    <w:rsid w:val="00301BE1"/>
    <w:rsid w:val="00303A76"/>
    <w:rsid w:val="00310349"/>
    <w:rsid w:val="00310E22"/>
    <w:rsid w:val="0031205D"/>
    <w:rsid w:val="00313A79"/>
    <w:rsid w:val="00313E51"/>
    <w:rsid w:val="00314ECB"/>
    <w:rsid w:val="00316FFB"/>
    <w:rsid w:val="00317726"/>
    <w:rsid w:val="00317747"/>
    <w:rsid w:val="00320D72"/>
    <w:rsid w:val="00321951"/>
    <w:rsid w:val="00323BFF"/>
    <w:rsid w:val="00326505"/>
    <w:rsid w:val="0033145B"/>
    <w:rsid w:val="003314F8"/>
    <w:rsid w:val="00333358"/>
    <w:rsid w:val="00335420"/>
    <w:rsid w:val="00340424"/>
    <w:rsid w:val="00340675"/>
    <w:rsid w:val="00340B22"/>
    <w:rsid w:val="0034259C"/>
    <w:rsid w:val="00343A50"/>
    <w:rsid w:val="0034430C"/>
    <w:rsid w:val="0034777E"/>
    <w:rsid w:val="00350650"/>
    <w:rsid w:val="0035269C"/>
    <w:rsid w:val="00352E3B"/>
    <w:rsid w:val="003574A8"/>
    <w:rsid w:val="0036078A"/>
    <w:rsid w:val="0036298A"/>
    <w:rsid w:val="00362C97"/>
    <w:rsid w:val="003638B1"/>
    <w:rsid w:val="00363F29"/>
    <w:rsid w:val="003651E6"/>
    <w:rsid w:val="00367A9F"/>
    <w:rsid w:val="00370B23"/>
    <w:rsid w:val="003721CF"/>
    <w:rsid w:val="00374B01"/>
    <w:rsid w:val="00375285"/>
    <w:rsid w:val="003754AA"/>
    <w:rsid w:val="00375722"/>
    <w:rsid w:val="00375ED0"/>
    <w:rsid w:val="00375FD7"/>
    <w:rsid w:val="0037687F"/>
    <w:rsid w:val="00377B08"/>
    <w:rsid w:val="0038010C"/>
    <w:rsid w:val="00381E31"/>
    <w:rsid w:val="0038626B"/>
    <w:rsid w:val="00386E5F"/>
    <w:rsid w:val="00387683"/>
    <w:rsid w:val="00387EC2"/>
    <w:rsid w:val="00390211"/>
    <w:rsid w:val="0039139A"/>
    <w:rsid w:val="00392E9B"/>
    <w:rsid w:val="00394184"/>
    <w:rsid w:val="00394FF8"/>
    <w:rsid w:val="00397BA2"/>
    <w:rsid w:val="003A051B"/>
    <w:rsid w:val="003A2F3D"/>
    <w:rsid w:val="003A35B6"/>
    <w:rsid w:val="003B0E3A"/>
    <w:rsid w:val="003B2539"/>
    <w:rsid w:val="003B318A"/>
    <w:rsid w:val="003B4C5F"/>
    <w:rsid w:val="003B55B0"/>
    <w:rsid w:val="003C1321"/>
    <w:rsid w:val="003C32E0"/>
    <w:rsid w:val="003C41AE"/>
    <w:rsid w:val="003C6A43"/>
    <w:rsid w:val="003C71B3"/>
    <w:rsid w:val="003D502C"/>
    <w:rsid w:val="003D5B24"/>
    <w:rsid w:val="003D6B69"/>
    <w:rsid w:val="003D7D49"/>
    <w:rsid w:val="003E12DB"/>
    <w:rsid w:val="003E3EE1"/>
    <w:rsid w:val="003E5199"/>
    <w:rsid w:val="003E722F"/>
    <w:rsid w:val="003F021B"/>
    <w:rsid w:val="003F3254"/>
    <w:rsid w:val="003F3461"/>
    <w:rsid w:val="003F48B2"/>
    <w:rsid w:val="003F5BF8"/>
    <w:rsid w:val="003F6BC4"/>
    <w:rsid w:val="003F6F6A"/>
    <w:rsid w:val="00400201"/>
    <w:rsid w:val="00401C70"/>
    <w:rsid w:val="00401E7A"/>
    <w:rsid w:val="00402E63"/>
    <w:rsid w:val="004034DD"/>
    <w:rsid w:val="004035C2"/>
    <w:rsid w:val="00404F9B"/>
    <w:rsid w:val="00407304"/>
    <w:rsid w:val="00411761"/>
    <w:rsid w:val="00412704"/>
    <w:rsid w:val="004138FC"/>
    <w:rsid w:val="00413C38"/>
    <w:rsid w:val="004179A7"/>
    <w:rsid w:val="004179E4"/>
    <w:rsid w:val="00417DBD"/>
    <w:rsid w:val="00420089"/>
    <w:rsid w:val="00420711"/>
    <w:rsid w:val="00422269"/>
    <w:rsid w:val="00422F6C"/>
    <w:rsid w:val="00425E89"/>
    <w:rsid w:val="00430202"/>
    <w:rsid w:val="00432FB9"/>
    <w:rsid w:val="00434557"/>
    <w:rsid w:val="00435CE2"/>
    <w:rsid w:val="00436A00"/>
    <w:rsid w:val="00437674"/>
    <w:rsid w:val="00441117"/>
    <w:rsid w:val="00441E50"/>
    <w:rsid w:val="00442557"/>
    <w:rsid w:val="004436D2"/>
    <w:rsid w:val="004437D2"/>
    <w:rsid w:val="00443A1C"/>
    <w:rsid w:val="0044582C"/>
    <w:rsid w:val="004462F7"/>
    <w:rsid w:val="004471B2"/>
    <w:rsid w:val="004509F3"/>
    <w:rsid w:val="00450C05"/>
    <w:rsid w:val="00450C27"/>
    <w:rsid w:val="00452849"/>
    <w:rsid w:val="00452F64"/>
    <w:rsid w:val="004539E0"/>
    <w:rsid w:val="00453B06"/>
    <w:rsid w:val="00454ADD"/>
    <w:rsid w:val="0045512D"/>
    <w:rsid w:val="004553C1"/>
    <w:rsid w:val="00457FA1"/>
    <w:rsid w:val="0046015A"/>
    <w:rsid w:val="00460DD1"/>
    <w:rsid w:val="00464D7B"/>
    <w:rsid w:val="00466D6E"/>
    <w:rsid w:val="00470920"/>
    <w:rsid w:val="00471105"/>
    <w:rsid w:val="00472B02"/>
    <w:rsid w:val="004735BD"/>
    <w:rsid w:val="00473D7A"/>
    <w:rsid w:val="00474FEA"/>
    <w:rsid w:val="00475F53"/>
    <w:rsid w:val="004767B8"/>
    <w:rsid w:val="004824C2"/>
    <w:rsid w:val="00483340"/>
    <w:rsid w:val="00484477"/>
    <w:rsid w:val="00487DF9"/>
    <w:rsid w:val="00487FD5"/>
    <w:rsid w:val="004905E9"/>
    <w:rsid w:val="00492AB5"/>
    <w:rsid w:val="004943CD"/>
    <w:rsid w:val="004950BB"/>
    <w:rsid w:val="00495EF4"/>
    <w:rsid w:val="004A0D28"/>
    <w:rsid w:val="004A192E"/>
    <w:rsid w:val="004A198F"/>
    <w:rsid w:val="004A21A0"/>
    <w:rsid w:val="004A2603"/>
    <w:rsid w:val="004A3A17"/>
    <w:rsid w:val="004A4153"/>
    <w:rsid w:val="004B1185"/>
    <w:rsid w:val="004B180E"/>
    <w:rsid w:val="004B1B6D"/>
    <w:rsid w:val="004B2206"/>
    <w:rsid w:val="004B22F6"/>
    <w:rsid w:val="004B2301"/>
    <w:rsid w:val="004B2B74"/>
    <w:rsid w:val="004B408C"/>
    <w:rsid w:val="004B48E4"/>
    <w:rsid w:val="004B50BE"/>
    <w:rsid w:val="004B5C0E"/>
    <w:rsid w:val="004B7765"/>
    <w:rsid w:val="004C122E"/>
    <w:rsid w:val="004C1836"/>
    <w:rsid w:val="004C2876"/>
    <w:rsid w:val="004C3976"/>
    <w:rsid w:val="004C4001"/>
    <w:rsid w:val="004C56E2"/>
    <w:rsid w:val="004C58F9"/>
    <w:rsid w:val="004C6068"/>
    <w:rsid w:val="004C61A3"/>
    <w:rsid w:val="004C7843"/>
    <w:rsid w:val="004D18A6"/>
    <w:rsid w:val="004D2611"/>
    <w:rsid w:val="004D263E"/>
    <w:rsid w:val="004D2B4F"/>
    <w:rsid w:val="004D2F0D"/>
    <w:rsid w:val="004D4019"/>
    <w:rsid w:val="004D4980"/>
    <w:rsid w:val="004D4C4B"/>
    <w:rsid w:val="004D5CB4"/>
    <w:rsid w:val="004D6140"/>
    <w:rsid w:val="004D62F6"/>
    <w:rsid w:val="004D6371"/>
    <w:rsid w:val="004D7656"/>
    <w:rsid w:val="004E06B8"/>
    <w:rsid w:val="004E18DA"/>
    <w:rsid w:val="004E32DB"/>
    <w:rsid w:val="004E519F"/>
    <w:rsid w:val="004E5538"/>
    <w:rsid w:val="004E55E9"/>
    <w:rsid w:val="004E700D"/>
    <w:rsid w:val="004E7107"/>
    <w:rsid w:val="004F0119"/>
    <w:rsid w:val="004F16C6"/>
    <w:rsid w:val="004F1C84"/>
    <w:rsid w:val="004F20CB"/>
    <w:rsid w:val="004F2885"/>
    <w:rsid w:val="004F2B03"/>
    <w:rsid w:val="004F501F"/>
    <w:rsid w:val="004F52B5"/>
    <w:rsid w:val="004F724F"/>
    <w:rsid w:val="00500AA2"/>
    <w:rsid w:val="0050129F"/>
    <w:rsid w:val="0050442D"/>
    <w:rsid w:val="0050584D"/>
    <w:rsid w:val="0050634E"/>
    <w:rsid w:val="005066BC"/>
    <w:rsid w:val="00507CEA"/>
    <w:rsid w:val="005104F2"/>
    <w:rsid w:val="0051295C"/>
    <w:rsid w:val="005134A1"/>
    <w:rsid w:val="00521F44"/>
    <w:rsid w:val="005236A6"/>
    <w:rsid w:val="00524740"/>
    <w:rsid w:val="005275BA"/>
    <w:rsid w:val="00527D25"/>
    <w:rsid w:val="00527D40"/>
    <w:rsid w:val="00530AAB"/>
    <w:rsid w:val="00531049"/>
    <w:rsid w:val="005342C4"/>
    <w:rsid w:val="00535B86"/>
    <w:rsid w:val="005370B1"/>
    <w:rsid w:val="005436EB"/>
    <w:rsid w:val="00544AA1"/>
    <w:rsid w:val="005466AB"/>
    <w:rsid w:val="005475F2"/>
    <w:rsid w:val="00547752"/>
    <w:rsid w:val="00550D9A"/>
    <w:rsid w:val="00550E6B"/>
    <w:rsid w:val="005526C5"/>
    <w:rsid w:val="00552B92"/>
    <w:rsid w:val="00553F53"/>
    <w:rsid w:val="005572B5"/>
    <w:rsid w:val="005601C1"/>
    <w:rsid w:val="005602FC"/>
    <w:rsid w:val="005611F6"/>
    <w:rsid w:val="0056438A"/>
    <w:rsid w:val="00564DD9"/>
    <w:rsid w:val="005657D9"/>
    <w:rsid w:val="00565BFC"/>
    <w:rsid w:val="00566CEC"/>
    <w:rsid w:val="00567176"/>
    <w:rsid w:val="005671DA"/>
    <w:rsid w:val="00572BB0"/>
    <w:rsid w:val="005738F4"/>
    <w:rsid w:val="00574601"/>
    <w:rsid w:val="0057574F"/>
    <w:rsid w:val="00576CB7"/>
    <w:rsid w:val="00581066"/>
    <w:rsid w:val="005819C2"/>
    <w:rsid w:val="00584EB6"/>
    <w:rsid w:val="00587F81"/>
    <w:rsid w:val="00592849"/>
    <w:rsid w:val="005934BF"/>
    <w:rsid w:val="00594CA9"/>
    <w:rsid w:val="00595E7C"/>
    <w:rsid w:val="00595F25"/>
    <w:rsid w:val="0059679D"/>
    <w:rsid w:val="00597237"/>
    <w:rsid w:val="00597E07"/>
    <w:rsid w:val="005A3E6E"/>
    <w:rsid w:val="005A414E"/>
    <w:rsid w:val="005A41C0"/>
    <w:rsid w:val="005A42F9"/>
    <w:rsid w:val="005A4B89"/>
    <w:rsid w:val="005A53D1"/>
    <w:rsid w:val="005A5699"/>
    <w:rsid w:val="005A5B01"/>
    <w:rsid w:val="005A609E"/>
    <w:rsid w:val="005A6917"/>
    <w:rsid w:val="005A73CA"/>
    <w:rsid w:val="005B0EAE"/>
    <w:rsid w:val="005B30E3"/>
    <w:rsid w:val="005B354E"/>
    <w:rsid w:val="005B37B7"/>
    <w:rsid w:val="005B40DD"/>
    <w:rsid w:val="005B42DD"/>
    <w:rsid w:val="005B4371"/>
    <w:rsid w:val="005B4658"/>
    <w:rsid w:val="005B4A26"/>
    <w:rsid w:val="005B526F"/>
    <w:rsid w:val="005B5CEA"/>
    <w:rsid w:val="005B62EE"/>
    <w:rsid w:val="005B6F2E"/>
    <w:rsid w:val="005C126C"/>
    <w:rsid w:val="005C23B5"/>
    <w:rsid w:val="005C2B2A"/>
    <w:rsid w:val="005C3C9F"/>
    <w:rsid w:val="005C42FA"/>
    <w:rsid w:val="005C467C"/>
    <w:rsid w:val="005C4A99"/>
    <w:rsid w:val="005C5FAE"/>
    <w:rsid w:val="005C5FD0"/>
    <w:rsid w:val="005C6D91"/>
    <w:rsid w:val="005C71DD"/>
    <w:rsid w:val="005D1404"/>
    <w:rsid w:val="005D6E10"/>
    <w:rsid w:val="005E018B"/>
    <w:rsid w:val="005E0F94"/>
    <w:rsid w:val="005E1F54"/>
    <w:rsid w:val="005E2740"/>
    <w:rsid w:val="005E2FCC"/>
    <w:rsid w:val="005E3DB9"/>
    <w:rsid w:val="005E68E9"/>
    <w:rsid w:val="005E7212"/>
    <w:rsid w:val="005F0678"/>
    <w:rsid w:val="005F0D2C"/>
    <w:rsid w:val="005F1FB2"/>
    <w:rsid w:val="005F3942"/>
    <w:rsid w:val="005F3B58"/>
    <w:rsid w:val="005F60B8"/>
    <w:rsid w:val="005F6464"/>
    <w:rsid w:val="005F7150"/>
    <w:rsid w:val="005F73AE"/>
    <w:rsid w:val="006011EB"/>
    <w:rsid w:val="006014E1"/>
    <w:rsid w:val="0060312B"/>
    <w:rsid w:val="0060473F"/>
    <w:rsid w:val="00605747"/>
    <w:rsid w:val="00605C18"/>
    <w:rsid w:val="006065C7"/>
    <w:rsid w:val="00607308"/>
    <w:rsid w:val="00610BAE"/>
    <w:rsid w:val="00611759"/>
    <w:rsid w:val="00611CEC"/>
    <w:rsid w:val="00613E5C"/>
    <w:rsid w:val="00614107"/>
    <w:rsid w:val="00616755"/>
    <w:rsid w:val="00620DEF"/>
    <w:rsid w:val="00621989"/>
    <w:rsid w:val="00621F4B"/>
    <w:rsid w:val="00622B27"/>
    <w:rsid w:val="00622E59"/>
    <w:rsid w:val="00623E92"/>
    <w:rsid w:val="006242D5"/>
    <w:rsid w:val="00624526"/>
    <w:rsid w:val="00625FFA"/>
    <w:rsid w:val="006322AE"/>
    <w:rsid w:val="00632D1D"/>
    <w:rsid w:val="00635994"/>
    <w:rsid w:val="00640320"/>
    <w:rsid w:val="00642A14"/>
    <w:rsid w:val="00642FE9"/>
    <w:rsid w:val="00643150"/>
    <w:rsid w:val="006448B8"/>
    <w:rsid w:val="006466D6"/>
    <w:rsid w:val="0064724A"/>
    <w:rsid w:val="006476AA"/>
    <w:rsid w:val="00647FA1"/>
    <w:rsid w:val="006509FD"/>
    <w:rsid w:val="0065154C"/>
    <w:rsid w:val="0065154D"/>
    <w:rsid w:val="0065326F"/>
    <w:rsid w:val="006549DC"/>
    <w:rsid w:val="00654DE0"/>
    <w:rsid w:val="00662128"/>
    <w:rsid w:val="00663DD3"/>
    <w:rsid w:val="0066481D"/>
    <w:rsid w:val="00665809"/>
    <w:rsid w:val="00665AAC"/>
    <w:rsid w:val="00665B6E"/>
    <w:rsid w:val="006700F3"/>
    <w:rsid w:val="00670366"/>
    <w:rsid w:val="00670DDF"/>
    <w:rsid w:val="006721FE"/>
    <w:rsid w:val="00672671"/>
    <w:rsid w:val="00673D34"/>
    <w:rsid w:val="00675078"/>
    <w:rsid w:val="0067626E"/>
    <w:rsid w:val="00680909"/>
    <w:rsid w:val="00682B04"/>
    <w:rsid w:val="00683226"/>
    <w:rsid w:val="00685074"/>
    <w:rsid w:val="00687417"/>
    <w:rsid w:val="00692792"/>
    <w:rsid w:val="00695DF8"/>
    <w:rsid w:val="006964EB"/>
    <w:rsid w:val="006968A2"/>
    <w:rsid w:val="006A03F7"/>
    <w:rsid w:val="006A05AD"/>
    <w:rsid w:val="006A1395"/>
    <w:rsid w:val="006A2E17"/>
    <w:rsid w:val="006A3492"/>
    <w:rsid w:val="006A35D9"/>
    <w:rsid w:val="006A41D7"/>
    <w:rsid w:val="006A46AE"/>
    <w:rsid w:val="006A47FA"/>
    <w:rsid w:val="006A4B07"/>
    <w:rsid w:val="006A5938"/>
    <w:rsid w:val="006A7620"/>
    <w:rsid w:val="006B1CBF"/>
    <w:rsid w:val="006B254E"/>
    <w:rsid w:val="006B2ADB"/>
    <w:rsid w:val="006B3332"/>
    <w:rsid w:val="006B5827"/>
    <w:rsid w:val="006B5F31"/>
    <w:rsid w:val="006B64DB"/>
    <w:rsid w:val="006B7829"/>
    <w:rsid w:val="006C19B6"/>
    <w:rsid w:val="006C230D"/>
    <w:rsid w:val="006C2FC3"/>
    <w:rsid w:val="006C420D"/>
    <w:rsid w:val="006C462F"/>
    <w:rsid w:val="006C51A3"/>
    <w:rsid w:val="006C7C53"/>
    <w:rsid w:val="006D01E7"/>
    <w:rsid w:val="006D1681"/>
    <w:rsid w:val="006D2621"/>
    <w:rsid w:val="006D2908"/>
    <w:rsid w:val="006D4CB2"/>
    <w:rsid w:val="006D6CEE"/>
    <w:rsid w:val="006E2908"/>
    <w:rsid w:val="006E564F"/>
    <w:rsid w:val="006E56A4"/>
    <w:rsid w:val="006E57B6"/>
    <w:rsid w:val="006E58B0"/>
    <w:rsid w:val="006E6668"/>
    <w:rsid w:val="006F07C2"/>
    <w:rsid w:val="006F16C6"/>
    <w:rsid w:val="006F1C48"/>
    <w:rsid w:val="006F2524"/>
    <w:rsid w:val="006F59E9"/>
    <w:rsid w:val="006F60D8"/>
    <w:rsid w:val="007002FA"/>
    <w:rsid w:val="0070100C"/>
    <w:rsid w:val="0070402C"/>
    <w:rsid w:val="00705A99"/>
    <w:rsid w:val="00706749"/>
    <w:rsid w:val="007071F1"/>
    <w:rsid w:val="007072DF"/>
    <w:rsid w:val="00707C49"/>
    <w:rsid w:val="00711652"/>
    <w:rsid w:val="00711ABB"/>
    <w:rsid w:val="00711F75"/>
    <w:rsid w:val="00716CDB"/>
    <w:rsid w:val="00717770"/>
    <w:rsid w:val="00717CBC"/>
    <w:rsid w:val="00721746"/>
    <w:rsid w:val="00723B0D"/>
    <w:rsid w:val="007245CD"/>
    <w:rsid w:val="0072689E"/>
    <w:rsid w:val="00726C0E"/>
    <w:rsid w:val="00726C40"/>
    <w:rsid w:val="0072702C"/>
    <w:rsid w:val="00727BED"/>
    <w:rsid w:val="00727EBA"/>
    <w:rsid w:val="00727F7B"/>
    <w:rsid w:val="00732A0D"/>
    <w:rsid w:val="00732A91"/>
    <w:rsid w:val="00732D6C"/>
    <w:rsid w:val="00734BBE"/>
    <w:rsid w:val="007352B5"/>
    <w:rsid w:val="00736518"/>
    <w:rsid w:val="00736B92"/>
    <w:rsid w:val="0073734C"/>
    <w:rsid w:val="00737E60"/>
    <w:rsid w:val="00741883"/>
    <w:rsid w:val="007456FA"/>
    <w:rsid w:val="007457E0"/>
    <w:rsid w:val="007458E1"/>
    <w:rsid w:val="00747A2B"/>
    <w:rsid w:val="00750B2D"/>
    <w:rsid w:val="00750D88"/>
    <w:rsid w:val="007522DC"/>
    <w:rsid w:val="007523B4"/>
    <w:rsid w:val="00753397"/>
    <w:rsid w:val="00753937"/>
    <w:rsid w:val="007548A4"/>
    <w:rsid w:val="0075529E"/>
    <w:rsid w:val="0075536F"/>
    <w:rsid w:val="00756FC2"/>
    <w:rsid w:val="00757075"/>
    <w:rsid w:val="007570BB"/>
    <w:rsid w:val="00757C86"/>
    <w:rsid w:val="00760E90"/>
    <w:rsid w:val="007621D9"/>
    <w:rsid w:val="00762F17"/>
    <w:rsid w:val="00763983"/>
    <w:rsid w:val="00763A77"/>
    <w:rsid w:val="00763AE3"/>
    <w:rsid w:val="00763B55"/>
    <w:rsid w:val="007642E4"/>
    <w:rsid w:val="00767E19"/>
    <w:rsid w:val="00770E8F"/>
    <w:rsid w:val="0077147C"/>
    <w:rsid w:val="00771A2B"/>
    <w:rsid w:val="007746CC"/>
    <w:rsid w:val="0077527A"/>
    <w:rsid w:val="00780886"/>
    <w:rsid w:val="00782BCE"/>
    <w:rsid w:val="00784C2A"/>
    <w:rsid w:val="00785B30"/>
    <w:rsid w:val="00791AA0"/>
    <w:rsid w:val="0079281D"/>
    <w:rsid w:val="0079487E"/>
    <w:rsid w:val="007959C9"/>
    <w:rsid w:val="007961B0"/>
    <w:rsid w:val="0079628D"/>
    <w:rsid w:val="00796837"/>
    <w:rsid w:val="00796A38"/>
    <w:rsid w:val="00796E42"/>
    <w:rsid w:val="007A124D"/>
    <w:rsid w:val="007A7247"/>
    <w:rsid w:val="007A770E"/>
    <w:rsid w:val="007A7A5D"/>
    <w:rsid w:val="007A7F1D"/>
    <w:rsid w:val="007B068A"/>
    <w:rsid w:val="007B0D7D"/>
    <w:rsid w:val="007B0D95"/>
    <w:rsid w:val="007B123E"/>
    <w:rsid w:val="007B3552"/>
    <w:rsid w:val="007B5AA4"/>
    <w:rsid w:val="007B7B4F"/>
    <w:rsid w:val="007B7DA2"/>
    <w:rsid w:val="007C0917"/>
    <w:rsid w:val="007C0C70"/>
    <w:rsid w:val="007C1AE6"/>
    <w:rsid w:val="007C362A"/>
    <w:rsid w:val="007C3D04"/>
    <w:rsid w:val="007C4612"/>
    <w:rsid w:val="007C4D02"/>
    <w:rsid w:val="007C5607"/>
    <w:rsid w:val="007C7415"/>
    <w:rsid w:val="007D0EEC"/>
    <w:rsid w:val="007D2226"/>
    <w:rsid w:val="007D3745"/>
    <w:rsid w:val="007D4C3F"/>
    <w:rsid w:val="007D7892"/>
    <w:rsid w:val="007D7A2E"/>
    <w:rsid w:val="007E01B2"/>
    <w:rsid w:val="007E06F4"/>
    <w:rsid w:val="007E0ACB"/>
    <w:rsid w:val="007E2A6C"/>
    <w:rsid w:val="007E6F2B"/>
    <w:rsid w:val="007F0365"/>
    <w:rsid w:val="007F1963"/>
    <w:rsid w:val="007F1FCD"/>
    <w:rsid w:val="007F287A"/>
    <w:rsid w:val="007F333E"/>
    <w:rsid w:val="007F54B1"/>
    <w:rsid w:val="007F62A7"/>
    <w:rsid w:val="007F7A18"/>
    <w:rsid w:val="00800E09"/>
    <w:rsid w:val="008020D1"/>
    <w:rsid w:val="00803B8C"/>
    <w:rsid w:val="00803CAC"/>
    <w:rsid w:val="00803FC2"/>
    <w:rsid w:val="00804045"/>
    <w:rsid w:val="0080535C"/>
    <w:rsid w:val="00807428"/>
    <w:rsid w:val="0081068D"/>
    <w:rsid w:val="00812D0F"/>
    <w:rsid w:val="00813E74"/>
    <w:rsid w:val="008157E3"/>
    <w:rsid w:val="00815DA9"/>
    <w:rsid w:val="00815FA0"/>
    <w:rsid w:val="0081684C"/>
    <w:rsid w:val="0081794E"/>
    <w:rsid w:val="00820F20"/>
    <w:rsid w:val="00821454"/>
    <w:rsid w:val="0082231E"/>
    <w:rsid w:val="008223DD"/>
    <w:rsid w:val="0082242C"/>
    <w:rsid w:val="0082432A"/>
    <w:rsid w:val="008248B5"/>
    <w:rsid w:val="00825DCA"/>
    <w:rsid w:val="00830D80"/>
    <w:rsid w:val="00830DC0"/>
    <w:rsid w:val="008315BA"/>
    <w:rsid w:val="00831FB3"/>
    <w:rsid w:val="00832FC6"/>
    <w:rsid w:val="0083334D"/>
    <w:rsid w:val="00833B98"/>
    <w:rsid w:val="00843C0D"/>
    <w:rsid w:val="00845B0F"/>
    <w:rsid w:val="00846D97"/>
    <w:rsid w:val="00846E1E"/>
    <w:rsid w:val="00847B8C"/>
    <w:rsid w:val="008504BF"/>
    <w:rsid w:val="00850BE6"/>
    <w:rsid w:val="0085123E"/>
    <w:rsid w:val="0085143B"/>
    <w:rsid w:val="008534B1"/>
    <w:rsid w:val="00856071"/>
    <w:rsid w:val="00856794"/>
    <w:rsid w:val="00856EFF"/>
    <w:rsid w:val="00860992"/>
    <w:rsid w:val="00861483"/>
    <w:rsid w:val="00861E34"/>
    <w:rsid w:val="00861FB7"/>
    <w:rsid w:val="00864F4E"/>
    <w:rsid w:val="00865BC9"/>
    <w:rsid w:val="0086677E"/>
    <w:rsid w:val="008668F8"/>
    <w:rsid w:val="008731F7"/>
    <w:rsid w:val="00875C0C"/>
    <w:rsid w:val="00876681"/>
    <w:rsid w:val="00876F46"/>
    <w:rsid w:val="00880132"/>
    <w:rsid w:val="00881338"/>
    <w:rsid w:val="00881533"/>
    <w:rsid w:val="008862F3"/>
    <w:rsid w:val="00886987"/>
    <w:rsid w:val="008877F7"/>
    <w:rsid w:val="00892CB6"/>
    <w:rsid w:val="00892D65"/>
    <w:rsid w:val="00893B82"/>
    <w:rsid w:val="008942CF"/>
    <w:rsid w:val="00894AE5"/>
    <w:rsid w:val="00895013"/>
    <w:rsid w:val="0089563C"/>
    <w:rsid w:val="00895FC0"/>
    <w:rsid w:val="008A4753"/>
    <w:rsid w:val="008A586A"/>
    <w:rsid w:val="008A684D"/>
    <w:rsid w:val="008B044E"/>
    <w:rsid w:val="008B0A79"/>
    <w:rsid w:val="008B105A"/>
    <w:rsid w:val="008B1755"/>
    <w:rsid w:val="008B69EF"/>
    <w:rsid w:val="008B7CB9"/>
    <w:rsid w:val="008C15AE"/>
    <w:rsid w:val="008C15FC"/>
    <w:rsid w:val="008C1A13"/>
    <w:rsid w:val="008C2E24"/>
    <w:rsid w:val="008C4AEA"/>
    <w:rsid w:val="008C6BF2"/>
    <w:rsid w:val="008D0D55"/>
    <w:rsid w:val="008D24E0"/>
    <w:rsid w:val="008D2B29"/>
    <w:rsid w:val="008D48DF"/>
    <w:rsid w:val="008D7340"/>
    <w:rsid w:val="008D7782"/>
    <w:rsid w:val="008D7FDA"/>
    <w:rsid w:val="008E17DE"/>
    <w:rsid w:val="008E4052"/>
    <w:rsid w:val="008E408A"/>
    <w:rsid w:val="008E5B94"/>
    <w:rsid w:val="008E6C60"/>
    <w:rsid w:val="008E7C19"/>
    <w:rsid w:val="008F0273"/>
    <w:rsid w:val="008F0BCC"/>
    <w:rsid w:val="008F2313"/>
    <w:rsid w:val="008F24C4"/>
    <w:rsid w:val="008F4D82"/>
    <w:rsid w:val="008F6495"/>
    <w:rsid w:val="008F6F51"/>
    <w:rsid w:val="00900620"/>
    <w:rsid w:val="00900EDB"/>
    <w:rsid w:val="009015AB"/>
    <w:rsid w:val="009054B1"/>
    <w:rsid w:val="0090564D"/>
    <w:rsid w:val="009063EC"/>
    <w:rsid w:val="00907784"/>
    <w:rsid w:val="009121C2"/>
    <w:rsid w:val="0091253B"/>
    <w:rsid w:val="0091298E"/>
    <w:rsid w:val="009135D8"/>
    <w:rsid w:val="00913F09"/>
    <w:rsid w:val="00916080"/>
    <w:rsid w:val="009174E9"/>
    <w:rsid w:val="00921A7B"/>
    <w:rsid w:val="00922410"/>
    <w:rsid w:val="00922BA8"/>
    <w:rsid w:val="00924A3B"/>
    <w:rsid w:val="0092633F"/>
    <w:rsid w:val="009268F2"/>
    <w:rsid w:val="00926AC5"/>
    <w:rsid w:val="00927376"/>
    <w:rsid w:val="00931A4B"/>
    <w:rsid w:val="009340E7"/>
    <w:rsid w:val="00936D5E"/>
    <w:rsid w:val="00937325"/>
    <w:rsid w:val="009374D2"/>
    <w:rsid w:val="00941E5F"/>
    <w:rsid w:val="00943606"/>
    <w:rsid w:val="00944EC6"/>
    <w:rsid w:val="00945A64"/>
    <w:rsid w:val="00945DE2"/>
    <w:rsid w:val="00946AF8"/>
    <w:rsid w:val="009475A2"/>
    <w:rsid w:val="0095077F"/>
    <w:rsid w:val="00950EE7"/>
    <w:rsid w:val="009535A1"/>
    <w:rsid w:val="0095559A"/>
    <w:rsid w:val="0095576D"/>
    <w:rsid w:val="0095640C"/>
    <w:rsid w:val="0095752E"/>
    <w:rsid w:val="00961B8D"/>
    <w:rsid w:val="00962D92"/>
    <w:rsid w:val="00962DA8"/>
    <w:rsid w:val="0096381C"/>
    <w:rsid w:val="0096383C"/>
    <w:rsid w:val="00965BAE"/>
    <w:rsid w:val="009673F9"/>
    <w:rsid w:val="009678AA"/>
    <w:rsid w:val="00972966"/>
    <w:rsid w:val="00975096"/>
    <w:rsid w:val="00975699"/>
    <w:rsid w:val="00976BC1"/>
    <w:rsid w:val="00977856"/>
    <w:rsid w:val="00977BD1"/>
    <w:rsid w:val="00980884"/>
    <w:rsid w:val="00982066"/>
    <w:rsid w:val="009822B5"/>
    <w:rsid w:val="009826CE"/>
    <w:rsid w:val="00983F22"/>
    <w:rsid w:val="0098518D"/>
    <w:rsid w:val="00987D37"/>
    <w:rsid w:val="0099065D"/>
    <w:rsid w:val="00991615"/>
    <w:rsid w:val="00991BE8"/>
    <w:rsid w:val="009925E2"/>
    <w:rsid w:val="00993509"/>
    <w:rsid w:val="00995741"/>
    <w:rsid w:val="009957FE"/>
    <w:rsid w:val="00995EA6"/>
    <w:rsid w:val="00996787"/>
    <w:rsid w:val="00996CFB"/>
    <w:rsid w:val="009A0121"/>
    <w:rsid w:val="009A02C1"/>
    <w:rsid w:val="009A1C8B"/>
    <w:rsid w:val="009A22B4"/>
    <w:rsid w:val="009A34C7"/>
    <w:rsid w:val="009A5173"/>
    <w:rsid w:val="009A5303"/>
    <w:rsid w:val="009A6D1C"/>
    <w:rsid w:val="009B261A"/>
    <w:rsid w:val="009B3D02"/>
    <w:rsid w:val="009B4236"/>
    <w:rsid w:val="009B580D"/>
    <w:rsid w:val="009B58E8"/>
    <w:rsid w:val="009B67B8"/>
    <w:rsid w:val="009B681D"/>
    <w:rsid w:val="009B6A3D"/>
    <w:rsid w:val="009B6B9C"/>
    <w:rsid w:val="009B71D1"/>
    <w:rsid w:val="009B7716"/>
    <w:rsid w:val="009C16CC"/>
    <w:rsid w:val="009C2760"/>
    <w:rsid w:val="009C32DB"/>
    <w:rsid w:val="009C3C62"/>
    <w:rsid w:val="009C4F99"/>
    <w:rsid w:val="009C68A7"/>
    <w:rsid w:val="009D3252"/>
    <w:rsid w:val="009D3317"/>
    <w:rsid w:val="009D354A"/>
    <w:rsid w:val="009D3F1D"/>
    <w:rsid w:val="009D5E8F"/>
    <w:rsid w:val="009D6ACD"/>
    <w:rsid w:val="009E09B8"/>
    <w:rsid w:val="009E19C7"/>
    <w:rsid w:val="009E23F8"/>
    <w:rsid w:val="009E2D3F"/>
    <w:rsid w:val="009E5DE3"/>
    <w:rsid w:val="009E67DE"/>
    <w:rsid w:val="009F411B"/>
    <w:rsid w:val="009F41B8"/>
    <w:rsid w:val="009F6F8B"/>
    <w:rsid w:val="009F73B1"/>
    <w:rsid w:val="00A0216B"/>
    <w:rsid w:val="00A02220"/>
    <w:rsid w:val="00A0241B"/>
    <w:rsid w:val="00A05C71"/>
    <w:rsid w:val="00A066F7"/>
    <w:rsid w:val="00A124E1"/>
    <w:rsid w:val="00A1284D"/>
    <w:rsid w:val="00A12F71"/>
    <w:rsid w:val="00A146C0"/>
    <w:rsid w:val="00A17947"/>
    <w:rsid w:val="00A20227"/>
    <w:rsid w:val="00A20A2D"/>
    <w:rsid w:val="00A23149"/>
    <w:rsid w:val="00A249DB"/>
    <w:rsid w:val="00A25683"/>
    <w:rsid w:val="00A30581"/>
    <w:rsid w:val="00A31300"/>
    <w:rsid w:val="00A32AAB"/>
    <w:rsid w:val="00A33749"/>
    <w:rsid w:val="00A33E81"/>
    <w:rsid w:val="00A34945"/>
    <w:rsid w:val="00A40272"/>
    <w:rsid w:val="00A41B16"/>
    <w:rsid w:val="00A41D31"/>
    <w:rsid w:val="00A45C15"/>
    <w:rsid w:val="00A45D4E"/>
    <w:rsid w:val="00A47C13"/>
    <w:rsid w:val="00A5042B"/>
    <w:rsid w:val="00A50A91"/>
    <w:rsid w:val="00A50A99"/>
    <w:rsid w:val="00A531D3"/>
    <w:rsid w:val="00A55883"/>
    <w:rsid w:val="00A55EEA"/>
    <w:rsid w:val="00A56F84"/>
    <w:rsid w:val="00A57C78"/>
    <w:rsid w:val="00A6152D"/>
    <w:rsid w:val="00A618EC"/>
    <w:rsid w:val="00A61C57"/>
    <w:rsid w:val="00A61CE9"/>
    <w:rsid w:val="00A6485A"/>
    <w:rsid w:val="00A664D2"/>
    <w:rsid w:val="00A67286"/>
    <w:rsid w:val="00A676D2"/>
    <w:rsid w:val="00A701BA"/>
    <w:rsid w:val="00A70C3A"/>
    <w:rsid w:val="00A729C9"/>
    <w:rsid w:val="00A731BC"/>
    <w:rsid w:val="00A73846"/>
    <w:rsid w:val="00A7406B"/>
    <w:rsid w:val="00A76333"/>
    <w:rsid w:val="00A76BB1"/>
    <w:rsid w:val="00A76F53"/>
    <w:rsid w:val="00A80D66"/>
    <w:rsid w:val="00A823C1"/>
    <w:rsid w:val="00A8317B"/>
    <w:rsid w:val="00A84E78"/>
    <w:rsid w:val="00A862E6"/>
    <w:rsid w:val="00A8668D"/>
    <w:rsid w:val="00A87317"/>
    <w:rsid w:val="00A9002A"/>
    <w:rsid w:val="00A910BE"/>
    <w:rsid w:val="00A9265F"/>
    <w:rsid w:val="00A93739"/>
    <w:rsid w:val="00A946B8"/>
    <w:rsid w:val="00A9725C"/>
    <w:rsid w:val="00A97CC8"/>
    <w:rsid w:val="00A97CED"/>
    <w:rsid w:val="00A97E83"/>
    <w:rsid w:val="00AA10FE"/>
    <w:rsid w:val="00AA2153"/>
    <w:rsid w:val="00AA231F"/>
    <w:rsid w:val="00AA29E2"/>
    <w:rsid w:val="00AA30A5"/>
    <w:rsid w:val="00AA46B3"/>
    <w:rsid w:val="00AA58FF"/>
    <w:rsid w:val="00AA5CC7"/>
    <w:rsid w:val="00AA68C5"/>
    <w:rsid w:val="00AB02B7"/>
    <w:rsid w:val="00AB541C"/>
    <w:rsid w:val="00AB6582"/>
    <w:rsid w:val="00AB6BB6"/>
    <w:rsid w:val="00AB6C4F"/>
    <w:rsid w:val="00AC2075"/>
    <w:rsid w:val="00AC28AB"/>
    <w:rsid w:val="00AC2FB5"/>
    <w:rsid w:val="00AC456B"/>
    <w:rsid w:val="00AC6105"/>
    <w:rsid w:val="00AC61F4"/>
    <w:rsid w:val="00AD05D5"/>
    <w:rsid w:val="00AD072D"/>
    <w:rsid w:val="00AD0927"/>
    <w:rsid w:val="00AD13BD"/>
    <w:rsid w:val="00AD2D00"/>
    <w:rsid w:val="00AD46B1"/>
    <w:rsid w:val="00AD4EF2"/>
    <w:rsid w:val="00AD5BA7"/>
    <w:rsid w:val="00AD6231"/>
    <w:rsid w:val="00AD6871"/>
    <w:rsid w:val="00AE0C0D"/>
    <w:rsid w:val="00AE1707"/>
    <w:rsid w:val="00AE241E"/>
    <w:rsid w:val="00AE2761"/>
    <w:rsid w:val="00AE788F"/>
    <w:rsid w:val="00AF00D1"/>
    <w:rsid w:val="00AF06C6"/>
    <w:rsid w:val="00AF257F"/>
    <w:rsid w:val="00AF3734"/>
    <w:rsid w:val="00AF5569"/>
    <w:rsid w:val="00AF767D"/>
    <w:rsid w:val="00AF7FE6"/>
    <w:rsid w:val="00B049CD"/>
    <w:rsid w:val="00B05FE4"/>
    <w:rsid w:val="00B06BFB"/>
    <w:rsid w:val="00B07468"/>
    <w:rsid w:val="00B11B5C"/>
    <w:rsid w:val="00B11C59"/>
    <w:rsid w:val="00B1492B"/>
    <w:rsid w:val="00B157BE"/>
    <w:rsid w:val="00B15F5D"/>
    <w:rsid w:val="00B24585"/>
    <w:rsid w:val="00B2489F"/>
    <w:rsid w:val="00B24D39"/>
    <w:rsid w:val="00B306CE"/>
    <w:rsid w:val="00B30F5D"/>
    <w:rsid w:val="00B317A2"/>
    <w:rsid w:val="00B31D74"/>
    <w:rsid w:val="00B35156"/>
    <w:rsid w:val="00B359C5"/>
    <w:rsid w:val="00B359CF"/>
    <w:rsid w:val="00B365CA"/>
    <w:rsid w:val="00B36A75"/>
    <w:rsid w:val="00B36C93"/>
    <w:rsid w:val="00B4080C"/>
    <w:rsid w:val="00B4407C"/>
    <w:rsid w:val="00B45965"/>
    <w:rsid w:val="00B45AE9"/>
    <w:rsid w:val="00B45CBA"/>
    <w:rsid w:val="00B46044"/>
    <w:rsid w:val="00B4668F"/>
    <w:rsid w:val="00B50EB0"/>
    <w:rsid w:val="00B52EEA"/>
    <w:rsid w:val="00B557B6"/>
    <w:rsid w:val="00B557E0"/>
    <w:rsid w:val="00B559E4"/>
    <w:rsid w:val="00B55FA1"/>
    <w:rsid w:val="00B605D9"/>
    <w:rsid w:val="00B606D0"/>
    <w:rsid w:val="00B614B9"/>
    <w:rsid w:val="00B61C7E"/>
    <w:rsid w:val="00B63DA4"/>
    <w:rsid w:val="00B64232"/>
    <w:rsid w:val="00B643E1"/>
    <w:rsid w:val="00B65975"/>
    <w:rsid w:val="00B6725A"/>
    <w:rsid w:val="00B70B3E"/>
    <w:rsid w:val="00B71AFA"/>
    <w:rsid w:val="00B71C20"/>
    <w:rsid w:val="00B722CC"/>
    <w:rsid w:val="00B73FF2"/>
    <w:rsid w:val="00B77AA0"/>
    <w:rsid w:val="00B80F3A"/>
    <w:rsid w:val="00B81304"/>
    <w:rsid w:val="00B81604"/>
    <w:rsid w:val="00B82939"/>
    <w:rsid w:val="00B837C3"/>
    <w:rsid w:val="00B860AE"/>
    <w:rsid w:val="00B86F02"/>
    <w:rsid w:val="00B87737"/>
    <w:rsid w:val="00B91CD5"/>
    <w:rsid w:val="00B934F5"/>
    <w:rsid w:val="00B93687"/>
    <w:rsid w:val="00B93D45"/>
    <w:rsid w:val="00B94B06"/>
    <w:rsid w:val="00B951BE"/>
    <w:rsid w:val="00B95D59"/>
    <w:rsid w:val="00B972FA"/>
    <w:rsid w:val="00B974AD"/>
    <w:rsid w:val="00B979CD"/>
    <w:rsid w:val="00BA11FE"/>
    <w:rsid w:val="00BA1552"/>
    <w:rsid w:val="00BA27D6"/>
    <w:rsid w:val="00BA4448"/>
    <w:rsid w:val="00BA5976"/>
    <w:rsid w:val="00BA5D62"/>
    <w:rsid w:val="00BA787D"/>
    <w:rsid w:val="00BB0269"/>
    <w:rsid w:val="00BB1254"/>
    <w:rsid w:val="00BB20FB"/>
    <w:rsid w:val="00BB3A88"/>
    <w:rsid w:val="00BB4090"/>
    <w:rsid w:val="00BB609B"/>
    <w:rsid w:val="00BB65B8"/>
    <w:rsid w:val="00BB723C"/>
    <w:rsid w:val="00BC18F1"/>
    <w:rsid w:val="00BC3FEF"/>
    <w:rsid w:val="00BC4344"/>
    <w:rsid w:val="00BC5478"/>
    <w:rsid w:val="00BC5779"/>
    <w:rsid w:val="00BC60B9"/>
    <w:rsid w:val="00BC621D"/>
    <w:rsid w:val="00BC7950"/>
    <w:rsid w:val="00BD164B"/>
    <w:rsid w:val="00BD1D04"/>
    <w:rsid w:val="00BD23A2"/>
    <w:rsid w:val="00BD3987"/>
    <w:rsid w:val="00BD41F9"/>
    <w:rsid w:val="00BD4425"/>
    <w:rsid w:val="00BD4E00"/>
    <w:rsid w:val="00BD5277"/>
    <w:rsid w:val="00BD54CA"/>
    <w:rsid w:val="00BD6AEB"/>
    <w:rsid w:val="00BD6B6C"/>
    <w:rsid w:val="00BE20D7"/>
    <w:rsid w:val="00BF2082"/>
    <w:rsid w:val="00BF2EE8"/>
    <w:rsid w:val="00BF3157"/>
    <w:rsid w:val="00BF34E4"/>
    <w:rsid w:val="00BF4B92"/>
    <w:rsid w:val="00C00612"/>
    <w:rsid w:val="00C01149"/>
    <w:rsid w:val="00C04B09"/>
    <w:rsid w:val="00C07763"/>
    <w:rsid w:val="00C079D9"/>
    <w:rsid w:val="00C10A99"/>
    <w:rsid w:val="00C1118F"/>
    <w:rsid w:val="00C11836"/>
    <w:rsid w:val="00C118F9"/>
    <w:rsid w:val="00C122A5"/>
    <w:rsid w:val="00C12C03"/>
    <w:rsid w:val="00C13BEE"/>
    <w:rsid w:val="00C13C19"/>
    <w:rsid w:val="00C13FA1"/>
    <w:rsid w:val="00C1494E"/>
    <w:rsid w:val="00C1558A"/>
    <w:rsid w:val="00C161D3"/>
    <w:rsid w:val="00C16C57"/>
    <w:rsid w:val="00C17AFE"/>
    <w:rsid w:val="00C22939"/>
    <w:rsid w:val="00C23B5C"/>
    <w:rsid w:val="00C25DA3"/>
    <w:rsid w:val="00C31E84"/>
    <w:rsid w:val="00C34E51"/>
    <w:rsid w:val="00C36A43"/>
    <w:rsid w:val="00C37362"/>
    <w:rsid w:val="00C37E7F"/>
    <w:rsid w:val="00C4099E"/>
    <w:rsid w:val="00C421E4"/>
    <w:rsid w:val="00C43125"/>
    <w:rsid w:val="00C443D7"/>
    <w:rsid w:val="00C468CC"/>
    <w:rsid w:val="00C47A48"/>
    <w:rsid w:val="00C50BFC"/>
    <w:rsid w:val="00C522D6"/>
    <w:rsid w:val="00C6027E"/>
    <w:rsid w:val="00C61142"/>
    <w:rsid w:val="00C61157"/>
    <w:rsid w:val="00C62F0E"/>
    <w:rsid w:val="00C62F1E"/>
    <w:rsid w:val="00C6569D"/>
    <w:rsid w:val="00C66A9F"/>
    <w:rsid w:val="00C66FEA"/>
    <w:rsid w:val="00C674A6"/>
    <w:rsid w:val="00C67E6A"/>
    <w:rsid w:val="00C70CCB"/>
    <w:rsid w:val="00C7212E"/>
    <w:rsid w:val="00C75249"/>
    <w:rsid w:val="00C77560"/>
    <w:rsid w:val="00C808EE"/>
    <w:rsid w:val="00C85FA3"/>
    <w:rsid w:val="00C903D2"/>
    <w:rsid w:val="00CA39E7"/>
    <w:rsid w:val="00CA4176"/>
    <w:rsid w:val="00CA4B3F"/>
    <w:rsid w:val="00CA53BB"/>
    <w:rsid w:val="00CA736B"/>
    <w:rsid w:val="00CB13F0"/>
    <w:rsid w:val="00CB1D3F"/>
    <w:rsid w:val="00CB1DBF"/>
    <w:rsid w:val="00CB24EB"/>
    <w:rsid w:val="00CC0374"/>
    <w:rsid w:val="00CC083D"/>
    <w:rsid w:val="00CC1A62"/>
    <w:rsid w:val="00CC36C3"/>
    <w:rsid w:val="00CC68CA"/>
    <w:rsid w:val="00CC7685"/>
    <w:rsid w:val="00CC7915"/>
    <w:rsid w:val="00CD10AA"/>
    <w:rsid w:val="00CD2815"/>
    <w:rsid w:val="00CD472E"/>
    <w:rsid w:val="00CD4A08"/>
    <w:rsid w:val="00CD4EEC"/>
    <w:rsid w:val="00CD7264"/>
    <w:rsid w:val="00CE0E55"/>
    <w:rsid w:val="00CE1DA8"/>
    <w:rsid w:val="00CE313D"/>
    <w:rsid w:val="00CE3150"/>
    <w:rsid w:val="00CE33C6"/>
    <w:rsid w:val="00CE51A9"/>
    <w:rsid w:val="00CE7481"/>
    <w:rsid w:val="00CF0296"/>
    <w:rsid w:val="00CF3005"/>
    <w:rsid w:val="00CF4D09"/>
    <w:rsid w:val="00CF7FA3"/>
    <w:rsid w:val="00D015D6"/>
    <w:rsid w:val="00D02BBB"/>
    <w:rsid w:val="00D03869"/>
    <w:rsid w:val="00D06CC0"/>
    <w:rsid w:val="00D077D8"/>
    <w:rsid w:val="00D11BF3"/>
    <w:rsid w:val="00D11FA8"/>
    <w:rsid w:val="00D12B04"/>
    <w:rsid w:val="00D132D5"/>
    <w:rsid w:val="00D146CD"/>
    <w:rsid w:val="00D146D2"/>
    <w:rsid w:val="00D20119"/>
    <w:rsid w:val="00D20CD0"/>
    <w:rsid w:val="00D20CEA"/>
    <w:rsid w:val="00D21D16"/>
    <w:rsid w:val="00D21E4E"/>
    <w:rsid w:val="00D23AF5"/>
    <w:rsid w:val="00D24709"/>
    <w:rsid w:val="00D24BE0"/>
    <w:rsid w:val="00D2502D"/>
    <w:rsid w:val="00D25325"/>
    <w:rsid w:val="00D2588E"/>
    <w:rsid w:val="00D32AE9"/>
    <w:rsid w:val="00D335AB"/>
    <w:rsid w:val="00D3620B"/>
    <w:rsid w:val="00D37ECB"/>
    <w:rsid w:val="00D40084"/>
    <w:rsid w:val="00D42BCF"/>
    <w:rsid w:val="00D443C5"/>
    <w:rsid w:val="00D45522"/>
    <w:rsid w:val="00D473E0"/>
    <w:rsid w:val="00D47BA2"/>
    <w:rsid w:val="00D50640"/>
    <w:rsid w:val="00D50DE7"/>
    <w:rsid w:val="00D516E2"/>
    <w:rsid w:val="00D527D8"/>
    <w:rsid w:val="00D53E96"/>
    <w:rsid w:val="00D54011"/>
    <w:rsid w:val="00D54975"/>
    <w:rsid w:val="00D55653"/>
    <w:rsid w:val="00D56E1E"/>
    <w:rsid w:val="00D571E9"/>
    <w:rsid w:val="00D605E4"/>
    <w:rsid w:val="00D63D85"/>
    <w:rsid w:val="00D66DE0"/>
    <w:rsid w:val="00D6738D"/>
    <w:rsid w:val="00D67FE8"/>
    <w:rsid w:val="00D71E82"/>
    <w:rsid w:val="00D729B1"/>
    <w:rsid w:val="00D74551"/>
    <w:rsid w:val="00D75650"/>
    <w:rsid w:val="00D7569E"/>
    <w:rsid w:val="00D7584F"/>
    <w:rsid w:val="00D7670E"/>
    <w:rsid w:val="00D820AA"/>
    <w:rsid w:val="00D82933"/>
    <w:rsid w:val="00D844FB"/>
    <w:rsid w:val="00D849B5"/>
    <w:rsid w:val="00D84B1A"/>
    <w:rsid w:val="00D84D88"/>
    <w:rsid w:val="00D856CA"/>
    <w:rsid w:val="00D866A8"/>
    <w:rsid w:val="00D86D83"/>
    <w:rsid w:val="00D91B29"/>
    <w:rsid w:val="00D925EC"/>
    <w:rsid w:val="00D928D5"/>
    <w:rsid w:val="00D92A03"/>
    <w:rsid w:val="00D933A1"/>
    <w:rsid w:val="00D96286"/>
    <w:rsid w:val="00D97927"/>
    <w:rsid w:val="00D97E3B"/>
    <w:rsid w:val="00D97E61"/>
    <w:rsid w:val="00DA0416"/>
    <w:rsid w:val="00DA23E0"/>
    <w:rsid w:val="00DA2C22"/>
    <w:rsid w:val="00DA33DE"/>
    <w:rsid w:val="00DA58F8"/>
    <w:rsid w:val="00DA5BE4"/>
    <w:rsid w:val="00DA662B"/>
    <w:rsid w:val="00DA7453"/>
    <w:rsid w:val="00DA7A89"/>
    <w:rsid w:val="00DB0C54"/>
    <w:rsid w:val="00DB143C"/>
    <w:rsid w:val="00DB223F"/>
    <w:rsid w:val="00DB2A6A"/>
    <w:rsid w:val="00DB2B0A"/>
    <w:rsid w:val="00DB40FD"/>
    <w:rsid w:val="00DB6845"/>
    <w:rsid w:val="00DB6E55"/>
    <w:rsid w:val="00DB6F2A"/>
    <w:rsid w:val="00DB71A9"/>
    <w:rsid w:val="00DB7BE7"/>
    <w:rsid w:val="00DC0D84"/>
    <w:rsid w:val="00DC37E5"/>
    <w:rsid w:val="00DD0B9C"/>
    <w:rsid w:val="00DD1A21"/>
    <w:rsid w:val="00DD3E6D"/>
    <w:rsid w:val="00DD3F16"/>
    <w:rsid w:val="00DD4281"/>
    <w:rsid w:val="00DD4C23"/>
    <w:rsid w:val="00DE0719"/>
    <w:rsid w:val="00DE0E80"/>
    <w:rsid w:val="00DE2623"/>
    <w:rsid w:val="00DE36AB"/>
    <w:rsid w:val="00DE4F1A"/>
    <w:rsid w:val="00DE618E"/>
    <w:rsid w:val="00DE6317"/>
    <w:rsid w:val="00DE6D9E"/>
    <w:rsid w:val="00DE7718"/>
    <w:rsid w:val="00DF0073"/>
    <w:rsid w:val="00DF03FE"/>
    <w:rsid w:val="00DF11AC"/>
    <w:rsid w:val="00DF15FF"/>
    <w:rsid w:val="00DF5733"/>
    <w:rsid w:val="00DF5926"/>
    <w:rsid w:val="00DF6648"/>
    <w:rsid w:val="00DF7A5C"/>
    <w:rsid w:val="00E00641"/>
    <w:rsid w:val="00E00D82"/>
    <w:rsid w:val="00E03B73"/>
    <w:rsid w:val="00E05808"/>
    <w:rsid w:val="00E06826"/>
    <w:rsid w:val="00E1018F"/>
    <w:rsid w:val="00E1183D"/>
    <w:rsid w:val="00E1623B"/>
    <w:rsid w:val="00E20CB2"/>
    <w:rsid w:val="00E24847"/>
    <w:rsid w:val="00E2711B"/>
    <w:rsid w:val="00E32175"/>
    <w:rsid w:val="00E3561F"/>
    <w:rsid w:val="00E36885"/>
    <w:rsid w:val="00E401F0"/>
    <w:rsid w:val="00E4038F"/>
    <w:rsid w:val="00E40CAA"/>
    <w:rsid w:val="00E40DE6"/>
    <w:rsid w:val="00E41A00"/>
    <w:rsid w:val="00E422BF"/>
    <w:rsid w:val="00E42A3E"/>
    <w:rsid w:val="00E42F63"/>
    <w:rsid w:val="00E43376"/>
    <w:rsid w:val="00E46859"/>
    <w:rsid w:val="00E4708D"/>
    <w:rsid w:val="00E534B2"/>
    <w:rsid w:val="00E53AAD"/>
    <w:rsid w:val="00E54F93"/>
    <w:rsid w:val="00E552A1"/>
    <w:rsid w:val="00E57046"/>
    <w:rsid w:val="00E577A9"/>
    <w:rsid w:val="00E57DD7"/>
    <w:rsid w:val="00E57F9B"/>
    <w:rsid w:val="00E61443"/>
    <w:rsid w:val="00E61477"/>
    <w:rsid w:val="00E61CF9"/>
    <w:rsid w:val="00E61ECA"/>
    <w:rsid w:val="00E62188"/>
    <w:rsid w:val="00E631F3"/>
    <w:rsid w:val="00E64A93"/>
    <w:rsid w:val="00E64CD4"/>
    <w:rsid w:val="00E6565C"/>
    <w:rsid w:val="00E6688A"/>
    <w:rsid w:val="00E6712A"/>
    <w:rsid w:val="00E67E4A"/>
    <w:rsid w:val="00E70D62"/>
    <w:rsid w:val="00E70D90"/>
    <w:rsid w:val="00E70DC0"/>
    <w:rsid w:val="00E71561"/>
    <w:rsid w:val="00E71C1C"/>
    <w:rsid w:val="00E71EC4"/>
    <w:rsid w:val="00E726E8"/>
    <w:rsid w:val="00E72F37"/>
    <w:rsid w:val="00E74CC3"/>
    <w:rsid w:val="00E756DF"/>
    <w:rsid w:val="00E76170"/>
    <w:rsid w:val="00E806E1"/>
    <w:rsid w:val="00E80B16"/>
    <w:rsid w:val="00E8257F"/>
    <w:rsid w:val="00E82CD0"/>
    <w:rsid w:val="00E83894"/>
    <w:rsid w:val="00E86C3F"/>
    <w:rsid w:val="00E92298"/>
    <w:rsid w:val="00E93B60"/>
    <w:rsid w:val="00E95474"/>
    <w:rsid w:val="00EA0A25"/>
    <w:rsid w:val="00EA0D1B"/>
    <w:rsid w:val="00EA23B6"/>
    <w:rsid w:val="00EA3770"/>
    <w:rsid w:val="00EA53BD"/>
    <w:rsid w:val="00EA550A"/>
    <w:rsid w:val="00EA7C0A"/>
    <w:rsid w:val="00EB074C"/>
    <w:rsid w:val="00EB2082"/>
    <w:rsid w:val="00EB4109"/>
    <w:rsid w:val="00EB500A"/>
    <w:rsid w:val="00EB7361"/>
    <w:rsid w:val="00EC1302"/>
    <w:rsid w:val="00EC2986"/>
    <w:rsid w:val="00EC362F"/>
    <w:rsid w:val="00EC3A90"/>
    <w:rsid w:val="00EC6092"/>
    <w:rsid w:val="00EC7288"/>
    <w:rsid w:val="00ED2E33"/>
    <w:rsid w:val="00ED3108"/>
    <w:rsid w:val="00ED3168"/>
    <w:rsid w:val="00ED379D"/>
    <w:rsid w:val="00ED39F8"/>
    <w:rsid w:val="00ED5F29"/>
    <w:rsid w:val="00ED69B9"/>
    <w:rsid w:val="00ED77DE"/>
    <w:rsid w:val="00EE01F4"/>
    <w:rsid w:val="00EE21C2"/>
    <w:rsid w:val="00EE2531"/>
    <w:rsid w:val="00EE30FF"/>
    <w:rsid w:val="00EE3F39"/>
    <w:rsid w:val="00EE531F"/>
    <w:rsid w:val="00EE5504"/>
    <w:rsid w:val="00EF0679"/>
    <w:rsid w:val="00EF23FD"/>
    <w:rsid w:val="00EF3440"/>
    <w:rsid w:val="00EF428A"/>
    <w:rsid w:val="00EF6E43"/>
    <w:rsid w:val="00F013FE"/>
    <w:rsid w:val="00F01729"/>
    <w:rsid w:val="00F037CE"/>
    <w:rsid w:val="00F038BF"/>
    <w:rsid w:val="00F053FA"/>
    <w:rsid w:val="00F059AB"/>
    <w:rsid w:val="00F05A46"/>
    <w:rsid w:val="00F0687B"/>
    <w:rsid w:val="00F07574"/>
    <w:rsid w:val="00F1012C"/>
    <w:rsid w:val="00F11C4E"/>
    <w:rsid w:val="00F1315D"/>
    <w:rsid w:val="00F13F5F"/>
    <w:rsid w:val="00F15DCD"/>
    <w:rsid w:val="00F16245"/>
    <w:rsid w:val="00F23808"/>
    <w:rsid w:val="00F24DF1"/>
    <w:rsid w:val="00F26599"/>
    <w:rsid w:val="00F27F12"/>
    <w:rsid w:val="00F34AB5"/>
    <w:rsid w:val="00F4045C"/>
    <w:rsid w:val="00F407E7"/>
    <w:rsid w:val="00F41AF0"/>
    <w:rsid w:val="00F41B41"/>
    <w:rsid w:val="00F42B28"/>
    <w:rsid w:val="00F4302F"/>
    <w:rsid w:val="00F44BEE"/>
    <w:rsid w:val="00F50471"/>
    <w:rsid w:val="00F5279D"/>
    <w:rsid w:val="00F54741"/>
    <w:rsid w:val="00F56F48"/>
    <w:rsid w:val="00F57A9E"/>
    <w:rsid w:val="00F57AE2"/>
    <w:rsid w:val="00F64AAC"/>
    <w:rsid w:val="00F727D4"/>
    <w:rsid w:val="00F7674B"/>
    <w:rsid w:val="00F76DD4"/>
    <w:rsid w:val="00F77798"/>
    <w:rsid w:val="00F840A5"/>
    <w:rsid w:val="00F84FB2"/>
    <w:rsid w:val="00F9161F"/>
    <w:rsid w:val="00F93C91"/>
    <w:rsid w:val="00F947C4"/>
    <w:rsid w:val="00F95FFD"/>
    <w:rsid w:val="00F97380"/>
    <w:rsid w:val="00F976D8"/>
    <w:rsid w:val="00FA3951"/>
    <w:rsid w:val="00FA3A0A"/>
    <w:rsid w:val="00FA430A"/>
    <w:rsid w:val="00FA4528"/>
    <w:rsid w:val="00FA527C"/>
    <w:rsid w:val="00FA6652"/>
    <w:rsid w:val="00FB3252"/>
    <w:rsid w:val="00FB3ACE"/>
    <w:rsid w:val="00FB4A53"/>
    <w:rsid w:val="00FB6B48"/>
    <w:rsid w:val="00FC545F"/>
    <w:rsid w:val="00FC64D9"/>
    <w:rsid w:val="00FC77A4"/>
    <w:rsid w:val="00FC782B"/>
    <w:rsid w:val="00FD00D6"/>
    <w:rsid w:val="00FD1E0F"/>
    <w:rsid w:val="00FD1F36"/>
    <w:rsid w:val="00FD3A10"/>
    <w:rsid w:val="00FD4E00"/>
    <w:rsid w:val="00FD7BCF"/>
    <w:rsid w:val="00FD7DCC"/>
    <w:rsid w:val="00FE1361"/>
    <w:rsid w:val="00FE1BA3"/>
    <w:rsid w:val="00FE3715"/>
    <w:rsid w:val="00FE421E"/>
    <w:rsid w:val="00FE4A78"/>
    <w:rsid w:val="00FE4B7C"/>
    <w:rsid w:val="00FE537D"/>
    <w:rsid w:val="00FE58A0"/>
    <w:rsid w:val="00FF0F93"/>
    <w:rsid w:val="00FF2C40"/>
    <w:rsid w:val="00FF3833"/>
    <w:rsid w:val="00FF3F58"/>
    <w:rsid w:val="00FF4EEA"/>
    <w:rsid w:val="00FF5277"/>
    <w:rsid w:val="00FF7BCB"/>
    <w:rsid w:val="00FF7F10"/>
    <w:rsid w:val="039979AF"/>
    <w:rsid w:val="049A2B80"/>
    <w:rsid w:val="05FD7DBE"/>
    <w:rsid w:val="0B1526A9"/>
    <w:rsid w:val="11501B34"/>
    <w:rsid w:val="14EF7AC7"/>
    <w:rsid w:val="163E126F"/>
    <w:rsid w:val="1EBD29E4"/>
    <w:rsid w:val="254A2AF8"/>
    <w:rsid w:val="28D9666D"/>
    <w:rsid w:val="29713B4C"/>
    <w:rsid w:val="29BC0E9B"/>
    <w:rsid w:val="2D0A773C"/>
    <w:rsid w:val="2F512542"/>
    <w:rsid w:val="33F93558"/>
    <w:rsid w:val="348E1DD7"/>
    <w:rsid w:val="39A72F65"/>
    <w:rsid w:val="3C7E335B"/>
    <w:rsid w:val="3D50569E"/>
    <w:rsid w:val="3D67144C"/>
    <w:rsid w:val="3D69400B"/>
    <w:rsid w:val="46F661E4"/>
    <w:rsid w:val="4B7C315C"/>
    <w:rsid w:val="4DF67D3E"/>
    <w:rsid w:val="4EC372F3"/>
    <w:rsid w:val="58B73A25"/>
    <w:rsid w:val="58D560E2"/>
    <w:rsid w:val="59A57D21"/>
    <w:rsid w:val="5C6E4764"/>
    <w:rsid w:val="5DFB43B4"/>
    <w:rsid w:val="616C5544"/>
    <w:rsid w:val="622C5484"/>
    <w:rsid w:val="644C5F64"/>
    <w:rsid w:val="66173D55"/>
    <w:rsid w:val="6744501E"/>
    <w:rsid w:val="68386205"/>
    <w:rsid w:val="691602F4"/>
    <w:rsid w:val="6A10568B"/>
    <w:rsid w:val="6B8563BC"/>
    <w:rsid w:val="6EEF1D13"/>
    <w:rsid w:val="6F2A0B07"/>
    <w:rsid w:val="75153B55"/>
    <w:rsid w:val="76257DC8"/>
    <w:rsid w:val="7C945CA8"/>
    <w:rsid w:val="7CF96F8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6"/>
    <w:uiPriority w:val="0"/>
    <w:pPr>
      <w:keepNext/>
      <w:keepLines/>
      <w:jc w:val="left"/>
      <w:outlineLvl w:val="0"/>
    </w:pPr>
    <w:rPr>
      <w:rFonts w:eastAsia="黑体"/>
      <w:b/>
      <w:bCs/>
      <w:kern w:val="44"/>
      <w:sz w:val="30"/>
      <w:szCs w:val="44"/>
    </w:rPr>
  </w:style>
  <w:style w:type="paragraph" w:styleId="3">
    <w:name w:val="heading 2"/>
    <w:basedOn w:val="1"/>
    <w:next w:val="1"/>
    <w:link w:val="32"/>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3"/>
    <w:semiHidden/>
    <w:unhideWhenUsed/>
    <w:qFormat/>
    <w:uiPriority w:val="0"/>
    <w:pPr>
      <w:keepNext/>
      <w:keepLines/>
      <w:spacing w:before="260" w:after="260" w:line="416" w:lineRule="auto"/>
      <w:outlineLvl w:val="2"/>
    </w:pPr>
    <w:rPr>
      <w:b/>
      <w:bCs/>
      <w:sz w:val="32"/>
      <w:szCs w:val="32"/>
    </w:rPr>
  </w:style>
  <w:style w:type="character" w:default="1" w:styleId="21">
    <w:name w:val="Default Paragraph Font"/>
    <w:semiHidden/>
    <w:unhideWhenUsed/>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0"/>
    <w:rPr>
      <w:rFonts w:eastAsia="黑体" w:asciiTheme="majorHAnsi" w:hAnsiTheme="majorHAnsi" w:cstheme="majorBidi"/>
      <w:sz w:val="20"/>
      <w:szCs w:val="20"/>
    </w:rPr>
  </w:style>
  <w:style w:type="paragraph" w:styleId="6">
    <w:name w:val="Body Text Indent"/>
    <w:basedOn w:val="1"/>
    <w:qFormat/>
    <w:uiPriority w:val="0"/>
    <w:pPr>
      <w:ind w:firstLine="376" w:firstLineChars="200"/>
    </w:pPr>
    <w:rPr>
      <w:spacing w:val="4"/>
      <w:sz w:val="18"/>
    </w:rPr>
  </w:style>
  <w:style w:type="paragraph" w:styleId="7">
    <w:name w:val="Block Text"/>
    <w:basedOn w:val="1"/>
    <w:qFormat/>
    <w:uiPriority w:val="0"/>
    <w:pPr>
      <w:tabs>
        <w:tab w:val="left" w:pos="6660"/>
      </w:tabs>
      <w:ind w:left="600" w:right="1644" w:rightChars="783" w:hanging="600" w:hangingChars="200"/>
    </w:pPr>
    <w:rPr>
      <w:sz w:val="30"/>
    </w:rPr>
  </w:style>
  <w:style w:type="paragraph" w:styleId="8">
    <w:name w:val="toc 3"/>
    <w:basedOn w:val="1"/>
    <w:next w:val="1"/>
    <w:autoRedefine/>
    <w:unhideWhenUsed/>
    <w:qFormat/>
    <w:uiPriority w:val="39"/>
    <w:pPr>
      <w:widowControl/>
      <w:spacing w:after="100" w:line="259" w:lineRule="auto"/>
      <w:ind w:left="440"/>
      <w:jc w:val="left"/>
    </w:pPr>
    <w:rPr>
      <w:kern w:val="0"/>
      <w:szCs w:val="22"/>
    </w:rPr>
  </w:style>
  <w:style w:type="paragraph" w:styleId="9">
    <w:name w:val="Date"/>
    <w:basedOn w:val="1"/>
    <w:next w:val="1"/>
    <w:qFormat/>
    <w:uiPriority w:val="0"/>
    <w:rPr>
      <w:szCs w:val="20"/>
    </w:rPr>
  </w:style>
  <w:style w:type="paragraph" w:styleId="10">
    <w:name w:val="Body Text Indent 2"/>
    <w:basedOn w:val="1"/>
    <w:qFormat/>
    <w:uiPriority w:val="0"/>
    <w:pPr>
      <w:ind w:left="907" w:leftChars="132" w:hanging="630" w:hangingChars="224"/>
    </w:pPr>
    <w:rPr>
      <w:b/>
      <w:bCs/>
      <w:sz w:val="28"/>
    </w:rPr>
  </w:style>
  <w:style w:type="paragraph" w:styleId="11">
    <w:name w:val="Balloon Text"/>
    <w:basedOn w:val="1"/>
    <w:semiHidden/>
    <w:qFormat/>
    <w:uiPriority w:val="0"/>
    <w:rPr>
      <w:sz w:val="18"/>
      <w:szCs w:val="18"/>
    </w:rPr>
  </w:style>
  <w:style w:type="paragraph" w:styleId="12">
    <w:name w:val="footer"/>
    <w:basedOn w:val="1"/>
    <w:link w:val="38"/>
    <w:qFormat/>
    <w:uiPriority w:val="99"/>
    <w:pPr>
      <w:tabs>
        <w:tab w:val="center" w:pos="4153"/>
        <w:tab w:val="right" w:pos="8306"/>
      </w:tabs>
      <w:snapToGrid w:val="0"/>
      <w:jc w:val="left"/>
    </w:pPr>
    <w:rPr>
      <w:sz w:val="18"/>
      <w:szCs w:val="18"/>
    </w:rPr>
  </w:style>
  <w:style w:type="paragraph" w:styleId="1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4">
    <w:name w:val="toc 1"/>
    <w:basedOn w:val="1"/>
    <w:next w:val="1"/>
    <w:autoRedefine/>
    <w:unhideWhenUsed/>
    <w:qFormat/>
    <w:uiPriority w:val="39"/>
    <w:pPr>
      <w:widowControl/>
      <w:spacing w:after="100" w:line="259" w:lineRule="auto"/>
      <w:jc w:val="left"/>
    </w:pPr>
    <w:rPr>
      <w:kern w:val="0"/>
      <w:szCs w:val="22"/>
    </w:rPr>
  </w:style>
  <w:style w:type="paragraph" w:styleId="15">
    <w:name w:val="Subtitle"/>
    <w:basedOn w:val="1"/>
    <w:next w:val="1"/>
    <w:link w:val="28"/>
    <w:qFormat/>
    <w:uiPriority w:val="0"/>
    <w:pPr>
      <w:spacing w:line="312" w:lineRule="auto"/>
      <w:jc w:val="left"/>
      <w:outlineLvl w:val="1"/>
    </w:pPr>
    <w:rPr>
      <w:rFonts w:eastAsia="黑体" w:cstheme="minorBidi"/>
      <w:b/>
      <w:bCs/>
      <w:kern w:val="28"/>
      <w:sz w:val="30"/>
      <w:szCs w:val="32"/>
    </w:rPr>
  </w:style>
  <w:style w:type="paragraph" w:styleId="16">
    <w:name w:val="toc 2"/>
    <w:basedOn w:val="1"/>
    <w:next w:val="1"/>
    <w:autoRedefine/>
    <w:unhideWhenUsed/>
    <w:qFormat/>
    <w:uiPriority w:val="39"/>
    <w:pPr>
      <w:widowControl/>
      <w:spacing w:after="100" w:line="259" w:lineRule="auto"/>
      <w:ind w:left="220"/>
      <w:jc w:val="left"/>
    </w:pPr>
    <w:rPr>
      <w:kern w:val="0"/>
      <w:szCs w:val="22"/>
    </w:rPr>
  </w:style>
  <w:style w:type="paragraph" w:styleId="17">
    <w:name w:val="Normal (Web)"/>
    <w:basedOn w:val="1"/>
    <w:unhideWhenUsed/>
    <w:qFormat/>
    <w:uiPriority w:val="99"/>
    <w:pPr>
      <w:widowControl/>
      <w:spacing w:before="100" w:beforeAutospacing="1" w:after="100" w:afterAutospacing="1" w:line="240" w:lineRule="auto"/>
      <w:jc w:val="left"/>
    </w:pPr>
    <w:rPr>
      <w:rFonts w:ascii="宋体" w:hAnsi="宋体" w:cs="宋体"/>
      <w:kern w:val="0"/>
    </w:rPr>
  </w:style>
  <w:style w:type="paragraph" w:styleId="18">
    <w:name w:val="Title"/>
    <w:basedOn w:val="1"/>
    <w:next w:val="1"/>
    <w:link w:val="31"/>
    <w:qFormat/>
    <w:uiPriority w:val="0"/>
    <w:pPr>
      <w:spacing w:before="240" w:after="240"/>
      <w:jc w:val="center"/>
      <w:outlineLvl w:val="0"/>
    </w:pPr>
    <w:rPr>
      <w:rFonts w:eastAsia="黑体" w:cstheme="majorBidi"/>
      <w:b/>
      <w:bCs/>
      <w:sz w:val="36"/>
      <w:szCs w:val="32"/>
    </w:rPr>
  </w:style>
  <w:style w:type="table" w:styleId="20">
    <w:name w:val="Table Grid"/>
    <w:basedOn w:val="1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rFonts w:ascii="Times New Roman" w:hAnsi="Times New Roman" w:eastAsia="宋体"/>
      <w:b/>
      <w:bCs/>
      <w:sz w:val="24"/>
    </w:rPr>
  </w:style>
  <w:style w:type="character" w:styleId="23">
    <w:name w:val="page number"/>
    <w:basedOn w:val="21"/>
    <w:qFormat/>
    <w:uiPriority w:val="0"/>
  </w:style>
  <w:style w:type="character" w:styleId="24">
    <w:name w:val="Emphasis"/>
    <w:basedOn w:val="21"/>
    <w:qFormat/>
    <w:uiPriority w:val="0"/>
    <w:rPr>
      <w:i/>
      <w:iCs/>
    </w:rPr>
  </w:style>
  <w:style w:type="character" w:styleId="25">
    <w:name w:val="Hyperlink"/>
    <w:basedOn w:val="21"/>
    <w:unhideWhenUsed/>
    <w:qFormat/>
    <w:uiPriority w:val="99"/>
    <w:rPr>
      <w:color w:val="0563C1" w:themeColor="hyperlink"/>
      <w:u w:val="single"/>
      <w14:textFill>
        <w14:solidFill>
          <w14:schemeClr w14:val="hlink"/>
        </w14:solidFill>
      </w14:textFill>
    </w:rPr>
  </w:style>
  <w:style w:type="character" w:customStyle="1" w:styleId="26">
    <w:name w:val="标题 1 字符"/>
    <w:basedOn w:val="21"/>
    <w:link w:val="2"/>
    <w:qFormat/>
    <w:uiPriority w:val="0"/>
    <w:rPr>
      <w:rFonts w:eastAsia="黑体"/>
      <w:b/>
      <w:bCs/>
      <w:kern w:val="44"/>
      <w:sz w:val="30"/>
      <w:szCs w:val="44"/>
    </w:rPr>
  </w:style>
  <w:style w:type="paragraph" w:customStyle="1" w:styleId="27">
    <w:name w:val="TOC 标题1"/>
    <w:basedOn w:val="2"/>
    <w:next w:val="1"/>
    <w:unhideWhenUsed/>
    <w:qFormat/>
    <w:uiPriority w:val="39"/>
    <w:pPr>
      <w:widowControl/>
      <w:spacing w:before="24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8">
    <w:name w:val="副标题 字符"/>
    <w:basedOn w:val="21"/>
    <w:link w:val="15"/>
    <w:qFormat/>
    <w:uiPriority w:val="0"/>
    <w:rPr>
      <w:rFonts w:eastAsia="黑体" w:cstheme="minorBidi"/>
      <w:b/>
      <w:bCs/>
      <w:kern w:val="28"/>
      <w:sz w:val="30"/>
      <w:szCs w:val="32"/>
    </w:rPr>
  </w:style>
  <w:style w:type="paragraph" w:customStyle="1" w:styleId="29">
    <w:name w:val="三级标题"/>
    <w:basedOn w:val="15"/>
    <w:link w:val="30"/>
    <w:autoRedefine/>
    <w:qFormat/>
    <w:uiPriority w:val="0"/>
    <w:pPr>
      <w:spacing w:line="360" w:lineRule="auto"/>
      <w:outlineLvl w:val="2"/>
    </w:pPr>
    <w:rPr>
      <w:rFonts w:eastAsia="宋体" w:cs="Times New Roman"/>
      <w:b w:val="0"/>
      <w:bCs w:val="0"/>
      <w:sz w:val="24"/>
      <w:szCs w:val="24"/>
    </w:rPr>
  </w:style>
  <w:style w:type="character" w:customStyle="1" w:styleId="30">
    <w:name w:val="三级标题 字符"/>
    <w:basedOn w:val="28"/>
    <w:link w:val="29"/>
    <w:qFormat/>
    <w:uiPriority w:val="0"/>
    <w:rPr>
      <w:rFonts w:eastAsia="黑体" w:cstheme="minorBidi"/>
      <w:b w:val="0"/>
      <w:bCs w:val="0"/>
      <w:kern w:val="28"/>
      <w:sz w:val="24"/>
      <w:szCs w:val="24"/>
    </w:rPr>
  </w:style>
  <w:style w:type="character" w:customStyle="1" w:styleId="31">
    <w:name w:val="标题 字符"/>
    <w:basedOn w:val="21"/>
    <w:link w:val="18"/>
    <w:qFormat/>
    <w:uiPriority w:val="0"/>
    <w:rPr>
      <w:rFonts w:eastAsia="黑体" w:cstheme="majorBidi"/>
      <w:b/>
      <w:bCs/>
      <w:kern w:val="2"/>
      <w:sz w:val="36"/>
      <w:szCs w:val="32"/>
    </w:rPr>
  </w:style>
  <w:style w:type="character" w:customStyle="1" w:styleId="32">
    <w:name w:val="标题 2 字符"/>
    <w:basedOn w:val="21"/>
    <w:link w:val="3"/>
    <w:semiHidden/>
    <w:qFormat/>
    <w:uiPriority w:val="0"/>
    <w:rPr>
      <w:rFonts w:asciiTheme="majorHAnsi" w:hAnsiTheme="majorHAnsi" w:eastAsiaTheme="majorEastAsia" w:cstheme="majorBidi"/>
      <w:b/>
      <w:bCs/>
      <w:kern w:val="2"/>
      <w:sz w:val="32"/>
      <w:szCs w:val="32"/>
    </w:rPr>
  </w:style>
  <w:style w:type="character" w:customStyle="1" w:styleId="33">
    <w:name w:val="标题 3 字符"/>
    <w:basedOn w:val="21"/>
    <w:link w:val="4"/>
    <w:semiHidden/>
    <w:qFormat/>
    <w:uiPriority w:val="0"/>
    <w:rPr>
      <w:b/>
      <w:bCs/>
      <w:kern w:val="2"/>
      <w:sz w:val="32"/>
      <w:szCs w:val="32"/>
    </w:rPr>
  </w:style>
  <w:style w:type="character" w:styleId="34">
    <w:name w:val="Placeholder Text"/>
    <w:basedOn w:val="21"/>
    <w:semiHidden/>
    <w:qFormat/>
    <w:uiPriority w:val="99"/>
    <w:rPr>
      <w:color w:val="808080"/>
    </w:rPr>
  </w:style>
  <w:style w:type="paragraph" w:styleId="35">
    <w:name w:val="List Paragraph"/>
    <w:basedOn w:val="1"/>
    <w:qFormat/>
    <w:uiPriority w:val="34"/>
    <w:pPr>
      <w:ind w:firstLine="420" w:firstLineChars="200"/>
    </w:pPr>
  </w:style>
  <w:style w:type="paragraph" w:customStyle="1" w:styleId="36">
    <w:name w:val="公式编号"/>
    <w:basedOn w:val="1"/>
    <w:link w:val="37"/>
    <w:qFormat/>
    <w:uiPriority w:val="0"/>
    <w:pPr>
      <w:tabs>
        <w:tab w:val="center" w:pos="3570"/>
        <w:tab w:val="right" w:pos="7140"/>
      </w:tabs>
      <w:ind w:firstLine="420"/>
      <w:textAlignment w:val="center"/>
    </w:pPr>
  </w:style>
  <w:style w:type="character" w:customStyle="1" w:styleId="37">
    <w:name w:val="公式编号 字符"/>
    <w:basedOn w:val="21"/>
    <w:link w:val="36"/>
    <w:qFormat/>
    <w:uiPriority w:val="0"/>
    <w:rPr>
      <w:kern w:val="2"/>
      <w:sz w:val="21"/>
      <w:szCs w:val="24"/>
    </w:rPr>
  </w:style>
  <w:style w:type="character" w:customStyle="1" w:styleId="38">
    <w:name w:val="页脚 字符"/>
    <w:basedOn w:val="21"/>
    <w:link w:val="12"/>
    <w:qFormat/>
    <w:uiPriority w:val="99"/>
    <w:rPr>
      <w:kern w:val="2"/>
      <w:sz w:val="18"/>
      <w:szCs w:val="18"/>
    </w:rPr>
  </w:style>
  <w:style w:type="character" w:customStyle="1" w:styleId="39">
    <w:name w:val="未处理的提及1"/>
    <w:basedOn w:val="21"/>
    <w:semiHidden/>
    <w:unhideWhenUsed/>
    <w:qFormat/>
    <w:uiPriority w:val="99"/>
    <w:rPr>
      <w:color w:val="605E5C"/>
      <w:shd w:val="clear" w:color="auto" w:fill="E1DFDD"/>
    </w:rPr>
  </w:style>
  <w:style w:type="character" w:customStyle="1" w:styleId="40">
    <w:name w:val="apple-converted-space"/>
    <w:basedOn w:val="21"/>
    <w:qFormat/>
    <w:uiPriority w:val="0"/>
  </w:style>
  <w:style w:type="character" w:customStyle="1" w:styleId="41">
    <w:name w:val="mord"/>
    <w:basedOn w:val="21"/>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487216CD-E12D-44CB-B15A-76EF64190CAA}">
  <ds:schemaRefs/>
</ds:datastoreItem>
</file>

<file path=docProps/app.xml><?xml version="1.0" encoding="utf-8"?>
<Properties xmlns="http://schemas.openxmlformats.org/officeDocument/2006/extended-properties" xmlns:vt="http://schemas.openxmlformats.org/officeDocument/2006/docPropsVTypes">
  <Template>Normal.dotm</Template>
  <Company>hua xun</Company>
  <Pages>7</Pages>
  <Words>1979</Words>
  <Characters>3085</Characters>
  <Lines>61</Lines>
  <Paragraphs>26</Paragraphs>
  <TotalTime>90</TotalTime>
  <ScaleCrop>false</ScaleCrop>
  <LinksUpToDate>false</LinksUpToDate>
  <CharactersWithSpaces>3376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2026-01-14T05:34:00Z</dcterms:created>
  <dc:creator>zhang</dc:creator>
  <cp:lastModifiedBy>陈璞</cp:lastModifiedBy>
  <cp:lastPrinted>2024-07-18T07:44:00Z</cp:lastPrinted>
  <dcterms:modified xsi:type="dcterms:W3CDTF">2026-06-04T02:10:43Z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eyJoZGlkIjoiYjBmOGE4YzRhMDk5ZmNjYmIwNDk3ZmUyOWUwYzQ0MmMiLCJ1c2VySWQiOiIxNDc1MjY4MjU1In0=</vt:lpwstr>
  </property>
  <property fmtid="{D5CDD505-2E9C-101B-9397-08002B2CF9AE}" pid="3" name="KSOProductBuildVer">
    <vt:lpwstr>2052-12.1.0.26895</vt:lpwstr>
  </property>
  <property fmtid="{D5CDD505-2E9C-101B-9397-08002B2CF9AE}" pid="4" name="ICV">
    <vt:lpwstr>310154D936BF41BEA08E2CCACF2285BE_12</vt:lpwstr>
  </property>
</Properties>
</file>