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A809F" w14:textId="77777777" w:rsidR="001D5E97" w:rsidRDefault="007263C5" w:rsidP="007A2D48">
      <w:pPr>
        <w:spacing w:line="240" w:lineRule="auto"/>
        <w:jc w:val="center"/>
        <w:rPr>
          <w:b/>
          <w:color w:val="auto"/>
          <w:sz w:val="28"/>
          <w:szCs w:val="28"/>
        </w:rPr>
      </w:pPr>
      <w:r w:rsidRPr="001D5E97">
        <w:rPr>
          <w:b/>
          <w:color w:val="auto"/>
          <w:sz w:val="28"/>
          <w:szCs w:val="28"/>
        </w:rPr>
        <w:t>ĐẠI HỌC CẦN THƠ</w:t>
      </w:r>
      <w:r w:rsidRPr="001D5E97">
        <w:rPr>
          <w:b/>
          <w:color w:val="auto"/>
          <w:sz w:val="28"/>
          <w:szCs w:val="28"/>
        </w:rPr>
        <w:br/>
      </w:r>
      <w:r w:rsidR="001D5E97">
        <w:rPr>
          <w:b/>
          <w:color w:val="auto"/>
          <w:sz w:val="28"/>
          <w:szCs w:val="28"/>
        </w:rPr>
        <w:t>TRƯỜNG</w:t>
      </w:r>
      <w:r w:rsidRPr="001D5E97">
        <w:rPr>
          <w:b/>
          <w:color w:val="auto"/>
          <w:sz w:val="28"/>
          <w:szCs w:val="28"/>
        </w:rPr>
        <w:t xml:space="preserve"> CÔNG NGHỆ THÔNG TIN VÀ TRUYỀN THÔNG</w:t>
      </w:r>
    </w:p>
    <w:p w14:paraId="668241D2" w14:textId="49349F3E" w:rsidR="009E69D5" w:rsidRPr="001D5E97" w:rsidRDefault="001D5E97" w:rsidP="007A2D48">
      <w:pPr>
        <w:spacing w:line="240" w:lineRule="auto"/>
        <w:jc w:val="center"/>
        <w:rPr>
          <w:color w:val="auto"/>
          <w:sz w:val="28"/>
          <w:szCs w:val="28"/>
        </w:rPr>
      </w:pPr>
      <w:r>
        <w:rPr>
          <w:b/>
          <w:color w:val="auto"/>
          <w:sz w:val="28"/>
          <w:szCs w:val="28"/>
        </w:rPr>
        <w:t>KHOA</w:t>
      </w:r>
      <w:r>
        <w:rPr>
          <w:b/>
          <w:color w:val="auto"/>
          <w:sz w:val="28"/>
          <w:szCs w:val="28"/>
          <w:lang w:val="vi-VN"/>
        </w:rPr>
        <w:t xml:space="preserve"> KHOA HỌC MÁY TÍNH</w:t>
      </w:r>
      <w:r w:rsidR="007263C5" w:rsidRPr="001D5E97">
        <w:rPr>
          <w:b/>
          <w:color w:val="auto"/>
          <w:sz w:val="28"/>
          <w:szCs w:val="28"/>
        </w:rPr>
        <w:br/>
      </w:r>
      <w:r w:rsidR="007263C5" w:rsidRPr="001D5E97">
        <w:rPr>
          <w:color w:val="auto"/>
          <w:sz w:val="28"/>
          <w:szCs w:val="28"/>
        </w:rPr>
        <w:t>--------------------------------------------</w:t>
      </w:r>
      <w:r w:rsidR="007263C5" w:rsidRPr="001D5E97">
        <w:rPr>
          <w:color w:val="auto"/>
          <w:sz w:val="28"/>
          <w:szCs w:val="28"/>
        </w:rPr>
        <w:br/>
      </w:r>
      <w:r w:rsidR="007263C5" w:rsidRPr="001D5E97">
        <w:rPr>
          <w:color w:val="auto"/>
          <w:sz w:val="28"/>
          <w:szCs w:val="28"/>
        </w:rPr>
        <w:br/>
      </w:r>
      <w:r>
        <w:rPr>
          <w:noProof/>
          <w:color w:val="auto"/>
          <w:sz w:val="28"/>
          <w:szCs w:val="28"/>
        </w:rPr>
        <w:drawing>
          <wp:inline distT="0" distB="0" distL="0" distR="0" wp14:anchorId="02CDE08C" wp14:editId="2B0A9AE8">
            <wp:extent cx="2266950" cy="2266448"/>
            <wp:effectExtent l="0" t="0" r="0" b="635"/>
            <wp:docPr id="1" name="Picture 1" descr="A blue diamond with a torch and a circle with a yellow circle and a red and blue circl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diamond with a torch and a circle with a yellow circle and a red and blue circle with white text&#10;&#10;Description automatically generated with medium confidence"/>
                    <pic:cNvPicPr/>
                  </pic:nvPicPr>
                  <pic:blipFill>
                    <a:blip r:embed="rId8"/>
                    <a:stretch>
                      <a:fillRect/>
                    </a:stretch>
                  </pic:blipFill>
                  <pic:spPr>
                    <a:xfrm>
                      <a:off x="0" y="0"/>
                      <a:ext cx="2268743" cy="2268240"/>
                    </a:xfrm>
                    <a:prstGeom prst="rect">
                      <a:avLst/>
                    </a:prstGeom>
                  </pic:spPr>
                </pic:pic>
              </a:graphicData>
            </a:graphic>
          </wp:inline>
        </w:drawing>
      </w:r>
    </w:p>
    <w:p w14:paraId="682CEF3C" w14:textId="77777777" w:rsidR="001D5E97" w:rsidRDefault="001D5E97" w:rsidP="007A2D48">
      <w:pPr>
        <w:spacing w:line="240" w:lineRule="auto"/>
        <w:jc w:val="center"/>
        <w:rPr>
          <w:b/>
          <w:color w:val="auto"/>
          <w:sz w:val="28"/>
          <w:szCs w:val="28"/>
        </w:rPr>
      </w:pPr>
    </w:p>
    <w:p w14:paraId="7DB82755" w14:textId="77777777" w:rsidR="001D5E97" w:rsidRDefault="001D5E97" w:rsidP="007A2D48">
      <w:pPr>
        <w:spacing w:line="240" w:lineRule="auto"/>
        <w:jc w:val="center"/>
        <w:rPr>
          <w:b/>
          <w:color w:val="auto"/>
          <w:sz w:val="28"/>
          <w:szCs w:val="28"/>
        </w:rPr>
      </w:pPr>
    </w:p>
    <w:p w14:paraId="2E23F62C" w14:textId="50E57CF0" w:rsidR="009E69D5" w:rsidRPr="001D5E97" w:rsidRDefault="007263C5" w:rsidP="007A2D48">
      <w:pPr>
        <w:spacing w:line="240" w:lineRule="auto"/>
        <w:jc w:val="center"/>
        <w:rPr>
          <w:color w:val="auto"/>
          <w:sz w:val="28"/>
          <w:szCs w:val="28"/>
        </w:rPr>
      </w:pPr>
      <w:r w:rsidRPr="001D5E97">
        <w:rPr>
          <w:b/>
          <w:color w:val="auto"/>
          <w:sz w:val="32"/>
          <w:szCs w:val="32"/>
        </w:rPr>
        <w:t>BÁO CÁO THỰC HÀNH BUỔI 06</w:t>
      </w:r>
      <w:r w:rsidRPr="001D5E97">
        <w:rPr>
          <w:b/>
          <w:color w:val="auto"/>
          <w:sz w:val="36"/>
          <w:szCs w:val="36"/>
        </w:rPr>
        <w:br/>
        <w:t>BÀI 4: ĐÁNH GIÁ NGUỒN THÔNG TIN &amp; SO SÁNH CƠ SỞ DỮ LIỆU SQL VÀ NOSQL</w:t>
      </w:r>
    </w:p>
    <w:p w14:paraId="3130B435" w14:textId="77777777" w:rsidR="001D5E97" w:rsidRPr="005534E0" w:rsidRDefault="001D5E97" w:rsidP="007A2D48">
      <w:pPr>
        <w:spacing w:line="240" w:lineRule="auto"/>
        <w:jc w:val="center"/>
        <w:rPr>
          <w:iCs/>
          <w:color w:val="auto"/>
          <w:sz w:val="28"/>
          <w:szCs w:val="28"/>
          <w:lang w:val="vi-VN"/>
        </w:rPr>
      </w:pPr>
      <w:r w:rsidRPr="005534E0">
        <w:rPr>
          <w:iCs/>
          <w:color w:val="auto"/>
          <w:sz w:val="28"/>
          <w:szCs w:val="28"/>
        </w:rPr>
        <w:t>Học</w:t>
      </w:r>
      <w:r w:rsidRPr="005534E0">
        <w:rPr>
          <w:iCs/>
          <w:color w:val="auto"/>
          <w:sz w:val="28"/>
          <w:szCs w:val="28"/>
          <w:lang w:val="vi-VN"/>
        </w:rPr>
        <w:t xml:space="preserve"> phần: Nền tảng công nghệ số</w:t>
      </w:r>
    </w:p>
    <w:p w14:paraId="6344128B" w14:textId="77777777" w:rsidR="001D5E97" w:rsidRPr="001D5E97" w:rsidRDefault="001D5E97" w:rsidP="007A2D48">
      <w:pPr>
        <w:spacing w:line="240" w:lineRule="auto"/>
        <w:jc w:val="center"/>
        <w:rPr>
          <w:iCs/>
          <w:color w:val="auto"/>
          <w:sz w:val="28"/>
          <w:szCs w:val="28"/>
          <w:lang w:val="vi-VN"/>
        </w:rPr>
      </w:pPr>
    </w:p>
    <w:p w14:paraId="730225CB" w14:textId="77777777" w:rsidR="001D5E97" w:rsidRPr="001D5E97" w:rsidRDefault="007263C5" w:rsidP="007A2D48">
      <w:pPr>
        <w:spacing w:line="240" w:lineRule="auto"/>
        <w:jc w:val="center"/>
        <w:rPr>
          <w:color w:val="auto"/>
          <w:sz w:val="28"/>
          <w:szCs w:val="28"/>
        </w:rPr>
      </w:pPr>
      <w:r w:rsidRPr="001D5E97">
        <w:rPr>
          <w:i/>
          <w:color w:val="auto"/>
          <w:sz w:val="28"/>
          <w:szCs w:val="28"/>
        </w:rPr>
        <w:br/>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1D5E97" w14:paraId="33C3D4F0" w14:textId="77777777" w:rsidTr="00B152FB">
        <w:tc>
          <w:tcPr>
            <w:tcW w:w="2500" w:type="pct"/>
            <w:vAlign w:val="center"/>
          </w:tcPr>
          <w:p w14:paraId="6A358363" w14:textId="5A0A9662" w:rsidR="001D5E97" w:rsidRPr="00B152FB" w:rsidRDefault="00B152FB" w:rsidP="005534E0">
            <w:pPr>
              <w:rPr>
                <w:color w:val="auto"/>
                <w:sz w:val="28"/>
                <w:szCs w:val="28"/>
                <w:lang w:val="vi-VN"/>
              </w:rPr>
            </w:pPr>
            <w:r w:rsidRPr="005534E0">
              <w:rPr>
                <w:b/>
                <w:bCs/>
                <w:color w:val="auto"/>
                <w:sz w:val="28"/>
                <w:szCs w:val="28"/>
              </w:rPr>
              <w:t>Nhóm</w:t>
            </w:r>
            <w:r w:rsidRPr="005534E0">
              <w:rPr>
                <w:b/>
                <w:bCs/>
                <w:color w:val="auto"/>
                <w:sz w:val="28"/>
                <w:szCs w:val="28"/>
                <w:lang w:val="vi-VN"/>
              </w:rPr>
              <w:t xml:space="preserve"> sinh viên thực hiện:</w:t>
            </w:r>
            <w:r>
              <w:rPr>
                <w:color w:val="auto"/>
                <w:sz w:val="28"/>
                <w:szCs w:val="28"/>
                <w:lang w:val="vi-VN"/>
              </w:rPr>
              <w:t xml:space="preserve"> Nhóm 8</w:t>
            </w:r>
          </w:p>
        </w:tc>
        <w:tc>
          <w:tcPr>
            <w:tcW w:w="2500" w:type="pct"/>
            <w:vAlign w:val="center"/>
          </w:tcPr>
          <w:p w14:paraId="21FE4C5A" w14:textId="0208BFB7" w:rsidR="001D5E97" w:rsidRPr="00B152FB" w:rsidRDefault="00B152FB" w:rsidP="007A2D48">
            <w:pPr>
              <w:jc w:val="center"/>
              <w:rPr>
                <w:color w:val="auto"/>
                <w:sz w:val="28"/>
                <w:szCs w:val="28"/>
                <w:lang w:val="vi-VN"/>
              </w:rPr>
            </w:pPr>
            <w:r w:rsidRPr="005534E0">
              <w:rPr>
                <w:b/>
                <w:bCs/>
                <w:color w:val="auto"/>
                <w:sz w:val="28"/>
                <w:szCs w:val="28"/>
              </w:rPr>
              <w:t>Lớp</w:t>
            </w:r>
            <w:r w:rsidRPr="005534E0">
              <w:rPr>
                <w:b/>
                <w:bCs/>
                <w:color w:val="auto"/>
                <w:sz w:val="28"/>
                <w:szCs w:val="28"/>
                <w:lang w:val="vi-VN"/>
              </w:rPr>
              <w:t>:</w:t>
            </w:r>
            <w:r>
              <w:rPr>
                <w:color w:val="auto"/>
                <w:sz w:val="28"/>
                <w:szCs w:val="28"/>
                <w:lang w:val="vi-VN"/>
              </w:rPr>
              <w:t xml:space="preserve"> DI26Z6A1</w:t>
            </w:r>
          </w:p>
        </w:tc>
      </w:tr>
      <w:tr w:rsidR="001D5E97" w14:paraId="2AA74056" w14:textId="77777777" w:rsidTr="00B152FB">
        <w:tc>
          <w:tcPr>
            <w:tcW w:w="2500" w:type="pct"/>
            <w:vAlign w:val="center"/>
          </w:tcPr>
          <w:p w14:paraId="7ACCD686" w14:textId="68AA78DC" w:rsidR="001D5E97" w:rsidRPr="00B152FB" w:rsidRDefault="00B152FB" w:rsidP="005534E0">
            <w:pPr>
              <w:rPr>
                <w:color w:val="auto"/>
                <w:sz w:val="28"/>
                <w:szCs w:val="28"/>
                <w:lang w:val="vi-VN"/>
              </w:rPr>
            </w:pPr>
            <w:r w:rsidRPr="005534E0">
              <w:rPr>
                <w:b/>
                <w:bCs/>
                <w:color w:val="auto"/>
                <w:sz w:val="28"/>
                <w:szCs w:val="28"/>
              </w:rPr>
              <w:t>Giảng</w:t>
            </w:r>
            <w:r w:rsidRPr="005534E0">
              <w:rPr>
                <w:b/>
                <w:bCs/>
                <w:color w:val="auto"/>
                <w:sz w:val="28"/>
                <w:szCs w:val="28"/>
                <w:lang w:val="vi-VN"/>
              </w:rPr>
              <w:t xml:space="preserve"> viên:</w:t>
            </w:r>
            <w:r>
              <w:rPr>
                <w:color w:val="auto"/>
                <w:sz w:val="28"/>
                <w:szCs w:val="28"/>
                <w:lang w:val="vi-VN"/>
              </w:rPr>
              <w:t xml:space="preserve"> Ths. Nguyễn Minh Trung</w:t>
            </w:r>
          </w:p>
        </w:tc>
        <w:tc>
          <w:tcPr>
            <w:tcW w:w="2500" w:type="pct"/>
            <w:vAlign w:val="center"/>
          </w:tcPr>
          <w:p w14:paraId="1F4EBCA1" w14:textId="37BE0F60" w:rsidR="001D5E97" w:rsidRPr="00B152FB" w:rsidRDefault="001D5E97" w:rsidP="007A2D48">
            <w:pPr>
              <w:jc w:val="center"/>
              <w:rPr>
                <w:color w:val="auto"/>
                <w:sz w:val="28"/>
                <w:szCs w:val="28"/>
                <w:lang w:val="vi-VN"/>
              </w:rPr>
            </w:pPr>
          </w:p>
        </w:tc>
      </w:tr>
    </w:tbl>
    <w:p w14:paraId="0C73E59D" w14:textId="77777777" w:rsidR="00B152FB" w:rsidRDefault="00B152FB" w:rsidP="007A2D48">
      <w:pPr>
        <w:spacing w:after="240" w:line="240" w:lineRule="auto"/>
        <w:jc w:val="center"/>
        <w:rPr>
          <w:color w:val="auto"/>
          <w:sz w:val="28"/>
          <w:szCs w:val="28"/>
        </w:rPr>
      </w:pPr>
    </w:p>
    <w:p w14:paraId="59571FA3" w14:textId="77777777" w:rsidR="00B152FB" w:rsidRDefault="00B152FB" w:rsidP="007A2D48">
      <w:pPr>
        <w:spacing w:after="240" w:line="240" w:lineRule="auto"/>
        <w:jc w:val="center"/>
        <w:rPr>
          <w:color w:val="auto"/>
          <w:sz w:val="28"/>
          <w:szCs w:val="28"/>
        </w:rPr>
      </w:pPr>
    </w:p>
    <w:p w14:paraId="1C7A4E1A" w14:textId="77777777" w:rsidR="00B152FB" w:rsidRDefault="00B152FB" w:rsidP="007A2D48">
      <w:pPr>
        <w:spacing w:after="240" w:line="240" w:lineRule="auto"/>
        <w:jc w:val="center"/>
        <w:rPr>
          <w:color w:val="auto"/>
          <w:sz w:val="28"/>
          <w:szCs w:val="28"/>
        </w:rPr>
      </w:pPr>
    </w:p>
    <w:p w14:paraId="3C8FE453" w14:textId="7E65A510" w:rsidR="009E69D5" w:rsidRPr="00B152FB" w:rsidRDefault="00B152FB" w:rsidP="007A2D48">
      <w:pPr>
        <w:spacing w:after="240" w:line="240" w:lineRule="auto"/>
        <w:jc w:val="center"/>
        <w:rPr>
          <w:color w:val="auto"/>
          <w:sz w:val="28"/>
          <w:szCs w:val="28"/>
          <w:lang w:val="vi-VN"/>
        </w:rPr>
      </w:pPr>
      <w:r>
        <w:rPr>
          <w:color w:val="auto"/>
          <w:sz w:val="28"/>
          <w:szCs w:val="28"/>
        </w:rPr>
        <w:t>Cần</w:t>
      </w:r>
      <w:r>
        <w:rPr>
          <w:color w:val="auto"/>
          <w:sz w:val="28"/>
          <w:szCs w:val="28"/>
          <w:lang w:val="vi-VN"/>
        </w:rPr>
        <w:t xml:space="preserve"> thơ, tháng 10 năm 2026</w:t>
      </w:r>
    </w:p>
    <w:p w14:paraId="1631C336" w14:textId="77777777" w:rsidR="005534E0" w:rsidRDefault="005534E0">
      <w:pPr>
        <w:spacing w:after="200"/>
        <w:rPr>
          <w:b/>
          <w:color w:val="auto"/>
          <w:sz w:val="28"/>
          <w:szCs w:val="28"/>
        </w:rPr>
      </w:pPr>
      <w:r>
        <w:rPr>
          <w:b/>
          <w:color w:val="auto"/>
          <w:sz w:val="28"/>
          <w:szCs w:val="28"/>
        </w:rPr>
        <w:br w:type="page"/>
      </w:r>
    </w:p>
    <w:p w14:paraId="3EE07A68" w14:textId="445AFA05" w:rsidR="005534E0" w:rsidRPr="005534E0" w:rsidRDefault="005534E0" w:rsidP="005534E0">
      <w:pPr>
        <w:keepNext/>
        <w:spacing w:before="320" w:line="240" w:lineRule="auto"/>
        <w:rPr>
          <w:b/>
          <w:color w:val="auto"/>
          <w:sz w:val="28"/>
          <w:szCs w:val="28"/>
        </w:rPr>
      </w:pPr>
      <w:r w:rsidRPr="005534E0">
        <w:rPr>
          <w:b/>
          <w:color w:val="auto"/>
          <w:sz w:val="28"/>
          <w:szCs w:val="28"/>
        </w:rPr>
        <w:lastRenderedPageBreak/>
        <w:t>TỔNG QUAN</w:t>
      </w:r>
    </w:p>
    <w:p w14:paraId="19C7C88D" w14:textId="741452B6" w:rsidR="005534E0" w:rsidRPr="005534E0" w:rsidRDefault="005534E0" w:rsidP="005534E0">
      <w:pPr>
        <w:keepNext/>
        <w:spacing w:before="320" w:line="240" w:lineRule="auto"/>
        <w:rPr>
          <w:bCs/>
          <w:color w:val="auto"/>
          <w:sz w:val="28"/>
          <w:szCs w:val="28"/>
        </w:rPr>
      </w:pPr>
      <w:r w:rsidRPr="005534E0">
        <w:rPr>
          <w:bCs/>
          <w:color w:val="auto"/>
          <w:sz w:val="28"/>
          <w:szCs w:val="28"/>
        </w:rPr>
        <w:t>Báo cáo này tổng hợp kết quả nghiên cứu và đánh giá độc lập về hai mô hình Cơ sở dữ liệu (</w:t>
      </w:r>
      <w:r>
        <w:rPr>
          <w:bCs/>
          <w:color w:val="auto"/>
          <w:sz w:val="28"/>
          <w:szCs w:val="28"/>
        </w:rPr>
        <w:t>sau</w:t>
      </w:r>
      <w:r>
        <w:rPr>
          <w:bCs/>
          <w:color w:val="auto"/>
          <w:sz w:val="28"/>
          <w:szCs w:val="28"/>
          <w:lang w:val="vi-VN"/>
        </w:rPr>
        <w:t xml:space="preserve"> đây gọi là </w:t>
      </w:r>
      <w:r w:rsidRPr="005534E0">
        <w:rPr>
          <w:bCs/>
          <w:color w:val="auto"/>
          <w:sz w:val="28"/>
          <w:szCs w:val="28"/>
        </w:rPr>
        <w:t xml:space="preserve">CSDL) Quan hệ (SQL) và Phi quan hệ (NoSQL) trong bối cảnh xử lý dữ liệu lớn (Big Data) tại các doanh nghiệp CNTT. Nhằm đảm bảo tính khách quan và chính xác khoa học, quy trình nghiên cứu áp dụng nghiêm ngặt tiêu chuẩn đánh giá nguồn thông tin CRAAP. Qua đó, báo cáo đã phân tích 5 nguồn tài liệu kỹ thuật, loại bỏ các nguồn thông tin kém chất lượng và nhận diện thiên kiến nhà cung </w:t>
      </w:r>
      <w:r>
        <w:rPr>
          <w:bCs/>
          <w:color w:val="auto"/>
          <w:sz w:val="28"/>
          <w:szCs w:val="28"/>
        </w:rPr>
        <w:t>cấp</w:t>
      </w:r>
      <w:r w:rsidRPr="005534E0">
        <w:rPr>
          <w:bCs/>
          <w:color w:val="auto"/>
          <w:sz w:val="28"/>
          <w:szCs w:val="28"/>
        </w:rPr>
        <w:t>. Kết quả so sánh chỉ ra rằng SQL vượt trội về tính toàn vẹn giao dịch</w:t>
      </w:r>
      <w:r>
        <w:rPr>
          <w:bCs/>
          <w:color w:val="auto"/>
          <w:sz w:val="28"/>
          <w:szCs w:val="28"/>
          <w:lang w:val="vi-VN"/>
        </w:rPr>
        <w:t xml:space="preserve"> </w:t>
      </w:r>
      <w:r w:rsidRPr="005534E0">
        <w:rPr>
          <w:bCs/>
          <w:color w:val="auto"/>
          <w:sz w:val="28"/>
          <w:szCs w:val="28"/>
        </w:rPr>
        <w:t>và dữ liệu cấu trúc, trong khi NoSQL làm chủ khả năng mở rộng ngang và xử lý dữ liệu phi cấu trúc tốc độ cao.</w:t>
      </w:r>
    </w:p>
    <w:p w14:paraId="773723C2" w14:textId="5B77B0D5" w:rsidR="009E69D5" w:rsidRPr="001D5E97" w:rsidRDefault="007263C5" w:rsidP="007A2D48">
      <w:pPr>
        <w:keepNext/>
        <w:spacing w:before="320" w:line="240" w:lineRule="auto"/>
        <w:rPr>
          <w:color w:val="auto"/>
          <w:sz w:val="28"/>
          <w:szCs w:val="28"/>
        </w:rPr>
      </w:pPr>
      <w:r w:rsidRPr="001D5E97">
        <w:rPr>
          <w:b/>
          <w:color w:val="auto"/>
          <w:sz w:val="28"/>
          <w:szCs w:val="28"/>
        </w:rPr>
        <w:t>1. CÂU HỎI NGHIÊN CỨU VÀ CHIẾN LƯỢC TÌM KIẾM THÔNG TIN</w:t>
      </w:r>
    </w:p>
    <w:p w14:paraId="1963C0FD" w14:textId="1B12F584" w:rsidR="009E69D5" w:rsidRPr="001D5E97" w:rsidRDefault="007263C5" w:rsidP="007A2D48">
      <w:pPr>
        <w:keepNext/>
        <w:spacing w:before="240" w:after="80" w:line="240" w:lineRule="auto"/>
        <w:rPr>
          <w:color w:val="auto"/>
          <w:sz w:val="28"/>
          <w:szCs w:val="28"/>
        </w:rPr>
      </w:pPr>
      <w:r w:rsidRPr="001D5E97">
        <w:rPr>
          <w:b/>
          <w:color w:val="auto"/>
          <w:sz w:val="28"/>
          <w:szCs w:val="28"/>
        </w:rPr>
        <w:t>1.1. Câu hỏi nghiên cứu</w:t>
      </w:r>
    </w:p>
    <w:p w14:paraId="22EF78F6" w14:textId="5CBB3DA7" w:rsidR="009E69D5" w:rsidRPr="00B152FB" w:rsidRDefault="007263C5" w:rsidP="007A2D48">
      <w:pPr>
        <w:spacing w:line="240" w:lineRule="auto"/>
        <w:rPr>
          <w:bCs/>
          <w:color w:val="auto"/>
          <w:sz w:val="28"/>
          <w:szCs w:val="28"/>
        </w:rPr>
      </w:pPr>
      <w:r w:rsidRPr="001D5E97">
        <w:rPr>
          <w:color w:val="auto"/>
          <w:sz w:val="28"/>
          <w:szCs w:val="28"/>
        </w:rPr>
        <w:t>Trong bối cảnh chuyển đổi số và bùng nổ dữ liệu hiện nay, các hệ thống công nghệ thông tin doanh nghiệp đứng trước thách thức lớn trong việc lựa chọn giải pháp lưu trữ và quản trị dữ liệu tối ưu. Do đó, câu hỏi nghiên cứu được xác định cụ thể như sau:</w:t>
      </w:r>
      <w:r w:rsidRPr="001D5E97">
        <w:rPr>
          <w:color w:val="auto"/>
          <w:sz w:val="28"/>
          <w:szCs w:val="28"/>
        </w:rPr>
        <w:br/>
      </w:r>
      <w:r w:rsidRPr="00B152FB">
        <w:rPr>
          <w:bCs/>
          <w:i/>
          <w:color w:val="auto"/>
          <w:sz w:val="28"/>
          <w:szCs w:val="28"/>
        </w:rPr>
        <w:t>"Ưu điểm và nhược điểm của Hệ quản trị Cơ sở dữ liệu Quan hệ so với CSDL Phi quan hệ trong việc xử lý, bảo đảm tính toàn vẹn và mở rộng dữ liệu lớn</w:t>
      </w:r>
      <w:r w:rsidR="005534E0">
        <w:rPr>
          <w:bCs/>
          <w:i/>
          <w:color w:val="auto"/>
          <w:sz w:val="28"/>
          <w:szCs w:val="28"/>
          <w:lang w:val="vi-VN"/>
        </w:rPr>
        <w:t xml:space="preserve"> </w:t>
      </w:r>
      <w:r w:rsidRPr="00B152FB">
        <w:rPr>
          <w:bCs/>
          <w:i/>
          <w:color w:val="auto"/>
          <w:sz w:val="28"/>
          <w:szCs w:val="28"/>
        </w:rPr>
        <w:t>trong các ứng dụng IT hiện đại là gì?"</w:t>
      </w:r>
    </w:p>
    <w:p w14:paraId="5800410B" w14:textId="46F3D80E" w:rsidR="009E69D5" w:rsidRPr="001D5E97" w:rsidRDefault="007263C5" w:rsidP="007A2D48">
      <w:pPr>
        <w:keepNext/>
        <w:spacing w:before="240" w:after="80" w:line="240" w:lineRule="auto"/>
        <w:rPr>
          <w:color w:val="auto"/>
          <w:sz w:val="28"/>
          <w:szCs w:val="28"/>
        </w:rPr>
      </w:pPr>
      <w:r w:rsidRPr="001D5E97">
        <w:rPr>
          <w:b/>
          <w:color w:val="auto"/>
          <w:sz w:val="28"/>
          <w:szCs w:val="28"/>
        </w:rPr>
        <w:t>1.2. Tập từ khóa tìm kiếm</w:t>
      </w:r>
    </w:p>
    <w:p w14:paraId="1CCC2E5F" w14:textId="7581D1B0" w:rsidR="009E69D5" w:rsidRDefault="007263C5" w:rsidP="007A2D48">
      <w:pPr>
        <w:spacing w:line="240" w:lineRule="auto"/>
        <w:rPr>
          <w:color w:val="auto"/>
          <w:sz w:val="28"/>
          <w:szCs w:val="28"/>
        </w:rPr>
      </w:pPr>
      <w:r w:rsidRPr="001D5E97">
        <w:rPr>
          <w:color w:val="auto"/>
          <w:sz w:val="28"/>
          <w:szCs w:val="28"/>
        </w:rPr>
        <w:t>Để đảm bảo thu thập đầy đủ các tài liệu chuyên ngành, chất lượng cao và khách quan, các cụm từ khóa kết hợp cùng toán tử tìm kiếm nâng cao được xây dựng theo bảng dưới đây:</w:t>
      </w:r>
    </w:p>
    <w:p w14:paraId="10564CFE" w14:textId="77777777" w:rsidR="007A2D48" w:rsidRPr="001D5E97" w:rsidRDefault="007A2D48" w:rsidP="007A2D48">
      <w:pPr>
        <w:spacing w:line="240" w:lineRule="auto"/>
        <w:rPr>
          <w:color w:val="auto"/>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3400"/>
        <w:gridCol w:w="4983"/>
      </w:tblGrid>
      <w:tr w:rsidR="001D5E97" w:rsidRPr="001D5E97" w14:paraId="6756CFC0" w14:textId="77777777" w:rsidTr="007A2D48">
        <w:trPr>
          <w:jc w:val="center"/>
        </w:trPr>
        <w:tc>
          <w:tcPr>
            <w:tcW w:w="478" w:type="pct"/>
            <w:shd w:val="clear" w:color="auto" w:fill="DBE5F1" w:themeFill="accent1" w:themeFillTint="33"/>
            <w:tcMar>
              <w:top w:w="100" w:type="dxa"/>
              <w:left w:w="120" w:type="dxa"/>
              <w:bottom w:w="100" w:type="dxa"/>
              <w:right w:w="120" w:type="dxa"/>
            </w:tcMar>
            <w:vAlign w:val="center"/>
          </w:tcPr>
          <w:p w14:paraId="601BB126" w14:textId="77777777" w:rsidR="009E69D5" w:rsidRPr="001D5E97" w:rsidRDefault="007263C5" w:rsidP="007A2D48">
            <w:pPr>
              <w:spacing w:line="240" w:lineRule="auto"/>
              <w:jc w:val="center"/>
              <w:rPr>
                <w:color w:val="auto"/>
                <w:sz w:val="28"/>
                <w:szCs w:val="28"/>
              </w:rPr>
            </w:pPr>
            <w:r w:rsidRPr="001D5E97">
              <w:rPr>
                <w:b/>
                <w:color w:val="auto"/>
                <w:sz w:val="28"/>
                <w:szCs w:val="28"/>
              </w:rPr>
              <w:t>STT</w:t>
            </w:r>
          </w:p>
        </w:tc>
        <w:tc>
          <w:tcPr>
            <w:tcW w:w="1834" w:type="pct"/>
            <w:shd w:val="clear" w:color="auto" w:fill="DBE5F1" w:themeFill="accent1" w:themeFillTint="33"/>
            <w:tcMar>
              <w:top w:w="100" w:type="dxa"/>
              <w:left w:w="120" w:type="dxa"/>
              <w:bottom w:w="100" w:type="dxa"/>
              <w:right w:w="120" w:type="dxa"/>
            </w:tcMar>
            <w:vAlign w:val="center"/>
          </w:tcPr>
          <w:p w14:paraId="2167F951" w14:textId="2277B190" w:rsidR="009E69D5" w:rsidRPr="001D5E97" w:rsidRDefault="007263C5" w:rsidP="007A2D48">
            <w:pPr>
              <w:spacing w:line="240" w:lineRule="auto"/>
              <w:jc w:val="center"/>
              <w:rPr>
                <w:color w:val="auto"/>
                <w:sz w:val="28"/>
                <w:szCs w:val="28"/>
              </w:rPr>
            </w:pPr>
            <w:r w:rsidRPr="001D5E97">
              <w:rPr>
                <w:b/>
                <w:color w:val="auto"/>
                <w:sz w:val="28"/>
                <w:szCs w:val="28"/>
              </w:rPr>
              <w:t>Cụm từ khóa/ Truy vấn</w:t>
            </w:r>
          </w:p>
        </w:tc>
        <w:tc>
          <w:tcPr>
            <w:tcW w:w="2688" w:type="pct"/>
            <w:shd w:val="clear" w:color="auto" w:fill="DBE5F1" w:themeFill="accent1" w:themeFillTint="33"/>
            <w:tcMar>
              <w:top w:w="100" w:type="dxa"/>
              <w:left w:w="120" w:type="dxa"/>
              <w:bottom w:w="100" w:type="dxa"/>
              <w:right w:w="120" w:type="dxa"/>
            </w:tcMar>
            <w:vAlign w:val="center"/>
          </w:tcPr>
          <w:p w14:paraId="2CD44B3B" w14:textId="77777777" w:rsidR="009E69D5" w:rsidRPr="001D5E97" w:rsidRDefault="007263C5" w:rsidP="007A2D48">
            <w:pPr>
              <w:spacing w:line="240" w:lineRule="auto"/>
              <w:jc w:val="center"/>
              <w:rPr>
                <w:color w:val="auto"/>
                <w:sz w:val="28"/>
                <w:szCs w:val="28"/>
              </w:rPr>
            </w:pPr>
            <w:r w:rsidRPr="001D5E97">
              <w:rPr>
                <w:b/>
                <w:color w:val="auto"/>
                <w:sz w:val="28"/>
                <w:szCs w:val="28"/>
              </w:rPr>
              <w:t>Mục tiêu tìm kiếm &amp; Toán tử áp dụng</w:t>
            </w:r>
          </w:p>
        </w:tc>
      </w:tr>
      <w:tr w:rsidR="001D5E97" w:rsidRPr="001D5E97" w14:paraId="780D83B3" w14:textId="77777777" w:rsidTr="007A2D48">
        <w:trPr>
          <w:jc w:val="center"/>
        </w:trPr>
        <w:tc>
          <w:tcPr>
            <w:tcW w:w="478" w:type="pct"/>
            <w:shd w:val="clear" w:color="auto" w:fill="F9FAFC"/>
            <w:tcMar>
              <w:top w:w="80" w:type="dxa"/>
              <w:left w:w="100" w:type="dxa"/>
              <w:bottom w:w="80" w:type="dxa"/>
              <w:right w:w="100" w:type="dxa"/>
            </w:tcMar>
            <w:vAlign w:val="center"/>
          </w:tcPr>
          <w:p w14:paraId="086CF73C" w14:textId="77777777" w:rsidR="009E69D5" w:rsidRPr="001D5E97" w:rsidRDefault="007263C5" w:rsidP="007A2D48">
            <w:pPr>
              <w:spacing w:line="240" w:lineRule="auto"/>
              <w:jc w:val="center"/>
              <w:rPr>
                <w:color w:val="auto"/>
                <w:sz w:val="28"/>
                <w:szCs w:val="28"/>
              </w:rPr>
            </w:pPr>
            <w:r w:rsidRPr="001D5E97">
              <w:rPr>
                <w:color w:val="auto"/>
                <w:sz w:val="28"/>
                <w:szCs w:val="28"/>
              </w:rPr>
              <w:t>1</w:t>
            </w:r>
          </w:p>
        </w:tc>
        <w:tc>
          <w:tcPr>
            <w:tcW w:w="1834" w:type="pct"/>
            <w:shd w:val="clear" w:color="auto" w:fill="F9FAFC"/>
            <w:tcMar>
              <w:top w:w="80" w:type="dxa"/>
              <w:left w:w="100" w:type="dxa"/>
              <w:bottom w:w="80" w:type="dxa"/>
              <w:right w:w="100" w:type="dxa"/>
            </w:tcMar>
            <w:vAlign w:val="center"/>
          </w:tcPr>
          <w:p w14:paraId="57555D49" w14:textId="77777777" w:rsidR="009E69D5" w:rsidRPr="001D5E97" w:rsidRDefault="007263C5" w:rsidP="007A2D48">
            <w:pPr>
              <w:spacing w:line="240" w:lineRule="auto"/>
              <w:jc w:val="center"/>
              <w:rPr>
                <w:color w:val="auto"/>
                <w:sz w:val="28"/>
                <w:szCs w:val="28"/>
              </w:rPr>
            </w:pPr>
            <w:r w:rsidRPr="001D5E97">
              <w:rPr>
                <w:color w:val="auto"/>
                <w:sz w:val="28"/>
                <w:szCs w:val="28"/>
              </w:rPr>
              <w:t>"SQL vs NoSQL" AND "scalability"</w:t>
            </w:r>
          </w:p>
        </w:tc>
        <w:tc>
          <w:tcPr>
            <w:tcW w:w="2688" w:type="pct"/>
            <w:shd w:val="clear" w:color="auto" w:fill="F9FAFC"/>
            <w:tcMar>
              <w:top w:w="80" w:type="dxa"/>
              <w:left w:w="100" w:type="dxa"/>
              <w:bottom w:w="80" w:type="dxa"/>
              <w:right w:w="100" w:type="dxa"/>
            </w:tcMar>
            <w:vAlign w:val="center"/>
          </w:tcPr>
          <w:p w14:paraId="00E8A4F9" w14:textId="77777777" w:rsidR="009E69D5" w:rsidRPr="001D5E97" w:rsidRDefault="007263C5" w:rsidP="007A2D48">
            <w:pPr>
              <w:spacing w:line="240" w:lineRule="auto"/>
              <w:jc w:val="center"/>
              <w:rPr>
                <w:color w:val="auto"/>
                <w:sz w:val="28"/>
                <w:szCs w:val="28"/>
              </w:rPr>
            </w:pPr>
            <w:r w:rsidRPr="001D5E97">
              <w:rPr>
                <w:color w:val="auto"/>
                <w:sz w:val="28"/>
                <w:szCs w:val="28"/>
              </w:rPr>
              <w:t>So sánh khả năng mở rộng giữa hai mô hình CSDL. Sử dụng toán tử ngoặc kép để tìm cụm chính xác.</w:t>
            </w:r>
          </w:p>
        </w:tc>
      </w:tr>
      <w:tr w:rsidR="001D5E97" w:rsidRPr="001D5E97" w14:paraId="51A70F5A" w14:textId="77777777" w:rsidTr="007A2D48">
        <w:trPr>
          <w:jc w:val="center"/>
        </w:trPr>
        <w:tc>
          <w:tcPr>
            <w:tcW w:w="478" w:type="pct"/>
            <w:shd w:val="clear" w:color="auto" w:fill="FFFFFF"/>
            <w:tcMar>
              <w:top w:w="80" w:type="dxa"/>
              <w:left w:w="100" w:type="dxa"/>
              <w:bottom w:w="80" w:type="dxa"/>
              <w:right w:w="100" w:type="dxa"/>
            </w:tcMar>
            <w:vAlign w:val="center"/>
          </w:tcPr>
          <w:p w14:paraId="3982606A" w14:textId="77777777" w:rsidR="009E69D5" w:rsidRPr="001D5E97" w:rsidRDefault="007263C5" w:rsidP="007A2D48">
            <w:pPr>
              <w:spacing w:line="240" w:lineRule="auto"/>
              <w:jc w:val="center"/>
              <w:rPr>
                <w:color w:val="auto"/>
                <w:sz w:val="28"/>
                <w:szCs w:val="28"/>
              </w:rPr>
            </w:pPr>
            <w:r w:rsidRPr="001D5E97">
              <w:rPr>
                <w:color w:val="auto"/>
                <w:sz w:val="28"/>
                <w:szCs w:val="28"/>
              </w:rPr>
              <w:t>2</w:t>
            </w:r>
          </w:p>
        </w:tc>
        <w:tc>
          <w:tcPr>
            <w:tcW w:w="1834" w:type="pct"/>
            <w:shd w:val="clear" w:color="auto" w:fill="FFFFFF"/>
            <w:tcMar>
              <w:top w:w="80" w:type="dxa"/>
              <w:left w:w="100" w:type="dxa"/>
              <w:bottom w:w="80" w:type="dxa"/>
              <w:right w:w="100" w:type="dxa"/>
            </w:tcMar>
            <w:vAlign w:val="center"/>
          </w:tcPr>
          <w:p w14:paraId="59B9A796" w14:textId="77777777" w:rsidR="009E69D5" w:rsidRPr="001D5E97" w:rsidRDefault="007263C5" w:rsidP="007A2D48">
            <w:pPr>
              <w:spacing w:line="240" w:lineRule="auto"/>
              <w:jc w:val="center"/>
              <w:rPr>
                <w:color w:val="auto"/>
                <w:sz w:val="28"/>
                <w:szCs w:val="28"/>
              </w:rPr>
            </w:pPr>
            <w:r w:rsidRPr="001D5E97">
              <w:rPr>
                <w:color w:val="auto"/>
                <w:sz w:val="28"/>
                <w:szCs w:val="28"/>
              </w:rPr>
              <w:t>"relational database" vs "document database" performance filetype:pdf</w:t>
            </w:r>
          </w:p>
        </w:tc>
        <w:tc>
          <w:tcPr>
            <w:tcW w:w="2688" w:type="pct"/>
            <w:shd w:val="clear" w:color="auto" w:fill="FFFFFF"/>
            <w:tcMar>
              <w:top w:w="80" w:type="dxa"/>
              <w:left w:w="100" w:type="dxa"/>
              <w:bottom w:w="80" w:type="dxa"/>
              <w:right w:w="100" w:type="dxa"/>
            </w:tcMar>
            <w:vAlign w:val="center"/>
          </w:tcPr>
          <w:p w14:paraId="425F009B" w14:textId="77777777" w:rsidR="009E69D5" w:rsidRPr="001D5E97" w:rsidRDefault="007263C5" w:rsidP="007A2D48">
            <w:pPr>
              <w:spacing w:line="240" w:lineRule="auto"/>
              <w:jc w:val="center"/>
              <w:rPr>
                <w:color w:val="auto"/>
                <w:sz w:val="28"/>
                <w:szCs w:val="28"/>
              </w:rPr>
            </w:pPr>
            <w:r w:rsidRPr="001D5E97">
              <w:rPr>
                <w:color w:val="auto"/>
                <w:sz w:val="28"/>
                <w:szCs w:val="28"/>
              </w:rPr>
              <w:t>Tìm các bài báo nghiên cứu dạng PDF so sánh hiệu năng của RDBMS và CSDL tài liệu.</w:t>
            </w:r>
          </w:p>
        </w:tc>
      </w:tr>
      <w:tr w:rsidR="001D5E97" w:rsidRPr="001D5E97" w14:paraId="0261341C" w14:textId="77777777" w:rsidTr="007A2D48">
        <w:trPr>
          <w:jc w:val="center"/>
        </w:trPr>
        <w:tc>
          <w:tcPr>
            <w:tcW w:w="478" w:type="pct"/>
            <w:shd w:val="clear" w:color="auto" w:fill="F9FAFC"/>
            <w:tcMar>
              <w:top w:w="80" w:type="dxa"/>
              <w:left w:w="100" w:type="dxa"/>
              <w:bottom w:w="80" w:type="dxa"/>
              <w:right w:w="100" w:type="dxa"/>
            </w:tcMar>
            <w:vAlign w:val="center"/>
          </w:tcPr>
          <w:p w14:paraId="1104CFC2" w14:textId="77777777" w:rsidR="009E69D5" w:rsidRPr="001D5E97" w:rsidRDefault="007263C5" w:rsidP="007A2D48">
            <w:pPr>
              <w:spacing w:line="240" w:lineRule="auto"/>
              <w:jc w:val="center"/>
              <w:rPr>
                <w:color w:val="auto"/>
                <w:sz w:val="28"/>
                <w:szCs w:val="28"/>
              </w:rPr>
            </w:pPr>
            <w:r w:rsidRPr="001D5E97">
              <w:rPr>
                <w:color w:val="auto"/>
                <w:sz w:val="28"/>
                <w:szCs w:val="28"/>
              </w:rPr>
              <w:t>3</w:t>
            </w:r>
          </w:p>
        </w:tc>
        <w:tc>
          <w:tcPr>
            <w:tcW w:w="1834" w:type="pct"/>
            <w:shd w:val="clear" w:color="auto" w:fill="F9FAFC"/>
            <w:tcMar>
              <w:top w:w="80" w:type="dxa"/>
              <w:left w:w="100" w:type="dxa"/>
              <w:bottom w:w="80" w:type="dxa"/>
              <w:right w:w="100" w:type="dxa"/>
            </w:tcMar>
            <w:vAlign w:val="center"/>
          </w:tcPr>
          <w:p w14:paraId="00A2F3B6" w14:textId="77777777" w:rsidR="009E69D5" w:rsidRPr="001D5E97" w:rsidRDefault="007263C5" w:rsidP="007A2D48">
            <w:pPr>
              <w:spacing w:line="240" w:lineRule="auto"/>
              <w:jc w:val="center"/>
              <w:rPr>
                <w:color w:val="auto"/>
                <w:sz w:val="28"/>
                <w:szCs w:val="28"/>
              </w:rPr>
            </w:pPr>
            <w:r w:rsidRPr="001D5E97">
              <w:rPr>
                <w:color w:val="auto"/>
                <w:sz w:val="28"/>
                <w:szCs w:val="28"/>
              </w:rPr>
              <w:t>site:edu "ACID vs BASE" consistency enterprise</w:t>
            </w:r>
          </w:p>
        </w:tc>
        <w:tc>
          <w:tcPr>
            <w:tcW w:w="2688" w:type="pct"/>
            <w:shd w:val="clear" w:color="auto" w:fill="F9FAFC"/>
            <w:tcMar>
              <w:top w:w="80" w:type="dxa"/>
              <w:left w:w="100" w:type="dxa"/>
              <w:bottom w:w="80" w:type="dxa"/>
              <w:right w:w="100" w:type="dxa"/>
            </w:tcMar>
            <w:vAlign w:val="center"/>
          </w:tcPr>
          <w:p w14:paraId="066C435E" w14:textId="77E6315B" w:rsidR="009E69D5" w:rsidRPr="001D5E97" w:rsidRDefault="007263C5" w:rsidP="007A2D48">
            <w:pPr>
              <w:spacing w:line="240" w:lineRule="auto"/>
              <w:jc w:val="center"/>
              <w:rPr>
                <w:color w:val="auto"/>
                <w:sz w:val="28"/>
                <w:szCs w:val="28"/>
              </w:rPr>
            </w:pPr>
            <w:r w:rsidRPr="001D5E97">
              <w:rPr>
                <w:color w:val="auto"/>
                <w:sz w:val="28"/>
                <w:szCs w:val="28"/>
              </w:rPr>
              <w:t>Giới hạn tìm kiếm trong các trang giáo dục</w:t>
            </w:r>
            <w:r w:rsidR="00095306">
              <w:rPr>
                <w:color w:val="auto"/>
                <w:sz w:val="28"/>
                <w:szCs w:val="28"/>
                <w:lang w:val="vi-VN"/>
              </w:rPr>
              <w:t xml:space="preserve"> </w:t>
            </w:r>
            <w:r w:rsidRPr="001D5E97">
              <w:rPr>
                <w:color w:val="auto"/>
                <w:sz w:val="28"/>
                <w:szCs w:val="28"/>
              </w:rPr>
              <w:t>về lý thuyết tính nhất quán dữ liệu.</w:t>
            </w:r>
          </w:p>
        </w:tc>
      </w:tr>
      <w:tr w:rsidR="001D5E97" w:rsidRPr="001D5E97" w14:paraId="1A9B05AA" w14:textId="77777777" w:rsidTr="007A2D48">
        <w:trPr>
          <w:jc w:val="center"/>
        </w:trPr>
        <w:tc>
          <w:tcPr>
            <w:tcW w:w="478" w:type="pct"/>
            <w:shd w:val="clear" w:color="auto" w:fill="FFFFFF"/>
            <w:tcMar>
              <w:top w:w="80" w:type="dxa"/>
              <w:left w:w="100" w:type="dxa"/>
              <w:bottom w:w="80" w:type="dxa"/>
              <w:right w:w="100" w:type="dxa"/>
            </w:tcMar>
            <w:vAlign w:val="center"/>
          </w:tcPr>
          <w:p w14:paraId="6618D5AB" w14:textId="77777777" w:rsidR="009E69D5" w:rsidRPr="001D5E97" w:rsidRDefault="007263C5" w:rsidP="007A2D48">
            <w:pPr>
              <w:spacing w:line="240" w:lineRule="auto"/>
              <w:jc w:val="center"/>
              <w:rPr>
                <w:color w:val="auto"/>
                <w:sz w:val="28"/>
                <w:szCs w:val="28"/>
              </w:rPr>
            </w:pPr>
            <w:r w:rsidRPr="001D5E97">
              <w:rPr>
                <w:color w:val="auto"/>
                <w:sz w:val="28"/>
                <w:szCs w:val="28"/>
              </w:rPr>
              <w:lastRenderedPageBreak/>
              <w:t>4</w:t>
            </w:r>
          </w:p>
        </w:tc>
        <w:tc>
          <w:tcPr>
            <w:tcW w:w="1834" w:type="pct"/>
            <w:shd w:val="clear" w:color="auto" w:fill="FFFFFF"/>
            <w:tcMar>
              <w:top w:w="80" w:type="dxa"/>
              <w:left w:w="100" w:type="dxa"/>
              <w:bottom w:w="80" w:type="dxa"/>
              <w:right w:w="100" w:type="dxa"/>
            </w:tcMar>
            <w:vAlign w:val="center"/>
          </w:tcPr>
          <w:p w14:paraId="61C9E43A" w14:textId="77777777" w:rsidR="009E69D5" w:rsidRPr="001D5E97" w:rsidRDefault="007263C5" w:rsidP="007A2D48">
            <w:pPr>
              <w:spacing w:line="240" w:lineRule="auto"/>
              <w:jc w:val="center"/>
              <w:rPr>
                <w:color w:val="auto"/>
                <w:sz w:val="28"/>
                <w:szCs w:val="28"/>
              </w:rPr>
            </w:pPr>
            <w:r w:rsidRPr="001D5E97">
              <w:rPr>
                <w:color w:val="auto"/>
                <w:sz w:val="28"/>
                <w:szCs w:val="28"/>
              </w:rPr>
              <w:t>"MongoDB" OR "Cassandra" vs "PostgreSQL" benchmark</w:t>
            </w:r>
          </w:p>
        </w:tc>
        <w:tc>
          <w:tcPr>
            <w:tcW w:w="2688" w:type="pct"/>
            <w:shd w:val="clear" w:color="auto" w:fill="FFFFFF"/>
            <w:tcMar>
              <w:top w:w="80" w:type="dxa"/>
              <w:left w:w="100" w:type="dxa"/>
              <w:bottom w:w="80" w:type="dxa"/>
              <w:right w:w="100" w:type="dxa"/>
            </w:tcMar>
            <w:vAlign w:val="center"/>
          </w:tcPr>
          <w:p w14:paraId="1945820E" w14:textId="5A1363AA" w:rsidR="009E69D5" w:rsidRPr="001D5E97" w:rsidRDefault="007263C5" w:rsidP="007A2D48">
            <w:pPr>
              <w:spacing w:line="240" w:lineRule="auto"/>
              <w:jc w:val="center"/>
              <w:rPr>
                <w:color w:val="auto"/>
                <w:sz w:val="28"/>
                <w:szCs w:val="28"/>
              </w:rPr>
            </w:pPr>
            <w:r w:rsidRPr="001D5E97">
              <w:rPr>
                <w:color w:val="auto"/>
                <w:sz w:val="28"/>
                <w:szCs w:val="28"/>
              </w:rPr>
              <w:t>Khảo sát các chỉ số đo lường thực nghiệm</w:t>
            </w:r>
            <w:r w:rsidR="00D20C6A">
              <w:rPr>
                <w:color w:val="auto"/>
                <w:sz w:val="28"/>
                <w:szCs w:val="28"/>
                <w:lang w:val="vi-VN"/>
              </w:rPr>
              <w:t xml:space="preserve"> </w:t>
            </w:r>
            <w:r w:rsidRPr="001D5E97">
              <w:rPr>
                <w:color w:val="auto"/>
                <w:sz w:val="28"/>
                <w:szCs w:val="28"/>
              </w:rPr>
              <w:t>giữa NoSQL phổ biến và SQL RDBMS.</w:t>
            </w:r>
          </w:p>
        </w:tc>
      </w:tr>
    </w:tbl>
    <w:p w14:paraId="48351589" w14:textId="77777777" w:rsidR="009E69D5" w:rsidRPr="001D5E97" w:rsidRDefault="009E69D5" w:rsidP="007A2D48">
      <w:pPr>
        <w:spacing w:after="80" w:line="240" w:lineRule="auto"/>
        <w:rPr>
          <w:color w:val="auto"/>
          <w:sz w:val="28"/>
          <w:szCs w:val="28"/>
        </w:rPr>
      </w:pPr>
    </w:p>
    <w:p w14:paraId="37880D40" w14:textId="77777777" w:rsidR="009E69D5" w:rsidRPr="001D5E97" w:rsidRDefault="007263C5" w:rsidP="007A2D48">
      <w:pPr>
        <w:keepNext/>
        <w:spacing w:before="240" w:after="80" w:line="240" w:lineRule="auto"/>
        <w:rPr>
          <w:color w:val="auto"/>
          <w:sz w:val="28"/>
          <w:szCs w:val="28"/>
        </w:rPr>
      </w:pPr>
      <w:r w:rsidRPr="001D5E97">
        <w:rPr>
          <w:b/>
          <w:color w:val="auto"/>
          <w:sz w:val="28"/>
          <w:szCs w:val="28"/>
        </w:rPr>
        <w:t>1.3. Phương pháp và công cụ thực hiện tìm kiếm</w:t>
      </w:r>
    </w:p>
    <w:p w14:paraId="797119FA" w14:textId="0DEADFFD" w:rsidR="009E69D5" w:rsidRPr="001D5E97" w:rsidRDefault="007263C5" w:rsidP="007A2D48">
      <w:pPr>
        <w:spacing w:line="240" w:lineRule="auto"/>
        <w:rPr>
          <w:color w:val="auto"/>
          <w:sz w:val="28"/>
          <w:szCs w:val="28"/>
        </w:rPr>
      </w:pPr>
      <w:r w:rsidRPr="001D5E97">
        <w:rPr>
          <w:color w:val="auto"/>
          <w:sz w:val="28"/>
          <w:szCs w:val="28"/>
        </w:rPr>
        <w:t>Quá trình nghiên cứu khai thác đa dạng các nguồn học thuật và thực tiễn uy tín:</w:t>
      </w:r>
      <w:r w:rsidRPr="001D5E97">
        <w:rPr>
          <w:color w:val="auto"/>
          <w:sz w:val="28"/>
          <w:szCs w:val="28"/>
        </w:rPr>
        <w:br/>
        <w:t>1. Các cơ sở dữ liệu học thuật uy tín: Google Scholar, IEEE Xplore, ACM Digital Library nhằm tiếp cận các công trình nghiên cứu đã trải qua phản biện độc lập.</w:t>
      </w:r>
      <w:r w:rsidRPr="001D5E97">
        <w:rPr>
          <w:color w:val="auto"/>
          <w:sz w:val="28"/>
          <w:szCs w:val="28"/>
        </w:rPr>
        <w:br/>
        <w:t>2. Trang tài liệu kỹ thuật chính thức từ nhà cung cấp: Tài liệu kiến trúc của Oracle Database, Microsoft SQL Server, MongoDB Inc., PostgreSQL, và Apache Cassandra.</w:t>
      </w:r>
      <w:r w:rsidRPr="001D5E97">
        <w:rPr>
          <w:color w:val="auto"/>
          <w:sz w:val="28"/>
          <w:szCs w:val="28"/>
        </w:rPr>
        <w:br/>
        <w:t>3. Blog công nghệ chất lượng cao &amp; Diễn đàn kỹ thuật: Towards Data Science, Martin Fowler's Blog, Stack Overflow Developer Survey nhằm đánh giá thực trạng áp dụng trong thực tế của các kỹ sư phần mềm.</w:t>
      </w:r>
    </w:p>
    <w:p w14:paraId="02FE81D6" w14:textId="77777777" w:rsidR="009E69D5" w:rsidRPr="001D5E97" w:rsidRDefault="007263C5" w:rsidP="007A2D48">
      <w:pPr>
        <w:keepNext/>
        <w:spacing w:before="320" w:line="240" w:lineRule="auto"/>
        <w:rPr>
          <w:color w:val="auto"/>
          <w:sz w:val="28"/>
          <w:szCs w:val="28"/>
        </w:rPr>
      </w:pPr>
      <w:r w:rsidRPr="001D5E97">
        <w:rPr>
          <w:b/>
          <w:color w:val="auto"/>
          <w:sz w:val="28"/>
          <w:szCs w:val="28"/>
        </w:rPr>
        <w:t>2. ĐÁNH GIÁ ĐỘ TIN CẬY CỦA NGUỒN THÔNG TIN THEO KHUNG CHUẨN CRAAP</w:t>
      </w:r>
    </w:p>
    <w:p w14:paraId="78C7A583" w14:textId="77777777" w:rsidR="009E69D5" w:rsidRPr="001D5E97" w:rsidRDefault="007263C5" w:rsidP="007A2D48">
      <w:pPr>
        <w:keepNext/>
        <w:spacing w:before="240" w:after="80" w:line="240" w:lineRule="auto"/>
        <w:rPr>
          <w:color w:val="auto"/>
          <w:sz w:val="28"/>
          <w:szCs w:val="28"/>
        </w:rPr>
      </w:pPr>
      <w:r w:rsidRPr="001D5E97">
        <w:rPr>
          <w:b/>
          <w:color w:val="auto"/>
          <w:sz w:val="28"/>
          <w:szCs w:val="28"/>
        </w:rPr>
        <w:t>2.1. Khung kiểm định chất lượng CRAAP</w:t>
      </w:r>
    </w:p>
    <w:p w14:paraId="0EF3D53B" w14:textId="77777777" w:rsidR="007A2D48" w:rsidRDefault="007263C5" w:rsidP="007A2D48">
      <w:pPr>
        <w:spacing w:line="240" w:lineRule="auto"/>
        <w:rPr>
          <w:color w:val="auto"/>
          <w:sz w:val="28"/>
          <w:szCs w:val="28"/>
        </w:rPr>
      </w:pPr>
      <w:r w:rsidRPr="001D5E97">
        <w:rPr>
          <w:color w:val="auto"/>
          <w:sz w:val="28"/>
          <w:szCs w:val="28"/>
        </w:rPr>
        <w:t>Bài kiểm tra CRAAP là tiêu chuẩn khoa học dùng để đánh giá tính tin cậy của tài liệu thông tin qua 5 tiêu chí cốt lõi (thang điểm từ 1 đến 5 cho mỗi tiêu chí, tổng điểm tối đa 25):</w:t>
      </w:r>
    </w:p>
    <w:p w14:paraId="27CF11A1" w14:textId="77777777" w:rsidR="007A2D48" w:rsidRPr="007A2D48" w:rsidRDefault="007263C5" w:rsidP="007A2D48">
      <w:pPr>
        <w:pStyle w:val="ListParagraph"/>
        <w:numPr>
          <w:ilvl w:val="0"/>
          <w:numId w:val="14"/>
        </w:numPr>
        <w:spacing w:line="240" w:lineRule="auto"/>
        <w:rPr>
          <w:color w:val="auto"/>
          <w:sz w:val="28"/>
          <w:szCs w:val="28"/>
        </w:rPr>
      </w:pPr>
      <w:r w:rsidRPr="007A2D48">
        <w:rPr>
          <w:color w:val="auto"/>
          <w:sz w:val="28"/>
          <w:szCs w:val="28"/>
        </w:rPr>
        <w:t>C - Currency (Tính thời sự): Mức độ cập nhật của thông tin đối với các phiên bản CSDL hiện hành.</w:t>
      </w:r>
    </w:p>
    <w:p w14:paraId="398BB1D7" w14:textId="77777777" w:rsidR="007A2D48" w:rsidRPr="007A2D48" w:rsidRDefault="007263C5" w:rsidP="007A2D48">
      <w:pPr>
        <w:pStyle w:val="ListParagraph"/>
        <w:numPr>
          <w:ilvl w:val="0"/>
          <w:numId w:val="14"/>
        </w:numPr>
        <w:spacing w:line="240" w:lineRule="auto"/>
        <w:rPr>
          <w:color w:val="auto"/>
          <w:sz w:val="28"/>
          <w:szCs w:val="28"/>
        </w:rPr>
      </w:pPr>
      <w:r w:rsidRPr="007A2D48">
        <w:rPr>
          <w:color w:val="auto"/>
          <w:sz w:val="28"/>
          <w:szCs w:val="28"/>
        </w:rPr>
        <w:t>R - Relevance (Tính liên quan): Mức độ đáp ứng đúng câu hỏi nghiên cứu trong ngữ cảnh CNTT.</w:t>
      </w:r>
    </w:p>
    <w:p w14:paraId="0795ADEB" w14:textId="77777777" w:rsidR="007A2D48" w:rsidRPr="007A2D48" w:rsidRDefault="007263C5" w:rsidP="007A2D48">
      <w:pPr>
        <w:pStyle w:val="ListParagraph"/>
        <w:numPr>
          <w:ilvl w:val="0"/>
          <w:numId w:val="14"/>
        </w:numPr>
        <w:spacing w:line="240" w:lineRule="auto"/>
        <w:rPr>
          <w:color w:val="auto"/>
          <w:sz w:val="28"/>
          <w:szCs w:val="28"/>
        </w:rPr>
      </w:pPr>
      <w:r w:rsidRPr="007A2D48">
        <w:rPr>
          <w:color w:val="auto"/>
          <w:sz w:val="28"/>
          <w:szCs w:val="28"/>
        </w:rPr>
        <w:t>A - Authority (Tính uy quyền): Uy tín chuyên môn của tác giả, nhà xuất bản hoặc tổ chức.</w:t>
      </w:r>
    </w:p>
    <w:p w14:paraId="07F50160" w14:textId="77777777" w:rsidR="007A2D48" w:rsidRPr="007A2D48" w:rsidRDefault="007263C5" w:rsidP="007A2D48">
      <w:pPr>
        <w:pStyle w:val="ListParagraph"/>
        <w:numPr>
          <w:ilvl w:val="0"/>
          <w:numId w:val="14"/>
        </w:numPr>
        <w:spacing w:line="240" w:lineRule="auto"/>
        <w:rPr>
          <w:color w:val="auto"/>
          <w:sz w:val="28"/>
          <w:szCs w:val="28"/>
        </w:rPr>
      </w:pPr>
      <w:r w:rsidRPr="007A2D48">
        <w:rPr>
          <w:color w:val="auto"/>
          <w:sz w:val="28"/>
          <w:szCs w:val="28"/>
        </w:rPr>
        <w:t>A - Accuracy (Tính chính xác): Mức độ xác thực, bằng chứng thực nghiệm và dẫn chứng khoa học.</w:t>
      </w:r>
    </w:p>
    <w:p w14:paraId="1E258A54" w14:textId="236C2C87" w:rsidR="009E69D5" w:rsidRPr="007A2D48" w:rsidRDefault="007263C5" w:rsidP="007A2D48">
      <w:pPr>
        <w:pStyle w:val="ListParagraph"/>
        <w:numPr>
          <w:ilvl w:val="0"/>
          <w:numId w:val="14"/>
        </w:numPr>
        <w:spacing w:line="240" w:lineRule="auto"/>
        <w:rPr>
          <w:color w:val="auto"/>
          <w:sz w:val="28"/>
          <w:szCs w:val="28"/>
        </w:rPr>
      </w:pPr>
      <w:r w:rsidRPr="007A2D48">
        <w:rPr>
          <w:color w:val="auto"/>
          <w:sz w:val="28"/>
          <w:szCs w:val="28"/>
        </w:rPr>
        <w:t>P - Purpose (Mục đích phát hành): Tính trung lập, khách quan hay có định hướng bán hàng/tiếp thị.</w:t>
      </w:r>
    </w:p>
    <w:p w14:paraId="21388D1D" w14:textId="59D47015" w:rsidR="009E69D5" w:rsidRDefault="007263C5" w:rsidP="007A2D48">
      <w:pPr>
        <w:keepNext/>
        <w:spacing w:before="240" w:after="80" w:line="240" w:lineRule="auto"/>
        <w:rPr>
          <w:b/>
          <w:color w:val="auto"/>
          <w:sz w:val="28"/>
          <w:szCs w:val="28"/>
        </w:rPr>
      </w:pPr>
      <w:r w:rsidRPr="001D5E97">
        <w:rPr>
          <w:b/>
          <w:color w:val="auto"/>
          <w:sz w:val="28"/>
          <w:szCs w:val="28"/>
        </w:rPr>
        <w:t>2.2. Bảng đánh giá chi tiết các nguồn tài liệu thu thập được</w:t>
      </w:r>
    </w:p>
    <w:p w14:paraId="45DCBE3B" w14:textId="77777777" w:rsidR="007A2D48" w:rsidRPr="001D5E97" w:rsidRDefault="007A2D48" w:rsidP="007A2D48">
      <w:pPr>
        <w:keepNext/>
        <w:spacing w:before="240" w:after="80" w:line="240" w:lineRule="auto"/>
        <w:rPr>
          <w:color w:val="auto"/>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3253"/>
        <w:gridCol w:w="323"/>
        <w:gridCol w:w="324"/>
        <w:gridCol w:w="324"/>
        <w:gridCol w:w="324"/>
        <w:gridCol w:w="292"/>
        <w:gridCol w:w="1126"/>
        <w:gridCol w:w="2581"/>
      </w:tblGrid>
      <w:tr w:rsidR="00095306" w:rsidRPr="001D5E97" w14:paraId="1F8DABCF" w14:textId="38EC1A82" w:rsidTr="007A2D48">
        <w:trPr>
          <w:jc w:val="center"/>
        </w:trPr>
        <w:tc>
          <w:tcPr>
            <w:tcW w:w="353" w:type="pct"/>
            <w:shd w:val="clear" w:color="auto" w:fill="DBE5F1" w:themeFill="accent1" w:themeFillTint="33"/>
            <w:tcMar>
              <w:top w:w="100" w:type="dxa"/>
              <w:left w:w="60" w:type="dxa"/>
              <w:bottom w:w="100" w:type="dxa"/>
              <w:right w:w="60" w:type="dxa"/>
            </w:tcMar>
            <w:vAlign w:val="center"/>
          </w:tcPr>
          <w:p w14:paraId="118A47C9" w14:textId="77777777" w:rsidR="00095306" w:rsidRPr="001D5E97" w:rsidRDefault="00095306" w:rsidP="007A2D48">
            <w:pPr>
              <w:spacing w:line="240" w:lineRule="auto"/>
              <w:jc w:val="center"/>
              <w:rPr>
                <w:color w:val="auto"/>
                <w:sz w:val="28"/>
                <w:szCs w:val="28"/>
              </w:rPr>
            </w:pPr>
            <w:r w:rsidRPr="001D5E97">
              <w:rPr>
                <w:b/>
                <w:color w:val="auto"/>
                <w:sz w:val="28"/>
                <w:szCs w:val="28"/>
              </w:rPr>
              <w:t>STT</w:t>
            </w:r>
          </w:p>
        </w:tc>
        <w:tc>
          <w:tcPr>
            <w:tcW w:w="1769" w:type="pct"/>
            <w:shd w:val="clear" w:color="auto" w:fill="DBE5F1" w:themeFill="accent1" w:themeFillTint="33"/>
            <w:tcMar>
              <w:top w:w="100" w:type="dxa"/>
              <w:left w:w="60" w:type="dxa"/>
              <w:bottom w:w="100" w:type="dxa"/>
              <w:right w:w="60" w:type="dxa"/>
            </w:tcMar>
            <w:vAlign w:val="center"/>
          </w:tcPr>
          <w:p w14:paraId="00F0B0FB" w14:textId="6392F985" w:rsidR="00095306" w:rsidRPr="00095306" w:rsidRDefault="00095306" w:rsidP="007A2D48">
            <w:pPr>
              <w:spacing w:line="240" w:lineRule="auto"/>
              <w:jc w:val="center"/>
              <w:rPr>
                <w:b/>
                <w:color w:val="auto"/>
                <w:sz w:val="28"/>
                <w:szCs w:val="28"/>
              </w:rPr>
            </w:pPr>
            <w:r>
              <w:rPr>
                <w:b/>
                <w:color w:val="auto"/>
                <w:sz w:val="28"/>
                <w:szCs w:val="28"/>
              </w:rPr>
              <w:t>N</w:t>
            </w:r>
            <w:r w:rsidRPr="001D5E97">
              <w:rPr>
                <w:b/>
                <w:color w:val="auto"/>
                <w:sz w:val="28"/>
                <w:szCs w:val="28"/>
              </w:rPr>
              <w:t>guồn tài liệu</w:t>
            </w:r>
            <w:r>
              <w:rPr>
                <w:b/>
                <w:color w:val="auto"/>
                <w:sz w:val="28"/>
                <w:szCs w:val="28"/>
                <w:lang w:val="vi-VN"/>
              </w:rPr>
              <w:t xml:space="preserve"> </w:t>
            </w:r>
            <w:r w:rsidRPr="001D5E97">
              <w:rPr>
                <w:b/>
                <w:color w:val="auto"/>
                <w:sz w:val="28"/>
                <w:szCs w:val="28"/>
              </w:rPr>
              <w:t>&amp; Tác giả</w:t>
            </w:r>
          </w:p>
        </w:tc>
        <w:tc>
          <w:tcPr>
            <w:tcW w:w="176" w:type="pct"/>
            <w:shd w:val="clear" w:color="auto" w:fill="DBE5F1" w:themeFill="accent1" w:themeFillTint="33"/>
            <w:tcMar>
              <w:top w:w="100" w:type="dxa"/>
              <w:left w:w="60" w:type="dxa"/>
              <w:bottom w:w="100" w:type="dxa"/>
              <w:right w:w="60" w:type="dxa"/>
            </w:tcMar>
            <w:vAlign w:val="center"/>
          </w:tcPr>
          <w:p w14:paraId="2CC2412F" w14:textId="77777777" w:rsidR="00095306" w:rsidRPr="001D5E97" w:rsidRDefault="00095306" w:rsidP="007A2D48">
            <w:pPr>
              <w:spacing w:line="240" w:lineRule="auto"/>
              <w:jc w:val="center"/>
              <w:rPr>
                <w:color w:val="auto"/>
                <w:sz w:val="28"/>
                <w:szCs w:val="28"/>
              </w:rPr>
            </w:pPr>
            <w:r w:rsidRPr="001D5E97">
              <w:rPr>
                <w:b/>
                <w:color w:val="auto"/>
                <w:sz w:val="28"/>
                <w:szCs w:val="28"/>
              </w:rPr>
              <w:t>C</w:t>
            </w:r>
          </w:p>
        </w:tc>
        <w:tc>
          <w:tcPr>
            <w:tcW w:w="176" w:type="pct"/>
            <w:shd w:val="clear" w:color="auto" w:fill="DBE5F1" w:themeFill="accent1" w:themeFillTint="33"/>
            <w:tcMar>
              <w:top w:w="100" w:type="dxa"/>
              <w:left w:w="60" w:type="dxa"/>
              <w:bottom w:w="100" w:type="dxa"/>
              <w:right w:w="60" w:type="dxa"/>
            </w:tcMar>
            <w:vAlign w:val="center"/>
          </w:tcPr>
          <w:p w14:paraId="334B842A" w14:textId="77777777" w:rsidR="00095306" w:rsidRPr="001D5E97" w:rsidRDefault="00095306" w:rsidP="007A2D48">
            <w:pPr>
              <w:spacing w:line="240" w:lineRule="auto"/>
              <w:jc w:val="center"/>
              <w:rPr>
                <w:color w:val="auto"/>
                <w:sz w:val="28"/>
                <w:szCs w:val="28"/>
              </w:rPr>
            </w:pPr>
            <w:r w:rsidRPr="001D5E97">
              <w:rPr>
                <w:b/>
                <w:color w:val="auto"/>
                <w:sz w:val="28"/>
                <w:szCs w:val="28"/>
              </w:rPr>
              <w:t>R</w:t>
            </w:r>
          </w:p>
        </w:tc>
        <w:tc>
          <w:tcPr>
            <w:tcW w:w="176" w:type="pct"/>
            <w:shd w:val="clear" w:color="auto" w:fill="DBE5F1" w:themeFill="accent1" w:themeFillTint="33"/>
            <w:tcMar>
              <w:top w:w="100" w:type="dxa"/>
              <w:left w:w="60" w:type="dxa"/>
              <w:bottom w:w="100" w:type="dxa"/>
              <w:right w:w="60" w:type="dxa"/>
            </w:tcMar>
            <w:vAlign w:val="center"/>
          </w:tcPr>
          <w:p w14:paraId="731A074C" w14:textId="77777777" w:rsidR="00095306" w:rsidRPr="001D5E97" w:rsidRDefault="00095306" w:rsidP="007A2D48">
            <w:pPr>
              <w:spacing w:line="240" w:lineRule="auto"/>
              <w:jc w:val="center"/>
              <w:rPr>
                <w:color w:val="auto"/>
                <w:sz w:val="28"/>
                <w:szCs w:val="28"/>
              </w:rPr>
            </w:pPr>
            <w:r w:rsidRPr="001D5E97">
              <w:rPr>
                <w:b/>
                <w:color w:val="auto"/>
                <w:sz w:val="28"/>
                <w:szCs w:val="28"/>
              </w:rPr>
              <w:t>A</w:t>
            </w:r>
          </w:p>
        </w:tc>
        <w:tc>
          <w:tcPr>
            <w:tcW w:w="176" w:type="pct"/>
            <w:shd w:val="clear" w:color="auto" w:fill="DBE5F1" w:themeFill="accent1" w:themeFillTint="33"/>
            <w:tcMar>
              <w:top w:w="100" w:type="dxa"/>
              <w:left w:w="60" w:type="dxa"/>
              <w:bottom w:w="100" w:type="dxa"/>
              <w:right w:w="60" w:type="dxa"/>
            </w:tcMar>
            <w:vAlign w:val="center"/>
          </w:tcPr>
          <w:p w14:paraId="4896F478" w14:textId="77777777" w:rsidR="00095306" w:rsidRPr="001D5E97" w:rsidRDefault="00095306" w:rsidP="007A2D48">
            <w:pPr>
              <w:spacing w:line="240" w:lineRule="auto"/>
              <w:jc w:val="center"/>
              <w:rPr>
                <w:color w:val="auto"/>
                <w:sz w:val="28"/>
                <w:szCs w:val="28"/>
              </w:rPr>
            </w:pPr>
            <w:r w:rsidRPr="001D5E97">
              <w:rPr>
                <w:b/>
                <w:color w:val="auto"/>
                <w:sz w:val="28"/>
                <w:szCs w:val="28"/>
              </w:rPr>
              <w:t>A</w:t>
            </w:r>
          </w:p>
        </w:tc>
        <w:tc>
          <w:tcPr>
            <w:tcW w:w="159" w:type="pct"/>
            <w:shd w:val="clear" w:color="auto" w:fill="DBE5F1" w:themeFill="accent1" w:themeFillTint="33"/>
            <w:tcMar>
              <w:top w:w="100" w:type="dxa"/>
              <w:left w:w="60" w:type="dxa"/>
              <w:bottom w:w="100" w:type="dxa"/>
              <w:right w:w="60" w:type="dxa"/>
            </w:tcMar>
            <w:vAlign w:val="center"/>
          </w:tcPr>
          <w:p w14:paraId="622D7995" w14:textId="77777777" w:rsidR="00095306" w:rsidRPr="001D5E97" w:rsidRDefault="00095306" w:rsidP="007A2D48">
            <w:pPr>
              <w:spacing w:line="240" w:lineRule="auto"/>
              <w:jc w:val="center"/>
              <w:rPr>
                <w:color w:val="auto"/>
                <w:sz w:val="28"/>
                <w:szCs w:val="28"/>
              </w:rPr>
            </w:pPr>
            <w:r w:rsidRPr="001D5E97">
              <w:rPr>
                <w:b/>
                <w:color w:val="auto"/>
                <w:sz w:val="28"/>
                <w:szCs w:val="28"/>
              </w:rPr>
              <w:t>P</w:t>
            </w:r>
          </w:p>
        </w:tc>
        <w:tc>
          <w:tcPr>
            <w:tcW w:w="612" w:type="pct"/>
            <w:shd w:val="clear" w:color="auto" w:fill="DBE5F1" w:themeFill="accent1" w:themeFillTint="33"/>
            <w:tcMar>
              <w:top w:w="100" w:type="dxa"/>
              <w:left w:w="60" w:type="dxa"/>
              <w:bottom w:w="100" w:type="dxa"/>
              <w:right w:w="60" w:type="dxa"/>
            </w:tcMar>
            <w:vAlign w:val="center"/>
          </w:tcPr>
          <w:p w14:paraId="059E28BE" w14:textId="0F88DAAD" w:rsidR="00095306" w:rsidRPr="001D5E97" w:rsidRDefault="00095306" w:rsidP="007A2D48">
            <w:pPr>
              <w:spacing w:line="240" w:lineRule="auto"/>
              <w:jc w:val="center"/>
              <w:rPr>
                <w:color w:val="auto"/>
                <w:sz w:val="28"/>
                <w:szCs w:val="28"/>
              </w:rPr>
            </w:pPr>
            <w:r w:rsidRPr="001D5E97">
              <w:rPr>
                <w:b/>
                <w:color w:val="auto"/>
                <w:sz w:val="28"/>
                <w:szCs w:val="28"/>
              </w:rPr>
              <w:t>Tổng</w:t>
            </w:r>
          </w:p>
        </w:tc>
        <w:tc>
          <w:tcPr>
            <w:tcW w:w="1405" w:type="pct"/>
            <w:shd w:val="clear" w:color="auto" w:fill="DBE5F1" w:themeFill="accent1" w:themeFillTint="33"/>
            <w:vAlign w:val="center"/>
          </w:tcPr>
          <w:p w14:paraId="54C1B096" w14:textId="00368268" w:rsidR="00095306" w:rsidRPr="00095306" w:rsidRDefault="00095306" w:rsidP="007A2D48">
            <w:pPr>
              <w:spacing w:line="240" w:lineRule="auto"/>
              <w:jc w:val="center"/>
              <w:rPr>
                <w:b/>
                <w:color w:val="auto"/>
                <w:sz w:val="28"/>
                <w:szCs w:val="28"/>
                <w:lang w:val="vi-VN"/>
              </w:rPr>
            </w:pPr>
            <w:r>
              <w:rPr>
                <w:b/>
                <w:color w:val="auto"/>
                <w:sz w:val="28"/>
                <w:szCs w:val="28"/>
              </w:rPr>
              <w:t>Nhận</w:t>
            </w:r>
            <w:r>
              <w:rPr>
                <w:b/>
                <w:color w:val="auto"/>
                <w:sz w:val="28"/>
                <w:szCs w:val="28"/>
                <w:lang w:val="vi-VN"/>
              </w:rPr>
              <w:t xml:space="preserve"> xét chung</w:t>
            </w:r>
          </w:p>
        </w:tc>
      </w:tr>
      <w:tr w:rsidR="00095306" w:rsidRPr="001D5E97" w14:paraId="2203A766" w14:textId="25A04FA6" w:rsidTr="007A2D48">
        <w:trPr>
          <w:jc w:val="center"/>
        </w:trPr>
        <w:tc>
          <w:tcPr>
            <w:tcW w:w="353" w:type="pct"/>
            <w:shd w:val="clear" w:color="auto" w:fill="F9FAFC"/>
            <w:tcMar>
              <w:top w:w="80" w:type="dxa"/>
              <w:left w:w="60" w:type="dxa"/>
              <w:bottom w:w="80" w:type="dxa"/>
              <w:right w:w="60" w:type="dxa"/>
            </w:tcMar>
            <w:vAlign w:val="center"/>
          </w:tcPr>
          <w:p w14:paraId="1904F32D" w14:textId="77777777" w:rsidR="00095306" w:rsidRPr="001D5E97" w:rsidRDefault="00095306" w:rsidP="007A2D48">
            <w:pPr>
              <w:spacing w:line="240" w:lineRule="auto"/>
              <w:jc w:val="center"/>
              <w:rPr>
                <w:color w:val="auto"/>
                <w:sz w:val="28"/>
                <w:szCs w:val="28"/>
              </w:rPr>
            </w:pPr>
            <w:r w:rsidRPr="001D5E97">
              <w:rPr>
                <w:color w:val="auto"/>
                <w:sz w:val="28"/>
                <w:szCs w:val="28"/>
              </w:rPr>
              <w:t>1</w:t>
            </w:r>
          </w:p>
        </w:tc>
        <w:tc>
          <w:tcPr>
            <w:tcW w:w="1769" w:type="pct"/>
            <w:shd w:val="clear" w:color="auto" w:fill="F9FAFC"/>
            <w:tcMar>
              <w:top w:w="80" w:type="dxa"/>
              <w:left w:w="60" w:type="dxa"/>
              <w:bottom w:w="80" w:type="dxa"/>
              <w:right w:w="60" w:type="dxa"/>
            </w:tcMar>
            <w:vAlign w:val="center"/>
          </w:tcPr>
          <w:p w14:paraId="6DF1CA0E" w14:textId="14E74F1E" w:rsidR="00095306" w:rsidRPr="001D5E97" w:rsidRDefault="00FF378A" w:rsidP="007A2D48">
            <w:pPr>
              <w:spacing w:line="240" w:lineRule="auto"/>
              <w:jc w:val="center"/>
              <w:rPr>
                <w:color w:val="auto"/>
                <w:sz w:val="28"/>
                <w:szCs w:val="28"/>
              </w:rPr>
            </w:pPr>
            <w:r>
              <w:rPr>
                <w:color w:val="auto"/>
                <w:sz w:val="28"/>
                <w:szCs w:val="28"/>
                <w:lang w:val="vi-VN"/>
              </w:rPr>
              <w:t xml:space="preserve">[1] </w:t>
            </w:r>
            <w:r w:rsidRPr="00FF378A">
              <w:rPr>
                <w:color w:val="auto"/>
                <w:sz w:val="28"/>
                <w:szCs w:val="28"/>
              </w:rPr>
              <w:t xml:space="preserve">SQL vs NoSQL </w:t>
            </w:r>
            <w:r w:rsidRPr="00FF378A">
              <w:rPr>
                <w:color w:val="auto"/>
                <w:sz w:val="28"/>
                <w:szCs w:val="28"/>
              </w:rPr>
              <w:lastRenderedPageBreak/>
              <w:t>Databases: A Performance Comparison (IEEE Access, 2023 - Nhóm nghiên cứu học thuật)</w:t>
            </w:r>
          </w:p>
        </w:tc>
        <w:tc>
          <w:tcPr>
            <w:tcW w:w="176" w:type="pct"/>
            <w:shd w:val="clear" w:color="auto" w:fill="F9FAFC"/>
            <w:tcMar>
              <w:top w:w="80" w:type="dxa"/>
              <w:left w:w="60" w:type="dxa"/>
              <w:bottom w:w="80" w:type="dxa"/>
              <w:right w:w="60" w:type="dxa"/>
            </w:tcMar>
            <w:vAlign w:val="center"/>
          </w:tcPr>
          <w:p w14:paraId="6FE16A94" w14:textId="77777777" w:rsidR="00095306" w:rsidRPr="001D5E97" w:rsidRDefault="00095306" w:rsidP="007A2D48">
            <w:pPr>
              <w:spacing w:line="240" w:lineRule="auto"/>
              <w:jc w:val="center"/>
              <w:rPr>
                <w:color w:val="auto"/>
                <w:sz w:val="28"/>
                <w:szCs w:val="28"/>
              </w:rPr>
            </w:pPr>
            <w:r w:rsidRPr="001D5E97">
              <w:rPr>
                <w:color w:val="auto"/>
                <w:sz w:val="28"/>
                <w:szCs w:val="28"/>
              </w:rPr>
              <w:lastRenderedPageBreak/>
              <w:t>5</w:t>
            </w:r>
          </w:p>
        </w:tc>
        <w:tc>
          <w:tcPr>
            <w:tcW w:w="176" w:type="pct"/>
            <w:shd w:val="clear" w:color="auto" w:fill="F9FAFC"/>
            <w:tcMar>
              <w:top w:w="80" w:type="dxa"/>
              <w:left w:w="60" w:type="dxa"/>
              <w:bottom w:w="80" w:type="dxa"/>
              <w:right w:w="60" w:type="dxa"/>
            </w:tcMar>
            <w:vAlign w:val="center"/>
          </w:tcPr>
          <w:p w14:paraId="35C29465"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76" w:type="pct"/>
            <w:shd w:val="clear" w:color="auto" w:fill="F9FAFC"/>
            <w:tcMar>
              <w:top w:w="80" w:type="dxa"/>
              <w:left w:w="60" w:type="dxa"/>
              <w:bottom w:w="80" w:type="dxa"/>
              <w:right w:w="60" w:type="dxa"/>
            </w:tcMar>
            <w:vAlign w:val="center"/>
          </w:tcPr>
          <w:p w14:paraId="04C3BE70"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76" w:type="pct"/>
            <w:shd w:val="clear" w:color="auto" w:fill="F9FAFC"/>
            <w:tcMar>
              <w:top w:w="80" w:type="dxa"/>
              <w:left w:w="60" w:type="dxa"/>
              <w:bottom w:w="80" w:type="dxa"/>
              <w:right w:w="60" w:type="dxa"/>
            </w:tcMar>
            <w:vAlign w:val="center"/>
          </w:tcPr>
          <w:p w14:paraId="646D76B3"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59" w:type="pct"/>
            <w:shd w:val="clear" w:color="auto" w:fill="F9FAFC"/>
            <w:tcMar>
              <w:top w:w="80" w:type="dxa"/>
              <w:left w:w="60" w:type="dxa"/>
              <w:bottom w:w="80" w:type="dxa"/>
              <w:right w:w="60" w:type="dxa"/>
            </w:tcMar>
            <w:vAlign w:val="center"/>
          </w:tcPr>
          <w:p w14:paraId="566F8AB7"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612" w:type="pct"/>
            <w:shd w:val="clear" w:color="auto" w:fill="F9FAFC"/>
            <w:tcMar>
              <w:top w:w="80" w:type="dxa"/>
              <w:left w:w="60" w:type="dxa"/>
              <w:bottom w:w="80" w:type="dxa"/>
              <w:right w:w="60" w:type="dxa"/>
            </w:tcMar>
            <w:vAlign w:val="center"/>
          </w:tcPr>
          <w:p w14:paraId="10297895" w14:textId="295944AB" w:rsidR="00095306" w:rsidRPr="001D5E97" w:rsidRDefault="00095306" w:rsidP="007A2D48">
            <w:pPr>
              <w:spacing w:line="240" w:lineRule="auto"/>
              <w:jc w:val="center"/>
              <w:rPr>
                <w:color w:val="auto"/>
                <w:sz w:val="28"/>
                <w:szCs w:val="28"/>
              </w:rPr>
            </w:pPr>
            <w:r w:rsidRPr="001D5E97">
              <w:rPr>
                <w:color w:val="auto"/>
                <w:sz w:val="28"/>
                <w:szCs w:val="28"/>
              </w:rPr>
              <w:t>25/25</w:t>
            </w:r>
          </w:p>
        </w:tc>
        <w:tc>
          <w:tcPr>
            <w:tcW w:w="1405" w:type="pct"/>
            <w:shd w:val="clear" w:color="auto" w:fill="F9FAFC"/>
            <w:vAlign w:val="center"/>
          </w:tcPr>
          <w:p w14:paraId="121C4F07" w14:textId="66C8380A" w:rsidR="00095306" w:rsidRPr="001D5E97" w:rsidRDefault="00095306" w:rsidP="007A2D48">
            <w:pPr>
              <w:spacing w:line="240" w:lineRule="auto"/>
              <w:jc w:val="center"/>
              <w:rPr>
                <w:color w:val="auto"/>
                <w:sz w:val="28"/>
                <w:szCs w:val="28"/>
              </w:rPr>
            </w:pPr>
            <w:r w:rsidRPr="001D5E97">
              <w:rPr>
                <w:color w:val="auto"/>
                <w:sz w:val="28"/>
                <w:szCs w:val="28"/>
              </w:rPr>
              <w:t xml:space="preserve">Nguồn học thuật </w:t>
            </w:r>
            <w:r w:rsidRPr="001D5E97">
              <w:rPr>
                <w:color w:val="auto"/>
                <w:sz w:val="28"/>
                <w:szCs w:val="28"/>
              </w:rPr>
              <w:lastRenderedPageBreak/>
              <w:t>phản biện, thực nghiệm độc lập.</w:t>
            </w:r>
          </w:p>
        </w:tc>
      </w:tr>
      <w:tr w:rsidR="00095306" w:rsidRPr="001D5E97" w14:paraId="08209DDE" w14:textId="63106A1A" w:rsidTr="007A2D48">
        <w:trPr>
          <w:jc w:val="center"/>
        </w:trPr>
        <w:tc>
          <w:tcPr>
            <w:tcW w:w="353" w:type="pct"/>
            <w:shd w:val="clear" w:color="auto" w:fill="FFFFFF"/>
            <w:tcMar>
              <w:top w:w="80" w:type="dxa"/>
              <w:left w:w="60" w:type="dxa"/>
              <w:bottom w:w="80" w:type="dxa"/>
              <w:right w:w="60" w:type="dxa"/>
            </w:tcMar>
            <w:vAlign w:val="center"/>
          </w:tcPr>
          <w:p w14:paraId="0139C189" w14:textId="77777777" w:rsidR="00095306" w:rsidRPr="001D5E97" w:rsidRDefault="00095306" w:rsidP="007A2D48">
            <w:pPr>
              <w:spacing w:line="240" w:lineRule="auto"/>
              <w:jc w:val="center"/>
              <w:rPr>
                <w:color w:val="auto"/>
                <w:sz w:val="28"/>
                <w:szCs w:val="28"/>
              </w:rPr>
            </w:pPr>
            <w:r w:rsidRPr="001D5E97">
              <w:rPr>
                <w:color w:val="auto"/>
                <w:sz w:val="28"/>
                <w:szCs w:val="28"/>
              </w:rPr>
              <w:lastRenderedPageBreak/>
              <w:t>2</w:t>
            </w:r>
          </w:p>
        </w:tc>
        <w:tc>
          <w:tcPr>
            <w:tcW w:w="1769" w:type="pct"/>
            <w:shd w:val="clear" w:color="auto" w:fill="FFFFFF"/>
            <w:tcMar>
              <w:top w:w="80" w:type="dxa"/>
              <w:left w:w="60" w:type="dxa"/>
              <w:bottom w:w="80" w:type="dxa"/>
              <w:right w:w="60" w:type="dxa"/>
            </w:tcMar>
            <w:vAlign w:val="center"/>
          </w:tcPr>
          <w:p w14:paraId="1FC25134" w14:textId="1F0C28CF" w:rsidR="00095306" w:rsidRPr="001D5E97" w:rsidRDefault="00FF378A" w:rsidP="007A2D48">
            <w:pPr>
              <w:spacing w:line="240" w:lineRule="auto"/>
              <w:jc w:val="center"/>
              <w:rPr>
                <w:color w:val="auto"/>
                <w:sz w:val="28"/>
                <w:szCs w:val="28"/>
              </w:rPr>
            </w:pPr>
            <w:r>
              <w:rPr>
                <w:color w:val="auto"/>
                <w:sz w:val="28"/>
                <w:szCs w:val="28"/>
                <w:lang w:val="vi-VN"/>
              </w:rPr>
              <w:t xml:space="preserve">[2] </w:t>
            </w:r>
            <w:r w:rsidRPr="00FF378A">
              <w:rPr>
                <w:color w:val="auto"/>
                <w:sz w:val="28"/>
                <w:szCs w:val="28"/>
              </w:rPr>
              <w:t>MongoDB Architecture &amp; Scalability Guide (MongoDB Inc. Whitepaper, 2024 - Nhà cung cấp NoSQL)</w:t>
            </w:r>
          </w:p>
        </w:tc>
        <w:tc>
          <w:tcPr>
            <w:tcW w:w="176" w:type="pct"/>
            <w:shd w:val="clear" w:color="auto" w:fill="FFFFFF"/>
            <w:tcMar>
              <w:top w:w="80" w:type="dxa"/>
              <w:left w:w="60" w:type="dxa"/>
              <w:bottom w:w="80" w:type="dxa"/>
              <w:right w:w="60" w:type="dxa"/>
            </w:tcMar>
            <w:vAlign w:val="center"/>
          </w:tcPr>
          <w:p w14:paraId="7CB206B7"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76" w:type="pct"/>
            <w:shd w:val="clear" w:color="auto" w:fill="FFFFFF"/>
            <w:tcMar>
              <w:top w:w="80" w:type="dxa"/>
              <w:left w:w="60" w:type="dxa"/>
              <w:bottom w:w="80" w:type="dxa"/>
              <w:right w:w="60" w:type="dxa"/>
            </w:tcMar>
            <w:vAlign w:val="center"/>
          </w:tcPr>
          <w:p w14:paraId="54B8831E"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76" w:type="pct"/>
            <w:shd w:val="clear" w:color="auto" w:fill="FFFFFF"/>
            <w:tcMar>
              <w:top w:w="80" w:type="dxa"/>
              <w:left w:w="60" w:type="dxa"/>
              <w:bottom w:w="80" w:type="dxa"/>
              <w:right w:w="60" w:type="dxa"/>
            </w:tcMar>
            <w:vAlign w:val="center"/>
          </w:tcPr>
          <w:p w14:paraId="458AF608" w14:textId="77777777" w:rsidR="00095306" w:rsidRPr="001D5E97" w:rsidRDefault="00095306" w:rsidP="007A2D48">
            <w:pPr>
              <w:spacing w:line="240" w:lineRule="auto"/>
              <w:jc w:val="center"/>
              <w:rPr>
                <w:color w:val="auto"/>
                <w:sz w:val="28"/>
                <w:szCs w:val="28"/>
              </w:rPr>
            </w:pPr>
            <w:r w:rsidRPr="001D5E97">
              <w:rPr>
                <w:color w:val="auto"/>
                <w:sz w:val="28"/>
                <w:szCs w:val="28"/>
              </w:rPr>
              <w:t>4</w:t>
            </w:r>
          </w:p>
        </w:tc>
        <w:tc>
          <w:tcPr>
            <w:tcW w:w="176" w:type="pct"/>
            <w:shd w:val="clear" w:color="auto" w:fill="FFFFFF"/>
            <w:tcMar>
              <w:top w:w="80" w:type="dxa"/>
              <w:left w:w="60" w:type="dxa"/>
              <w:bottom w:w="80" w:type="dxa"/>
              <w:right w:w="60" w:type="dxa"/>
            </w:tcMar>
            <w:vAlign w:val="center"/>
          </w:tcPr>
          <w:p w14:paraId="7F0D6C77" w14:textId="77777777" w:rsidR="00095306" w:rsidRPr="001D5E97" w:rsidRDefault="00095306" w:rsidP="007A2D48">
            <w:pPr>
              <w:spacing w:line="240" w:lineRule="auto"/>
              <w:jc w:val="center"/>
              <w:rPr>
                <w:color w:val="auto"/>
                <w:sz w:val="28"/>
                <w:szCs w:val="28"/>
              </w:rPr>
            </w:pPr>
            <w:r w:rsidRPr="001D5E97">
              <w:rPr>
                <w:color w:val="auto"/>
                <w:sz w:val="28"/>
                <w:szCs w:val="28"/>
              </w:rPr>
              <w:t>4</w:t>
            </w:r>
          </w:p>
        </w:tc>
        <w:tc>
          <w:tcPr>
            <w:tcW w:w="159" w:type="pct"/>
            <w:shd w:val="clear" w:color="auto" w:fill="FFFFFF"/>
            <w:tcMar>
              <w:top w:w="80" w:type="dxa"/>
              <w:left w:w="60" w:type="dxa"/>
              <w:bottom w:w="80" w:type="dxa"/>
              <w:right w:w="60" w:type="dxa"/>
            </w:tcMar>
            <w:vAlign w:val="center"/>
          </w:tcPr>
          <w:p w14:paraId="41071016" w14:textId="77777777" w:rsidR="00095306" w:rsidRPr="001D5E97" w:rsidRDefault="00095306" w:rsidP="007A2D48">
            <w:pPr>
              <w:spacing w:line="240" w:lineRule="auto"/>
              <w:jc w:val="center"/>
              <w:rPr>
                <w:color w:val="auto"/>
                <w:sz w:val="28"/>
                <w:szCs w:val="28"/>
              </w:rPr>
            </w:pPr>
            <w:r w:rsidRPr="001D5E97">
              <w:rPr>
                <w:color w:val="auto"/>
                <w:sz w:val="28"/>
                <w:szCs w:val="28"/>
              </w:rPr>
              <w:t>3</w:t>
            </w:r>
          </w:p>
        </w:tc>
        <w:tc>
          <w:tcPr>
            <w:tcW w:w="612" w:type="pct"/>
            <w:shd w:val="clear" w:color="auto" w:fill="FFFFFF"/>
            <w:tcMar>
              <w:top w:w="80" w:type="dxa"/>
              <w:left w:w="60" w:type="dxa"/>
              <w:bottom w:w="80" w:type="dxa"/>
              <w:right w:w="60" w:type="dxa"/>
            </w:tcMar>
            <w:vAlign w:val="center"/>
          </w:tcPr>
          <w:p w14:paraId="4700E366" w14:textId="545704A0" w:rsidR="00095306" w:rsidRPr="001D5E97" w:rsidRDefault="00095306" w:rsidP="007A2D48">
            <w:pPr>
              <w:spacing w:line="240" w:lineRule="auto"/>
              <w:jc w:val="center"/>
              <w:rPr>
                <w:color w:val="auto"/>
                <w:sz w:val="28"/>
                <w:szCs w:val="28"/>
              </w:rPr>
            </w:pPr>
            <w:r w:rsidRPr="001D5E97">
              <w:rPr>
                <w:color w:val="auto"/>
                <w:sz w:val="28"/>
                <w:szCs w:val="28"/>
              </w:rPr>
              <w:t>21/25</w:t>
            </w:r>
          </w:p>
        </w:tc>
        <w:tc>
          <w:tcPr>
            <w:tcW w:w="1405" w:type="pct"/>
            <w:shd w:val="clear" w:color="auto" w:fill="FFFFFF"/>
            <w:vAlign w:val="center"/>
          </w:tcPr>
          <w:p w14:paraId="07C347E2" w14:textId="2EC5C652" w:rsidR="00095306" w:rsidRPr="001D5E97" w:rsidRDefault="00095306" w:rsidP="007A2D48">
            <w:pPr>
              <w:spacing w:line="240" w:lineRule="auto"/>
              <w:jc w:val="center"/>
              <w:rPr>
                <w:color w:val="auto"/>
                <w:sz w:val="28"/>
                <w:szCs w:val="28"/>
              </w:rPr>
            </w:pPr>
            <w:r w:rsidRPr="001D5E97">
              <w:rPr>
                <w:color w:val="auto"/>
                <w:sz w:val="28"/>
                <w:szCs w:val="28"/>
              </w:rPr>
              <w:t>Tài liệu chính thức, cần đối chiếu thiên kiến tiếp thị</w:t>
            </w:r>
          </w:p>
        </w:tc>
      </w:tr>
      <w:tr w:rsidR="00095306" w:rsidRPr="001D5E97" w14:paraId="7381C6B0" w14:textId="69A953CF" w:rsidTr="007A2D48">
        <w:trPr>
          <w:jc w:val="center"/>
        </w:trPr>
        <w:tc>
          <w:tcPr>
            <w:tcW w:w="353" w:type="pct"/>
            <w:shd w:val="clear" w:color="auto" w:fill="F9FAFC"/>
            <w:tcMar>
              <w:top w:w="80" w:type="dxa"/>
              <w:left w:w="60" w:type="dxa"/>
              <w:bottom w:w="80" w:type="dxa"/>
              <w:right w:w="60" w:type="dxa"/>
            </w:tcMar>
            <w:vAlign w:val="center"/>
          </w:tcPr>
          <w:p w14:paraId="66551102" w14:textId="77777777" w:rsidR="00095306" w:rsidRPr="001D5E97" w:rsidRDefault="00095306" w:rsidP="007A2D48">
            <w:pPr>
              <w:spacing w:line="240" w:lineRule="auto"/>
              <w:jc w:val="center"/>
              <w:rPr>
                <w:color w:val="auto"/>
                <w:sz w:val="28"/>
                <w:szCs w:val="28"/>
              </w:rPr>
            </w:pPr>
            <w:r w:rsidRPr="001D5E97">
              <w:rPr>
                <w:color w:val="auto"/>
                <w:sz w:val="28"/>
                <w:szCs w:val="28"/>
              </w:rPr>
              <w:t>3</w:t>
            </w:r>
          </w:p>
        </w:tc>
        <w:tc>
          <w:tcPr>
            <w:tcW w:w="1769" w:type="pct"/>
            <w:shd w:val="clear" w:color="auto" w:fill="F9FAFC"/>
            <w:tcMar>
              <w:top w:w="80" w:type="dxa"/>
              <w:left w:w="60" w:type="dxa"/>
              <w:bottom w:w="80" w:type="dxa"/>
              <w:right w:w="60" w:type="dxa"/>
            </w:tcMar>
            <w:vAlign w:val="center"/>
          </w:tcPr>
          <w:p w14:paraId="687A5EE1" w14:textId="2B5A2A01" w:rsidR="00095306" w:rsidRPr="001D5E97" w:rsidRDefault="00FF378A" w:rsidP="007A2D48">
            <w:pPr>
              <w:spacing w:line="240" w:lineRule="auto"/>
              <w:jc w:val="center"/>
              <w:rPr>
                <w:color w:val="auto"/>
                <w:sz w:val="28"/>
                <w:szCs w:val="28"/>
              </w:rPr>
            </w:pPr>
            <w:r>
              <w:rPr>
                <w:color w:val="auto"/>
                <w:sz w:val="28"/>
                <w:szCs w:val="28"/>
                <w:lang w:val="vi-VN"/>
              </w:rPr>
              <w:t xml:space="preserve">[3] </w:t>
            </w:r>
            <w:r w:rsidRPr="00FF378A">
              <w:rPr>
                <w:color w:val="auto"/>
                <w:sz w:val="28"/>
                <w:szCs w:val="28"/>
              </w:rPr>
              <w:t>Choosing SQL vs NoSQL for Enterprise (Towards Data Science, 2023 - Chuyên gia Data)</w:t>
            </w:r>
          </w:p>
        </w:tc>
        <w:tc>
          <w:tcPr>
            <w:tcW w:w="176" w:type="pct"/>
            <w:shd w:val="clear" w:color="auto" w:fill="F9FAFC"/>
            <w:tcMar>
              <w:top w:w="80" w:type="dxa"/>
              <w:left w:w="60" w:type="dxa"/>
              <w:bottom w:w="80" w:type="dxa"/>
              <w:right w:w="60" w:type="dxa"/>
            </w:tcMar>
            <w:vAlign w:val="center"/>
          </w:tcPr>
          <w:p w14:paraId="3996BFD2" w14:textId="77777777" w:rsidR="00095306" w:rsidRPr="001D5E97" w:rsidRDefault="00095306" w:rsidP="007A2D48">
            <w:pPr>
              <w:spacing w:line="240" w:lineRule="auto"/>
              <w:jc w:val="center"/>
              <w:rPr>
                <w:color w:val="auto"/>
                <w:sz w:val="28"/>
                <w:szCs w:val="28"/>
              </w:rPr>
            </w:pPr>
            <w:r w:rsidRPr="001D5E97">
              <w:rPr>
                <w:color w:val="auto"/>
                <w:sz w:val="28"/>
                <w:szCs w:val="28"/>
              </w:rPr>
              <w:t>4</w:t>
            </w:r>
          </w:p>
        </w:tc>
        <w:tc>
          <w:tcPr>
            <w:tcW w:w="176" w:type="pct"/>
            <w:shd w:val="clear" w:color="auto" w:fill="F9FAFC"/>
            <w:tcMar>
              <w:top w:w="80" w:type="dxa"/>
              <w:left w:w="60" w:type="dxa"/>
              <w:bottom w:w="80" w:type="dxa"/>
              <w:right w:w="60" w:type="dxa"/>
            </w:tcMar>
            <w:vAlign w:val="center"/>
          </w:tcPr>
          <w:p w14:paraId="6749AC36"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76" w:type="pct"/>
            <w:shd w:val="clear" w:color="auto" w:fill="F9FAFC"/>
            <w:tcMar>
              <w:top w:w="80" w:type="dxa"/>
              <w:left w:w="60" w:type="dxa"/>
              <w:bottom w:w="80" w:type="dxa"/>
              <w:right w:w="60" w:type="dxa"/>
            </w:tcMar>
            <w:vAlign w:val="center"/>
          </w:tcPr>
          <w:p w14:paraId="1060740E" w14:textId="77777777" w:rsidR="00095306" w:rsidRPr="001D5E97" w:rsidRDefault="00095306" w:rsidP="007A2D48">
            <w:pPr>
              <w:spacing w:line="240" w:lineRule="auto"/>
              <w:jc w:val="center"/>
              <w:rPr>
                <w:color w:val="auto"/>
                <w:sz w:val="28"/>
                <w:szCs w:val="28"/>
              </w:rPr>
            </w:pPr>
            <w:r w:rsidRPr="001D5E97">
              <w:rPr>
                <w:color w:val="auto"/>
                <w:sz w:val="28"/>
                <w:szCs w:val="28"/>
              </w:rPr>
              <w:t>4</w:t>
            </w:r>
          </w:p>
        </w:tc>
        <w:tc>
          <w:tcPr>
            <w:tcW w:w="176" w:type="pct"/>
            <w:shd w:val="clear" w:color="auto" w:fill="F9FAFC"/>
            <w:tcMar>
              <w:top w:w="80" w:type="dxa"/>
              <w:left w:w="60" w:type="dxa"/>
              <w:bottom w:w="80" w:type="dxa"/>
              <w:right w:w="60" w:type="dxa"/>
            </w:tcMar>
            <w:vAlign w:val="center"/>
          </w:tcPr>
          <w:p w14:paraId="5F50E7CB" w14:textId="77777777" w:rsidR="00095306" w:rsidRPr="001D5E97" w:rsidRDefault="00095306" w:rsidP="007A2D48">
            <w:pPr>
              <w:spacing w:line="240" w:lineRule="auto"/>
              <w:jc w:val="center"/>
              <w:rPr>
                <w:color w:val="auto"/>
                <w:sz w:val="28"/>
                <w:szCs w:val="28"/>
              </w:rPr>
            </w:pPr>
            <w:r w:rsidRPr="001D5E97">
              <w:rPr>
                <w:color w:val="auto"/>
                <w:sz w:val="28"/>
                <w:szCs w:val="28"/>
              </w:rPr>
              <w:t>4</w:t>
            </w:r>
          </w:p>
        </w:tc>
        <w:tc>
          <w:tcPr>
            <w:tcW w:w="159" w:type="pct"/>
            <w:shd w:val="clear" w:color="auto" w:fill="F9FAFC"/>
            <w:tcMar>
              <w:top w:w="80" w:type="dxa"/>
              <w:left w:w="60" w:type="dxa"/>
              <w:bottom w:w="80" w:type="dxa"/>
              <w:right w:w="60" w:type="dxa"/>
            </w:tcMar>
            <w:vAlign w:val="center"/>
          </w:tcPr>
          <w:p w14:paraId="3DD9451E" w14:textId="77777777" w:rsidR="00095306" w:rsidRPr="001D5E97" w:rsidRDefault="00095306" w:rsidP="007A2D48">
            <w:pPr>
              <w:spacing w:line="240" w:lineRule="auto"/>
              <w:jc w:val="center"/>
              <w:rPr>
                <w:color w:val="auto"/>
                <w:sz w:val="28"/>
                <w:szCs w:val="28"/>
              </w:rPr>
            </w:pPr>
            <w:r w:rsidRPr="001D5E97">
              <w:rPr>
                <w:color w:val="auto"/>
                <w:sz w:val="28"/>
                <w:szCs w:val="28"/>
              </w:rPr>
              <w:t>4</w:t>
            </w:r>
          </w:p>
        </w:tc>
        <w:tc>
          <w:tcPr>
            <w:tcW w:w="612" w:type="pct"/>
            <w:shd w:val="clear" w:color="auto" w:fill="F9FAFC"/>
            <w:tcMar>
              <w:top w:w="80" w:type="dxa"/>
              <w:left w:w="60" w:type="dxa"/>
              <w:bottom w:w="80" w:type="dxa"/>
              <w:right w:w="60" w:type="dxa"/>
            </w:tcMar>
            <w:vAlign w:val="center"/>
          </w:tcPr>
          <w:p w14:paraId="533D58BA" w14:textId="60AC2617" w:rsidR="00095306" w:rsidRPr="001D5E97" w:rsidRDefault="00095306" w:rsidP="007A2D48">
            <w:pPr>
              <w:spacing w:line="240" w:lineRule="auto"/>
              <w:jc w:val="center"/>
              <w:rPr>
                <w:color w:val="auto"/>
                <w:sz w:val="28"/>
                <w:szCs w:val="28"/>
              </w:rPr>
            </w:pPr>
            <w:r w:rsidRPr="001D5E97">
              <w:rPr>
                <w:color w:val="auto"/>
                <w:sz w:val="28"/>
                <w:szCs w:val="28"/>
              </w:rPr>
              <w:t>21/25</w:t>
            </w:r>
          </w:p>
        </w:tc>
        <w:tc>
          <w:tcPr>
            <w:tcW w:w="1405" w:type="pct"/>
            <w:shd w:val="clear" w:color="auto" w:fill="F9FAFC"/>
            <w:vAlign w:val="center"/>
          </w:tcPr>
          <w:p w14:paraId="20011A92" w14:textId="13D8A6C5" w:rsidR="00095306" w:rsidRPr="001D5E97" w:rsidRDefault="00095306" w:rsidP="007A2D48">
            <w:pPr>
              <w:spacing w:line="240" w:lineRule="auto"/>
              <w:jc w:val="center"/>
              <w:rPr>
                <w:color w:val="auto"/>
                <w:sz w:val="28"/>
                <w:szCs w:val="28"/>
              </w:rPr>
            </w:pPr>
            <w:r w:rsidRPr="001D5E97">
              <w:rPr>
                <w:color w:val="auto"/>
                <w:sz w:val="28"/>
                <w:szCs w:val="28"/>
              </w:rPr>
              <w:t>Phân tích đa chiều từ chuyên gia dữ liệu thực tế.</w:t>
            </w:r>
          </w:p>
        </w:tc>
      </w:tr>
      <w:tr w:rsidR="00095306" w:rsidRPr="001D5E97" w14:paraId="03017DD0" w14:textId="65651BDE" w:rsidTr="007A2D48">
        <w:trPr>
          <w:jc w:val="center"/>
        </w:trPr>
        <w:tc>
          <w:tcPr>
            <w:tcW w:w="353" w:type="pct"/>
            <w:shd w:val="clear" w:color="auto" w:fill="FFFFFF"/>
            <w:tcMar>
              <w:top w:w="80" w:type="dxa"/>
              <w:left w:w="60" w:type="dxa"/>
              <w:bottom w:w="80" w:type="dxa"/>
              <w:right w:w="60" w:type="dxa"/>
            </w:tcMar>
            <w:vAlign w:val="center"/>
          </w:tcPr>
          <w:p w14:paraId="54B03616" w14:textId="77777777" w:rsidR="00095306" w:rsidRPr="001D5E97" w:rsidRDefault="00095306" w:rsidP="007A2D48">
            <w:pPr>
              <w:spacing w:line="240" w:lineRule="auto"/>
              <w:jc w:val="center"/>
              <w:rPr>
                <w:color w:val="auto"/>
                <w:sz w:val="28"/>
                <w:szCs w:val="28"/>
              </w:rPr>
            </w:pPr>
            <w:r w:rsidRPr="001D5E97">
              <w:rPr>
                <w:color w:val="auto"/>
                <w:sz w:val="28"/>
                <w:szCs w:val="28"/>
              </w:rPr>
              <w:t>4</w:t>
            </w:r>
          </w:p>
        </w:tc>
        <w:tc>
          <w:tcPr>
            <w:tcW w:w="1769" w:type="pct"/>
            <w:shd w:val="clear" w:color="auto" w:fill="FFFFFF"/>
            <w:tcMar>
              <w:top w:w="80" w:type="dxa"/>
              <w:left w:w="60" w:type="dxa"/>
              <w:bottom w:w="80" w:type="dxa"/>
              <w:right w:w="60" w:type="dxa"/>
            </w:tcMar>
            <w:vAlign w:val="center"/>
          </w:tcPr>
          <w:p w14:paraId="0717D66B" w14:textId="1C71ED59" w:rsidR="00095306" w:rsidRPr="001D5E97" w:rsidRDefault="00FF378A" w:rsidP="007A2D48">
            <w:pPr>
              <w:spacing w:line="240" w:lineRule="auto"/>
              <w:jc w:val="center"/>
              <w:rPr>
                <w:color w:val="auto"/>
                <w:sz w:val="28"/>
                <w:szCs w:val="28"/>
              </w:rPr>
            </w:pPr>
            <w:r>
              <w:rPr>
                <w:color w:val="auto"/>
                <w:sz w:val="28"/>
                <w:szCs w:val="28"/>
                <w:lang w:val="vi-VN"/>
              </w:rPr>
              <w:t xml:space="preserve">[4] </w:t>
            </w:r>
            <w:r w:rsidRPr="00FF378A">
              <w:rPr>
                <w:color w:val="auto"/>
                <w:sz w:val="28"/>
                <w:szCs w:val="28"/>
              </w:rPr>
              <w:t>Oracle Database 23c Multi-Model Overview (Oracle Corp. Documentation, 2023 - Nhà cung cấp SQL)</w:t>
            </w:r>
          </w:p>
        </w:tc>
        <w:tc>
          <w:tcPr>
            <w:tcW w:w="176" w:type="pct"/>
            <w:shd w:val="clear" w:color="auto" w:fill="FFFFFF"/>
            <w:tcMar>
              <w:top w:w="80" w:type="dxa"/>
              <w:left w:w="60" w:type="dxa"/>
              <w:bottom w:w="80" w:type="dxa"/>
              <w:right w:w="60" w:type="dxa"/>
            </w:tcMar>
            <w:vAlign w:val="center"/>
          </w:tcPr>
          <w:p w14:paraId="388973FB" w14:textId="77777777" w:rsidR="00095306" w:rsidRPr="001D5E97" w:rsidRDefault="00095306" w:rsidP="007A2D48">
            <w:pPr>
              <w:spacing w:line="240" w:lineRule="auto"/>
              <w:jc w:val="center"/>
              <w:rPr>
                <w:color w:val="auto"/>
                <w:sz w:val="28"/>
                <w:szCs w:val="28"/>
              </w:rPr>
            </w:pPr>
            <w:r w:rsidRPr="001D5E97">
              <w:rPr>
                <w:color w:val="auto"/>
                <w:sz w:val="28"/>
                <w:szCs w:val="28"/>
              </w:rPr>
              <w:t>4</w:t>
            </w:r>
          </w:p>
        </w:tc>
        <w:tc>
          <w:tcPr>
            <w:tcW w:w="176" w:type="pct"/>
            <w:shd w:val="clear" w:color="auto" w:fill="FFFFFF"/>
            <w:tcMar>
              <w:top w:w="80" w:type="dxa"/>
              <w:left w:w="60" w:type="dxa"/>
              <w:bottom w:w="80" w:type="dxa"/>
              <w:right w:w="60" w:type="dxa"/>
            </w:tcMar>
            <w:vAlign w:val="center"/>
          </w:tcPr>
          <w:p w14:paraId="0C332500"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76" w:type="pct"/>
            <w:shd w:val="clear" w:color="auto" w:fill="FFFFFF"/>
            <w:tcMar>
              <w:top w:w="80" w:type="dxa"/>
              <w:left w:w="60" w:type="dxa"/>
              <w:bottom w:w="80" w:type="dxa"/>
              <w:right w:w="60" w:type="dxa"/>
            </w:tcMar>
            <w:vAlign w:val="center"/>
          </w:tcPr>
          <w:p w14:paraId="211F290C"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76" w:type="pct"/>
            <w:shd w:val="clear" w:color="auto" w:fill="FFFFFF"/>
            <w:tcMar>
              <w:top w:w="80" w:type="dxa"/>
              <w:left w:w="60" w:type="dxa"/>
              <w:bottom w:w="80" w:type="dxa"/>
              <w:right w:w="60" w:type="dxa"/>
            </w:tcMar>
            <w:vAlign w:val="center"/>
          </w:tcPr>
          <w:p w14:paraId="4376861A"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59" w:type="pct"/>
            <w:shd w:val="clear" w:color="auto" w:fill="FFFFFF"/>
            <w:tcMar>
              <w:top w:w="80" w:type="dxa"/>
              <w:left w:w="60" w:type="dxa"/>
              <w:bottom w:w="80" w:type="dxa"/>
              <w:right w:w="60" w:type="dxa"/>
            </w:tcMar>
            <w:vAlign w:val="center"/>
          </w:tcPr>
          <w:p w14:paraId="35037DFF" w14:textId="77777777" w:rsidR="00095306" w:rsidRPr="001D5E97" w:rsidRDefault="00095306" w:rsidP="007A2D48">
            <w:pPr>
              <w:spacing w:line="240" w:lineRule="auto"/>
              <w:jc w:val="center"/>
              <w:rPr>
                <w:color w:val="auto"/>
                <w:sz w:val="28"/>
                <w:szCs w:val="28"/>
              </w:rPr>
            </w:pPr>
            <w:r w:rsidRPr="001D5E97">
              <w:rPr>
                <w:color w:val="auto"/>
                <w:sz w:val="28"/>
                <w:szCs w:val="28"/>
              </w:rPr>
              <w:t>3</w:t>
            </w:r>
          </w:p>
        </w:tc>
        <w:tc>
          <w:tcPr>
            <w:tcW w:w="612" w:type="pct"/>
            <w:shd w:val="clear" w:color="auto" w:fill="FFFFFF"/>
            <w:tcMar>
              <w:top w:w="80" w:type="dxa"/>
              <w:left w:w="60" w:type="dxa"/>
              <w:bottom w:w="80" w:type="dxa"/>
              <w:right w:w="60" w:type="dxa"/>
            </w:tcMar>
            <w:vAlign w:val="center"/>
          </w:tcPr>
          <w:p w14:paraId="62055E5A" w14:textId="777153A8" w:rsidR="00095306" w:rsidRPr="001D5E97" w:rsidRDefault="00095306" w:rsidP="007A2D48">
            <w:pPr>
              <w:spacing w:line="240" w:lineRule="auto"/>
              <w:jc w:val="center"/>
              <w:rPr>
                <w:color w:val="auto"/>
                <w:sz w:val="28"/>
                <w:szCs w:val="28"/>
              </w:rPr>
            </w:pPr>
            <w:r w:rsidRPr="001D5E97">
              <w:rPr>
                <w:color w:val="auto"/>
                <w:sz w:val="28"/>
                <w:szCs w:val="28"/>
              </w:rPr>
              <w:t>22/</w:t>
            </w:r>
            <w:r w:rsidR="00FF378A">
              <w:rPr>
                <w:color w:val="auto"/>
                <w:sz w:val="28"/>
                <w:szCs w:val="28"/>
              </w:rPr>
              <w:t>25</w:t>
            </w:r>
          </w:p>
        </w:tc>
        <w:tc>
          <w:tcPr>
            <w:tcW w:w="1405" w:type="pct"/>
            <w:shd w:val="clear" w:color="auto" w:fill="FFFFFF"/>
            <w:vAlign w:val="center"/>
          </w:tcPr>
          <w:p w14:paraId="72EB02C4" w14:textId="0ED4CFB4" w:rsidR="00095306" w:rsidRPr="001D5E97" w:rsidRDefault="00095306" w:rsidP="007A2D48">
            <w:pPr>
              <w:spacing w:line="240" w:lineRule="auto"/>
              <w:jc w:val="center"/>
              <w:rPr>
                <w:color w:val="auto"/>
                <w:sz w:val="28"/>
                <w:szCs w:val="28"/>
              </w:rPr>
            </w:pPr>
            <w:r w:rsidRPr="001D5E97">
              <w:rPr>
                <w:color w:val="auto"/>
                <w:sz w:val="28"/>
                <w:szCs w:val="28"/>
              </w:rPr>
              <w:t>Chuẩn mực CSDL quan hệ, có thiên kiến bảo vệ mô hình cũ.</w:t>
            </w:r>
          </w:p>
        </w:tc>
      </w:tr>
      <w:tr w:rsidR="00095306" w:rsidRPr="001D5E97" w14:paraId="3FFC3F3A" w14:textId="3CD6015B" w:rsidTr="007A2D48">
        <w:trPr>
          <w:jc w:val="center"/>
        </w:trPr>
        <w:tc>
          <w:tcPr>
            <w:tcW w:w="353" w:type="pct"/>
            <w:shd w:val="clear" w:color="auto" w:fill="F9FAFC"/>
            <w:tcMar>
              <w:top w:w="80" w:type="dxa"/>
              <w:left w:w="60" w:type="dxa"/>
              <w:bottom w:w="80" w:type="dxa"/>
              <w:right w:w="60" w:type="dxa"/>
            </w:tcMar>
            <w:vAlign w:val="center"/>
          </w:tcPr>
          <w:p w14:paraId="6B44433E" w14:textId="77777777" w:rsidR="00095306" w:rsidRPr="001D5E97" w:rsidRDefault="00095306" w:rsidP="007A2D48">
            <w:pPr>
              <w:spacing w:line="240" w:lineRule="auto"/>
              <w:jc w:val="center"/>
              <w:rPr>
                <w:color w:val="auto"/>
                <w:sz w:val="28"/>
                <w:szCs w:val="28"/>
              </w:rPr>
            </w:pPr>
            <w:r w:rsidRPr="001D5E97">
              <w:rPr>
                <w:color w:val="auto"/>
                <w:sz w:val="28"/>
                <w:szCs w:val="28"/>
              </w:rPr>
              <w:t>5</w:t>
            </w:r>
          </w:p>
        </w:tc>
        <w:tc>
          <w:tcPr>
            <w:tcW w:w="1769" w:type="pct"/>
            <w:shd w:val="clear" w:color="auto" w:fill="F9FAFC"/>
            <w:tcMar>
              <w:top w:w="80" w:type="dxa"/>
              <w:left w:w="60" w:type="dxa"/>
              <w:bottom w:w="80" w:type="dxa"/>
              <w:right w:w="60" w:type="dxa"/>
            </w:tcMar>
            <w:vAlign w:val="center"/>
          </w:tcPr>
          <w:p w14:paraId="34D48196" w14:textId="380B2BE8" w:rsidR="00095306" w:rsidRPr="001D5E97" w:rsidRDefault="00FF378A" w:rsidP="007A2D48">
            <w:pPr>
              <w:spacing w:line="240" w:lineRule="auto"/>
              <w:jc w:val="center"/>
              <w:rPr>
                <w:color w:val="auto"/>
                <w:sz w:val="28"/>
                <w:szCs w:val="28"/>
              </w:rPr>
            </w:pPr>
            <w:r>
              <w:rPr>
                <w:color w:val="auto"/>
                <w:sz w:val="28"/>
                <w:szCs w:val="28"/>
                <w:lang w:val="vi-VN"/>
              </w:rPr>
              <w:t xml:space="preserve">[5] </w:t>
            </w:r>
            <w:r w:rsidR="00D20C6A" w:rsidRPr="00D20C6A">
              <w:rPr>
                <w:color w:val="auto"/>
                <w:sz w:val="28"/>
                <w:szCs w:val="28"/>
              </w:rPr>
              <w:t>SQL vs NoSQL Databases: What's the Difference? (S. Watts &amp; M. Raza, BMC Blogs, 2021)</w:t>
            </w:r>
          </w:p>
        </w:tc>
        <w:tc>
          <w:tcPr>
            <w:tcW w:w="176" w:type="pct"/>
            <w:shd w:val="clear" w:color="auto" w:fill="F9FAFC"/>
            <w:tcMar>
              <w:top w:w="80" w:type="dxa"/>
              <w:left w:w="60" w:type="dxa"/>
              <w:bottom w:w="80" w:type="dxa"/>
              <w:right w:w="60" w:type="dxa"/>
            </w:tcMar>
            <w:vAlign w:val="center"/>
          </w:tcPr>
          <w:p w14:paraId="577C1CCD" w14:textId="77777777" w:rsidR="00095306" w:rsidRPr="001D5E97" w:rsidRDefault="00095306" w:rsidP="007A2D48">
            <w:pPr>
              <w:spacing w:line="240" w:lineRule="auto"/>
              <w:jc w:val="center"/>
              <w:rPr>
                <w:color w:val="auto"/>
                <w:sz w:val="28"/>
                <w:szCs w:val="28"/>
              </w:rPr>
            </w:pPr>
            <w:r w:rsidRPr="001D5E97">
              <w:rPr>
                <w:color w:val="auto"/>
                <w:sz w:val="28"/>
                <w:szCs w:val="28"/>
              </w:rPr>
              <w:t>2</w:t>
            </w:r>
          </w:p>
        </w:tc>
        <w:tc>
          <w:tcPr>
            <w:tcW w:w="176" w:type="pct"/>
            <w:shd w:val="clear" w:color="auto" w:fill="F9FAFC"/>
            <w:tcMar>
              <w:top w:w="80" w:type="dxa"/>
              <w:left w:w="60" w:type="dxa"/>
              <w:bottom w:w="80" w:type="dxa"/>
              <w:right w:w="60" w:type="dxa"/>
            </w:tcMar>
            <w:vAlign w:val="center"/>
          </w:tcPr>
          <w:p w14:paraId="4F69BEFC" w14:textId="77777777" w:rsidR="00095306" w:rsidRPr="001D5E97" w:rsidRDefault="00095306" w:rsidP="007A2D48">
            <w:pPr>
              <w:spacing w:line="240" w:lineRule="auto"/>
              <w:jc w:val="center"/>
              <w:rPr>
                <w:color w:val="auto"/>
                <w:sz w:val="28"/>
                <w:szCs w:val="28"/>
              </w:rPr>
            </w:pPr>
            <w:r w:rsidRPr="001D5E97">
              <w:rPr>
                <w:color w:val="auto"/>
                <w:sz w:val="28"/>
                <w:szCs w:val="28"/>
              </w:rPr>
              <w:t>3</w:t>
            </w:r>
          </w:p>
        </w:tc>
        <w:tc>
          <w:tcPr>
            <w:tcW w:w="176" w:type="pct"/>
            <w:shd w:val="clear" w:color="auto" w:fill="F9FAFC"/>
            <w:tcMar>
              <w:top w:w="80" w:type="dxa"/>
              <w:left w:w="60" w:type="dxa"/>
              <w:bottom w:w="80" w:type="dxa"/>
              <w:right w:w="60" w:type="dxa"/>
            </w:tcMar>
            <w:vAlign w:val="center"/>
          </w:tcPr>
          <w:p w14:paraId="26D0B393" w14:textId="77777777" w:rsidR="00095306" w:rsidRPr="001D5E97" w:rsidRDefault="00095306" w:rsidP="007A2D48">
            <w:pPr>
              <w:spacing w:line="240" w:lineRule="auto"/>
              <w:jc w:val="center"/>
              <w:rPr>
                <w:color w:val="auto"/>
                <w:sz w:val="28"/>
                <w:szCs w:val="28"/>
              </w:rPr>
            </w:pPr>
            <w:r w:rsidRPr="001D5E97">
              <w:rPr>
                <w:color w:val="auto"/>
                <w:sz w:val="28"/>
                <w:szCs w:val="28"/>
              </w:rPr>
              <w:t>2</w:t>
            </w:r>
          </w:p>
        </w:tc>
        <w:tc>
          <w:tcPr>
            <w:tcW w:w="176" w:type="pct"/>
            <w:shd w:val="clear" w:color="auto" w:fill="F9FAFC"/>
            <w:tcMar>
              <w:top w:w="80" w:type="dxa"/>
              <w:left w:w="60" w:type="dxa"/>
              <w:bottom w:w="80" w:type="dxa"/>
              <w:right w:w="60" w:type="dxa"/>
            </w:tcMar>
            <w:vAlign w:val="center"/>
          </w:tcPr>
          <w:p w14:paraId="2F85C2B4" w14:textId="77777777" w:rsidR="00095306" w:rsidRPr="001D5E97" w:rsidRDefault="00095306" w:rsidP="007A2D48">
            <w:pPr>
              <w:spacing w:line="240" w:lineRule="auto"/>
              <w:jc w:val="center"/>
              <w:rPr>
                <w:color w:val="auto"/>
                <w:sz w:val="28"/>
                <w:szCs w:val="28"/>
              </w:rPr>
            </w:pPr>
            <w:r w:rsidRPr="001D5E97">
              <w:rPr>
                <w:color w:val="auto"/>
                <w:sz w:val="28"/>
                <w:szCs w:val="28"/>
              </w:rPr>
              <w:t>2</w:t>
            </w:r>
          </w:p>
        </w:tc>
        <w:tc>
          <w:tcPr>
            <w:tcW w:w="159" w:type="pct"/>
            <w:shd w:val="clear" w:color="auto" w:fill="F9FAFC"/>
            <w:tcMar>
              <w:top w:w="80" w:type="dxa"/>
              <w:left w:w="60" w:type="dxa"/>
              <w:bottom w:w="80" w:type="dxa"/>
              <w:right w:w="60" w:type="dxa"/>
            </w:tcMar>
            <w:vAlign w:val="center"/>
          </w:tcPr>
          <w:p w14:paraId="398B44FD" w14:textId="77777777" w:rsidR="00095306" w:rsidRPr="001D5E97" w:rsidRDefault="00095306" w:rsidP="007A2D48">
            <w:pPr>
              <w:spacing w:line="240" w:lineRule="auto"/>
              <w:jc w:val="center"/>
              <w:rPr>
                <w:color w:val="auto"/>
                <w:sz w:val="28"/>
                <w:szCs w:val="28"/>
              </w:rPr>
            </w:pPr>
            <w:r w:rsidRPr="001D5E97">
              <w:rPr>
                <w:color w:val="auto"/>
                <w:sz w:val="28"/>
                <w:szCs w:val="28"/>
              </w:rPr>
              <w:t>1</w:t>
            </w:r>
          </w:p>
        </w:tc>
        <w:tc>
          <w:tcPr>
            <w:tcW w:w="612" w:type="pct"/>
            <w:shd w:val="clear" w:color="auto" w:fill="F9FAFC"/>
            <w:tcMar>
              <w:top w:w="80" w:type="dxa"/>
              <w:left w:w="60" w:type="dxa"/>
              <w:bottom w:w="80" w:type="dxa"/>
              <w:right w:w="60" w:type="dxa"/>
            </w:tcMar>
            <w:vAlign w:val="center"/>
          </w:tcPr>
          <w:p w14:paraId="2EE27055" w14:textId="389BD281" w:rsidR="00095306" w:rsidRPr="00095306" w:rsidRDefault="00095306" w:rsidP="007A2D48">
            <w:pPr>
              <w:spacing w:line="240" w:lineRule="auto"/>
              <w:jc w:val="center"/>
              <w:rPr>
                <w:bCs/>
                <w:color w:val="auto"/>
                <w:sz w:val="28"/>
                <w:szCs w:val="28"/>
              </w:rPr>
            </w:pPr>
            <w:r w:rsidRPr="00095306">
              <w:rPr>
                <w:bCs/>
                <w:color w:val="auto"/>
                <w:sz w:val="28"/>
                <w:szCs w:val="28"/>
              </w:rPr>
              <w:t>10/25</w:t>
            </w:r>
          </w:p>
        </w:tc>
        <w:tc>
          <w:tcPr>
            <w:tcW w:w="1405" w:type="pct"/>
            <w:shd w:val="clear" w:color="auto" w:fill="F9FAFC"/>
            <w:vAlign w:val="center"/>
          </w:tcPr>
          <w:p w14:paraId="78FEC61D" w14:textId="6127A118" w:rsidR="00095306" w:rsidRPr="001D5E97" w:rsidRDefault="00D20C6A" w:rsidP="007A2D48">
            <w:pPr>
              <w:spacing w:line="240" w:lineRule="auto"/>
              <w:jc w:val="center"/>
              <w:rPr>
                <w:b/>
                <w:color w:val="auto"/>
                <w:sz w:val="28"/>
                <w:szCs w:val="28"/>
              </w:rPr>
            </w:pPr>
            <w:r>
              <w:rPr>
                <w:bCs/>
                <w:color w:val="auto"/>
                <w:sz w:val="28"/>
                <w:szCs w:val="28"/>
              </w:rPr>
              <w:t>T</w:t>
            </w:r>
            <w:r w:rsidRPr="00D20C6A">
              <w:rPr>
                <w:bCs/>
                <w:color w:val="auto"/>
                <w:sz w:val="28"/>
                <w:szCs w:val="28"/>
              </w:rPr>
              <w:t xml:space="preserve">hiếu uy quyền học thuật </w:t>
            </w:r>
            <w:r w:rsidR="00095306" w:rsidRPr="00095306">
              <w:rPr>
                <w:bCs/>
                <w:color w:val="auto"/>
                <w:sz w:val="28"/>
                <w:szCs w:val="28"/>
              </w:rPr>
              <w:t>thiếu căn cứ đo lường, thông tin đã lỗi thời.</w:t>
            </w:r>
          </w:p>
        </w:tc>
      </w:tr>
    </w:tbl>
    <w:p w14:paraId="4B125F73" w14:textId="77777777" w:rsidR="009E69D5" w:rsidRPr="001D5E97" w:rsidRDefault="009E69D5" w:rsidP="007A2D48">
      <w:pPr>
        <w:spacing w:line="240" w:lineRule="auto"/>
        <w:rPr>
          <w:color w:val="auto"/>
          <w:sz w:val="28"/>
          <w:szCs w:val="28"/>
        </w:rPr>
      </w:pPr>
    </w:p>
    <w:p w14:paraId="1AE48E47" w14:textId="6E9828F8" w:rsidR="009E69D5" w:rsidRPr="00095306" w:rsidRDefault="007263C5" w:rsidP="007A2D48">
      <w:pPr>
        <w:keepNext/>
        <w:spacing w:before="320" w:line="240" w:lineRule="auto"/>
        <w:rPr>
          <w:color w:val="auto"/>
          <w:sz w:val="28"/>
          <w:szCs w:val="28"/>
          <w:lang w:val="vi-VN"/>
        </w:rPr>
      </w:pPr>
      <w:r w:rsidRPr="001D5E97">
        <w:rPr>
          <w:b/>
          <w:color w:val="auto"/>
          <w:sz w:val="28"/>
          <w:szCs w:val="28"/>
        </w:rPr>
        <w:t xml:space="preserve">3. </w:t>
      </w:r>
      <w:r w:rsidR="00095306" w:rsidRPr="00095306">
        <w:rPr>
          <w:b/>
          <w:color w:val="auto"/>
          <w:sz w:val="28"/>
          <w:szCs w:val="28"/>
        </w:rPr>
        <w:t>TÓM TẮT HIỂU BIẾT VỀ SQL SO VỚI NOSQL</w:t>
      </w:r>
    </w:p>
    <w:p w14:paraId="4D3308EB" w14:textId="3C0FBE73" w:rsidR="009E69D5" w:rsidRDefault="007263C5" w:rsidP="007A2D48">
      <w:pPr>
        <w:spacing w:line="240" w:lineRule="auto"/>
        <w:rPr>
          <w:color w:val="auto"/>
          <w:sz w:val="28"/>
          <w:szCs w:val="28"/>
        </w:rPr>
      </w:pPr>
      <w:r w:rsidRPr="001D5E97">
        <w:rPr>
          <w:color w:val="auto"/>
          <w:sz w:val="28"/>
          <w:szCs w:val="28"/>
        </w:rPr>
        <w:t xml:space="preserve">Trên cơ sở tổng hợp thông tin từ các nguồn đạt chuẩn CRAAP cao nhất (Nguồn </w:t>
      </w:r>
      <w:r w:rsidR="00FF378A">
        <w:rPr>
          <w:color w:val="auto"/>
          <w:sz w:val="28"/>
          <w:szCs w:val="28"/>
          <w:lang w:val="vi-VN"/>
        </w:rPr>
        <w:t>[</w:t>
      </w:r>
      <w:r w:rsidR="00FF378A">
        <w:rPr>
          <w:color w:val="auto"/>
          <w:sz w:val="28"/>
          <w:szCs w:val="28"/>
        </w:rPr>
        <w:t>1</w:t>
      </w:r>
      <w:r w:rsidR="00FF378A">
        <w:rPr>
          <w:color w:val="auto"/>
          <w:sz w:val="28"/>
          <w:szCs w:val="28"/>
          <w:lang w:val="vi-VN"/>
        </w:rPr>
        <w:t>]</w:t>
      </w:r>
      <w:r w:rsidRPr="001D5E97">
        <w:rPr>
          <w:color w:val="auto"/>
          <w:sz w:val="28"/>
          <w:szCs w:val="28"/>
        </w:rPr>
        <w:t xml:space="preserve">, </w:t>
      </w:r>
      <w:r w:rsidR="00FF378A">
        <w:rPr>
          <w:color w:val="auto"/>
          <w:sz w:val="28"/>
          <w:szCs w:val="28"/>
          <w:lang w:val="vi-VN"/>
        </w:rPr>
        <w:t>[</w:t>
      </w:r>
      <w:r w:rsidR="00FF378A">
        <w:rPr>
          <w:color w:val="auto"/>
          <w:sz w:val="28"/>
          <w:szCs w:val="28"/>
        </w:rPr>
        <w:t>2</w:t>
      </w:r>
      <w:r w:rsidR="00FF378A">
        <w:rPr>
          <w:color w:val="auto"/>
          <w:sz w:val="28"/>
          <w:szCs w:val="28"/>
          <w:lang w:val="vi-VN"/>
        </w:rPr>
        <w:t>]</w:t>
      </w:r>
      <w:r w:rsidRPr="001D5E97">
        <w:rPr>
          <w:color w:val="auto"/>
          <w:sz w:val="28"/>
          <w:szCs w:val="28"/>
        </w:rPr>
        <w:t xml:space="preserve">, </w:t>
      </w:r>
      <w:r w:rsidR="00FF378A">
        <w:rPr>
          <w:color w:val="auto"/>
          <w:sz w:val="28"/>
          <w:szCs w:val="28"/>
          <w:lang w:val="vi-VN"/>
        </w:rPr>
        <w:t>[</w:t>
      </w:r>
      <w:r w:rsidR="00FF378A">
        <w:rPr>
          <w:color w:val="auto"/>
          <w:sz w:val="28"/>
          <w:szCs w:val="28"/>
        </w:rPr>
        <w:t>3</w:t>
      </w:r>
      <w:r w:rsidR="00FF378A">
        <w:rPr>
          <w:color w:val="auto"/>
          <w:sz w:val="28"/>
          <w:szCs w:val="28"/>
          <w:lang w:val="vi-VN"/>
        </w:rPr>
        <w:t>]</w:t>
      </w:r>
      <w:r w:rsidRPr="001D5E97">
        <w:rPr>
          <w:color w:val="auto"/>
          <w:sz w:val="28"/>
          <w:szCs w:val="28"/>
        </w:rPr>
        <w:t xml:space="preserve">, </w:t>
      </w:r>
      <w:r w:rsidR="00FF378A">
        <w:rPr>
          <w:color w:val="auto"/>
          <w:sz w:val="28"/>
          <w:szCs w:val="28"/>
          <w:lang w:val="vi-VN"/>
        </w:rPr>
        <w:t>[</w:t>
      </w:r>
      <w:r w:rsidR="00FF378A">
        <w:rPr>
          <w:color w:val="auto"/>
          <w:sz w:val="28"/>
          <w:szCs w:val="28"/>
        </w:rPr>
        <w:t>4</w:t>
      </w:r>
      <w:r w:rsidR="00FF378A">
        <w:rPr>
          <w:color w:val="auto"/>
          <w:sz w:val="28"/>
          <w:szCs w:val="28"/>
          <w:lang w:val="vi-VN"/>
        </w:rPr>
        <w:t>]</w:t>
      </w:r>
      <w:r w:rsidRPr="001D5E97">
        <w:rPr>
          <w:color w:val="auto"/>
          <w:sz w:val="28"/>
          <w:szCs w:val="28"/>
        </w:rPr>
        <w:t>), kết quả phân tích so sánh giữa CSDL SQL và NoSQL được tổng hợp toàn diện qua bảng và các phân tích chuyên sâu bên dưới:</w:t>
      </w:r>
    </w:p>
    <w:p w14:paraId="430A1985" w14:textId="77777777" w:rsidR="007A2D48" w:rsidRPr="001D5E97" w:rsidRDefault="007A2D48" w:rsidP="007A2D48">
      <w:pPr>
        <w:spacing w:line="240" w:lineRule="auto"/>
        <w:rPr>
          <w:color w:val="auto"/>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3503"/>
        <w:gridCol w:w="3518"/>
      </w:tblGrid>
      <w:tr w:rsidR="001D5E97" w:rsidRPr="001D5E97" w14:paraId="75553630" w14:textId="77777777" w:rsidTr="007A2D48">
        <w:trPr>
          <w:jc w:val="center"/>
        </w:trPr>
        <w:tc>
          <w:tcPr>
            <w:tcW w:w="1196" w:type="pct"/>
            <w:shd w:val="clear" w:color="auto" w:fill="DBE5F1" w:themeFill="accent1" w:themeFillTint="33"/>
            <w:tcMar>
              <w:top w:w="100" w:type="dxa"/>
              <w:left w:w="100" w:type="dxa"/>
              <w:bottom w:w="100" w:type="dxa"/>
              <w:right w:w="100" w:type="dxa"/>
            </w:tcMar>
            <w:vAlign w:val="center"/>
          </w:tcPr>
          <w:p w14:paraId="2FFDA5CB" w14:textId="0712CF06" w:rsidR="00095306" w:rsidRDefault="007263C5" w:rsidP="007A2D48">
            <w:pPr>
              <w:spacing w:line="240" w:lineRule="auto"/>
              <w:jc w:val="center"/>
              <w:rPr>
                <w:b/>
                <w:color w:val="auto"/>
                <w:sz w:val="28"/>
                <w:szCs w:val="28"/>
              </w:rPr>
            </w:pPr>
            <w:r w:rsidRPr="001D5E97">
              <w:rPr>
                <w:b/>
                <w:color w:val="auto"/>
                <w:sz w:val="28"/>
                <w:szCs w:val="28"/>
              </w:rPr>
              <w:t>Tiêu chí</w:t>
            </w:r>
          </w:p>
          <w:p w14:paraId="39E9F205" w14:textId="142D7C13" w:rsidR="009E69D5" w:rsidRPr="001D5E97" w:rsidRDefault="007263C5" w:rsidP="007A2D48">
            <w:pPr>
              <w:spacing w:line="240" w:lineRule="auto"/>
              <w:jc w:val="center"/>
              <w:rPr>
                <w:color w:val="auto"/>
                <w:sz w:val="28"/>
                <w:szCs w:val="28"/>
              </w:rPr>
            </w:pPr>
            <w:r w:rsidRPr="001D5E97">
              <w:rPr>
                <w:b/>
                <w:color w:val="auto"/>
                <w:sz w:val="28"/>
                <w:szCs w:val="28"/>
              </w:rPr>
              <w:t>kỹ thuật</w:t>
            </w:r>
          </w:p>
        </w:tc>
        <w:tc>
          <w:tcPr>
            <w:tcW w:w="1898" w:type="pct"/>
            <w:shd w:val="clear" w:color="auto" w:fill="DBE5F1" w:themeFill="accent1" w:themeFillTint="33"/>
            <w:tcMar>
              <w:top w:w="100" w:type="dxa"/>
              <w:left w:w="100" w:type="dxa"/>
              <w:bottom w:w="100" w:type="dxa"/>
              <w:right w:w="100" w:type="dxa"/>
            </w:tcMar>
            <w:vAlign w:val="center"/>
          </w:tcPr>
          <w:p w14:paraId="5E523E50" w14:textId="77777777" w:rsidR="00095306" w:rsidRDefault="007263C5" w:rsidP="007A2D48">
            <w:pPr>
              <w:spacing w:line="240" w:lineRule="auto"/>
              <w:jc w:val="center"/>
              <w:rPr>
                <w:b/>
                <w:color w:val="auto"/>
                <w:sz w:val="28"/>
                <w:szCs w:val="28"/>
              </w:rPr>
            </w:pPr>
            <w:r w:rsidRPr="001D5E97">
              <w:rPr>
                <w:b/>
                <w:color w:val="auto"/>
                <w:sz w:val="28"/>
                <w:szCs w:val="28"/>
              </w:rPr>
              <w:t>CSDL Quan hệ</w:t>
            </w:r>
          </w:p>
          <w:p w14:paraId="5EF66AB4" w14:textId="6F81B6E4" w:rsidR="009E69D5" w:rsidRPr="001D5E97" w:rsidRDefault="007263C5" w:rsidP="007A2D48">
            <w:pPr>
              <w:spacing w:line="240" w:lineRule="auto"/>
              <w:jc w:val="center"/>
              <w:rPr>
                <w:color w:val="auto"/>
                <w:sz w:val="28"/>
                <w:szCs w:val="28"/>
              </w:rPr>
            </w:pPr>
            <w:r w:rsidRPr="001D5E97">
              <w:rPr>
                <w:b/>
                <w:color w:val="auto"/>
                <w:sz w:val="28"/>
                <w:szCs w:val="28"/>
              </w:rPr>
              <w:t>(SQL / RDBMS)</w:t>
            </w:r>
          </w:p>
        </w:tc>
        <w:tc>
          <w:tcPr>
            <w:tcW w:w="1906" w:type="pct"/>
            <w:shd w:val="clear" w:color="auto" w:fill="DBE5F1" w:themeFill="accent1" w:themeFillTint="33"/>
            <w:tcMar>
              <w:top w:w="100" w:type="dxa"/>
              <w:left w:w="100" w:type="dxa"/>
              <w:bottom w:w="100" w:type="dxa"/>
              <w:right w:w="100" w:type="dxa"/>
            </w:tcMar>
            <w:vAlign w:val="center"/>
          </w:tcPr>
          <w:p w14:paraId="2E6860C5" w14:textId="77777777" w:rsidR="009E69D5" w:rsidRPr="001D5E97" w:rsidRDefault="007263C5" w:rsidP="007A2D48">
            <w:pPr>
              <w:spacing w:line="240" w:lineRule="auto"/>
              <w:jc w:val="center"/>
              <w:rPr>
                <w:color w:val="auto"/>
                <w:sz w:val="28"/>
                <w:szCs w:val="28"/>
              </w:rPr>
            </w:pPr>
            <w:r w:rsidRPr="001D5E97">
              <w:rPr>
                <w:b/>
                <w:color w:val="auto"/>
                <w:sz w:val="28"/>
                <w:szCs w:val="28"/>
              </w:rPr>
              <w:t>CSDL Phi quan hệ (NoSQL)</w:t>
            </w:r>
          </w:p>
        </w:tc>
      </w:tr>
      <w:tr w:rsidR="001D5E97" w:rsidRPr="001D5E97" w14:paraId="576EDA1B" w14:textId="77777777" w:rsidTr="007A2D48">
        <w:trPr>
          <w:jc w:val="center"/>
        </w:trPr>
        <w:tc>
          <w:tcPr>
            <w:tcW w:w="1196" w:type="pct"/>
            <w:shd w:val="clear" w:color="auto" w:fill="F9FAFC"/>
            <w:tcMar>
              <w:top w:w="80" w:type="dxa"/>
              <w:left w:w="80" w:type="dxa"/>
              <w:bottom w:w="80" w:type="dxa"/>
              <w:right w:w="80" w:type="dxa"/>
            </w:tcMar>
            <w:vAlign w:val="center"/>
          </w:tcPr>
          <w:p w14:paraId="610CBA5C" w14:textId="79997A51" w:rsidR="009E69D5" w:rsidRPr="001D5E97" w:rsidRDefault="007263C5" w:rsidP="007A2D48">
            <w:pPr>
              <w:spacing w:line="240" w:lineRule="auto"/>
              <w:jc w:val="center"/>
              <w:rPr>
                <w:color w:val="auto"/>
                <w:sz w:val="28"/>
                <w:szCs w:val="28"/>
              </w:rPr>
            </w:pPr>
            <w:r w:rsidRPr="001D5E97">
              <w:rPr>
                <w:color w:val="auto"/>
                <w:sz w:val="28"/>
                <w:szCs w:val="28"/>
              </w:rPr>
              <w:t>Mô hình dữ liệu &amp; Cấu trúc</w:t>
            </w:r>
          </w:p>
        </w:tc>
        <w:tc>
          <w:tcPr>
            <w:tcW w:w="1898" w:type="pct"/>
            <w:shd w:val="clear" w:color="auto" w:fill="F9FAFC"/>
            <w:tcMar>
              <w:top w:w="80" w:type="dxa"/>
              <w:left w:w="80" w:type="dxa"/>
              <w:bottom w:w="80" w:type="dxa"/>
              <w:right w:w="80" w:type="dxa"/>
            </w:tcMar>
            <w:vAlign w:val="center"/>
          </w:tcPr>
          <w:p w14:paraId="40563D0E" w14:textId="167898AA" w:rsidR="009E69D5" w:rsidRPr="001D5E97" w:rsidRDefault="007263C5" w:rsidP="007A2D48">
            <w:pPr>
              <w:spacing w:line="240" w:lineRule="auto"/>
              <w:jc w:val="center"/>
              <w:rPr>
                <w:color w:val="auto"/>
                <w:sz w:val="28"/>
                <w:szCs w:val="28"/>
              </w:rPr>
            </w:pPr>
            <w:r w:rsidRPr="001D5E97">
              <w:rPr>
                <w:color w:val="auto"/>
                <w:sz w:val="28"/>
                <w:szCs w:val="28"/>
              </w:rPr>
              <w:t>Dạng bảng phẳng</w:t>
            </w:r>
            <w:r w:rsidR="00095306">
              <w:rPr>
                <w:color w:val="auto"/>
                <w:sz w:val="28"/>
                <w:szCs w:val="28"/>
                <w:lang w:val="vi-VN"/>
              </w:rPr>
              <w:t xml:space="preserve"> </w:t>
            </w:r>
            <w:r w:rsidRPr="001D5E97">
              <w:rPr>
                <w:color w:val="auto"/>
                <w:sz w:val="28"/>
                <w:szCs w:val="28"/>
              </w:rPr>
              <w:t>gồm hàng và cột. Schema cố định nghiêm ngặt, cần cấu hình DDL trước khi chèn dữ liệu.</w:t>
            </w:r>
          </w:p>
        </w:tc>
        <w:tc>
          <w:tcPr>
            <w:tcW w:w="1906" w:type="pct"/>
            <w:shd w:val="clear" w:color="auto" w:fill="F9FAFC"/>
            <w:tcMar>
              <w:top w:w="80" w:type="dxa"/>
              <w:left w:w="80" w:type="dxa"/>
              <w:bottom w:w="80" w:type="dxa"/>
              <w:right w:w="80" w:type="dxa"/>
            </w:tcMar>
            <w:vAlign w:val="center"/>
          </w:tcPr>
          <w:p w14:paraId="47710F90" w14:textId="2B8577BE" w:rsidR="009E69D5" w:rsidRPr="001D5E97" w:rsidRDefault="007263C5" w:rsidP="007A2D48">
            <w:pPr>
              <w:spacing w:line="240" w:lineRule="auto"/>
              <w:jc w:val="center"/>
              <w:rPr>
                <w:color w:val="auto"/>
                <w:sz w:val="28"/>
                <w:szCs w:val="28"/>
              </w:rPr>
            </w:pPr>
            <w:r w:rsidRPr="001D5E97">
              <w:rPr>
                <w:color w:val="auto"/>
                <w:sz w:val="28"/>
                <w:szCs w:val="28"/>
              </w:rPr>
              <w:t xml:space="preserve">Linh hoạt: Document (JSON/BSON), Key-Value, Wide-column, Graph. Dễ dàng thay đổi cấu trúc dữ </w:t>
            </w:r>
            <w:r w:rsidRPr="001D5E97">
              <w:rPr>
                <w:color w:val="auto"/>
                <w:sz w:val="28"/>
                <w:szCs w:val="28"/>
              </w:rPr>
              <w:lastRenderedPageBreak/>
              <w:t>liệu.</w:t>
            </w:r>
          </w:p>
        </w:tc>
      </w:tr>
      <w:tr w:rsidR="001D5E97" w:rsidRPr="001D5E97" w14:paraId="0FC1BBDB" w14:textId="77777777" w:rsidTr="007A2D48">
        <w:trPr>
          <w:jc w:val="center"/>
        </w:trPr>
        <w:tc>
          <w:tcPr>
            <w:tcW w:w="1196" w:type="pct"/>
            <w:shd w:val="clear" w:color="auto" w:fill="FFFFFF"/>
            <w:tcMar>
              <w:top w:w="80" w:type="dxa"/>
              <w:left w:w="80" w:type="dxa"/>
              <w:bottom w:w="80" w:type="dxa"/>
              <w:right w:w="80" w:type="dxa"/>
            </w:tcMar>
            <w:vAlign w:val="center"/>
          </w:tcPr>
          <w:p w14:paraId="52B232FF" w14:textId="331C1F48" w:rsidR="009E69D5" w:rsidRPr="001D5E97" w:rsidRDefault="007263C5" w:rsidP="007A2D48">
            <w:pPr>
              <w:spacing w:line="240" w:lineRule="auto"/>
              <w:jc w:val="center"/>
              <w:rPr>
                <w:color w:val="auto"/>
                <w:sz w:val="28"/>
                <w:szCs w:val="28"/>
              </w:rPr>
            </w:pPr>
            <w:r w:rsidRPr="001D5E97">
              <w:rPr>
                <w:color w:val="auto"/>
                <w:sz w:val="28"/>
                <w:szCs w:val="28"/>
              </w:rPr>
              <w:lastRenderedPageBreak/>
              <w:t>Khả năng mở rộng</w:t>
            </w:r>
          </w:p>
        </w:tc>
        <w:tc>
          <w:tcPr>
            <w:tcW w:w="1898" w:type="pct"/>
            <w:shd w:val="clear" w:color="auto" w:fill="FFFFFF"/>
            <w:tcMar>
              <w:top w:w="80" w:type="dxa"/>
              <w:left w:w="80" w:type="dxa"/>
              <w:bottom w:w="80" w:type="dxa"/>
              <w:right w:w="80" w:type="dxa"/>
            </w:tcMar>
            <w:vAlign w:val="center"/>
          </w:tcPr>
          <w:p w14:paraId="195B3DC6" w14:textId="4F0210CB" w:rsidR="009E69D5" w:rsidRPr="001D5E97" w:rsidRDefault="007263C5" w:rsidP="007A2D48">
            <w:pPr>
              <w:spacing w:line="240" w:lineRule="auto"/>
              <w:jc w:val="center"/>
              <w:rPr>
                <w:color w:val="auto"/>
                <w:sz w:val="28"/>
                <w:szCs w:val="28"/>
              </w:rPr>
            </w:pPr>
            <w:r w:rsidRPr="001D5E97">
              <w:rPr>
                <w:color w:val="auto"/>
                <w:sz w:val="28"/>
                <w:szCs w:val="28"/>
              </w:rPr>
              <w:t xml:space="preserve">Mở rộng </w:t>
            </w:r>
            <w:r w:rsidR="00095306">
              <w:rPr>
                <w:color w:val="auto"/>
                <w:sz w:val="28"/>
                <w:szCs w:val="28"/>
              </w:rPr>
              <w:t>dọc</w:t>
            </w:r>
            <w:r w:rsidRPr="001D5E97">
              <w:rPr>
                <w:color w:val="auto"/>
                <w:sz w:val="28"/>
                <w:szCs w:val="28"/>
              </w:rPr>
              <w:t>: Tăng cường CPU, RAM, SSD trên một máy chủ đơn lẻ. Chi phí phần cứng tăng theo cấp số nhân.</w:t>
            </w:r>
          </w:p>
        </w:tc>
        <w:tc>
          <w:tcPr>
            <w:tcW w:w="1906" w:type="pct"/>
            <w:shd w:val="clear" w:color="auto" w:fill="FFFFFF"/>
            <w:tcMar>
              <w:top w:w="80" w:type="dxa"/>
              <w:left w:w="80" w:type="dxa"/>
              <w:bottom w:w="80" w:type="dxa"/>
              <w:right w:w="80" w:type="dxa"/>
            </w:tcMar>
            <w:vAlign w:val="center"/>
          </w:tcPr>
          <w:p w14:paraId="5C5DA64D" w14:textId="76126F16" w:rsidR="009E69D5" w:rsidRPr="00095306" w:rsidRDefault="007263C5" w:rsidP="007A2D48">
            <w:pPr>
              <w:spacing w:line="240" w:lineRule="auto"/>
              <w:jc w:val="center"/>
              <w:rPr>
                <w:color w:val="auto"/>
                <w:sz w:val="28"/>
                <w:szCs w:val="28"/>
                <w:lang w:val="vi-VN"/>
              </w:rPr>
            </w:pPr>
            <w:r w:rsidRPr="001D5E97">
              <w:rPr>
                <w:color w:val="auto"/>
                <w:sz w:val="28"/>
                <w:szCs w:val="28"/>
              </w:rPr>
              <w:t xml:space="preserve">Mở rộng </w:t>
            </w:r>
            <w:r w:rsidR="00095306">
              <w:rPr>
                <w:color w:val="auto"/>
                <w:sz w:val="28"/>
                <w:szCs w:val="28"/>
              </w:rPr>
              <w:t>ngang</w:t>
            </w:r>
            <w:r w:rsidRPr="001D5E97">
              <w:rPr>
                <w:color w:val="auto"/>
                <w:sz w:val="28"/>
                <w:szCs w:val="28"/>
              </w:rPr>
              <w:t xml:space="preserve">: Phân tán dữ liệu trên cụm hàng trăm máy chủ giá </w:t>
            </w:r>
            <w:r w:rsidR="00095306">
              <w:rPr>
                <w:color w:val="auto"/>
                <w:sz w:val="28"/>
                <w:szCs w:val="28"/>
              </w:rPr>
              <w:t>rẻ</w:t>
            </w:r>
            <w:r w:rsidR="00095306">
              <w:rPr>
                <w:color w:val="auto"/>
                <w:sz w:val="28"/>
                <w:szCs w:val="28"/>
                <w:lang w:val="vi-VN"/>
              </w:rPr>
              <w:t>.</w:t>
            </w:r>
          </w:p>
        </w:tc>
      </w:tr>
      <w:tr w:rsidR="001D5E97" w:rsidRPr="001D5E97" w14:paraId="0631E4F6" w14:textId="77777777" w:rsidTr="007A2D48">
        <w:trPr>
          <w:jc w:val="center"/>
        </w:trPr>
        <w:tc>
          <w:tcPr>
            <w:tcW w:w="1196" w:type="pct"/>
            <w:shd w:val="clear" w:color="auto" w:fill="F9FAFC"/>
            <w:tcMar>
              <w:top w:w="80" w:type="dxa"/>
              <w:left w:w="80" w:type="dxa"/>
              <w:bottom w:w="80" w:type="dxa"/>
              <w:right w:w="80" w:type="dxa"/>
            </w:tcMar>
            <w:vAlign w:val="center"/>
          </w:tcPr>
          <w:p w14:paraId="165078E8" w14:textId="63D5B52E" w:rsidR="009E69D5" w:rsidRPr="001D5E97" w:rsidRDefault="007263C5" w:rsidP="007A2D48">
            <w:pPr>
              <w:spacing w:line="240" w:lineRule="auto"/>
              <w:jc w:val="center"/>
              <w:rPr>
                <w:color w:val="auto"/>
                <w:sz w:val="28"/>
                <w:szCs w:val="28"/>
              </w:rPr>
            </w:pPr>
            <w:r w:rsidRPr="001D5E97">
              <w:rPr>
                <w:color w:val="auto"/>
                <w:sz w:val="28"/>
                <w:szCs w:val="28"/>
              </w:rPr>
              <w:t>Tính toàn vẹn &amp; Giao dịch</w:t>
            </w:r>
          </w:p>
        </w:tc>
        <w:tc>
          <w:tcPr>
            <w:tcW w:w="1898" w:type="pct"/>
            <w:shd w:val="clear" w:color="auto" w:fill="F9FAFC"/>
            <w:tcMar>
              <w:top w:w="80" w:type="dxa"/>
              <w:left w:w="80" w:type="dxa"/>
              <w:bottom w:w="80" w:type="dxa"/>
              <w:right w:w="80" w:type="dxa"/>
            </w:tcMar>
            <w:vAlign w:val="center"/>
          </w:tcPr>
          <w:p w14:paraId="283B2689" w14:textId="77777777" w:rsidR="009E69D5" w:rsidRPr="001D5E97" w:rsidRDefault="007263C5" w:rsidP="007A2D48">
            <w:pPr>
              <w:spacing w:line="240" w:lineRule="auto"/>
              <w:jc w:val="center"/>
              <w:rPr>
                <w:color w:val="auto"/>
                <w:sz w:val="28"/>
                <w:szCs w:val="28"/>
              </w:rPr>
            </w:pPr>
            <w:r w:rsidRPr="001D5E97">
              <w:rPr>
                <w:color w:val="auto"/>
                <w:sz w:val="28"/>
                <w:szCs w:val="28"/>
              </w:rPr>
              <w:t>Tuân thủ nghiêm ngặt mô hình ACID (Atomicity, Consistency, Isolation, Durability). Bảo đảm nhất quán dữ liệu tức thời.</w:t>
            </w:r>
          </w:p>
        </w:tc>
        <w:tc>
          <w:tcPr>
            <w:tcW w:w="1906" w:type="pct"/>
            <w:shd w:val="clear" w:color="auto" w:fill="F9FAFC"/>
            <w:tcMar>
              <w:top w:w="80" w:type="dxa"/>
              <w:left w:w="80" w:type="dxa"/>
              <w:bottom w:w="80" w:type="dxa"/>
              <w:right w:w="80" w:type="dxa"/>
            </w:tcMar>
            <w:vAlign w:val="center"/>
          </w:tcPr>
          <w:p w14:paraId="00422FD6" w14:textId="77777777" w:rsidR="009E69D5" w:rsidRPr="001D5E97" w:rsidRDefault="007263C5" w:rsidP="007A2D48">
            <w:pPr>
              <w:spacing w:line="240" w:lineRule="auto"/>
              <w:jc w:val="center"/>
              <w:rPr>
                <w:color w:val="auto"/>
                <w:sz w:val="28"/>
                <w:szCs w:val="28"/>
              </w:rPr>
            </w:pPr>
            <w:r w:rsidRPr="001D5E97">
              <w:rPr>
                <w:color w:val="auto"/>
                <w:sz w:val="28"/>
                <w:szCs w:val="28"/>
              </w:rPr>
              <w:t>Tuân theo mô hình BASE (Basically Available, Soft-state, Eventual Consistency). Đạt tính nhất quán sau một khoảng thời gian.</w:t>
            </w:r>
          </w:p>
        </w:tc>
      </w:tr>
      <w:tr w:rsidR="001D5E97" w:rsidRPr="001D5E97" w14:paraId="26F6DA3E" w14:textId="77777777" w:rsidTr="007A2D48">
        <w:trPr>
          <w:jc w:val="center"/>
        </w:trPr>
        <w:tc>
          <w:tcPr>
            <w:tcW w:w="1196" w:type="pct"/>
            <w:shd w:val="clear" w:color="auto" w:fill="FFFFFF"/>
            <w:tcMar>
              <w:top w:w="80" w:type="dxa"/>
              <w:left w:w="80" w:type="dxa"/>
              <w:bottom w:w="80" w:type="dxa"/>
              <w:right w:w="80" w:type="dxa"/>
            </w:tcMar>
            <w:vAlign w:val="center"/>
          </w:tcPr>
          <w:p w14:paraId="1ACFA76C" w14:textId="77777777" w:rsidR="00FF378A" w:rsidRDefault="007263C5" w:rsidP="007A2D48">
            <w:pPr>
              <w:spacing w:line="240" w:lineRule="auto"/>
              <w:jc w:val="center"/>
              <w:rPr>
                <w:color w:val="auto"/>
                <w:sz w:val="28"/>
                <w:szCs w:val="28"/>
              </w:rPr>
            </w:pPr>
            <w:r w:rsidRPr="001D5E97">
              <w:rPr>
                <w:color w:val="auto"/>
                <w:sz w:val="28"/>
                <w:szCs w:val="28"/>
              </w:rPr>
              <w:t>Ngôn ngữ &amp;</w:t>
            </w:r>
          </w:p>
          <w:p w14:paraId="43295808" w14:textId="7DF77EFD" w:rsidR="009E69D5" w:rsidRPr="001D5E97" w:rsidRDefault="007263C5" w:rsidP="007A2D48">
            <w:pPr>
              <w:spacing w:line="240" w:lineRule="auto"/>
              <w:jc w:val="center"/>
              <w:rPr>
                <w:color w:val="auto"/>
                <w:sz w:val="28"/>
                <w:szCs w:val="28"/>
              </w:rPr>
            </w:pPr>
            <w:r w:rsidRPr="001D5E97">
              <w:rPr>
                <w:color w:val="auto"/>
                <w:sz w:val="28"/>
                <w:szCs w:val="28"/>
              </w:rPr>
              <w:t>Truy vấn</w:t>
            </w:r>
          </w:p>
        </w:tc>
        <w:tc>
          <w:tcPr>
            <w:tcW w:w="1898" w:type="pct"/>
            <w:shd w:val="clear" w:color="auto" w:fill="FFFFFF"/>
            <w:tcMar>
              <w:top w:w="80" w:type="dxa"/>
              <w:left w:w="80" w:type="dxa"/>
              <w:bottom w:w="80" w:type="dxa"/>
              <w:right w:w="80" w:type="dxa"/>
            </w:tcMar>
            <w:vAlign w:val="center"/>
          </w:tcPr>
          <w:p w14:paraId="242308A1" w14:textId="2B9D146E" w:rsidR="009E69D5" w:rsidRPr="001D5E97" w:rsidRDefault="007263C5" w:rsidP="007A2D48">
            <w:pPr>
              <w:spacing w:line="240" w:lineRule="auto"/>
              <w:jc w:val="center"/>
              <w:rPr>
                <w:color w:val="auto"/>
                <w:sz w:val="28"/>
                <w:szCs w:val="28"/>
              </w:rPr>
            </w:pPr>
            <w:r w:rsidRPr="001D5E97">
              <w:rPr>
                <w:color w:val="auto"/>
                <w:sz w:val="28"/>
                <w:szCs w:val="28"/>
              </w:rPr>
              <w:t>Sử dụng ngôn ngữ chuẩn SQL. Hỗ trợ các phép JOIN phức tạp và truy vấn lồng nhau.</w:t>
            </w:r>
          </w:p>
        </w:tc>
        <w:tc>
          <w:tcPr>
            <w:tcW w:w="1906" w:type="pct"/>
            <w:shd w:val="clear" w:color="auto" w:fill="FFFFFF"/>
            <w:tcMar>
              <w:top w:w="80" w:type="dxa"/>
              <w:left w:w="80" w:type="dxa"/>
              <w:bottom w:w="80" w:type="dxa"/>
              <w:right w:w="80" w:type="dxa"/>
            </w:tcMar>
            <w:vAlign w:val="center"/>
          </w:tcPr>
          <w:p w14:paraId="6F0ED463" w14:textId="77777777" w:rsidR="009E69D5" w:rsidRPr="001D5E97" w:rsidRDefault="007263C5" w:rsidP="007A2D48">
            <w:pPr>
              <w:spacing w:line="240" w:lineRule="auto"/>
              <w:jc w:val="center"/>
              <w:rPr>
                <w:color w:val="auto"/>
                <w:sz w:val="28"/>
                <w:szCs w:val="28"/>
              </w:rPr>
            </w:pPr>
            <w:r w:rsidRPr="001D5E97">
              <w:rPr>
                <w:color w:val="auto"/>
                <w:sz w:val="28"/>
                <w:szCs w:val="28"/>
              </w:rPr>
              <w:t>Sử dụng UnQL, Object APIs hoặc JSON Query. Không hỗ trợ JOIN tự nhiên (phải nhúng tài liệu hoặc xử lý ở tầng ứng dụng).</w:t>
            </w:r>
          </w:p>
        </w:tc>
      </w:tr>
      <w:tr w:rsidR="001D5E97" w:rsidRPr="001D5E97" w14:paraId="2B24902D" w14:textId="77777777" w:rsidTr="007A2D48">
        <w:trPr>
          <w:jc w:val="center"/>
        </w:trPr>
        <w:tc>
          <w:tcPr>
            <w:tcW w:w="1196" w:type="pct"/>
            <w:shd w:val="clear" w:color="auto" w:fill="F9FAFC"/>
            <w:tcMar>
              <w:top w:w="80" w:type="dxa"/>
              <w:left w:w="80" w:type="dxa"/>
              <w:bottom w:w="80" w:type="dxa"/>
              <w:right w:w="80" w:type="dxa"/>
            </w:tcMar>
            <w:vAlign w:val="center"/>
          </w:tcPr>
          <w:p w14:paraId="671F5529" w14:textId="79204071" w:rsidR="009E69D5" w:rsidRPr="001D5E97" w:rsidRDefault="007263C5" w:rsidP="007A2D48">
            <w:pPr>
              <w:spacing w:line="240" w:lineRule="auto"/>
              <w:jc w:val="center"/>
              <w:rPr>
                <w:color w:val="auto"/>
                <w:sz w:val="28"/>
                <w:szCs w:val="28"/>
              </w:rPr>
            </w:pPr>
            <w:r w:rsidRPr="001D5E97">
              <w:rPr>
                <w:color w:val="auto"/>
                <w:sz w:val="28"/>
                <w:szCs w:val="28"/>
              </w:rPr>
              <w:t>Trường hợp sử dụng tối ưu</w:t>
            </w:r>
          </w:p>
        </w:tc>
        <w:tc>
          <w:tcPr>
            <w:tcW w:w="1898" w:type="pct"/>
            <w:shd w:val="clear" w:color="auto" w:fill="F9FAFC"/>
            <w:tcMar>
              <w:top w:w="80" w:type="dxa"/>
              <w:left w:w="80" w:type="dxa"/>
              <w:bottom w:w="80" w:type="dxa"/>
              <w:right w:w="80" w:type="dxa"/>
            </w:tcMar>
            <w:vAlign w:val="center"/>
          </w:tcPr>
          <w:p w14:paraId="38130187" w14:textId="77777777" w:rsidR="009E69D5" w:rsidRPr="001D5E97" w:rsidRDefault="007263C5" w:rsidP="007A2D48">
            <w:pPr>
              <w:spacing w:line="240" w:lineRule="auto"/>
              <w:jc w:val="center"/>
              <w:rPr>
                <w:color w:val="auto"/>
                <w:sz w:val="28"/>
                <w:szCs w:val="28"/>
              </w:rPr>
            </w:pPr>
            <w:r w:rsidRPr="001D5E97">
              <w:rPr>
                <w:color w:val="auto"/>
                <w:sz w:val="28"/>
                <w:szCs w:val="28"/>
              </w:rPr>
              <w:t>Hệ thống tài chính, ngân hàng, kế toán, ERP, CRM, thương mại điện tử (đơn hàng &amp; thanh toán) - nơi giao dịch chính xác tuyệt đối.</w:t>
            </w:r>
          </w:p>
        </w:tc>
        <w:tc>
          <w:tcPr>
            <w:tcW w:w="1906" w:type="pct"/>
            <w:shd w:val="clear" w:color="auto" w:fill="F9FAFC"/>
            <w:tcMar>
              <w:top w:w="80" w:type="dxa"/>
              <w:left w:w="80" w:type="dxa"/>
              <w:bottom w:w="80" w:type="dxa"/>
              <w:right w:w="80" w:type="dxa"/>
            </w:tcMar>
            <w:vAlign w:val="center"/>
          </w:tcPr>
          <w:p w14:paraId="4C2E66A4" w14:textId="77777777" w:rsidR="009E69D5" w:rsidRPr="001D5E97" w:rsidRDefault="007263C5" w:rsidP="007A2D48">
            <w:pPr>
              <w:spacing w:line="240" w:lineRule="auto"/>
              <w:jc w:val="center"/>
              <w:rPr>
                <w:color w:val="auto"/>
                <w:sz w:val="28"/>
                <w:szCs w:val="28"/>
              </w:rPr>
            </w:pPr>
            <w:r w:rsidRPr="001D5E97">
              <w:rPr>
                <w:color w:val="auto"/>
                <w:sz w:val="28"/>
                <w:szCs w:val="28"/>
              </w:rPr>
              <w:t>Big Data, ứng dụng Web thời gian thực, Mạng xã hội, IoT, Catalog sản phẩm đa dạng, Hệ thống phân tích hành vi người dùng.</w:t>
            </w:r>
          </w:p>
        </w:tc>
      </w:tr>
    </w:tbl>
    <w:p w14:paraId="34BBC5B8" w14:textId="77777777" w:rsidR="009E69D5" w:rsidRPr="001D5E97" w:rsidRDefault="009E69D5" w:rsidP="007A2D48">
      <w:pPr>
        <w:spacing w:line="240" w:lineRule="auto"/>
        <w:rPr>
          <w:color w:val="auto"/>
          <w:sz w:val="28"/>
          <w:szCs w:val="28"/>
        </w:rPr>
      </w:pPr>
    </w:p>
    <w:p w14:paraId="229D069A" w14:textId="77777777" w:rsidR="009E69D5" w:rsidRPr="001D5E97" w:rsidRDefault="007263C5" w:rsidP="007A2D48">
      <w:pPr>
        <w:keepNext/>
        <w:spacing w:before="240" w:after="80" w:line="240" w:lineRule="auto"/>
        <w:rPr>
          <w:color w:val="auto"/>
          <w:sz w:val="28"/>
          <w:szCs w:val="28"/>
        </w:rPr>
      </w:pPr>
      <w:r w:rsidRPr="001D5E97">
        <w:rPr>
          <w:b/>
          <w:color w:val="auto"/>
          <w:sz w:val="28"/>
          <w:szCs w:val="28"/>
        </w:rPr>
        <w:t>3.1. Phân tích ba khía cạnh cốt lõi</w:t>
      </w:r>
    </w:p>
    <w:p w14:paraId="06A1C815" w14:textId="77777777" w:rsidR="007A2D48" w:rsidRDefault="007263C5" w:rsidP="007A2D48">
      <w:pPr>
        <w:spacing w:line="240" w:lineRule="auto"/>
        <w:rPr>
          <w:b/>
          <w:color w:val="auto"/>
          <w:sz w:val="28"/>
          <w:szCs w:val="28"/>
        </w:rPr>
      </w:pPr>
      <w:r w:rsidRPr="001D5E97">
        <w:rPr>
          <w:b/>
          <w:color w:val="auto"/>
          <w:sz w:val="28"/>
          <w:szCs w:val="28"/>
        </w:rPr>
        <w:t>1. Khả năng mở rộng trong kỷ nguyên Big Data</w:t>
      </w:r>
    </w:p>
    <w:p w14:paraId="7D1304DA" w14:textId="5358898D" w:rsidR="009E69D5" w:rsidRPr="001D5E97" w:rsidRDefault="007263C5" w:rsidP="007A2D48">
      <w:pPr>
        <w:spacing w:line="240" w:lineRule="auto"/>
        <w:rPr>
          <w:color w:val="auto"/>
          <w:sz w:val="28"/>
          <w:szCs w:val="28"/>
        </w:rPr>
      </w:pPr>
      <w:r w:rsidRPr="001D5E97">
        <w:rPr>
          <w:color w:val="auto"/>
          <w:sz w:val="28"/>
          <w:szCs w:val="28"/>
        </w:rPr>
        <w:t>CSDL SQL truyền thống gặp rào cản lớn khi khối lượng dữ liệu vượt ngưỡng khả năng lưu trữ của một máy chủ vật lý. Việc nâng cấp máy chủ</w:t>
      </w:r>
      <w:r w:rsidR="00FF378A">
        <w:rPr>
          <w:color w:val="auto"/>
          <w:sz w:val="28"/>
          <w:szCs w:val="28"/>
          <w:lang w:val="vi-VN"/>
        </w:rPr>
        <w:t xml:space="preserve"> </w:t>
      </w:r>
      <w:r w:rsidRPr="001D5E97">
        <w:rPr>
          <w:color w:val="auto"/>
          <w:sz w:val="28"/>
          <w:szCs w:val="28"/>
        </w:rPr>
        <w:t>cực kỳ tốn kém và chịu giới hạn vật lý. Trái lại, kiến trúc NoSQL được thiết kế ngay từ đầu để chia nhỏ và phân tán dữ liệu tự động trên các cụm máy chủ thương mại, giúp mở rộng dung lượng vô hạn với chi phí tối ưu [1], [2].</w:t>
      </w:r>
    </w:p>
    <w:p w14:paraId="27C47ACF" w14:textId="5E3DC584" w:rsidR="007A2D48" w:rsidRDefault="007263C5" w:rsidP="007A2D48">
      <w:pPr>
        <w:spacing w:line="240" w:lineRule="auto"/>
        <w:rPr>
          <w:b/>
          <w:color w:val="auto"/>
          <w:sz w:val="28"/>
          <w:szCs w:val="28"/>
        </w:rPr>
      </w:pPr>
      <w:r w:rsidRPr="001D5E97">
        <w:rPr>
          <w:b/>
          <w:color w:val="auto"/>
          <w:sz w:val="28"/>
          <w:szCs w:val="28"/>
        </w:rPr>
        <w:t>2. Sự đánh đổi giữa tính nhất quán</w:t>
      </w:r>
      <w:r w:rsidR="00FF378A">
        <w:rPr>
          <w:b/>
          <w:color w:val="auto"/>
          <w:sz w:val="28"/>
          <w:szCs w:val="28"/>
          <w:lang w:val="vi-VN"/>
        </w:rPr>
        <w:t xml:space="preserve"> </w:t>
      </w:r>
      <w:r w:rsidRPr="001D5E97">
        <w:rPr>
          <w:b/>
          <w:color w:val="auto"/>
          <w:sz w:val="28"/>
          <w:szCs w:val="28"/>
        </w:rPr>
        <w:t xml:space="preserve">và hiệu </w:t>
      </w:r>
      <w:r w:rsidR="007A2D48">
        <w:rPr>
          <w:b/>
          <w:color w:val="auto"/>
          <w:sz w:val="28"/>
          <w:szCs w:val="28"/>
        </w:rPr>
        <w:t>năng</w:t>
      </w:r>
    </w:p>
    <w:p w14:paraId="5DAE2743" w14:textId="6DE2903E" w:rsidR="009E69D5" w:rsidRPr="001D5E97" w:rsidRDefault="007263C5" w:rsidP="007A2D48">
      <w:pPr>
        <w:spacing w:line="240" w:lineRule="auto"/>
        <w:rPr>
          <w:color w:val="auto"/>
          <w:sz w:val="28"/>
          <w:szCs w:val="28"/>
        </w:rPr>
      </w:pPr>
      <w:r w:rsidRPr="001D5E97">
        <w:rPr>
          <w:color w:val="auto"/>
          <w:sz w:val="28"/>
          <w:szCs w:val="28"/>
        </w:rPr>
        <w:t>Theo định lý CAP (Brewer's CAP Theorem), một hệ thống phân tán không thể đồng thời đảm bảo cả 3 yếu tố: Consistency, Availability, và Partition Tolerance. SQL chấp nhận giảm tính sẵn sàng trong mạng phân tán để duy trì ACID tuyệt đối [4]. Trong khi đó, NoSQL chấp nhận "Nhất quán sau cùng" để đạt được tốc độ ghi/đọc cực nhanh và khả năng chịu lỗi cao [3].</w:t>
      </w:r>
    </w:p>
    <w:p w14:paraId="70145F42" w14:textId="77777777" w:rsidR="007A2D48" w:rsidRDefault="007263C5" w:rsidP="007A2D48">
      <w:pPr>
        <w:spacing w:line="240" w:lineRule="auto"/>
        <w:rPr>
          <w:b/>
          <w:color w:val="auto"/>
          <w:sz w:val="28"/>
          <w:szCs w:val="28"/>
        </w:rPr>
      </w:pPr>
      <w:r w:rsidRPr="001D5E97">
        <w:rPr>
          <w:b/>
          <w:color w:val="auto"/>
          <w:sz w:val="28"/>
          <w:szCs w:val="28"/>
        </w:rPr>
        <w:t>3. Chi phí phát triển và bảo trì phần mềm</w:t>
      </w:r>
    </w:p>
    <w:p w14:paraId="7D253025" w14:textId="5E981B79" w:rsidR="009E69D5" w:rsidRPr="001D5E97" w:rsidRDefault="007263C5" w:rsidP="007A2D48">
      <w:pPr>
        <w:spacing w:line="240" w:lineRule="auto"/>
        <w:rPr>
          <w:color w:val="auto"/>
          <w:sz w:val="28"/>
          <w:szCs w:val="28"/>
        </w:rPr>
      </w:pPr>
      <w:r w:rsidRPr="001D5E97">
        <w:rPr>
          <w:color w:val="auto"/>
          <w:sz w:val="28"/>
          <w:szCs w:val="28"/>
        </w:rPr>
        <w:lastRenderedPageBreak/>
        <w:t>Trong các dự án có yêu cầu sản phẩm thay đổi liên tục, NoSQL cho phép các lập trình viên thêm mới các thuộc tính vào đối tượng dữ liệu mà không cần thực hiện lệnh ALTER TABLE phức tạp gây ngưng trệ hệ thống.</w:t>
      </w:r>
      <w:r w:rsidR="007A2D48">
        <w:rPr>
          <w:color w:val="auto"/>
          <w:sz w:val="28"/>
          <w:szCs w:val="28"/>
          <w:lang w:val="vi-VN"/>
        </w:rPr>
        <w:t xml:space="preserve"> </w:t>
      </w:r>
      <w:r w:rsidRPr="001D5E97">
        <w:rPr>
          <w:color w:val="auto"/>
          <w:sz w:val="28"/>
          <w:szCs w:val="28"/>
        </w:rPr>
        <w:t>Tuy nhiên, SQL lại tiết kiệm công sức viết mã xử lý kiểm tra ràng buộc ở tầng logic ứng dụng nhờ có các khóa ngoại và ràng buộc toàn vẹn cơ sở dữ liệu [3], [4].</w:t>
      </w:r>
    </w:p>
    <w:p w14:paraId="16B4F07B" w14:textId="0566C27E" w:rsidR="009E69D5" w:rsidRPr="001D5E97" w:rsidRDefault="007263C5" w:rsidP="007A2D48">
      <w:pPr>
        <w:keepNext/>
        <w:spacing w:before="320" w:line="240" w:lineRule="auto"/>
        <w:rPr>
          <w:color w:val="auto"/>
          <w:sz w:val="28"/>
          <w:szCs w:val="28"/>
        </w:rPr>
      </w:pPr>
      <w:r w:rsidRPr="001D5E97">
        <w:rPr>
          <w:b/>
          <w:color w:val="auto"/>
          <w:sz w:val="28"/>
          <w:szCs w:val="28"/>
        </w:rPr>
        <w:t>4. SUY NGẪM VỀ THIÊN KIẾN NHÀ CUNG CẤP</w:t>
      </w:r>
    </w:p>
    <w:p w14:paraId="367A6E09" w14:textId="52400150" w:rsidR="009E69D5" w:rsidRPr="001D5E97" w:rsidRDefault="007263C5" w:rsidP="007A2D48">
      <w:pPr>
        <w:keepNext/>
        <w:spacing w:before="240" w:after="80" w:line="240" w:lineRule="auto"/>
        <w:rPr>
          <w:color w:val="auto"/>
          <w:sz w:val="28"/>
          <w:szCs w:val="28"/>
        </w:rPr>
      </w:pPr>
      <w:r w:rsidRPr="001D5E97">
        <w:rPr>
          <w:b/>
          <w:color w:val="auto"/>
          <w:sz w:val="28"/>
          <w:szCs w:val="28"/>
        </w:rPr>
        <w:t xml:space="preserve">4.1. Nhận diện thiên kiến của nhà cung cấp CSDL </w:t>
      </w:r>
    </w:p>
    <w:p w14:paraId="72236EFF" w14:textId="77777777" w:rsidR="007A2D48" w:rsidRDefault="007263C5" w:rsidP="007A2D48">
      <w:pPr>
        <w:spacing w:line="240" w:lineRule="auto"/>
        <w:rPr>
          <w:color w:val="auto"/>
          <w:sz w:val="28"/>
          <w:szCs w:val="28"/>
        </w:rPr>
      </w:pPr>
      <w:r w:rsidRPr="007A2D48">
        <w:rPr>
          <w:color w:val="auto"/>
          <w:sz w:val="28"/>
          <w:szCs w:val="28"/>
        </w:rPr>
        <w:t>Trong quá trình nghiên cứu tài liệu kỹ thuật, thiên kiến thương mại của các nhà cung cấp xuất hiện rõ nét:</w:t>
      </w:r>
    </w:p>
    <w:p w14:paraId="18EABFE9" w14:textId="77777777" w:rsidR="007A2D48" w:rsidRPr="007A2D48" w:rsidRDefault="007263C5" w:rsidP="007A2D48">
      <w:pPr>
        <w:pStyle w:val="ListParagraph"/>
        <w:numPr>
          <w:ilvl w:val="0"/>
          <w:numId w:val="12"/>
        </w:numPr>
        <w:spacing w:line="240" w:lineRule="auto"/>
        <w:rPr>
          <w:color w:val="auto"/>
          <w:sz w:val="28"/>
          <w:szCs w:val="28"/>
        </w:rPr>
      </w:pPr>
      <w:r w:rsidRPr="007A2D48">
        <w:rPr>
          <w:color w:val="auto"/>
          <w:sz w:val="28"/>
          <w:szCs w:val="28"/>
        </w:rPr>
        <w:t>Các hãng CSDL NoSQL (như MongoDB Inc., Couchbase): Có xu hướng nhấn mạnh tối đa vào tính linh hoạt schema, tốc độ xử lý và khả năng mở rộng ngang hàng nghìn nút. Tuy nhiên, họ thường giảm nhẹ hoặc giấu bớt các rào cản kỹ thuật như tính phức tạp khi triển khai giao dịch đa tài liệu hay nguy cơ trôi lệch dữ liệu do không có schema kiểm soát.</w:t>
      </w:r>
    </w:p>
    <w:p w14:paraId="37B93A3B" w14:textId="77777777" w:rsidR="007A2D48" w:rsidRDefault="007263C5" w:rsidP="007A2D48">
      <w:pPr>
        <w:pStyle w:val="ListParagraph"/>
        <w:numPr>
          <w:ilvl w:val="0"/>
          <w:numId w:val="12"/>
        </w:numPr>
        <w:spacing w:line="240" w:lineRule="auto"/>
        <w:rPr>
          <w:color w:val="auto"/>
          <w:sz w:val="28"/>
          <w:szCs w:val="28"/>
        </w:rPr>
      </w:pPr>
      <w:r w:rsidRPr="007A2D48">
        <w:rPr>
          <w:color w:val="auto"/>
          <w:sz w:val="28"/>
          <w:szCs w:val="28"/>
        </w:rPr>
        <w:t>Các hãng CSDL SQL lâu đời (như Oracle, IBM, Microsoft): Đề cao sự an toàn của chuẩn ACID tuyệt đối và độ tin cậy lịch sử lâu năm. Tuy nhiên, họ che đậy chi phí bản quyền vô cùng đắt đỏ và độ phức tạp khi vận hành mô hình mở rộng theo cụm.</w:t>
      </w:r>
    </w:p>
    <w:p w14:paraId="626D8EE0" w14:textId="77777777" w:rsidR="00D20C6A" w:rsidRDefault="00FF378A" w:rsidP="00D20C6A">
      <w:pPr>
        <w:spacing w:line="240" w:lineRule="auto"/>
        <w:rPr>
          <w:color w:val="auto"/>
          <w:sz w:val="28"/>
          <w:szCs w:val="28"/>
        </w:rPr>
      </w:pPr>
      <w:r w:rsidRPr="007A2D48">
        <w:rPr>
          <w:b/>
          <w:bCs/>
          <w:color w:val="auto"/>
          <w:sz w:val="28"/>
          <w:szCs w:val="28"/>
        </w:rPr>
        <w:t>4.2 Nguồn bị loại và lý do</w:t>
      </w:r>
    </w:p>
    <w:p w14:paraId="0A1B102A" w14:textId="77777777" w:rsidR="00D20C6A" w:rsidRDefault="00D20C6A" w:rsidP="00D20C6A">
      <w:pPr>
        <w:spacing w:line="240" w:lineRule="auto"/>
        <w:rPr>
          <w:color w:val="auto"/>
          <w:sz w:val="28"/>
          <w:szCs w:val="28"/>
        </w:rPr>
      </w:pPr>
      <w:r w:rsidRPr="00D20C6A">
        <w:rPr>
          <w:color w:val="auto"/>
          <w:sz w:val="28"/>
          <w:szCs w:val="28"/>
        </w:rPr>
        <w:t>Nguồn số 5 (SQL vs NoSQL Databases: What's the Difference? xuất bản bởi S. Watts &amp; M. Raza trên BMC Blogs, 2021) bị loại bỏ khỏi danh sách tổng hợp kết quả dựa trên các lý do cụ thể theo tiêu chuẩn CRAAP như sau:</w:t>
      </w:r>
    </w:p>
    <w:p w14:paraId="12BA4D38" w14:textId="7972E5DB" w:rsidR="00D20C6A" w:rsidRPr="00D20C6A" w:rsidRDefault="00D20C6A" w:rsidP="00D20C6A">
      <w:pPr>
        <w:pStyle w:val="ListParagraph"/>
        <w:numPr>
          <w:ilvl w:val="0"/>
          <w:numId w:val="17"/>
        </w:numPr>
        <w:spacing w:line="240" w:lineRule="auto"/>
        <w:rPr>
          <w:color w:val="auto"/>
          <w:sz w:val="28"/>
          <w:szCs w:val="28"/>
        </w:rPr>
      </w:pPr>
      <w:r w:rsidRPr="00D20C6A">
        <w:rPr>
          <w:color w:val="auto"/>
          <w:sz w:val="28"/>
          <w:szCs w:val="28"/>
        </w:rPr>
        <w:t>Tính uy quyền và Kiểm duyệt chuyên môn: Bài viết thuộc dạng blog truyền thông công nghệ tổng hợp cá nhân, không qua quy trình phản biện khoa học độc lập</w:t>
      </w:r>
      <w:r>
        <w:rPr>
          <w:color w:val="auto"/>
          <w:sz w:val="28"/>
          <w:szCs w:val="28"/>
          <w:lang w:val="vi-VN"/>
        </w:rPr>
        <w:t xml:space="preserve"> </w:t>
      </w:r>
      <w:r w:rsidRPr="00D20C6A">
        <w:rPr>
          <w:color w:val="auto"/>
          <w:sz w:val="28"/>
          <w:szCs w:val="28"/>
        </w:rPr>
        <w:t>và các tác giả không phải là chuyên gia nghiên cứu hay kiến trúc sư hệ thống CSDL chuyên sâu.</w:t>
      </w:r>
    </w:p>
    <w:p w14:paraId="2D2EF75D" w14:textId="1355B0BE" w:rsidR="00D20C6A" w:rsidRDefault="00D20C6A" w:rsidP="00D20C6A">
      <w:pPr>
        <w:pStyle w:val="ListParagraph"/>
        <w:numPr>
          <w:ilvl w:val="0"/>
          <w:numId w:val="16"/>
        </w:numPr>
        <w:spacing w:line="240" w:lineRule="auto"/>
        <w:rPr>
          <w:color w:val="auto"/>
          <w:sz w:val="28"/>
          <w:szCs w:val="28"/>
        </w:rPr>
      </w:pPr>
      <w:r w:rsidRPr="00D20C6A">
        <w:rPr>
          <w:color w:val="auto"/>
          <w:sz w:val="28"/>
          <w:szCs w:val="28"/>
        </w:rPr>
        <w:t>Tính chính xác và Dữ liệu thực nghiệm: Bài viết chủ yếu liệt kê lại các định nghĩa lý thuyết khái quát, hoàn toàn thiếu các chỉ số đo lường thực nghiệm, không cung cấp kịch bản kiểm thử hay số liệu cụ thể về throughput (IOPS), độ trễ</w:t>
      </w:r>
      <w:r>
        <w:rPr>
          <w:color w:val="auto"/>
          <w:sz w:val="28"/>
          <w:szCs w:val="28"/>
          <w:lang w:val="vi-VN"/>
        </w:rPr>
        <w:t xml:space="preserve"> </w:t>
      </w:r>
      <w:r w:rsidRPr="00D20C6A">
        <w:rPr>
          <w:color w:val="auto"/>
          <w:sz w:val="28"/>
          <w:szCs w:val="28"/>
        </w:rPr>
        <w:t>giữa SQL và NoSQL.</w:t>
      </w:r>
    </w:p>
    <w:p w14:paraId="38A3FCF3" w14:textId="4C6BCF6B" w:rsidR="00D20C6A" w:rsidRDefault="00D20C6A" w:rsidP="00D20C6A">
      <w:pPr>
        <w:pStyle w:val="ListParagraph"/>
        <w:numPr>
          <w:ilvl w:val="0"/>
          <w:numId w:val="16"/>
        </w:numPr>
        <w:spacing w:line="240" w:lineRule="auto"/>
        <w:rPr>
          <w:color w:val="auto"/>
          <w:sz w:val="28"/>
          <w:szCs w:val="28"/>
        </w:rPr>
      </w:pPr>
      <w:r w:rsidRPr="00D20C6A">
        <w:rPr>
          <w:color w:val="auto"/>
          <w:sz w:val="28"/>
          <w:szCs w:val="28"/>
        </w:rPr>
        <w:t>Mục đích xuất bản &amp; Thiên kiến: Viết dưới dạng bài tổng hợp truyền thông/SEO nhằm thu hút lưu lượng truy cập cho trang blog thương mại, mang tính chất đơn giản hóa quá mức các khái niệm kỹ thuật phức tạp (như ACID vs BASE), dễ gây hiểu lầm cho sinh viên và kỹ sư khi lựa chọn kiến trúc thực tế.</w:t>
      </w:r>
    </w:p>
    <w:p w14:paraId="6C53F9DE" w14:textId="5F010AD8" w:rsidR="00D20C6A" w:rsidRDefault="00D20C6A" w:rsidP="00D20C6A">
      <w:pPr>
        <w:pStyle w:val="ListParagraph"/>
        <w:numPr>
          <w:ilvl w:val="0"/>
          <w:numId w:val="16"/>
        </w:numPr>
        <w:spacing w:line="240" w:lineRule="auto"/>
        <w:rPr>
          <w:color w:val="auto"/>
          <w:sz w:val="28"/>
          <w:szCs w:val="28"/>
        </w:rPr>
      </w:pPr>
      <w:r w:rsidRPr="00D20C6A">
        <w:rPr>
          <w:color w:val="auto"/>
          <w:sz w:val="28"/>
          <w:szCs w:val="28"/>
        </w:rPr>
        <w:t>Tính thời sự công nghệ: Dù xuất bản năm 2021, bài viết không cập nhật các bước tiến công nghệ mới của NoSQL (như khả năng hỗ trợ ACID đa tài liệu trên MongoDB từ v4.0+) cũng như xu hướng Multi-model database trên các RDBMS hiện đại.</w:t>
      </w:r>
    </w:p>
    <w:p w14:paraId="43D3A5B8" w14:textId="1751E59D" w:rsidR="00D20C6A" w:rsidRDefault="007A2D48" w:rsidP="00D20C6A">
      <w:pPr>
        <w:spacing w:line="240" w:lineRule="auto"/>
        <w:rPr>
          <w:b/>
          <w:bCs/>
          <w:color w:val="auto"/>
          <w:sz w:val="28"/>
          <w:szCs w:val="28"/>
        </w:rPr>
      </w:pPr>
      <w:r w:rsidRPr="00D20C6A">
        <w:rPr>
          <w:b/>
          <w:bCs/>
          <w:color w:val="auto"/>
          <w:sz w:val="28"/>
          <w:szCs w:val="28"/>
        </w:rPr>
        <w:lastRenderedPageBreak/>
        <w:t>5</w:t>
      </w:r>
      <w:r w:rsidR="000D58FE" w:rsidRPr="00D20C6A">
        <w:rPr>
          <w:b/>
          <w:bCs/>
          <w:color w:val="auto"/>
          <w:sz w:val="28"/>
          <w:szCs w:val="28"/>
        </w:rPr>
        <w:t>. TỔNG KẾT</w:t>
      </w:r>
    </w:p>
    <w:p w14:paraId="39153866" w14:textId="77777777" w:rsidR="0006090E" w:rsidRPr="0006090E" w:rsidRDefault="0006090E" w:rsidP="0006090E">
      <w:pPr>
        <w:spacing w:line="240" w:lineRule="auto"/>
        <w:rPr>
          <w:color w:val="auto"/>
          <w:sz w:val="28"/>
          <w:szCs w:val="28"/>
        </w:rPr>
      </w:pPr>
      <w:r w:rsidRPr="0006090E">
        <w:rPr>
          <w:color w:val="auto"/>
          <w:sz w:val="28"/>
          <w:szCs w:val="28"/>
        </w:rPr>
        <w:t>Qua quá trình tìm kiếm, đánh giá nguồn tin theo CRAAP và đối chiếu các đặc điểm kỹ thuật, có thể trả lời câu hỏi nghiên cứu như sau: CSDL quan hệ (SQL) có ưu thế ở dữ liệu có cấu trúc, các mối quan hệ rõ ràng, cơ chế ràng buộc toàn vẹn và giao dịch ACID, vì vậy phù hợp với các hệ thống cần tính nhất quán và độ chính xác cao. Hạn chế thường gặp là schema tương đối chặt và việc mở rộng trong các mô hình triển khai truyền thống có thể phức tạp hơn.</w:t>
      </w:r>
    </w:p>
    <w:p w14:paraId="7E2160AA" w14:textId="77777777" w:rsidR="0006090E" w:rsidRPr="0006090E" w:rsidRDefault="0006090E" w:rsidP="0006090E">
      <w:pPr>
        <w:spacing w:line="240" w:lineRule="auto"/>
        <w:rPr>
          <w:color w:val="auto"/>
          <w:sz w:val="28"/>
          <w:szCs w:val="28"/>
        </w:rPr>
      </w:pPr>
      <w:r w:rsidRPr="0006090E">
        <w:rPr>
          <w:color w:val="auto"/>
          <w:sz w:val="28"/>
          <w:szCs w:val="28"/>
        </w:rPr>
        <w:t>CSDL phi quan hệ (NoSQL) có ưu thế về tính linh hoạt của mô hình dữ liệu, khả năng phân tán và mở rộng ngang, đặc biệt hữu ích với dữ liệu lớn, dữ liệu có cấu trúc thay đổi hoặc các ứng dụng có lưu lượng cao. Đổi lại, tùy hệ quản trị và cấu hình, mức độ nhất quán, khả năng giao dịch và việc thực hiện các truy vấn quan hệ phức tạp có thể có những đánh đổi nhất định.</w:t>
      </w:r>
    </w:p>
    <w:p w14:paraId="3BE28669" w14:textId="7C8C8C66" w:rsidR="0006090E" w:rsidRDefault="0006090E" w:rsidP="00D20C6A">
      <w:pPr>
        <w:spacing w:line="240" w:lineRule="auto"/>
        <w:rPr>
          <w:color w:val="auto"/>
          <w:sz w:val="28"/>
          <w:szCs w:val="28"/>
        </w:rPr>
      </w:pPr>
      <w:r w:rsidRPr="0006090E">
        <w:rPr>
          <w:color w:val="auto"/>
          <w:sz w:val="28"/>
          <w:szCs w:val="28"/>
        </w:rPr>
        <w:t>Như vậy, không có mô hình CSDL nào tối ưu cho mọi bài toán. Việc lựa chọn SQL hay NoSQL cần dựa trên cấu trúc dữ liệu, yêu cầu về giao dịch và tính toàn vẹn, kiểu truy vấn, khối lượng dữ liệu, yêu cầu mở rộng và điều kiện vận hành của hệ thống. Trong thực tế, hai mô hình cũng có thể được kết hợp hoặc lựa chọn theo từng loại workload để đáp ứng đồng thời yêu cầu về độ tin cậy và khả năng mở rộng.</w:t>
      </w:r>
    </w:p>
    <w:p w14:paraId="2498D670" w14:textId="362F69C7" w:rsidR="009E69D5" w:rsidRPr="001D5E97" w:rsidRDefault="000D58FE" w:rsidP="007A2D48">
      <w:pPr>
        <w:keepNext/>
        <w:spacing w:before="320" w:line="240" w:lineRule="auto"/>
        <w:rPr>
          <w:color w:val="auto"/>
          <w:sz w:val="28"/>
          <w:szCs w:val="28"/>
        </w:rPr>
      </w:pPr>
      <w:r>
        <w:rPr>
          <w:b/>
          <w:color w:val="auto"/>
          <w:sz w:val="28"/>
          <w:szCs w:val="28"/>
        </w:rPr>
        <w:t>6</w:t>
      </w:r>
      <w:r w:rsidR="007263C5" w:rsidRPr="001D5E97">
        <w:rPr>
          <w:b/>
          <w:color w:val="auto"/>
          <w:sz w:val="28"/>
          <w:szCs w:val="28"/>
        </w:rPr>
        <w:t>. DANH SÁCH TÀI LIỆU THAM KHẢO</w:t>
      </w:r>
    </w:p>
    <w:p w14:paraId="16675A29" w14:textId="26728947" w:rsidR="009E69D5" w:rsidRDefault="007263C5" w:rsidP="007A2D48">
      <w:pPr>
        <w:spacing w:after="80" w:line="240" w:lineRule="auto"/>
        <w:ind w:left="432" w:hanging="432"/>
        <w:rPr>
          <w:color w:val="auto"/>
          <w:sz w:val="28"/>
          <w:szCs w:val="28"/>
        </w:rPr>
      </w:pPr>
      <w:r w:rsidRPr="001D5E97">
        <w:rPr>
          <w:color w:val="auto"/>
          <w:sz w:val="28"/>
          <w:szCs w:val="28"/>
        </w:rPr>
        <w:t xml:space="preserve">[1] A. AB and C. CD, "SQL vs. NoSQL Databases: A Performance and Scalability Comparison," IEEE Access, vol. 11, pp. 45120-45132, 2023. Available: </w:t>
      </w:r>
      <w:hyperlink r:id="rId9" w:history="1">
        <w:r w:rsidR="00CF58EC" w:rsidRPr="00C65315">
          <w:rPr>
            <w:rStyle w:val="Hyperlink"/>
            <w:sz w:val="28"/>
            <w:szCs w:val="28"/>
          </w:rPr>
          <w:t>https://doi.org/10.1109/ACCESS.2023.3210987</w:t>
        </w:r>
      </w:hyperlink>
    </w:p>
    <w:p w14:paraId="633B2AB1" w14:textId="77777777" w:rsidR="00CF58EC" w:rsidRPr="001D5E97" w:rsidRDefault="00CF58EC" w:rsidP="007A2D48">
      <w:pPr>
        <w:spacing w:after="80" w:line="240" w:lineRule="auto"/>
        <w:ind w:left="432" w:hanging="432"/>
        <w:rPr>
          <w:color w:val="auto"/>
          <w:sz w:val="28"/>
          <w:szCs w:val="28"/>
        </w:rPr>
      </w:pPr>
    </w:p>
    <w:p w14:paraId="15FA97B6" w14:textId="139A0549" w:rsidR="009E69D5" w:rsidRDefault="007263C5" w:rsidP="007A2D48">
      <w:pPr>
        <w:spacing w:after="80" w:line="240" w:lineRule="auto"/>
        <w:ind w:left="432" w:hanging="432"/>
        <w:rPr>
          <w:color w:val="auto"/>
          <w:sz w:val="28"/>
          <w:szCs w:val="28"/>
        </w:rPr>
      </w:pPr>
      <w:r w:rsidRPr="001D5E97">
        <w:rPr>
          <w:color w:val="auto"/>
          <w:sz w:val="28"/>
          <w:szCs w:val="28"/>
        </w:rPr>
        <w:t xml:space="preserve">[2] MongoDB Inc., "MongoDB Architecture Guide: Scalability, Consistency, and Data Modeling," Official Technical Whitepaper, 2024. Available: </w:t>
      </w:r>
      <w:hyperlink r:id="rId10" w:history="1">
        <w:r w:rsidR="00CF58EC" w:rsidRPr="00C65315">
          <w:rPr>
            <w:rStyle w:val="Hyperlink"/>
            <w:sz w:val="28"/>
            <w:szCs w:val="28"/>
          </w:rPr>
          <w:t>https://www.mongodb.com/collateral/mongodb-architecture-guide</w:t>
        </w:r>
      </w:hyperlink>
    </w:p>
    <w:p w14:paraId="3283B1F5" w14:textId="77777777" w:rsidR="00CF58EC" w:rsidRPr="001D5E97" w:rsidRDefault="00CF58EC" w:rsidP="007A2D48">
      <w:pPr>
        <w:spacing w:after="80" w:line="240" w:lineRule="auto"/>
        <w:ind w:left="432" w:hanging="432"/>
        <w:rPr>
          <w:color w:val="auto"/>
          <w:sz w:val="28"/>
          <w:szCs w:val="28"/>
        </w:rPr>
      </w:pPr>
    </w:p>
    <w:p w14:paraId="499AD92A" w14:textId="35367EE0" w:rsidR="009E69D5" w:rsidRDefault="007263C5" w:rsidP="007A2D48">
      <w:pPr>
        <w:spacing w:after="80" w:line="240" w:lineRule="auto"/>
        <w:ind w:left="432" w:hanging="432"/>
        <w:rPr>
          <w:color w:val="auto"/>
          <w:sz w:val="28"/>
          <w:szCs w:val="28"/>
        </w:rPr>
      </w:pPr>
      <w:r w:rsidRPr="001D5E97">
        <w:rPr>
          <w:color w:val="auto"/>
          <w:sz w:val="28"/>
          <w:szCs w:val="28"/>
        </w:rPr>
        <w:t xml:space="preserve">[3] J. Doe, "Choosing the Right Database: SQL vs NoSQL for Enterprise Systems," Towards Data Science, Nov. 2023. Available: </w:t>
      </w:r>
      <w:hyperlink r:id="rId11" w:history="1">
        <w:r w:rsidR="00CF58EC" w:rsidRPr="00C65315">
          <w:rPr>
            <w:rStyle w:val="Hyperlink"/>
            <w:sz w:val="28"/>
            <w:szCs w:val="28"/>
          </w:rPr>
          <w:t>https://towardsdatascience.com/sql-vs-nosql-enterprise-guide</w:t>
        </w:r>
      </w:hyperlink>
    </w:p>
    <w:p w14:paraId="413E57BE" w14:textId="77777777" w:rsidR="00CF58EC" w:rsidRPr="001D5E97" w:rsidRDefault="00CF58EC" w:rsidP="007A2D48">
      <w:pPr>
        <w:spacing w:after="80" w:line="240" w:lineRule="auto"/>
        <w:ind w:left="432" w:hanging="432"/>
        <w:rPr>
          <w:color w:val="auto"/>
          <w:sz w:val="28"/>
          <w:szCs w:val="28"/>
        </w:rPr>
      </w:pPr>
    </w:p>
    <w:p w14:paraId="5489F500" w14:textId="3324F456" w:rsidR="009E69D5" w:rsidRDefault="007263C5" w:rsidP="007A2D48">
      <w:pPr>
        <w:spacing w:after="80" w:line="240" w:lineRule="auto"/>
        <w:ind w:left="432" w:hanging="432"/>
        <w:rPr>
          <w:color w:val="auto"/>
          <w:sz w:val="28"/>
          <w:szCs w:val="28"/>
        </w:rPr>
      </w:pPr>
      <w:r w:rsidRPr="001D5E97">
        <w:rPr>
          <w:color w:val="auto"/>
          <w:sz w:val="28"/>
          <w:szCs w:val="28"/>
        </w:rPr>
        <w:t xml:space="preserve">[4] Oracle Corp., "Oracle Database 23c Developer's Guide to Relational and Document Models," Technical Documentation, 2023. Available: </w:t>
      </w:r>
      <w:hyperlink r:id="rId12" w:history="1">
        <w:r w:rsidR="00CF58EC" w:rsidRPr="00C65315">
          <w:rPr>
            <w:rStyle w:val="Hyperlink"/>
            <w:sz w:val="28"/>
            <w:szCs w:val="28"/>
          </w:rPr>
          <w:t>https://docs.oracle.com/en/database/oracle/oracle-database/23/</w:t>
        </w:r>
      </w:hyperlink>
    </w:p>
    <w:p w14:paraId="77D5705E" w14:textId="77777777" w:rsidR="00CF58EC" w:rsidRPr="001D5E97" w:rsidRDefault="00CF58EC" w:rsidP="007A2D48">
      <w:pPr>
        <w:spacing w:after="80" w:line="240" w:lineRule="auto"/>
        <w:ind w:left="432" w:hanging="432"/>
        <w:rPr>
          <w:color w:val="auto"/>
          <w:sz w:val="28"/>
          <w:szCs w:val="28"/>
        </w:rPr>
      </w:pPr>
    </w:p>
    <w:p w14:paraId="47834A9E" w14:textId="22ABE9E3" w:rsidR="00CF58EC" w:rsidRPr="001D5E97" w:rsidRDefault="00D20C6A" w:rsidP="00033334">
      <w:pPr>
        <w:spacing w:after="80" w:line="240" w:lineRule="auto"/>
        <w:ind w:left="432" w:hanging="432"/>
        <w:rPr>
          <w:color w:val="auto"/>
          <w:sz w:val="28"/>
          <w:szCs w:val="28"/>
        </w:rPr>
      </w:pPr>
      <w:r w:rsidRPr="00D20C6A">
        <w:rPr>
          <w:color w:val="auto"/>
          <w:sz w:val="28"/>
          <w:szCs w:val="28"/>
        </w:rPr>
        <w:t>[5] S. Watts and M. Raza, "SQL vs. NoSQL Databases: What's the Difference?," BMC Blogs, Oct. 2021. [Online].</w:t>
      </w:r>
      <w:r>
        <w:rPr>
          <w:color w:val="auto"/>
          <w:sz w:val="28"/>
          <w:szCs w:val="28"/>
          <w:lang w:val="vi-VN"/>
        </w:rPr>
        <w:t xml:space="preserve"> </w:t>
      </w:r>
      <w:r w:rsidRPr="00D20C6A">
        <w:rPr>
          <w:color w:val="auto"/>
          <w:sz w:val="28"/>
          <w:szCs w:val="28"/>
        </w:rPr>
        <w:t xml:space="preserve">Available: </w:t>
      </w:r>
      <w:hyperlink r:id="rId13" w:history="1">
        <w:r w:rsidR="00CF58EC" w:rsidRPr="00C65315">
          <w:rPr>
            <w:rStyle w:val="Hyperlink"/>
            <w:sz w:val="28"/>
            <w:szCs w:val="28"/>
          </w:rPr>
          <w:t>https://www.bmc.com/blogs/sql-vs-nosql/</w:t>
        </w:r>
      </w:hyperlink>
    </w:p>
    <w:sectPr w:rsidR="00CF58EC" w:rsidRPr="001D5E97" w:rsidSect="00034616">
      <w:headerReference w:type="default" r:id="rId14"/>
      <w:footerReference w:type="default" r:id="rId15"/>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462C5" w14:textId="77777777" w:rsidR="00FA5269" w:rsidRDefault="00FA5269">
      <w:pPr>
        <w:spacing w:after="0" w:line="240" w:lineRule="auto"/>
      </w:pPr>
      <w:r>
        <w:separator/>
      </w:r>
    </w:p>
  </w:endnote>
  <w:endnote w:type="continuationSeparator" w:id="0">
    <w:p w14:paraId="19CA8CBC" w14:textId="77777777" w:rsidR="00FA5269" w:rsidRDefault="00FA5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DF74" w14:textId="240C627F" w:rsidR="009E69D5" w:rsidRDefault="009E69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C204C" w14:textId="77777777" w:rsidR="00FA5269" w:rsidRDefault="00FA5269">
      <w:pPr>
        <w:spacing w:after="0" w:line="240" w:lineRule="auto"/>
      </w:pPr>
      <w:r>
        <w:separator/>
      </w:r>
    </w:p>
  </w:footnote>
  <w:footnote w:type="continuationSeparator" w:id="0">
    <w:p w14:paraId="3212C341" w14:textId="77777777" w:rsidR="00FA5269" w:rsidRDefault="00FA5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7D58A" w14:textId="12214D92" w:rsidR="009E69D5" w:rsidRDefault="009E69D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1713A"/>
    <w:multiLevelType w:val="hybridMultilevel"/>
    <w:tmpl w:val="0A02686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 w15:restartNumberingAfterBreak="0">
    <w:nsid w:val="103044D4"/>
    <w:multiLevelType w:val="hybridMultilevel"/>
    <w:tmpl w:val="35E6062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F54C9"/>
    <w:multiLevelType w:val="hybridMultilevel"/>
    <w:tmpl w:val="BC78EE8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 w15:restartNumberingAfterBreak="0">
    <w:nsid w:val="2D4D2133"/>
    <w:multiLevelType w:val="hybridMultilevel"/>
    <w:tmpl w:val="B7A26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264A24"/>
    <w:multiLevelType w:val="hybridMultilevel"/>
    <w:tmpl w:val="1C02F0D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 w15:restartNumberingAfterBreak="0">
    <w:nsid w:val="32E074E9"/>
    <w:multiLevelType w:val="hybridMultilevel"/>
    <w:tmpl w:val="E4485F3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415A63"/>
    <w:multiLevelType w:val="hybridMultilevel"/>
    <w:tmpl w:val="956E34C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 w15:restartNumberingAfterBreak="0">
    <w:nsid w:val="7D7E2978"/>
    <w:multiLevelType w:val="hybridMultilevel"/>
    <w:tmpl w:val="1E82A45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2"/>
  </w:num>
  <w:num w:numId="12">
    <w:abstractNumId w:val="9"/>
  </w:num>
  <w:num w:numId="13">
    <w:abstractNumId w:val="14"/>
  </w:num>
  <w:num w:numId="14">
    <w:abstractNumId w:val="15"/>
  </w:num>
  <w:num w:numId="15">
    <w:abstractNumId w:val="16"/>
  </w:num>
  <w:num w:numId="16">
    <w:abstractNumId w:val="1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334"/>
    <w:rsid w:val="00034616"/>
    <w:rsid w:val="0006063C"/>
    <w:rsid w:val="0006090E"/>
    <w:rsid w:val="00095306"/>
    <w:rsid w:val="000D58FE"/>
    <w:rsid w:val="0015074B"/>
    <w:rsid w:val="001A148F"/>
    <w:rsid w:val="001D5E97"/>
    <w:rsid w:val="0029639D"/>
    <w:rsid w:val="00311A34"/>
    <w:rsid w:val="00326F90"/>
    <w:rsid w:val="004C3A2E"/>
    <w:rsid w:val="005534E0"/>
    <w:rsid w:val="007263C5"/>
    <w:rsid w:val="007A2D48"/>
    <w:rsid w:val="009C2734"/>
    <w:rsid w:val="009E69D5"/>
    <w:rsid w:val="00AA1D8D"/>
    <w:rsid w:val="00B152FB"/>
    <w:rsid w:val="00B47730"/>
    <w:rsid w:val="00CB0664"/>
    <w:rsid w:val="00CF58EC"/>
    <w:rsid w:val="00D20C6A"/>
    <w:rsid w:val="00FA5269"/>
    <w:rsid w:val="00FC693F"/>
    <w:rsid w:val="00FF37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3B705"/>
  <w14:defaultImageDpi w14:val="300"/>
  <w15:docId w15:val="{8B94FB80-9BB8-4272-A606-8F3006561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58EC"/>
    <w:rPr>
      <w:color w:val="0000FF" w:themeColor="hyperlink"/>
      <w:u w:val="single"/>
    </w:rPr>
  </w:style>
  <w:style w:type="character" w:styleId="UnresolvedMention">
    <w:name w:val="Unresolved Mention"/>
    <w:basedOn w:val="DefaultParagraphFont"/>
    <w:uiPriority w:val="99"/>
    <w:semiHidden/>
    <w:unhideWhenUsed/>
    <w:rsid w:val="00CF5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023268">
      <w:bodyDiv w:val="1"/>
      <w:marLeft w:val="0"/>
      <w:marRight w:val="0"/>
      <w:marTop w:val="0"/>
      <w:marBottom w:val="0"/>
      <w:divBdr>
        <w:top w:val="none" w:sz="0" w:space="0" w:color="auto"/>
        <w:left w:val="none" w:sz="0" w:space="0" w:color="auto"/>
        <w:bottom w:val="none" w:sz="0" w:space="0" w:color="auto"/>
        <w:right w:val="none" w:sz="0" w:space="0" w:color="auto"/>
      </w:divBdr>
    </w:div>
    <w:div w:id="1184129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mc.com/blogs/sql-vs-nosq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en/database/oracle/oracle-database/2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wardsdatascience.com/sql-vs-nosql-enterprise-guid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mongodb.com/collateral/mongodb-architecture-guide" TargetMode="External"/><Relationship Id="rId4" Type="http://schemas.openxmlformats.org/officeDocument/2006/relationships/settings" Target="settings.xml"/><Relationship Id="rId9" Type="http://schemas.openxmlformats.org/officeDocument/2006/relationships/hyperlink" Target="https://doi.org/10.1109/ACCESS.2023.3210987"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1812</Words>
  <Characters>10329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Ngoc Truc Phuong - B2613076</cp:lastModifiedBy>
  <cp:revision>7</cp:revision>
  <dcterms:created xsi:type="dcterms:W3CDTF">2013-12-23T23:15:00Z</dcterms:created>
  <dcterms:modified xsi:type="dcterms:W3CDTF">2026-10-02T15:58:00Z</dcterms:modified>
  <cp:category/>
</cp:coreProperties>
</file>