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C1D0" w14:textId="48D4FB9C" w:rsidR="00113A5F" w:rsidRDefault="001F58D7" w:rsidP="00113A5F">
      <w:pPr>
        <w:pStyle w:val="SouthAtlanticHeading1"/>
      </w:pPr>
      <w:r>
        <w:t>Species</w:t>
      </w:r>
      <w:r w:rsidR="00E34C34">
        <w:t xml:space="preserve"> Condition Index (</w:t>
      </w:r>
      <w:r>
        <w:t>S</w:t>
      </w:r>
      <w:r w:rsidR="00E34C34">
        <w:t>CI)</w:t>
      </w:r>
    </w:p>
    <w:p w14:paraId="484E5B5F" w14:textId="4D4CBB33" w:rsidR="00E34C34" w:rsidRDefault="00E34C34" w:rsidP="00E34C34">
      <w:pPr>
        <w:pStyle w:val="SouthAtlanticHeading3"/>
      </w:pPr>
      <w:r>
        <w:t xml:space="preserve">What is the </w:t>
      </w:r>
      <w:r w:rsidR="001F58D7">
        <w:t>Species</w:t>
      </w:r>
      <w:r>
        <w:t xml:space="preserve"> Condition Index?</w:t>
      </w:r>
    </w:p>
    <w:p w14:paraId="493A42EF" w14:textId="12F56710" w:rsidR="00E34C34" w:rsidRDefault="00E34C34" w:rsidP="00E34C34">
      <w:pPr>
        <w:pStyle w:val="SouthAtlanticHeading4"/>
      </w:pPr>
      <w:r>
        <w:t>One sentence:</w:t>
      </w:r>
    </w:p>
    <w:p w14:paraId="42DBB40C" w14:textId="396B625A" w:rsidR="00C73EF7" w:rsidRDefault="00C73EF7" w:rsidP="00E34C34">
      <w:pPr>
        <w:pStyle w:val="SouthAtlanticBody"/>
      </w:pPr>
      <w:r>
        <w:t>An index which assesses</w:t>
      </w:r>
      <w:r w:rsidR="00B3377F">
        <w:t xml:space="preserve"> and classifies</w:t>
      </w:r>
      <w:r>
        <w:t xml:space="preserve"> </w:t>
      </w:r>
      <w:r w:rsidRPr="005147AC">
        <w:t>HUC 12 watershed</w:t>
      </w:r>
      <w:r w:rsidR="00B3377F">
        <w:t>s</w:t>
      </w:r>
      <w:r w:rsidR="001F58D7">
        <w:t xml:space="preserve"> for aquatic</w:t>
      </w:r>
      <w:r w:rsidR="00B3377F">
        <w:t>s</w:t>
      </w:r>
      <w:r w:rsidR="001F58D7">
        <w:t xml:space="preserve"> species richness</w:t>
      </w:r>
      <w:r>
        <w:t xml:space="preserve"> in the Middle Southeast </w:t>
      </w:r>
      <w:r w:rsidR="009B52EE">
        <w:t xml:space="preserve">by Species of Greatest Conservation Need (SGCN) counts. </w:t>
      </w:r>
    </w:p>
    <w:p w14:paraId="1C1F9D4D" w14:textId="6D096F90" w:rsidR="00E34C34" w:rsidRPr="00AA610C" w:rsidRDefault="00E34C34" w:rsidP="00E34C34">
      <w:pPr>
        <w:pStyle w:val="SouthAtlanticHeading4"/>
      </w:pPr>
      <w:r>
        <w:t>A little more detail:</w:t>
      </w:r>
    </w:p>
    <w:p w14:paraId="553596A5" w14:textId="429BA9E8" w:rsidR="00E34C34" w:rsidRDefault="00C73EF7" w:rsidP="00FE7CF9">
      <w:pPr>
        <w:pStyle w:val="SouthAtlanticBody"/>
        <w:rPr>
          <w:noProof/>
        </w:rPr>
      </w:pPr>
      <w:r w:rsidRPr="00C73EF7">
        <w:rPr>
          <w:lang w:val="en-US"/>
        </w:rPr>
        <w:t xml:space="preserve">The </w:t>
      </w:r>
      <w:r w:rsidR="001F58D7">
        <w:rPr>
          <w:lang w:val="en-US"/>
        </w:rPr>
        <w:t>Species</w:t>
      </w:r>
      <w:r w:rsidRPr="00C73EF7">
        <w:rPr>
          <w:lang w:val="en-US"/>
        </w:rPr>
        <w:t xml:space="preserve"> Condition Index (</w:t>
      </w:r>
      <w:r w:rsidR="001F58D7">
        <w:rPr>
          <w:lang w:val="en-US"/>
        </w:rPr>
        <w:t>S</w:t>
      </w:r>
      <w:r w:rsidRPr="00C73EF7">
        <w:rPr>
          <w:lang w:val="en-US"/>
        </w:rPr>
        <w:t xml:space="preserve">CI) is a product of the 2021 Middle Southeast Blueprint. The </w:t>
      </w:r>
      <w:r w:rsidR="00B3377F">
        <w:rPr>
          <w:lang w:val="en-US"/>
        </w:rPr>
        <w:t>S</w:t>
      </w:r>
      <w:r w:rsidRPr="00C73EF7">
        <w:rPr>
          <w:lang w:val="en-US"/>
        </w:rPr>
        <w:t>CI evaluates HUC-12 watersheds in the Middle Southeast to determine the</w:t>
      </w:r>
      <w:r w:rsidR="00B3377F">
        <w:rPr>
          <w:lang w:val="en-US"/>
        </w:rPr>
        <w:t xml:space="preserve"> aquatic</w:t>
      </w:r>
      <w:r w:rsidRPr="00C73EF7">
        <w:rPr>
          <w:lang w:val="en-US"/>
        </w:rPr>
        <w:t xml:space="preserve"> </w:t>
      </w:r>
      <w:r w:rsidR="001F58D7">
        <w:rPr>
          <w:lang w:val="en-US"/>
        </w:rPr>
        <w:t>species richness</w:t>
      </w:r>
      <w:r w:rsidRPr="00C73EF7">
        <w:rPr>
          <w:lang w:val="en-US"/>
        </w:rPr>
        <w:t xml:space="preserve"> and </w:t>
      </w:r>
      <w:r w:rsidR="00E56F16" w:rsidRPr="009B52EE">
        <w:rPr>
          <w:lang w:val="en-US"/>
        </w:rPr>
        <w:t>informs broad species diversity</w:t>
      </w:r>
      <w:r w:rsidRPr="009B52EE">
        <w:rPr>
          <w:lang w:val="en-US"/>
        </w:rPr>
        <w:t xml:space="preserve"> in the watershed.</w:t>
      </w:r>
      <w:r w:rsidRPr="00C73EF7">
        <w:rPr>
          <w:lang w:val="en-US"/>
        </w:rPr>
        <w:t xml:space="preserve"> The </w:t>
      </w:r>
      <w:r w:rsidR="00E56F16">
        <w:rPr>
          <w:lang w:val="en-US"/>
        </w:rPr>
        <w:t>species model complements the aquatic habitat models of the Streams and Rivers Condition Index (SRCI) and the Big Rivers Condition Index (BRCI</w:t>
      </w:r>
      <w:r w:rsidR="008E14AF">
        <w:rPr>
          <w:lang w:val="en-US"/>
        </w:rPr>
        <w:t>)</w:t>
      </w:r>
      <w:r w:rsidR="00E56F16">
        <w:rPr>
          <w:lang w:val="en-US"/>
        </w:rPr>
        <w:t xml:space="preserve">. </w:t>
      </w:r>
      <w:r w:rsidRPr="00C73EF7">
        <w:rPr>
          <w:lang w:val="en-US"/>
        </w:rPr>
        <w:t>Watersheds are scored 0-</w:t>
      </w:r>
      <w:r w:rsidR="00E56F16">
        <w:rPr>
          <w:lang w:val="en-US"/>
        </w:rPr>
        <w:t>4</w:t>
      </w:r>
      <w:r w:rsidRPr="00C73EF7">
        <w:rPr>
          <w:lang w:val="en-US"/>
        </w:rPr>
        <w:t xml:space="preserve"> based on the </w:t>
      </w:r>
      <w:r w:rsidR="009B52EE">
        <w:rPr>
          <w:lang w:val="en-US"/>
        </w:rPr>
        <w:t>SGCN present in the given watershed.</w:t>
      </w:r>
      <w:r w:rsidRPr="00C73EF7">
        <w:rPr>
          <w:lang w:val="en-US"/>
        </w:rPr>
        <w:t xml:space="preserve"> </w:t>
      </w:r>
      <w:r w:rsidR="00FE7CF9">
        <w:rPr>
          <w:lang w:val="en-US"/>
        </w:rPr>
        <w:t>(0 = 0 species present, 1 = 1 species present, 2 = 2 species present, 3 = 3 species present, 4 = 4 or more species present)</w:t>
      </w:r>
      <w:r w:rsidR="00E34C34" w:rsidRPr="00E34C34">
        <w:t xml:space="preserve"> </w:t>
      </w:r>
    </w:p>
    <w:p w14:paraId="68D20E5B" w14:textId="77777777" w:rsidR="00FE7CF9" w:rsidRDefault="00FE7CF9" w:rsidP="00FE7CF9">
      <w:pPr>
        <w:pStyle w:val="SouthAtlanticBody"/>
      </w:pPr>
    </w:p>
    <w:p w14:paraId="0E5F80A6" w14:textId="36DC059A" w:rsidR="00E34C34" w:rsidRDefault="00E34C34" w:rsidP="00E34C34">
      <w:pPr>
        <w:pStyle w:val="SouthAtlanticHeading3"/>
      </w:pPr>
      <w:r>
        <w:t xml:space="preserve">What </w:t>
      </w:r>
      <w:r w:rsidRPr="00E34C34">
        <w:t>data are being used to evaluate the watershed indicators? What metrics were developed for the indicators?</w:t>
      </w:r>
    </w:p>
    <w:p w14:paraId="30A78CAD" w14:textId="2F7679C3" w:rsidR="00C73EF7" w:rsidRDefault="00C73EF7" w:rsidP="00C73EF7">
      <w:pPr>
        <w:pStyle w:val="SouthAtlanticBody"/>
      </w:pPr>
      <w:r w:rsidRPr="00C73EF7">
        <w:t xml:space="preserve">The </w:t>
      </w:r>
      <w:r w:rsidR="009B52EE">
        <w:t>Species</w:t>
      </w:r>
      <w:r w:rsidRPr="00C73EF7">
        <w:t xml:space="preserve"> Condition Index </w:t>
      </w:r>
      <w:r w:rsidR="009B52EE">
        <w:t xml:space="preserve">is scaled to the HUC-12 watershed level. </w:t>
      </w:r>
      <w:r w:rsidRPr="00C73EF7">
        <w:t xml:space="preserve">It </w:t>
      </w:r>
      <w:r w:rsidR="00FE7CF9">
        <w:t>is a standardized species richness index</w:t>
      </w:r>
      <w:r w:rsidRPr="00C73EF7">
        <w:t xml:space="preserve"> using </w:t>
      </w:r>
      <w:r w:rsidR="009B52EE">
        <w:t>data derived from the Southern Aquatic Resource Partnership (SARP):</w:t>
      </w:r>
      <w:r w:rsidRPr="00C73EF7">
        <w:t xml:space="preserve"> </w:t>
      </w:r>
    </w:p>
    <w:p w14:paraId="4F851A32" w14:textId="77777777" w:rsidR="009B52EE" w:rsidRPr="00C73EF7" w:rsidRDefault="009B52EE" w:rsidP="00C73EF7">
      <w:pPr>
        <w:pStyle w:val="SouthAtlanticBody"/>
      </w:pPr>
    </w:p>
    <w:p w14:paraId="115917A3" w14:textId="79ED15F3" w:rsidR="008E14AF" w:rsidRPr="008E14AF" w:rsidRDefault="008E14AF" w:rsidP="00C73EF7">
      <w:pPr>
        <w:pStyle w:val="SouthAtlanticBody"/>
        <w:numPr>
          <w:ilvl w:val="0"/>
          <w:numId w:val="3"/>
        </w:numPr>
      </w:pPr>
      <w:r>
        <w:rPr>
          <w:b/>
          <w:bCs/>
        </w:rPr>
        <w:t>SARP SGCN Index</w:t>
      </w:r>
      <w:r w:rsidR="009B52EE">
        <w:rPr>
          <w:b/>
          <w:bCs/>
        </w:rPr>
        <w:t xml:space="preserve">: This index includes </w:t>
      </w:r>
      <w:r w:rsidR="00B3377F">
        <w:rPr>
          <w:b/>
          <w:bCs/>
        </w:rPr>
        <w:t xml:space="preserve">aquatic </w:t>
      </w:r>
      <w:r w:rsidR="009B52EE">
        <w:rPr>
          <w:b/>
          <w:bCs/>
        </w:rPr>
        <w:t xml:space="preserve">SGCN in the region in addition to </w:t>
      </w:r>
      <w:proofErr w:type="spellStart"/>
      <w:r w:rsidR="009B52EE">
        <w:rPr>
          <w:b/>
          <w:bCs/>
        </w:rPr>
        <w:t>EnviroAtlas</w:t>
      </w:r>
      <w:proofErr w:type="spellEnd"/>
      <w:r w:rsidR="009B52EE">
        <w:rPr>
          <w:b/>
          <w:bCs/>
        </w:rPr>
        <w:t xml:space="preserve"> data, produced by the US Environmental Protection Agency, to capture plants and crayfish that were not included in previous versions of this index. Data is derived from a data sharing agreement between SARP and the southeastern state wildlife agencies. </w:t>
      </w:r>
    </w:p>
    <w:p w14:paraId="66143778" w14:textId="5D37C423" w:rsidR="008E14AF" w:rsidRPr="008E14AF" w:rsidRDefault="008E14AF" w:rsidP="003A584F">
      <w:pPr>
        <w:pStyle w:val="SouthAtlanticBody"/>
        <w:ind w:left="720"/>
      </w:pPr>
    </w:p>
    <w:p w14:paraId="798DFD15" w14:textId="3F6C6C8C" w:rsidR="00C73EF7" w:rsidRDefault="00FE7CF9" w:rsidP="00E34C34">
      <w:pPr>
        <w:pStyle w:val="SouthAtlanticHeading3"/>
      </w:pPr>
      <w:r>
        <w:rPr>
          <w:noProof/>
        </w:rPr>
        <w:lastRenderedPageBreak/>
        <w:drawing>
          <wp:anchor distT="0" distB="0" distL="114300" distR="114300" simplePos="0" relativeHeight="251660288" behindDoc="0" locked="0" layoutInCell="1" allowOverlap="1" wp14:anchorId="78EFD0A3" wp14:editId="29B60DF6">
            <wp:simplePos x="0" y="0"/>
            <wp:positionH relativeFrom="column">
              <wp:posOffset>5305425</wp:posOffset>
            </wp:positionH>
            <wp:positionV relativeFrom="page">
              <wp:posOffset>3857625</wp:posOffset>
            </wp:positionV>
            <wp:extent cx="506095" cy="122555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5" cy="1225550"/>
                    </a:xfrm>
                    <a:prstGeom prst="rect">
                      <a:avLst/>
                    </a:prstGeom>
                    <a:noFill/>
                  </pic:spPr>
                </pic:pic>
              </a:graphicData>
            </a:graphic>
          </wp:anchor>
        </w:drawing>
      </w:r>
      <w:r w:rsidRPr="00FE7CF9">
        <w:drawing>
          <wp:anchor distT="0" distB="0" distL="114300" distR="114300" simplePos="0" relativeHeight="251658240" behindDoc="0" locked="0" layoutInCell="1" allowOverlap="1" wp14:anchorId="48FF0D0A" wp14:editId="6B67343B">
            <wp:simplePos x="0" y="0"/>
            <wp:positionH relativeFrom="margin">
              <wp:align>right</wp:align>
            </wp:positionH>
            <wp:positionV relativeFrom="page">
              <wp:posOffset>4495800</wp:posOffset>
            </wp:positionV>
            <wp:extent cx="5943600" cy="40074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anchor>
        </w:drawing>
      </w:r>
      <w:r w:rsidR="00E34C34">
        <w:t>What does the final output look like?</w:t>
      </w:r>
    </w:p>
    <w:p w14:paraId="1CA2350E" w14:textId="18A46393" w:rsidR="00565170" w:rsidRDefault="00FE7CF9" w:rsidP="00E34C34">
      <w:pPr>
        <w:pStyle w:val="SouthAtlanticHeading3"/>
      </w:pPr>
      <w:r>
        <w:rPr>
          <w:noProof/>
        </w:rPr>
        <w:drawing>
          <wp:anchor distT="0" distB="0" distL="114300" distR="114300" simplePos="0" relativeHeight="251659264" behindDoc="0" locked="0" layoutInCell="1" allowOverlap="1" wp14:anchorId="07D8E405" wp14:editId="76DBBAC4">
            <wp:simplePos x="0" y="0"/>
            <wp:positionH relativeFrom="column">
              <wp:posOffset>0</wp:posOffset>
            </wp:positionH>
            <wp:positionV relativeFrom="page">
              <wp:posOffset>1371600</wp:posOffset>
            </wp:positionV>
            <wp:extent cx="594360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anchor>
        </w:drawing>
      </w:r>
    </w:p>
    <w:p w14:paraId="03F1C5FC" w14:textId="3A8AA474" w:rsidR="00FE7CF9" w:rsidRDefault="00FE7CF9" w:rsidP="00E34C34">
      <w:pPr>
        <w:pStyle w:val="SouthAtlanticHeading3"/>
      </w:pPr>
    </w:p>
    <w:p w14:paraId="3A0A5BFF" w14:textId="355E89FD" w:rsidR="00565170" w:rsidRPr="00F10B47" w:rsidRDefault="00F10B47" w:rsidP="00E34C34">
      <w:pPr>
        <w:pStyle w:val="SouthAtlanticHeading3"/>
        <w:rPr>
          <w:rFonts w:ascii="Lora" w:hAnsi="Lora"/>
          <w:sz w:val="22"/>
          <w:szCs w:val="22"/>
        </w:rPr>
      </w:pPr>
      <w:r w:rsidRPr="00F10B47">
        <w:rPr>
          <w:rFonts w:ascii="Lora" w:hAnsi="Lora"/>
          <w:sz w:val="22"/>
          <w:szCs w:val="22"/>
          <w:lang w:val="en-US"/>
        </w:rPr>
        <w:t xml:space="preserve">The final output is a spatial dataset that </w:t>
      </w:r>
      <w:r w:rsidR="009B52EE">
        <w:rPr>
          <w:rFonts w:ascii="Lora" w:hAnsi="Lora"/>
          <w:sz w:val="22"/>
          <w:szCs w:val="22"/>
          <w:lang w:val="en-US"/>
        </w:rPr>
        <w:t>scores watersheds in the southeastern United States based on species richness of SGCN species</w:t>
      </w:r>
      <w:r w:rsidR="00FE7CF9">
        <w:rPr>
          <w:rFonts w:ascii="Lora" w:hAnsi="Lora"/>
          <w:sz w:val="22"/>
          <w:szCs w:val="22"/>
          <w:lang w:val="en-US"/>
        </w:rPr>
        <w:t>, masked to EPA Floodplains</w:t>
      </w:r>
      <w:r w:rsidR="009B52EE">
        <w:rPr>
          <w:rFonts w:ascii="Lora" w:hAnsi="Lora"/>
          <w:sz w:val="22"/>
          <w:szCs w:val="22"/>
          <w:lang w:val="en-US"/>
        </w:rPr>
        <w:t>.</w:t>
      </w:r>
      <w:r w:rsidRPr="00F10B47">
        <w:rPr>
          <w:rFonts w:ascii="Lora" w:hAnsi="Lora"/>
          <w:sz w:val="22"/>
          <w:szCs w:val="22"/>
          <w:lang w:val="en-US"/>
        </w:rPr>
        <w:t xml:space="preserve"> </w:t>
      </w:r>
    </w:p>
    <w:p w14:paraId="325581C6" w14:textId="7212AC85" w:rsidR="00565170" w:rsidRDefault="00E34C34" w:rsidP="00565170">
      <w:pPr>
        <w:pStyle w:val="SouthAtlanticHeading3"/>
      </w:pPr>
      <w:r>
        <w:t>Caveats?</w:t>
      </w:r>
    </w:p>
    <w:p w14:paraId="4C8B714D" w14:textId="387C2DE9" w:rsidR="00565170" w:rsidRPr="00565170" w:rsidRDefault="00565170" w:rsidP="00565170">
      <w:pPr>
        <w:pStyle w:val="SouthAtlanticHeading3"/>
        <w:numPr>
          <w:ilvl w:val="0"/>
          <w:numId w:val="5"/>
        </w:numPr>
        <w:spacing w:before="0" w:after="0" w:line="240" w:lineRule="auto"/>
        <w:rPr>
          <w:rFonts w:ascii="Lora" w:hAnsi="Lora"/>
          <w:sz w:val="22"/>
          <w:szCs w:val="22"/>
        </w:rPr>
      </w:pPr>
      <w:r w:rsidRPr="00565170">
        <w:rPr>
          <w:rFonts w:ascii="Lora" w:hAnsi="Lora"/>
          <w:sz w:val="22"/>
          <w:szCs w:val="22"/>
        </w:rPr>
        <w:t>Holes in the input dataset</w:t>
      </w:r>
    </w:p>
    <w:p w14:paraId="44226C23" w14:textId="5881AF17" w:rsidR="00E34C34" w:rsidRDefault="00E34C34" w:rsidP="00E34C34">
      <w:pPr>
        <w:pStyle w:val="SouthAtlanticHeading3"/>
      </w:pPr>
      <w:r>
        <w:t>How is this tool being used? How can it be used?</w:t>
      </w:r>
    </w:p>
    <w:p w14:paraId="69071E50" w14:textId="7A7E15FF" w:rsidR="00C73EF7" w:rsidRPr="00C73EF7" w:rsidRDefault="00C73EF7" w:rsidP="00C73EF7">
      <w:pPr>
        <w:rPr>
          <w:rFonts w:ascii="Lora" w:hAnsi="Lora"/>
        </w:rPr>
      </w:pPr>
      <w:r w:rsidRPr="00C73EF7">
        <w:rPr>
          <w:rFonts w:ascii="Lora" w:hAnsi="Lora"/>
        </w:rPr>
        <w:t>The tool is being incorporated into the 2021 Middle Southeast Blueprint update. It will help guide development of the overall Southeast Blueprint. The goal of Southeast Blueprint is a connected network of lands and waters throughout the southeast which supports thriving fish and wildlife populations and improved quality of life for the people in the geography. This tool will help in identifying the connected network.</w:t>
      </w:r>
    </w:p>
    <w:p w14:paraId="5122E477" w14:textId="55A7281D" w:rsidR="00C73EF7" w:rsidRPr="00C73EF7" w:rsidRDefault="00C73EF7" w:rsidP="00C73EF7">
      <w:pPr>
        <w:rPr>
          <w:rFonts w:ascii="Lora" w:hAnsi="Lora"/>
        </w:rPr>
      </w:pPr>
      <w:r w:rsidRPr="00C73EF7">
        <w:rPr>
          <w:rFonts w:ascii="Lora" w:hAnsi="Lora"/>
        </w:rPr>
        <w:t>This tool was developed to help support management decisions as well. The tool can help prioritize resources (funding, personnel, etc.) depending on the management action desired</w:t>
      </w:r>
      <w:r w:rsidR="001F58D7">
        <w:rPr>
          <w:rFonts w:ascii="Lora" w:hAnsi="Lora"/>
        </w:rPr>
        <w:t>:</w:t>
      </w:r>
      <w:r w:rsidRPr="00C73EF7">
        <w:rPr>
          <w:rFonts w:ascii="Lora" w:hAnsi="Lora"/>
        </w:rPr>
        <w:t xml:space="preserve"> </w:t>
      </w:r>
      <w:r w:rsidR="001F58D7">
        <w:rPr>
          <w:rFonts w:ascii="Lora" w:hAnsi="Lora"/>
        </w:rPr>
        <w:t xml:space="preserve">species-level </w:t>
      </w:r>
      <w:r w:rsidRPr="00C73EF7">
        <w:rPr>
          <w:rFonts w:ascii="Lora" w:hAnsi="Lora"/>
        </w:rPr>
        <w:t xml:space="preserve">restoration, enhancement, or maintenance. Further, it can help identify larger regions which have potential to support aquatic species restoration efforts in the future, ex: SCGN recovery efforts. It can also be used in conjunction with the Streams and Rivers </w:t>
      </w:r>
      <w:r w:rsidR="009B52EE">
        <w:rPr>
          <w:rFonts w:ascii="Lora" w:hAnsi="Lora"/>
        </w:rPr>
        <w:t>C</w:t>
      </w:r>
      <w:r w:rsidRPr="00C73EF7">
        <w:rPr>
          <w:rFonts w:ascii="Lora" w:hAnsi="Lora"/>
        </w:rPr>
        <w:t xml:space="preserve">ondition Index </w:t>
      </w:r>
      <w:r w:rsidR="009B52EE">
        <w:rPr>
          <w:rFonts w:ascii="Lora" w:hAnsi="Lora"/>
        </w:rPr>
        <w:t xml:space="preserve">and Big Rivers condition Index </w:t>
      </w:r>
      <w:r w:rsidRPr="00C73EF7">
        <w:rPr>
          <w:rFonts w:ascii="Lora" w:hAnsi="Lora"/>
        </w:rPr>
        <w:t>for a full picture of aquatic resources in the region.</w:t>
      </w:r>
    </w:p>
    <w:p w14:paraId="7305C3E1" w14:textId="4153CBB6" w:rsidR="00E5066B" w:rsidRDefault="00E34C34" w:rsidP="00565170">
      <w:pPr>
        <w:pStyle w:val="SouthAtlanticHeading3"/>
        <w:rPr>
          <w:lang w:val="en-US"/>
        </w:rPr>
      </w:pPr>
      <w:r w:rsidRPr="00E34C34">
        <w:rPr>
          <w:lang w:val="en-US"/>
        </w:rPr>
        <w:t xml:space="preserve">Where does the </w:t>
      </w:r>
      <w:r w:rsidR="001F58D7">
        <w:rPr>
          <w:lang w:val="en-US"/>
        </w:rPr>
        <w:t>Species</w:t>
      </w:r>
      <w:r w:rsidRPr="00E34C34">
        <w:rPr>
          <w:lang w:val="en-US"/>
        </w:rPr>
        <w:t xml:space="preserve"> Condition Index fit in the 2021 Middle Southeast Blueprint?</w:t>
      </w:r>
    </w:p>
    <w:p w14:paraId="3A63AE26" w14:textId="4C31D6E7" w:rsidR="00565170" w:rsidRPr="00565170" w:rsidRDefault="00565170" w:rsidP="00565170">
      <w:pPr>
        <w:rPr>
          <w:rFonts w:ascii="Lora" w:hAnsi="Lora"/>
        </w:rPr>
      </w:pPr>
      <w:r w:rsidRPr="00565170">
        <w:rPr>
          <w:rFonts w:ascii="Lora" w:hAnsi="Lora"/>
        </w:rPr>
        <w:t xml:space="preserve">Filed Under: </w:t>
      </w:r>
      <w:proofErr w:type="spellStart"/>
      <w:r w:rsidRPr="00565170">
        <w:rPr>
          <w:rFonts w:ascii="Lora" w:hAnsi="Lora"/>
        </w:rPr>
        <w:t>Mid Southeast</w:t>
      </w:r>
      <w:proofErr w:type="spellEnd"/>
      <w:r w:rsidRPr="00565170">
        <w:rPr>
          <w:rFonts w:ascii="Lora" w:hAnsi="Lora"/>
        </w:rPr>
        <w:t xml:space="preserve"> BP Update&gt; Aquatics </w:t>
      </w:r>
      <w:proofErr w:type="gramStart"/>
      <w:r w:rsidRPr="00565170">
        <w:rPr>
          <w:rFonts w:ascii="Lora" w:hAnsi="Lora"/>
        </w:rPr>
        <w:t xml:space="preserve">&gt;  </w:t>
      </w:r>
      <w:r w:rsidR="001F58D7">
        <w:rPr>
          <w:rFonts w:ascii="Lora" w:hAnsi="Lora"/>
        </w:rPr>
        <w:t>Species</w:t>
      </w:r>
      <w:proofErr w:type="gramEnd"/>
      <w:r w:rsidRPr="00565170">
        <w:rPr>
          <w:rFonts w:ascii="Lora" w:hAnsi="Lora"/>
        </w:rPr>
        <w:t xml:space="preserve"> &gt; </w:t>
      </w:r>
      <w:r w:rsidR="001F58D7">
        <w:rPr>
          <w:rFonts w:ascii="Lora" w:hAnsi="Lora"/>
        </w:rPr>
        <w:t>Species</w:t>
      </w:r>
      <w:r w:rsidRPr="00565170">
        <w:rPr>
          <w:rFonts w:ascii="Lora" w:hAnsi="Lora"/>
        </w:rPr>
        <w:t xml:space="preserve"> Condition Index</w:t>
      </w:r>
    </w:p>
    <w:p w14:paraId="6FB88156" w14:textId="660FF55E" w:rsidR="00565170" w:rsidRPr="00565170" w:rsidRDefault="00565170" w:rsidP="00565170">
      <w:pPr>
        <w:pStyle w:val="SouthAtlanticHeading3"/>
        <w:rPr>
          <w:lang w:val="en-US"/>
        </w:rPr>
      </w:pPr>
    </w:p>
    <w:sectPr w:rsidR="00565170" w:rsidRPr="0056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ora">
    <w:panose1 w:val="00000000000000000000"/>
    <w:charset w:val="00"/>
    <w:family w:val="auto"/>
    <w:pitch w:val="variable"/>
    <w:sig w:usb0="A00002FF" w:usb1="5000204B" w:usb2="00000000" w:usb3="00000000" w:csb0="00000097" w:csb1="00000000"/>
  </w:font>
  <w:font w:name="Montserrat SemiBold">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316"/>
    <w:multiLevelType w:val="hybridMultilevel"/>
    <w:tmpl w:val="064291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02337"/>
    <w:multiLevelType w:val="hybridMultilevel"/>
    <w:tmpl w:val="714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A707E"/>
    <w:multiLevelType w:val="hybridMultilevel"/>
    <w:tmpl w:val="C56EC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D158AD"/>
    <w:multiLevelType w:val="hybridMultilevel"/>
    <w:tmpl w:val="7A5A6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8E59E9"/>
    <w:multiLevelType w:val="hybridMultilevel"/>
    <w:tmpl w:val="F68297B2"/>
    <w:lvl w:ilvl="0" w:tplc="58923D2A">
      <w:start w:val="1"/>
      <w:numFmt w:val="bullet"/>
      <w:lvlText w:val="-"/>
      <w:lvlJc w:val="left"/>
      <w:pPr>
        <w:ind w:left="1080" w:hanging="360"/>
      </w:pPr>
      <w:rPr>
        <w:rFonts w:ascii="Calibri Light" w:eastAsiaTheme="majorEastAsia"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873CA9"/>
    <w:multiLevelType w:val="hybridMultilevel"/>
    <w:tmpl w:val="9A0A1A5A"/>
    <w:lvl w:ilvl="0" w:tplc="58923D2A">
      <w:start w:val="1"/>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5F"/>
    <w:rsid w:val="00113A5F"/>
    <w:rsid w:val="001B7555"/>
    <w:rsid w:val="001F58D7"/>
    <w:rsid w:val="003A584F"/>
    <w:rsid w:val="004A7208"/>
    <w:rsid w:val="00565170"/>
    <w:rsid w:val="005D5D77"/>
    <w:rsid w:val="008E14AF"/>
    <w:rsid w:val="009B52EE"/>
    <w:rsid w:val="00B3377F"/>
    <w:rsid w:val="00C63E54"/>
    <w:rsid w:val="00C73EF7"/>
    <w:rsid w:val="00E34C34"/>
    <w:rsid w:val="00E5066B"/>
    <w:rsid w:val="00E56F16"/>
    <w:rsid w:val="00F10B47"/>
    <w:rsid w:val="00FE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6B4C"/>
  <w15:chartTrackingRefBased/>
  <w15:docId w15:val="{8D6898C1-1E4E-42DF-A730-D519B03F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3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3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3A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13A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thAtlanticHeading1">
    <w:name w:val="South Atlantic Heading 1"/>
    <w:basedOn w:val="Heading1"/>
    <w:rsid w:val="00113A5F"/>
    <w:pPr>
      <w:spacing w:before="400" w:after="120" w:line="276" w:lineRule="auto"/>
    </w:pPr>
    <w:rPr>
      <w:rFonts w:ascii="Montserrat" w:eastAsia="Arial" w:hAnsi="Montserrat" w:cs="Arial"/>
      <w:b/>
      <w:color w:val="auto"/>
      <w:sz w:val="40"/>
      <w:szCs w:val="40"/>
      <w:lang w:val="en"/>
    </w:rPr>
  </w:style>
  <w:style w:type="character" w:styleId="Hyperlink">
    <w:name w:val="Hyperlink"/>
    <w:basedOn w:val="DefaultParagraphFont"/>
    <w:uiPriority w:val="99"/>
    <w:unhideWhenUsed/>
    <w:rsid w:val="00113A5F"/>
    <w:rPr>
      <w:color w:val="0563C1" w:themeColor="hyperlink"/>
      <w:u w:val="single"/>
    </w:rPr>
  </w:style>
  <w:style w:type="paragraph" w:customStyle="1" w:styleId="SouthAtlanticBody">
    <w:name w:val="South Atlantic Body"/>
    <w:basedOn w:val="Normal"/>
    <w:rsid w:val="00113A5F"/>
    <w:pPr>
      <w:spacing w:after="0" w:line="276" w:lineRule="auto"/>
    </w:pPr>
    <w:rPr>
      <w:rFonts w:ascii="Lora" w:eastAsia="Arial" w:hAnsi="Lora" w:cs="Arial"/>
      <w:lang w:val="en"/>
    </w:rPr>
  </w:style>
  <w:style w:type="paragraph" w:customStyle="1" w:styleId="SouthAtlanticHeading2">
    <w:name w:val="South Atlantic Heading 2"/>
    <w:basedOn w:val="Heading2"/>
    <w:rsid w:val="00113A5F"/>
    <w:pPr>
      <w:spacing w:before="360" w:after="120" w:line="276" w:lineRule="auto"/>
    </w:pPr>
    <w:rPr>
      <w:rFonts w:ascii="Montserrat SemiBold" w:eastAsia="Arial" w:hAnsi="Montserrat SemiBold" w:cs="Arial"/>
      <w:color w:val="auto"/>
      <w:sz w:val="32"/>
      <w:szCs w:val="32"/>
      <w:lang w:val="en"/>
    </w:rPr>
  </w:style>
  <w:style w:type="paragraph" w:customStyle="1" w:styleId="SouthAtlanticHeading3">
    <w:name w:val="South Atlantic Heading 3"/>
    <w:basedOn w:val="Heading3"/>
    <w:rsid w:val="00113A5F"/>
    <w:pPr>
      <w:spacing w:before="320" w:after="80" w:line="276" w:lineRule="auto"/>
    </w:pPr>
    <w:rPr>
      <w:rFonts w:ascii="Montserrat Medium" w:eastAsia="Arial" w:hAnsi="Montserrat Medium" w:cs="Arial"/>
      <w:color w:val="434343"/>
      <w:sz w:val="28"/>
      <w:szCs w:val="28"/>
      <w:lang w:val="en"/>
    </w:rPr>
  </w:style>
  <w:style w:type="paragraph" w:customStyle="1" w:styleId="SouthAtlanticHeading4">
    <w:name w:val="South Atlantic Heading 4"/>
    <w:basedOn w:val="Heading4"/>
    <w:rsid w:val="00113A5F"/>
    <w:pPr>
      <w:spacing w:before="280" w:after="80" w:line="276" w:lineRule="auto"/>
    </w:pPr>
    <w:rPr>
      <w:rFonts w:ascii="Montserrat" w:eastAsia="Arial" w:hAnsi="Montserrat" w:cs="Arial"/>
      <w:i w:val="0"/>
      <w:iCs w:val="0"/>
      <w:color w:val="666666"/>
      <w:sz w:val="24"/>
      <w:szCs w:val="24"/>
      <w:lang w:val="en"/>
    </w:rPr>
  </w:style>
  <w:style w:type="paragraph" w:customStyle="1" w:styleId="SouthAtlanticHeading5">
    <w:name w:val="South Atlantic Heading 5"/>
    <w:basedOn w:val="Heading5"/>
    <w:rsid w:val="00113A5F"/>
    <w:pPr>
      <w:spacing w:before="240" w:after="80" w:line="276" w:lineRule="auto"/>
    </w:pPr>
    <w:rPr>
      <w:rFonts w:ascii="Lora" w:eastAsia="Arial" w:hAnsi="Lora" w:cs="Arial"/>
      <w:b/>
      <w:color w:val="666666"/>
      <w:lang w:val="en"/>
    </w:rPr>
  </w:style>
  <w:style w:type="paragraph" w:customStyle="1" w:styleId="SouthAtlanticBodypre-bulletline">
    <w:name w:val="South Atlantic Body pre-bullet line"/>
    <w:basedOn w:val="SouthAtlanticBody"/>
    <w:rsid w:val="00113A5F"/>
    <w:pPr>
      <w:spacing w:after="120"/>
    </w:pPr>
  </w:style>
  <w:style w:type="character" w:customStyle="1" w:styleId="Heading1Char">
    <w:name w:val="Heading 1 Char"/>
    <w:basedOn w:val="DefaultParagraphFont"/>
    <w:link w:val="Heading1"/>
    <w:uiPriority w:val="9"/>
    <w:rsid w:val="00113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3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3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3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13A5F"/>
    <w:rPr>
      <w:rFonts w:asciiTheme="majorHAnsi" w:eastAsiaTheme="majorEastAsia" w:hAnsiTheme="majorHAnsi" w:cstheme="majorBidi"/>
      <w:color w:val="2F5496" w:themeColor="accent1" w:themeShade="BF"/>
    </w:rPr>
  </w:style>
  <w:style w:type="paragraph" w:styleId="CommentText">
    <w:name w:val="annotation text"/>
    <w:basedOn w:val="Normal"/>
    <w:link w:val="CommentTextChar"/>
    <w:uiPriority w:val="99"/>
    <w:semiHidden/>
    <w:unhideWhenUsed/>
    <w:rsid w:val="00E34C34"/>
    <w:pPr>
      <w:spacing w:line="240" w:lineRule="auto"/>
    </w:pPr>
    <w:rPr>
      <w:sz w:val="20"/>
      <w:szCs w:val="20"/>
    </w:rPr>
  </w:style>
  <w:style w:type="character" w:customStyle="1" w:styleId="CommentTextChar">
    <w:name w:val="Comment Text Char"/>
    <w:basedOn w:val="DefaultParagraphFont"/>
    <w:link w:val="CommentText"/>
    <w:uiPriority w:val="99"/>
    <w:semiHidden/>
    <w:rsid w:val="00E34C34"/>
    <w:rPr>
      <w:sz w:val="20"/>
      <w:szCs w:val="20"/>
    </w:rPr>
  </w:style>
  <w:style w:type="character" w:styleId="CommentReference">
    <w:name w:val="annotation reference"/>
    <w:basedOn w:val="DefaultParagraphFont"/>
    <w:uiPriority w:val="99"/>
    <w:semiHidden/>
    <w:unhideWhenUsed/>
    <w:rsid w:val="00E34C34"/>
    <w:rPr>
      <w:sz w:val="16"/>
      <w:szCs w:val="16"/>
    </w:rPr>
  </w:style>
  <w:style w:type="paragraph" w:customStyle="1" w:styleId="SouthAtlanticCaption">
    <w:name w:val="South Atlantic Caption"/>
    <w:basedOn w:val="Caption"/>
    <w:rsid w:val="00E34C34"/>
    <w:pPr>
      <w:keepNext/>
    </w:pPr>
    <w:rPr>
      <w:rFonts w:ascii="Lora" w:eastAsia="Arial" w:hAnsi="Lora" w:cs="Arial"/>
      <w:color w:val="686868"/>
      <w:sz w:val="20"/>
      <w:szCs w:val="20"/>
      <w:lang w:val="en"/>
    </w:rPr>
  </w:style>
  <w:style w:type="paragraph" w:styleId="Caption">
    <w:name w:val="caption"/>
    <w:basedOn w:val="Normal"/>
    <w:next w:val="Normal"/>
    <w:uiPriority w:val="35"/>
    <w:semiHidden/>
    <w:unhideWhenUsed/>
    <w:qFormat/>
    <w:rsid w:val="00E34C3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65170"/>
    <w:rPr>
      <w:color w:val="605E5C"/>
      <w:shd w:val="clear" w:color="auto" w:fill="E1DFDD"/>
    </w:rPr>
  </w:style>
  <w:style w:type="table" w:styleId="TableGrid">
    <w:name w:val="Table Grid"/>
    <w:basedOn w:val="TableNormal"/>
    <w:uiPriority w:val="39"/>
    <w:rsid w:val="00565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208"/>
    <w:rPr>
      <w:rFonts w:ascii="Segoe UI" w:hAnsi="Segoe UI" w:cs="Segoe UI"/>
      <w:sz w:val="18"/>
      <w:szCs w:val="18"/>
    </w:rPr>
  </w:style>
  <w:style w:type="table" w:customStyle="1" w:styleId="TableGrid1">
    <w:name w:val="Table Grid1"/>
    <w:basedOn w:val="TableNormal"/>
    <w:next w:val="TableGrid"/>
    <w:uiPriority w:val="59"/>
    <w:rsid w:val="00C73E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DeVore, Christopher</dc:creator>
  <cp:keywords/>
  <dc:description/>
  <cp:lastModifiedBy>Adams, Daniel S</cp:lastModifiedBy>
  <cp:revision>2</cp:revision>
  <dcterms:created xsi:type="dcterms:W3CDTF">2021-06-07T18:43:00Z</dcterms:created>
  <dcterms:modified xsi:type="dcterms:W3CDTF">2021-06-07T18:43:00Z</dcterms:modified>
</cp:coreProperties>
</file>