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A91" w:rsidRPr="00F974F4" w:rsidRDefault="003403F6" w:rsidP="00122A91">
      <w:pPr>
        <w:ind w:left="5040"/>
        <w:rPr>
          <w:rFonts w:asciiTheme="majorHAnsi" w:hAnsiTheme="majorHAnsi" w:cs="Arial"/>
          <w:b/>
          <w:bCs/>
        </w:rPr>
      </w:pPr>
      <w:r w:rsidRPr="00F974F4">
        <w:rPr>
          <w:rFonts w:asciiTheme="majorHAnsi" w:hAnsiTheme="majorHAnsi"/>
          <w:i/>
          <w:iCs/>
          <w:noProof/>
        </w:rPr>
        <mc:AlternateContent>
          <mc:Choice Requires="wps">
            <w:drawing>
              <wp:anchor distT="0" distB="0" distL="114300" distR="114300" simplePos="0" relativeHeight="251659776" behindDoc="1" locked="0" layoutInCell="1" allowOverlap="1">
                <wp:simplePos x="0" y="0"/>
                <wp:positionH relativeFrom="column">
                  <wp:posOffset>-180975</wp:posOffset>
                </wp:positionH>
                <wp:positionV relativeFrom="paragraph">
                  <wp:posOffset>212090</wp:posOffset>
                </wp:positionV>
                <wp:extent cx="2686050" cy="951865"/>
                <wp:effectExtent l="9525" t="5715" r="447675" b="13970"/>
                <wp:wrapTight wrapText="bothSides">
                  <wp:wrapPolygon edited="0">
                    <wp:start x="3447" y="-216"/>
                    <wp:lineTo x="1915" y="-216"/>
                    <wp:lineTo x="-77" y="1729"/>
                    <wp:lineTo x="-77" y="19222"/>
                    <wp:lineTo x="843" y="20519"/>
                    <wp:lineTo x="843" y="20735"/>
                    <wp:lineTo x="1991" y="21384"/>
                    <wp:lineTo x="2221" y="21384"/>
                    <wp:lineTo x="19302" y="21384"/>
                    <wp:lineTo x="19532" y="21384"/>
                    <wp:lineTo x="21064" y="20519"/>
                    <wp:lineTo x="21753" y="18142"/>
                    <wp:lineTo x="21677" y="10159"/>
                    <wp:lineTo x="24817" y="9510"/>
                    <wp:lineTo x="25047" y="9294"/>
                    <wp:lineTo x="21677" y="3242"/>
                    <wp:lineTo x="21753" y="1945"/>
                    <wp:lineTo x="19532" y="-216"/>
                    <wp:lineTo x="18077" y="-216"/>
                    <wp:lineTo x="3447" y="-216"/>
                  </wp:wrapPolygon>
                </wp:wrapTight>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951865"/>
                        </a:xfrm>
                        <a:prstGeom prst="wedgeRoundRectCallout">
                          <a:avLst>
                            <a:gd name="adj1" fmla="val 65509"/>
                            <a:gd name="adj2" fmla="val -6773"/>
                            <a:gd name="adj3" fmla="val 16667"/>
                          </a:avLst>
                        </a:prstGeom>
                        <a:solidFill>
                          <a:srgbClr val="FFFFFF"/>
                        </a:solidFill>
                        <a:ln w="9525">
                          <a:solidFill>
                            <a:srgbClr val="000000"/>
                          </a:solidFill>
                          <a:miter lim="800000"/>
                          <a:headEnd/>
                          <a:tailEnd/>
                        </a:ln>
                      </wps:spPr>
                      <wps:txbx>
                        <w:txbxContent>
                          <w:p w:rsidR="003E63AA" w:rsidRPr="003E63AA" w:rsidRDefault="00BE606E" w:rsidP="003E63AA">
                            <w:pPr>
                              <w:jc w:val="center"/>
                              <w:rPr>
                                <w:sz w:val="18"/>
                                <w:szCs w:val="18"/>
                              </w:rPr>
                            </w:pPr>
                            <w:r>
                              <w:rPr>
                                <w:i/>
                                <w:iCs/>
                                <w:sz w:val="18"/>
                                <w:szCs w:val="18"/>
                              </w:rPr>
                              <w:t xml:space="preserve">Kant claims that testing a maxim’s consistency under the universal law formulation of the categorical imperative involves both “conceiving” and “rationally willing”; why does Kant make this distinction? </w:t>
                            </w:r>
                          </w:p>
                          <w:p w:rsidR="003E63AA" w:rsidRPr="008B6C57" w:rsidRDefault="003E63AA" w:rsidP="003E63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 o:spid="_x0000_s1026" type="#_x0000_t62" style="position:absolute;left:0;text-align:left;margin-left:-14.25pt;margin-top:16.7pt;width:211.5pt;height:7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" adj="24950,9337">
                <v:textbox>
                  <w:txbxContent>
                    <w:p w:rsidR="003E63AA" w:rsidRPr="003E63AA" w:rsidRDefault="00BE606E" w:rsidP="003E63AA">
                      <w:pPr>
                        <w:jc w:val="center"/>
                        <w:rPr>
                          <w:sz w:val="18"/>
                          <w:szCs w:val="18"/>
                        </w:rPr>
                      </w:pPr>
                      <w:r>
                        <w:rPr>
                          <w:i/>
                          <w:iCs/>
                          <w:sz w:val="18"/>
                          <w:szCs w:val="18"/>
                        </w:rPr>
                        <w:t xml:space="preserve">Kant claims that testing a maxim’s consistency under the universal law formulation of the categorical imperative involves both “conceiving” and “rationally willing”; why does Kant make this distinction? </w:t>
                      </w:r>
                    </w:p>
                    <w:p w:rsidR="003E63AA" w:rsidRPr="008B6C57" w:rsidRDefault="003E63AA" w:rsidP="003E63AA">
                      <w:pPr>
                        <w:jc w:val="center"/>
                      </w:pPr>
                    </w:p>
                  </w:txbxContent>
                </v:textbox>
                <w10:wrap type="tight"/>
              </v:shape>
            </w:pict>
          </mc:Fallback>
        </mc:AlternateContent>
      </w:r>
    </w:p>
    <w:p w:rsidR="003E63AA" w:rsidRPr="00F974F4" w:rsidRDefault="003E63AA" w:rsidP="00BE002C">
      <w:pPr>
        <w:tabs>
          <w:tab w:val="left" w:pos="4860"/>
        </w:tabs>
        <w:ind w:left="90"/>
        <w:jc w:val="center"/>
        <w:rPr>
          <w:rFonts w:asciiTheme="majorHAnsi" w:hAnsiTheme="majorHAnsi"/>
          <w:b/>
          <w:bCs/>
        </w:rPr>
      </w:pPr>
      <w:r w:rsidRPr="00F974F4">
        <w:rPr>
          <w:rFonts w:ascii="Segoe UI Symbol" w:hAnsi="Segoe UI Symbol" w:cs="Segoe UI Symbol"/>
          <w:b/>
          <w:bCs/>
        </w:rPr>
        <w:t>♦</w:t>
      </w:r>
      <w:r w:rsidR="00A67601" w:rsidRPr="00F974F4">
        <w:rPr>
          <w:rFonts w:asciiTheme="majorHAnsi" w:hAnsiTheme="majorHAnsi" w:cs="Arial"/>
          <w:b/>
          <w:bCs/>
        </w:rPr>
        <w:t xml:space="preserve"> </w:t>
      </w:r>
      <w:r w:rsidRPr="00F974F4">
        <w:rPr>
          <w:rFonts w:asciiTheme="majorHAnsi" w:hAnsiTheme="majorHAnsi"/>
          <w:b/>
          <w:bCs/>
        </w:rPr>
        <w:t>Open-ended questions are not “yes or no” questions.</w:t>
      </w:r>
      <w:r w:rsidR="00A67601" w:rsidRPr="00F974F4">
        <w:rPr>
          <w:rFonts w:asciiTheme="majorHAnsi" w:hAnsiTheme="majorHAnsi"/>
          <w:b/>
          <w:bCs/>
        </w:rPr>
        <w:t xml:space="preserve"> These are</w:t>
      </w:r>
      <w:r w:rsidR="00BE606E" w:rsidRPr="00F974F4">
        <w:rPr>
          <w:rFonts w:asciiTheme="majorHAnsi" w:hAnsiTheme="majorHAnsi"/>
          <w:b/>
          <w:bCs/>
        </w:rPr>
        <w:t xml:space="preserve"> often</w:t>
      </w:r>
      <w:r w:rsidR="00A67601" w:rsidRPr="00F974F4">
        <w:rPr>
          <w:rFonts w:asciiTheme="majorHAnsi" w:hAnsiTheme="majorHAnsi"/>
          <w:b/>
          <w:bCs/>
        </w:rPr>
        <w:t xml:space="preserve"> fact-gathering questions</w:t>
      </w:r>
      <w:r w:rsidR="00BE606E" w:rsidRPr="00F974F4">
        <w:rPr>
          <w:rFonts w:asciiTheme="majorHAnsi" w:hAnsiTheme="majorHAnsi"/>
          <w:b/>
          <w:bCs/>
        </w:rPr>
        <w:t xml:space="preserve"> to gain more knowledge about philosophical content or methodology. </w:t>
      </w:r>
    </w:p>
    <w:p w:rsidR="003E63AA" w:rsidRPr="00F974F4" w:rsidRDefault="003E63AA" w:rsidP="003E63AA">
      <w:pPr>
        <w:ind w:left="5040"/>
        <w:rPr>
          <w:rFonts w:asciiTheme="majorHAnsi" w:hAnsiTheme="majorHAnsi"/>
        </w:rPr>
      </w:pPr>
    </w:p>
    <w:p w:rsidR="003E63AA" w:rsidRPr="00F974F4" w:rsidRDefault="000672CB" w:rsidP="00697E65">
      <w:pPr>
        <w:ind w:left="5760" w:firstLine="720"/>
        <w:jc w:val="center"/>
        <w:rPr>
          <w:rFonts w:asciiTheme="majorHAnsi" w:hAnsiTheme="majorHAnsi"/>
        </w:rPr>
      </w:pPr>
      <w:r w:rsidRPr="00F974F4">
        <w:rPr>
          <w:rFonts w:asciiTheme="majorHAnsi" w:hAnsiTheme="majorHAnsi"/>
          <w:b/>
          <w:bCs/>
          <w:noProof/>
        </w:rPr>
        <mc:AlternateContent>
          <mc:Choice Requires="wps">
            <w:drawing>
              <wp:anchor distT="0" distB="0" distL="114300" distR="114300" simplePos="0" relativeHeight="251655680" behindDoc="1" locked="0" layoutInCell="1" allowOverlap="1" wp14:anchorId="5D667F34" wp14:editId="402AC662">
                <wp:simplePos x="0" y="0"/>
                <wp:positionH relativeFrom="column">
                  <wp:posOffset>3418840</wp:posOffset>
                </wp:positionH>
                <wp:positionV relativeFrom="paragraph">
                  <wp:posOffset>843915</wp:posOffset>
                </wp:positionV>
                <wp:extent cx="3324225" cy="1313815"/>
                <wp:effectExtent l="838200" t="0" r="28575" b="19685"/>
                <wp:wrapTight wrapText="bothSides">
                  <wp:wrapPolygon edited="0">
                    <wp:start x="743" y="0"/>
                    <wp:lineTo x="-1857" y="0"/>
                    <wp:lineTo x="-1857" y="5011"/>
                    <wp:lineTo x="-5446" y="5011"/>
                    <wp:lineTo x="-5446" y="10022"/>
                    <wp:lineTo x="-248" y="10022"/>
                    <wp:lineTo x="-124" y="21610"/>
                    <wp:lineTo x="619" y="21610"/>
                    <wp:lineTo x="21043" y="21610"/>
                    <wp:lineTo x="21167" y="21610"/>
                    <wp:lineTo x="21662" y="20044"/>
                    <wp:lineTo x="21662" y="5011"/>
                    <wp:lineTo x="20919" y="313"/>
                    <wp:lineTo x="20919" y="0"/>
                    <wp:lineTo x="743" y="0"/>
                  </wp:wrapPolygon>
                </wp:wrapTight>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1313815"/>
                        </a:xfrm>
                        <a:prstGeom prst="wedgeRoundRectCallout">
                          <a:avLst>
                            <a:gd name="adj1" fmla="val -73991"/>
                            <a:gd name="adj2" fmla="val -9838"/>
                            <a:gd name="adj3" fmla="val 16667"/>
                          </a:avLst>
                        </a:prstGeom>
                        <a:solidFill>
                          <a:srgbClr val="FFFFFF"/>
                        </a:solidFill>
                        <a:ln w="9525">
                          <a:solidFill>
                            <a:srgbClr val="000000"/>
                          </a:solidFill>
                          <a:miter lim="800000"/>
                          <a:headEnd/>
                          <a:tailEnd/>
                        </a:ln>
                      </wps:spPr>
                      <wps:txbx>
                        <w:txbxContent>
                          <w:p w:rsidR="003E63AA" w:rsidRDefault="00BE606E" w:rsidP="003E63AA">
                            <w:pPr>
                              <w:jc w:val="center"/>
                              <w:rPr>
                                <w:i/>
                                <w:iCs/>
                                <w:sz w:val="18"/>
                                <w:szCs w:val="18"/>
                              </w:rPr>
                            </w:pPr>
                            <w:r>
                              <w:rPr>
                                <w:i/>
                                <w:iCs/>
                                <w:sz w:val="18"/>
                                <w:szCs w:val="18"/>
                              </w:rPr>
                              <w:t>What does Kant mean by “heteronomy”?</w:t>
                            </w:r>
                          </w:p>
                          <w:p w:rsidR="00BE606E" w:rsidRPr="003E63AA" w:rsidRDefault="00F974F4" w:rsidP="003E63AA">
                            <w:pPr>
                              <w:jc w:val="center"/>
                              <w:rPr>
                                <w:sz w:val="18"/>
                                <w:szCs w:val="18"/>
                              </w:rPr>
                            </w:pPr>
                            <w:r>
                              <w:rPr>
                                <w:i/>
                                <w:iCs/>
                                <w:sz w:val="18"/>
                                <w:szCs w:val="18"/>
                              </w:rPr>
                              <w:t xml:space="preserve">Why does </w:t>
                            </w:r>
                            <w:r w:rsidR="00DA7DDF">
                              <w:rPr>
                                <w:i/>
                                <w:iCs/>
                                <w:sz w:val="18"/>
                                <w:szCs w:val="18"/>
                              </w:rPr>
                              <w:t>Kant</w:t>
                            </w:r>
                            <w:bookmarkStart w:id="0" w:name="_GoBack"/>
                            <w:bookmarkEnd w:id="0"/>
                            <w:r>
                              <w:rPr>
                                <w:i/>
                                <w:iCs/>
                                <w:sz w:val="18"/>
                                <w:szCs w:val="18"/>
                              </w:rPr>
                              <w:t xml:space="preserve"> claim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67F3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7" type="#_x0000_t62" style="position:absolute;left:0;text-align:left;margin-left:269.2pt;margin-top:66.45pt;width:261.75pt;height:103.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" adj="-5182,8675">
                <v:textbox>
                  <w:txbxContent>
                    <w:p w:rsidR="003E63AA" w:rsidRDefault="00BE606E" w:rsidP="003E63AA">
                      <w:pPr>
                        <w:jc w:val="center"/>
                        <w:rPr>
                          <w:i/>
                          <w:iCs/>
                          <w:sz w:val="18"/>
                          <w:szCs w:val="18"/>
                        </w:rPr>
                      </w:pPr>
                      <w:r>
                        <w:rPr>
                          <w:i/>
                          <w:iCs/>
                          <w:sz w:val="18"/>
                          <w:szCs w:val="18"/>
                        </w:rPr>
                        <w:t>What does Kant mean by “heteronomy”?</w:t>
                      </w:r>
                    </w:p>
                    <w:p w:rsidR="00BE606E" w:rsidRPr="003E63AA" w:rsidRDefault="00F974F4" w:rsidP="003E63AA">
                      <w:pPr>
                        <w:jc w:val="center"/>
                        <w:rPr>
                          <w:sz w:val="18"/>
                          <w:szCs w:val="18"/>
                        </w:rPr>
                      </w:pPr>
                      <w:r>
                        <w:rPr>
                          <w:i/>
                          <w:iCs/>
                          <w:sz w:val="18"/>
                          <w:szCs w:val="18"/>
                        </w:rPr>
                        <w:t xml:space="preserve">Why does </w:t>
                      </w:r>
                      <w:r w:rsidR="00DA7DDF">
                        <w:rPr>
                          <w:i/>
                          <w:iCs/>
                          <w:sz w:val="18"/>
                          <w:szCs w:val="18"/>
                        </w:rPr>
                        <w:t>Kant</w:t>
                      </w:r>
                      <w:bookmarkStart w:id="1" w:name="_GoBack"/>
                      <w:bookmarkEnd w:id="1"/>
                      <w:r>
                        <w:rPr>
                          <w:i/>
                          <w:iCs/>
                          <w:sz w:val="18"/>
                          <w:szCs w:val="18"/>
                        </w:rPr>
                        <w:t xml:space="preserve"> claim X?</w:t>
                      </w:r>
                    </w:p>
                  </w:txbxContent>
                </v:textbox>
                <w10:wrap type="tight"/>
              </v:shape>
            </w:pict>
          </mc:Fallback>
        </mc:AlternateContent>
      </w:r>
      <w:r w:rsidR="003403F6" w:rsidRPr="00F974F4">
        <w:rPr>
          <w:rFonts w:asciiTheme="majorHAnsi" w:hAnsiTheme="majorHAnsi"/>
          <w:noProof/>
        </w:rPr>
        <mc:AlternateContent>
          <mc:Choice Requires="wps">
            <w:drawing>
              <wp:anchor distT="0" distB="0" distL="114300" distR="114300" simplePos="0" relativeHeight="251658752" behindDoc="1" locked="0" layoutInCell="1" allowOverlap="1" wp14:anchorId="5957640A" wp14:editId="08A5BF62">
                <wp:simplePos x="0" y="0"/>
                <wp:positionH relativeFrom="column">
                  <wp:posOffset>-180975</wp:posOffset>
                </wp:positionH>
                <wp:positionV relativeFrom="paragraph">
                  <wp:posOffset>179070</wp:posOffset>
                </wp:positionV>
                <wp:extent cx="2952750" cy="1114425"/>
                <wp:effectExtent l="9525" t="8890" r="285750" b="10160"/>
                <wp:wrapTight wrapText="bothSides">
                  <wp:wrapPolygon edited="0">
                    <wp:start x="3484" y="-185"/>
                    <wp:lineTo x="2160" y="-185"/>
                    <wp:lineTo x="-70" y="1662"/>
                    <wp:lineTo x="-70" y="19015"/>
                    <wp:lineTo x="836" y="20492"/>
                    <wp:lineTo x="836" y="20677"/>
                    <wp:lineTo x="2160" y="21415"/>
                    <wp:lineTo x="2369" y="21415"/>
                    <wp:lineTo x="19161" y="21415"/>
                    <wp:lineTo x="19370" y="21415"/>
                    <wp:lineTo x="20694" y="20677"/>
                    <wp:lineTo x="20973" y="20492"/>
                    <wp:lineTo x="21670" y="18277"/>
                    <wp:lineTo x="21879" y="8677"/>
                    <wp:lineTo x="22785" y="7754"/>
                    <wp:lineTo x="23551" y="6092"/>
                    <wp:lineTo x="23481" y="5723"/>
                    <wp:lineTo x="21600" y="2769"/>
                    <wp:lineTo x="21670" y="1662"/>
                    <wp:lineTo x="19440" y="-185"/>
                    <wp:lineTo x="18046" y="-185"/>
                    <wp:lineTo x="3484" y="-185"/>
                  </wp:wrapPolygon>
                </wp:wrapTight>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1114425"/>
                        </a:xfrm>
                        <a:prstGeom prst="wedgeRoundRectCallout">
                          <a:avLst>
                            <a:gd name="adj1" fmla="val 59056"/>
                            <a:gd name="adj2" fmla="val -21625"/>
                            <a:gd name="adj3" fmla="val 16667"/>
                          </a:avLst>
                        </a:prstGeom>
                        <a:solidFill>
                          <a:srgbClr val="FFFFFF"/>
                        </a:solidFill>
                        <a:ln w="9525">
                          <a:solidFill>
                            <a:srgbClr val="000000"/>
                          </a:solidFill>
                          <a:miter lim="800000"/>
                          <a:headEnd/>
                          <a:tailEnd/>
                        </a:ln>
                      </wps:spPr>
                      <wps:txbx>
                        <w:txbxContent>
                          <w:p w:rsidR="003E63AA" w:rsidRPr="003E63AA" w:rsidRDefault="00BE606E" w:rsidP="003E63AA">
                            <w:pPr>
                              <w:jc w:val="center"/>
                              <w:rPr>
                                <w:sz w:val="18"/>
                                <w:szCs w:val="18"/>
                              </w:rPr>
                            </w:pPr>
                            <w:r>
                              <w:rPr>
                                <w:i/>
                                <w:iCs/>
                                <w:sz w:val="18"/>
                                <w:szCs w:val="18"/>
                              </w:rPr>
                              <w:t>Nozick’s experience machine thought experiment is a criticism against Bentham’s hedonism. But Mill is also a kind of hedonist, so (how) would Nozick’s argument apply to Mill’s hedonism?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7640A" id="AutoShape 5" o:spid="_x0000_s1028" type="#_x0000_t62" style="position:absolute;left:0;text-align:left;margin-left:-14.25pt;margin-top:14.1pt;width:232.5pt;height:8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" adj="23556,6129">
                <v:textbox>
                  <w:txbxContent>
                    <w:p w:rsidR="003E63AA" w:rsidRPr="003E63AA" w:rsidRDefault="00BE606E" w:rsidP="003E63AA">
                      <w:pPr>
                        <w:jc w:val="center"/>
                        <w:rPr>
                          <w:sz w:val="18"/>
                          <w:szCs w:val="18"/>
                        </w:rPr>
                      </w:pPr>
                      <w:r>
                        <w:rPr>
                          <w:i/>
                          <w:iCs/>
                          <w:sz w:val="18"/>
                          <w:szCs w:val="18"/>
                        </w:rPr>
                        <w:t>Nozick’s experience machine thought experiment is a criticism against Bentham’s hedonism. But Mill is also a kind of hedonist, so (how) would Nozick’s argument apply to Mill’s hedonism?</w:t>
                      </w:r>
                    </w:p>
                  </w:txbxContent>
                </v:textbox>
                <w10:wrap type="tight"/>
              </v:shape>
            </w:pict>
          </mc:Fallback>
        </mc:AlternateContent>
      </w:r>
      <w:r w:rsidR="003E63AA" w:rsidRPr="00F974F4">
        <w:rPr>
          <w:rFonts w:ascii="Segoe UI Symbol" w:hAnsi="Segoe UI Symbol" w:cs="Segoe UI Symbol"/>
          <w:b/>
          <w:bCs/>
        </w:rPr>
        <w:t>♦</w:t>
      </w:r>
      <w:r w:rsidR="003E63AA" w:rsidRPr="00F974F4">
        <w:rPr>
          <w:rFonts w:asciiTheme="majorHAnsi" w:hAnsiTheme="majorHAnsi" w:cs="Arial"/>
          <w:b/>
          <w:bCs/>
        </w:rPr>
        <w:t xml:space="preserve"> </w:t>
      </w:r>
      <w:r w:rsidR="00BE606E" w:rsidRPr="00F974F4">
        <w:rPr>
          <w:rFonts w:asciiTheme="majorHAnsi" w:hAnsiTheme="majorHAnsi"/>
          <w:b/>
          <w:bCs/>
        </w:rPr>
        <w:t>Philosophical</w:t>
      </w:r>
      <w:r w:rsidR="00856A02" w:rsidRPr="00F974F4">
        <w:rPr>
          <w:rFonts w:asciiTheme="majorHAnsi" w:hAnsiTheme="majorHAnsi"/>
          <w:b/>
          <w:bCs/>
        </w:rPr>
        <w:t xml:space="preserve"> and a</w:t>
      </w:r>
      <w:r w:rsidR="003E63AA" w:rsidRPr="00F974F4">
        <w:rPr>
          <w:rFonts w:asciiTheme="majorHAnsi" w:hAnsiTheme="majorHAnsi"/>
          <w:b/>
          <w:bCs/>
        </w:rPr>
        <w:t xml:space="preserve">cademic </w:t>
      </w:r>
      <w:r w:rsidR="00697E65" w:rsidRPr="00F974F4">
        <w:rPr>
          <w:rFonts w:asciiTheme="majorHAnsi" w:hAnsiTheme="majorHAnsi"/>
          <w:b/>
          <w:bCs/>
        </w:rPr>
        <w:t>conventions questions are</w:t>
      </w:r>
      <w:r w:rsidR="007A3FF2">
        <w:rPr>
          <w:rFonts w:asciiTheme="majorHAnsi" w:hAnsiTheme="majorHAnsi"/>
          <w:b/>
          <w:bCs/>
        </w:rPr>
        <w:t xml:space="preserve"> leading questions </w:t>
      </w:r>
      <w:r w:rsidR="003E63AA" w:rsidRPr="00F974F4">
        <w:rPr>
          <w:rFonts w:asciiTheme="majorHAnsi" w:hAnsiTheme="majorHAnsi"/>
          <w:b/>
          <w:bCs/>
        </w:rPr>
        <w:t>to new conclusions or understanding.</w:t>
      </w:r>
    </w:p>
    <w:p w:rsidR="003E63AA" w:rsidRPr="00F974F4" w:rsidRDefault="003E63AA" w:rsidP="003E63AA">
      <w:pPr>
        <w:spacing w:after="0" w:line="240" w:lineRule="auto"/>
        <w:rPr>
          <w:rFonts w:asciiTheme="majorHAnsi" w:hAnsiTheme="majorHAnsi" w:cs="Arial"/>
          <w:b/>
          <w:bCs/>
        </w:rPr>
      </w:pPr>
    </w:p>
    <w:p w:rsidR="00697E65" w:rsidRPr="00F974F4" w:rsidRDefault="00697E65" w:rsidP="003E63AA">
      <w:pPr>
        <w:spacing w:after="0" w:line="240" w:lineRule="auto"/>
        <w:rPr>
          <w:rFonts w:asciiTheme="majorHAnsi" w:hAnsiTheme="majorHAnsi" w:cs="Arial"/>
          <w:b/>
          <w:bCs/>
        </w:rPr>
      </w:pPr>
    </w:p>
    <w:p w:rsidR="003E63AA" w:rsidRPr="00F974F4" w:rsidRDefault="00697E65" w:rsidP="003E63AA">
      <w:pPr>
        <w:spacing w:after="0" w:line="240" w:lineRule="auto"/>
        <w:rPr>
          <w:rFonts w:asciiTheme="majorHAnsi" w:hAnsiTheme="majorHAnsi"/>
          <w:b/>
          <w:bCs/>
        </w:rPr>
      </w:pPr>
      <w:r w:rsidRPr="00F974F4">
        <w:rPr>
          <w:rFonts w:ascii="Segoe UI Symbol" w:hAnsi="Segoe UI Symbol" w:cs="Segoe UI Symbol"/>
          <w:b/>
          <w:bCs/>
        </w:rPr>
        <w:t>♦</w:t>
      </w:r>
      <w:r w:rsidR="003E63AA" w:rsidRPr="00F974F4">
        <w:rPr>
          <w:rFonts w:asciiTheme="majorHAnsi" w:hAnsiTheme="majorHAnsi" w:cs="Arial"/>
          <w:b/>
          <w:bCs/>
        </w:rPr>
        <w:t xml:space="preserve"> </w:t>
      </w:r>
      <w:r w:rsidR="00F974F4" w:rsidRPr="00F974F4">
        <w:rPr>
          <w:rFonts w:asciiTheme="majorHAnsi" w:hAnsiTheme="majorHAnsi"/>
          <w:b/>
          <w:bCs/>
        </w:rPr>
        <w:t>You</w:t>
      </w:r>
      <w:r w:rsidR="003E63AA" w:rsidRPr="00F974F4">
        <w:rPr>
          <w:rFonts w:asciiTheme="majorHAnsi" w:hAnsiTheme="majorHAnsi"/>
          <w:b/>
          <w:bCs/>
        </w:rPr>
        <w:t xml:space="preserve"> can ask clarifying questions from the </w:t>
      </w:r>
      <w:r w:rsidR="00154B33" w:rsidRPr="00F974F4">
        <w:rPr>
          <w:rFonts w:asciiTheme="majorHAnsi" w:hAnsiTheme="majorHAnsi"/>
          <w:b/>
          <w:bCs/>
        </w:rPr>
        <w:t>perspective</w:t>
      </w:r>
      <w:r w:rsidR="003E63AA" w:rsidRPr="00F974F4">
        <w:rPr>
          <w:rFonts w:asciiTheme="majorHAnsi" w:hAnsiTheme="majorHAnsi"/>
          <w:b/>
          <w:bCs/>
        </w:rPr>
        <w:t xml:space="preserve"> of the engaged reader</w:t>
      </w:r>
      <w:r w:rsidR="00154B33" w:rsidRPr="00F974F4">
        <w:rPr>
          <w:rFonts w:asciiTheme="majorHAnsi" w:hAnsiTheme="majorHAnsi"/>
          <w:b/>
          <w:bCs/>
        </w:rPr>
        <w:t>,</w:t>
      </w:r>
      <w:r w:rsidR="00F974F4" w:rsidRPr="00F974F4">
        <w:rPr>
          <w:rFonts w:asciiTheme="majorHAnsi" w:hAnsiTheme="majorHAnsi"/>
          <w:b/>
          <w:bCs/>
        </w:rPr>
        <w:t xml:space="preserve"> asking </w:t>
      </w:r>
      <w:r w:rsidR="003E63AA" w:rsidRPr="00F974F4">
        <w:rPr>
          <w:rFonts w:asciiTheme="majorHAnsi" w:hAnsiTheme="majorHAnsi"/>
          <w:b/>
          <w:bCs/>
        </w:rPr>
        <w:t xml:space="preserve">to clear up certain elements of </w:t>
      </w:r>
      <w:r w:rsidR="00A27A77" w:rsidRPr="00F974F4">
        <w:rPr>
          <w:rFonts w:asciiTheme="majorHAnsi" w:hAnsiTheme="majorHAnsi"/>
          <w:b/>
          <w:bCs/>
        </w:rPr>
        <w:t>her</w:t>
      </w:r>
      <w:r w:rsidR="003E63AA" w:rsidRPr="00F974F4">
        <w:rPr>
          <w:rFonts w:asciiTheme="majorHAnsi" w:hAnsiTheme="majorHAnsi"/>
          <w:b/>
          <w:bCs/>
        </w:rPr>
        <w:t xml:space="preserve"> argument/organization.</w:t>
      </w:r>
    </w:p>
    <w:p w:rsidR="003E63AA" w:rsidRPr="00F974F4" w:rsidRDefault="003403F6" w:rsidP="003E63AA">
      <w:pPr>
        <w:ind w:left="720"/>
        <w:rPr>
          <w:rFonts w:asciiTheme="majorHAnsi" w:hAnsiTheme="majorHAnsi"/>
        </w:rPr>
      </w:pPr>
      <w:r w:rsidRPr="00F974F4">
        <w:rPr>
          <w:rFonts w:asciiTheme="majorHAnsi" w:hAnsiTheme="majorHAnsi"/>
          <w:noProof/>
        </w:rPr>
        <mc:AlternateContent>
          <mc:Choice Requires="wps">
            <w:drawing>
              <wp:anchor distT="0" distB="0" distL="114300" distR="114300" simplePos="0" relativeHeight="251656704" behindDoc="1" locked="0" layoutInCell="1" allowOverlap="1">
                <wp:simplePos x="0" y="0"/>
                <wp:positionH relativeFrom="column">
                  <wp:posOffset>-123825</wp:posOffset>
                </wp:positionH>
                <wp:positionV relativeFrom="paragraph">
                  <wp:posOffset>203835</wp:posOffset>
                </wp:positionV>
                <wp:extent cx="3419475" cy="1247775"/>
                <wp:effectExtent l="0" t="0" r="600075" b="28575"/>
                <wp:wrapTight wrapText="bothSides">
                  <wp:wrapPolygon edited="0">
                    <wp:start x="602" y="0"/>
                    <wp:lineTo x="0" y="1649"/>
                    <wp:lineTo x="0" y="19786"/>
                    <wp:lineTo x="241" y="21105"/>
                    <wp:lineTo x="602" y="21765"/>
                    <wp:lineTo x="21179" y="21765"/>
                    <wp:lineTo x="21660" y="21105"/>
                    <wp:lineTo x="21901" y="15829"/>
                    <wp:lineTo x="21901" y="10553"/>
                    <wp:lineTo x="25270" y="8904"/>
                    <wp:lineTo x="25270" y="7915"/>
                    <wp:lineTo x="23345" y="5276"/>
                    <wp:lineTo x="21058" y="0"/>
                    <wp:lineTo x="602" y="0"/>
                  </wp:wrapPolygon>
                </wp:wrapTight>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1247775"/>
                        </a:xfrm>
                        <a:prstGeom prst="wedgeRoundRectCallout">
                          <a:avLst>
                            <a:gd name="adj1" fmla="val 65866"/>
                            <a:gd name="adj2" fmla="val -12157"/>
                            <a:gd name="adj3" fmla="val 16667"/>
                          </a:avLst>
                        </a:prstGeom>
                        <a:solidFill>
                          <a:srgbClr val="FFFFFF"/>
                        </a:solidFill>
                        <a:ln w="9525">
                          <a:solidFill>
                            <a:srgbClr val="000000"/>
                          </a:solidFill>
                          <a:miter lim="800000"/>
                          <a:headEnd/>
                          <a:tailEnd/>
                        </a:ln>
                      </wps:spPr>
                      <wps:txbx>
                        <w:txbxContent>
                          <w:p w:rsidR="00BE606E" w:rsidRPr="00545534" w:rsidRDefault="00BE606E" w:rsidP="00545534">
                            <w:pPr>
                              <w:rPr>
                                <w:i/>
                                <w:sz w:val="18"/>
                                <w:szCs w:val="18"/>
                              </w:rPr>
                            </w:pPr>
                            <w:r w:rsidRPr="00545534">
                              <w:rPr>
                                <w:i/>
                                <w:sz w:val="18"/>
                                <w:szCs w:val="18"/>
                              </w:rPr>
                              <w:t xml:space="preserve">Bentham is committed to the claim that values are sensations. </w:t>
                            </w:r>
                            <w:r w:rsidR="00545534" w:rsidRPr="00545534">
                              <w:rPr>
                                <w:i/>
                                <w:sz w:val="18"/>
                                <w:szCs w:val="18"/>
                              </w:rPr>
                              <w:t xml:space="preserve">Does this </w:t>
                            </w:r>
                            <w:r w:rsidRPr="00545534">
                              <w:rPr>
                                <w:i/>
                                <w:sz w:val="18"/>
                                <w:szCs w:val="18"/>
                              </w:rPr>
                              <w:t>adequatel</w:t>
                            </w:r>
                            <w:r w:rsidR="00545534" w:rsidRPr="00545534">
                              <w:rPr>
                                <w:i/>
                                <w:sz w:val="18"/>
                                <w:szCs w:val="18"/>
                              </w:rPr>
                              <w:t xml:space="preserve">y reflect how we understand the </w:t>
                            </w:r>
                            <w:r w:rsidRPr="00545534">
                              <w:rPr>
                                <w:i/>
                                <w:sz w:val="18"/>
                                <w:szCs w:val="18"/>
                              </w:rPr>
                              <w:t xml:space="preserve">world? </w:t>
                            </w:r>
                            <w:r w:rsidR="00545534" w:rsidRPr="00545534">
                              <w:rPr>
                                <w:i/>
                                <w:sz w:val="18"/>
                                <w:szCs w:val="18"/>
                              </w:rPr>
                              <w:t>Imagine a machine that can produce any pleasurable sensation you want, all the time. I don’t t</w:t>
                            </w:r>
                            <w:r w:rsidR="00545534">
                              <w:rPr>
                                <w:i/>
                                <w:sz w:val="18"/>
                                <w:szCs w:val="18"/>
                              </w:rPr>
                              <w:t xml:space="preserve">hink you should enter the machine because what is really valuable is a genuine connection with reality. How could a hedonist respond to this argument?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9" type="#_x0000_t62" style="position:absolute;left:0;text-align:left;margin-left:-9.75pt;margin-top:16.05pt;width:269.25pt;height:9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" adj="25027,8174">
                <v:textbox>
                  <w:txbxContent>
                    <w:p w:rsidR="00BE606E" w:rsidRPr="00545534" w:rsidRDefault="00BE606E" w:rsidP="00545534">
                      <w:pPr>
                        <w:rPr>
                          <w:i/>
                          <w:sz w:val="18"/>
                          <w:szCs w:val="18"/>
                        </w:rPr>
                      </w:pPr>
                      <w:r w:rsidRPr="00545534">
                        <w:rPr>
                          <w:i/>
                          <w:sz w:val="18"/>
                          <w:szCs w:val="18"/>
                        </w:rPr>
                        <w:t xml:space="preserve">Bentham is committed to the claim that values are sensations. </w:t>
                      </w:r>
                      <w:r w:rsidR="00545534" w:rsidRPr="00545534">
                        <w:rPr>
                          <w:i/>
                          <w:sz w:val="18"/>
                          <w:szCs w:val="18"/>
                        </w:rPr>
                        <w:t xml:space="preserve">Does this </w:t>
                      </w:r>
                      <w:r w:rsidRPr="00545534">
                        <w:rPr>
                          <w:i/>
                          <w:sz w:val="18"/>
                          <w:szCs w:val="18"/>
                        </w:rPr>
                        <w:t>adequatel</w:t>
                      </w:r>
                      <w:r w:rsidR="00545534" w:rsidRPr="00545534">
                        <w:rPr>
                          <w:i/>
                          <w:sz w:val="18"/>
                          <w:szCs w:val="18"/>
                        </w:rPr>
                        <w:t xml:space="preserve">y reflect how we understand the </w:t>
                      </w:r>
                      <w:r w:rsidRPr="00545534">
                        <w:rPr>
                          <w:i/>
                          <w:sz w:val="18"/>
                          <w:szCs w:val="18"/>
                        </w:rPr>
                        <w:t xml:space="preserve">world? </w:t>
                      </w:r>
                      <w:r w:rsidR="00545534" w:rsidRPr="00545534">
                        <w:rPr>
                          <w:i/>
                          <w:sz w:val="18"/>
                          <w:szCs w:val="18"/>
                        </w:rPr>
                        <w:t>Imagine a machine that can produce any pleasurable sensation you want, all the time. I don’t t</w:t>
                      </w:r>
                      <w:r w:rsidR="00545534">
                        <w:rPr>
                          <w:i/>
                          <w:sz w:val="18"/>
                          <w:szCs w:val="18"/>
                        </w:rPr>
                        <w:t xml:space="preserve">hink you should enter the machine because what is really valuable is a genuine connection with reality. How could a hedonist respond to this argument? </w:t>
                      </w:r>
                    </w:p>
                  </w:txbxContent>
                </v:textbox>
                <w10:wrap type="tight"/>
              </v:shape>
            </w:pict>
          </mc:Fallback>
        </mc:AlternateContent>
      </w:r>
    </w:p>
    <w:p w:rsidR="003E63AA" w:rsidRPr="00F974F4" w:rsidRDefault="003E63AA" w:rsidP="003E63AA">
      <w:pPr>
        <w:rPr>
          <w:rFonts w:asciiTheme="majorHAnsi" w:hAnsiTheme="majorHAnsi"/>
        </w:rPr>
      </w:pPr>
    </w:p>
    <w:p w:rsidR="003E63AA" w:rsidRPr="00F974F4" w:rsidRDefault="003E63AA" w:rsidP="00697E65">
      <w:pPr>
        <w:ind w:left="6480"/>
        <w:jc w:val="center"/>
        <w:rPr>
          <w:rFonts w:asciiTheme="majorHAnsi" w:hAnsiTheme="majorHAnsi"/>
          <w:b/>
          <w:bCs/>
        </w:rPr>
      </w:pPr>
      <w:r w:rsidRPr="00F974F4">
        <w:rPr>
          <w:rFonts w:ascii="Segoe UI Symbol" w:hAnsi="Segoe UI Symbol" w:cs="Segoe UI Symbol"/>
          <w:b/>
          <w:bCs/>
        </w:rPr>
        <w:t>♦</w:t>
      </w:r>
      <w:r w:rsidR="00BE606E" w:rsidRPr="00F974F4">
        <w:rPr>
          <w:rFonts w:asciiTheme="majorHAnsi" w:hAnsiTheme="majorHAnsi" w:cs="Arial"/>
          <w:b/>
          <w:bCs/>
        </w:rPr>
        <w:t xml:space="preserve"> Q</w:t>
      </w:r>
      <w:r w:rsidRPr="00F974F4">
        <w:rPr>
          <w:rFonts w:asciiTheme="majorHAnsi" w:hAnsiTheme="majorHAnsi"/>
          <w:b/>
          <w:bCs/>
        </w:rPr>
        <w:t xml:space="preserve">uestions to </w:t>
      </w:r>
      <w:r w:rsidR="00F87D03" w:rsidRPr="00F974F4">
        <w:rPr>
          <w:rFonts w:asciiTheme="majorHAnsi" w:hAnsiTheme="majorHAnsi"/>
          <w:b/>
          <w:bCs/>
        </w:rPr>
        <w:t>encourage</w:t>
      </w:r>
      <w:r w:rsidR="00697E65" w:rsidRPr="00F974F4">
        <w:rPr>
          <w:rFonts w:asciiTheme="majorHAnsi" w:hAnsiTheme="majorHAnsi"/>
          <w:b/>
          <w:bCs/>
        </w:rPr>
        <w:t xml:space="preserve"> depth </w:t>
      </w:r>
      <w:r w:rsidRPr="00F974F4">
        <w:rPr>
          <w:rFonts w:asciiTheme="majorHAnsi" w:hAnsiTheme="majorHAnsi"/>
          <w:b/>
          <w:bCs/>
        </w:rPr>
        <w:t>of thought and</w:t>
      </w:r>
      <w:r w:rsidR="00BE606E" w:rsidRPr="00F974F4">
        <w:rPr>
          <w:rFonts w:asciiTheme="majorHAnsi" w:hAnsiTheme="majorHAnsi"/>
          <w:b/>
          <w:bCs/>
        </w:rPr>
        <w:t>/or point out faulty logic</w:t>
      </w:r>
      <w:r w:rsidRPr="00F974F4">
        <w:rPr>
          <w:rFonts w:asciiTheme="majorHAnsi" w:hAnsiTheme="majorHAnsi"/>
          <w:b/>
          <w:bCs/>
        </w:rPr>
        <w:t>.</w:t>
      </w:r>
      <w:r w:rsidR="00BE606E" w:rsidRPr="00F974F4">
        <w:rPr>
          <w:rFonts w:asciiTheme="majorHAnsi" w:hAnsiTheme="majorHAnsi"/>
          <w:b/>
          <w:bCs/>
        </w:rPr>
        <w:t xml:space="preserve"> This is your primary opportunity to apply philosophical skills.</w:t>
      </w:r>
      <w:r w:rsidR="000F7F7A" w:rsidRPr="00F974F4">
        <w:rPr>
          <w:rFonts w:asciiTheme="majorHAnsi" w:hAnsiTheme="majorHAnsi"/>
          <w:b/>
          <w:bCs/>
        </w:rPr>
        <w:t xml:space="preserve"> (See learning goals for fuller description.)</w:t>
      </w:r>
    </w:p>
    <w:p w:rsidR="003E63AA" w:rsidRPr="00F974F4" w:rsidRDefault="003E63AA" w:rsidP="003E63AA">
      <w:pPr>
        <w:rPr>
          <w:rFonts w:asciiTheme="majorHAnsi" w:hAnsiTheme="majorHAnsi"/>
          <w:b/>
          <w:bCs/>
        </w:rPr>
      </w:pPr>
    </w:p>
    <w:p w:rsidR="003E63AA" w:rsidRPr="00F974F4" w:rsidRDefault="003E63AA" w:rsidP="003E63AA">
      <w:pPr>
        <w:rPr>
          <w:rFonts w:asciiTheme="majorHAnsi" w:hAnsiTheme="majorHAnsi"/>
        </w:rPr>
      </w:pPr>
    </w:p>
    <w:p w:rsidR="003E63AA" w:rsidRPr="00F974F4" w:rsidRDefault="006C208F" w:rsidP="003E63AA">
      <w:pPr>
        <w:spacing w:after="0" w:line="240" w:lineRule="auto"/>
        <w:rPr>
          <w:rFonts w:asciiTheme="majorHAnsi" w:hAnsiTheme="majorHAnsi"/>
          <w:b/>
          <w:bCs/>
        </w:rPr>
      </w:pPr>
      <w:r w:rsidRPr="00F974F4">
        <w:rPr>
          <w:rFonts w:asciiTheme="majorHAnsi" w:hAnsiTheme="majorHAnsi"/>
          <w:b/>
          <w:bCs/>
          <w:noProof/>
        </w:rPr>
        <mc:AlternateContent>
          <mc:Choice Requires="wps">
            <w:drawing>
              <wp:anchor distT="0" distB="0" distL="114300" distR="114300" simplePos="0" relativeHeight="251657728" behindDoc="1" locked="0" layoutInCell="1" allowOverlap="1" wp14:anchorId="60C68EA1" wp14:editId="3C5AA3E2">
                <wp:simplePos x="0" y="0"/>
                <wp:positionH relativeFrom="page">
                  <wp:align>left</wp:align>
                </wp:positionH>
                <wp:positionV relativeFrom="paragraph">
                  <wp:posOffset>85090</wp:posOffset>
                </wp:positionV>
                <wp:extent cx="3343275" cy="1552575"/>
                <wp:effectExtent l="495300" t="0" r="28575" b="28575"/>
                <wp:wrapTight wrapText="bothSides">
                  <wp:wrapPolygon edited="0">
                    <wp:start x="862" y="0"/>
                    <wp:lineTo x="-246" y="0"/>
                    <wp:lineTo x="-615" y="12721"/>
                    <wp:lineTo x="-3200" y="12721"/>
                    <wp:lineTo x="-3200" y="16962"/>
                    <wp:lineTo x="-1477" y="16962"/>
                    <wp:lineTo x="-1477" y="21202"/>
                    <wp:lineTo x="862" y="21733"/>
                    <wp:lineTo x="20800" y="21733"/>
                    <wp:lineTo x="21292" y="21202"/>
                    <wp:lineTo x="21662" y="17227"/>
                    <wp:lineTo x="21662" y="4240"/>
                    <wp:lineTo x="20800" y="265"/>
                    <wp:lineTo x="20800" y="0"/>
                    <wp:lineTo x="862" y="0"/>
                  </wp:wrapPolygon>
                </wp:wrapTight>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1552575"/>
                        </a:xfrm>
                        <a:prstGeom prst="wedgeRoundRectCallout">
                          <a:avLst>
                            <a:gd name="adj1" fmla="val -63981"/>
                            <a:gd name="adj2" fmla="val 18157"/>
                            <a:gd name="adj3" fmla="val 16667"/>
                          </a:avLst>
                        </a:prstGeom>
                        <a:solidFill>
                          <a:srgbClr val="FFFFFF"/>
                        </a:solidFill>
                        <a:ln w="9525">
                          <a:solidFill>
                            <a:srgbClr val="000000"/>
                          </a:solidFill>
                          <a:miter lim="800000"/>
                          <a:headEnd/>
                          <a:tailEnd/>
                        </a:ln>
                      </wps:spPr>
                      <wps:txbx>
                        <w:txbxContent>
                          <w:p w:rsidR="003E63AA" w:rsidRPr="003E63AA" w:rsidRDefault="00545534" w:rsidP="003E63AA">
                            <w:pPr>
                              <w:jc w:val="center"/>
                              <w:rPr>
                                <w:sz w:val="18"/>
                                <w:szCs w:val="18"/>
                              </w:rPr>
                            </w:pPr>
                            <w:r>
                              <w:rPr>
                                <w:sz w:val="18"/>
                                <w:szCs w:val="18"/>
                              </w:rPr>
                              <w:t>So, just to make sure I understand, the reason that Kant thinks you can’t universalize a maxim about lying promises it that such a maxim would entail that the institution of promise-making would have to both exist and simultaneously not exist. Is that right? So in the case of stealing, would Kant say that the maxim can’t be universalized because the institution of property ownership would have to both exist and simultaneously not exist?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68EA1" id="AutoShape 4" o:spid="_x0000_s1030" type="#_x0000_t62" style="position:absolute;margin-left:0;margin-top:6.7pt;width:263.25pt;height:122.25pt;z-index:-251658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" adj="-3020,14722">
                <v:textbox>
                  <w:txbxContent>
                    <w:p w:rsidR="003E63AA" w:rsidRPr="003E63AA" w:rsidRDefault="00545534" w:rsidP="003E63AA">
                      <w:pPr>
                        <w:jc w:val="center"/>
                        <w:rPr>
                          <w:sz w:val="18"/>
                          <w:szCs w:val="18"/>
                        </w:rPr>
                      </w:pPr>
                      <w:r>
                        <w:rPr>
                          <w:sz w:val="18"/>
                          <w:szCs w:val="18"/>
                        </w:rPr>
                        <w:t>So, just to make sure I understand, the reason that Kant thinks you can’t universalize a maxim about lying promises it that such a maxim would entail that the institution of promise-making would have to both exist and simultaneously not exist. Is that right? So in the case of stealing, would Kant say that the maxim can’t be universalized because the institution of property ownership would have to both exist and simultaneously not exist?</w:t>
                      </w:r>
                    </w:p>
                  </w:txbxContent>
                </v:textbox>
                <w10:wrap type="tight" anchorx="page"/>
              </v:shape>
            </w:pict>
          </mc:Fallback>
        </mc:AlternateContent>
      </w:r>
    </w:p>
    <w:p w:rsidR="00BE002C" w:rsidRPr="00F974F4" w:rsidRDefault="00BE002C" w:rsidP="00154B33">
      <w:pPr>
        <w:spacing w:after="0"/>
        <w:rPr>
          <w:rFonts w:asciiTheme="majorHAnsi" w:hAnsiTheme="majorHAnsi" w:cs="Arial"/>
          <w:b/>
          <w:bCs/>
        </w:rPr>
      </w:pPr>
    </w:p>
    <w:p w:rsidR="00BE002C" w:rsidRPr="00F974F4" w:rsidRDefault="00BE002C" w:rsidP="00154B33">
      <w:pPr>
        <w:spacing w:after="0"/>
        <w:rPr>
          <w:rFonts w:asciiTheme="majorHAnsi" w:hAnsiTheme="majorHAnsi" w:cs="Arial"/>
          <w:b/>
          <w:bCs/>
        </w:rPr>
      </w:pPr>
    </w:p>
    <w:p w:rsidR="00BE002C" w:rsidRPr="00F974F4" w:rsidRDefault="00BE002C" w:rsidP="00154B33">
      <w:pPr>
        <w:spacing w:after="0"/>
        <w:rPr>
          <w:rFonts w:asciiTheme="majorHAnsi" w:hAnsiTheme="majorHAnsi" w:cs="Arial"/>
          <w:b/>
          <w:bCs/>
        </w:rPr>
      </w:pPr>
    </w:p>
    <w:p w:rsidR="000F7F7A" w:rsidRPr="00F974F4" w:rsidRDefault="003E63AA" w:rsidP="000F7F7A">
      <w:pPr>
        <w:spacing w:after="0"/>
        <w:rPr>
          <w:rFonts w:asciiTheme="majorHAnsi" w:hAnsiTheme="majorHAnsi"/>
          <w:b/>
          <w:bCs/>
        </w:rPr>
      </w:pPr>
      <w:r w:rsidRPr="00F974F4">
        <w:rPr>
          <w:rFonts w:ascii="Segoe UI Symbol" w:hAnsi="Segoe UI Symbol" w:cs="Segoe UI Symbol"/>
          <w:b/>
          <w:bCs/>
        </w:rPr>
        <w:t>♦</w:t>
      </w:r>
      <w:r w:rsidRPr="00F974F4">
        <w:rPr>
          <w:rFonts w:asciiTheme="majorHAnsi" w:hAnsiTheme="majorHAnsi" w:cs="Arial"/>
          <w:b/>
          <w:bCs/>
        </w:rPr>
        <w:t xml:space="preserve"> </w:t>
      </w:r>
      <w:r w:rsidRPr="00F974F4">
        <w:rPr>
          <w:rFonts w:asciiTheme="majorHAnsi" w:hAnsiTheme="majorHAnsi"/>
          <w:b/>
          <w:bCs/>
        </w:rPr>
        <w:t>Follow-</w:t>
      </w:r>
      <w:r w:rsidR="00154B33" w:rsidRPr="00F974F4">
        <w:rPr>
          <w:rFonts w:asciiTheme="majorHAnsi" w:hAnsiTheme="majorHAnsi"/>
          <w:b/>
          <w:bCs/>
        </w:rPr>
        <w:t xml:space="preserve">up questions </w:t>
      </w:r>
      <w:r w:rsidRPr="00F974F4">
        <w:rPr>
          <w:rFonts w:asciiTheme="majorHAnsi" w:hAnsiTheme="majorHAnsi"/>
          <w:b/>
          <w:bCs/>
        </w:rPr>
        <w:t xml:space="preserve">allow you to “check in” with </w:t>
      </w:r>
      <w:r w:rsidR="00BE606E" w:rsidRPr="00F974F4">
        <w:rPr>
          <w:rFonts w:asciiTheme="majorHAnsi" w:hAnsiTheme="majorHAnsi"/>
          <w:b/>
          <w:bCs/>
        </w:rPr>
        <w:t xml:space="preserve">to make sure you understand the content and </w:t>
      </w:r>
      <w:r w:rsidR="006C208F">
        <w:rPr>
          <w:rFonts w:asciiTheme="majorHAnsi" w:hAnsiTheme="majorHAnsi"/>
          <w:b/>
          <w:bCs/>
        </w:rPr>
        <w:t xml:space="preserve">relevant </w:t>
      </w:r>
      <w:r w:rsidR="00BE606E" w:rsidRPr="00F974F4">
        <w:rPr>
          <w:rFonts w:asciiTheme="majorHAnsi" w:hAnsiTheme="majorHAnsi"/>
          <w:b/>
          <w:bCs/>
        </w:rPr>
        <w:t xml:space="preserve">skills. This is also an opportunity to make sure you understand in such a way that you can apply the same content and skills to new contexts. </w:t>
      </w:r>
    </w:p>
    <w:p w:rsidR="000F7F7A" w:rsidRPr="00F974F4" w:rsidRDefault="000F7F7A" w:rsidP="000F7F7A">
      <w:pPr>
        <w:spacing w:after="0"/>
        <w:rPr>
          <w:rFonts w:asciiTheme="majorHAnsi" w:hAnsiTheme="majorHAnsi"/>
          <w:b/>
          <w:sz w:val="20"/>
          <w:szCs w:val="20"/>
        </w:rPr>
      </w:pPr>
    </w:p>
    <w:p w:rsidR="000F7F7A" w:rsidRPr="00F974F4" w:rsidRDefault="000F7F7A" w:rsidP="000F7F7A">
      <w:pPr>
        <w:spacing w:after="0"/>
        <w:rPr>
          <w:rFonts w:asciiTheme="majorHAnsi" w:hAnsiTheme="majorHAnsi"/>
          <w:b/>
          <w:sz w:val="20"/>
          <w:szCs w:val="20"/>
        </w:rPr>
      </w:pPr>
    </w:p>
    <w:p w:rsidR="000F7F7A" w:rsidRPr="00F974F4" w:rsidRDefault="000F7F7A" w:rsidP="000F7F7A">
      <w:pPr>
        <w:spacing w:after="0"/>
        <w:rPr>
          <w:rFonts w:asciiTheme="majorHAnsi" w:hAnsiTheme="majorHAnsi"/>
          <w:b/>
          <w:sz w:val="20"/>
          <w:szCs w:val="20"/>
        </w:rPr>
      </w:pPr>
    </w:p>
    <w:p w:rsidR="000F7F7A" w:rsidRPr="00F974F4" w:rsidRDefault="000F7F7A" w:rsidP="000F7F7A">
      <w:pPr>
        <w:spacing w:after="0"/>
        <w:rPr>
          <w:rFonts w:asciiTheme="majorHAnsi" w:hAnsiTheme="majorHAnsi"/>
          <w:b/>
          <w:sz w:val="20"/>
          <w:szCs w:val="20"/>
        </w:rPr>
      </w:pPr>
    </w:p>
    <w:p w:rsidR="000F7F7A" w:rsidRPr="00F974F4" w:rsidRDefault="000F7F7A" w:rsidP="000F7F7A">
      <w:pPr>
        <w:spacing w:after="0"/>
        <w:rPr>
          <w:rFonts w:asciiTheme="majorHAnsi" w:hAnsiTheme="majorHAnsi"/>
          <w:b/>
          <w:bCs/>
          <w:sz w:val="20"/>
          <w:szCs w:val="20"/>
        </w:rPr>
      </w:pPr>
      <w:r w:rsidRPr="00F974F4">
        <w:rPr>
          <w:rFonts w:asciiTheme="majorHAnsi" w:hAnsiTheme="majorHAnsi"/>
          <w:b/>
          <w:sz w:val="20"/>
          <w:szCs w:val="20"/>
        </w:rPr>
        <w:lastRenderedPageBreak/>
        <w:t xml:space="preserve">In order to meet the course objectives you must satisfy the following learning goals, fully described below along with the primary traits associated with each learning goal. </w:t>
      </w:r>
      <w:r w:rsidRPr="00F974F4">
        <w:rPr>
          <w:rFonts w:asciiTheme="majorHAnsi" w:hAnsiTheme="majorHAnsi"/>
          <w:sz w:val="20"/>
          <w:szCs w:val="20"/>
        </w:rPr>
        <w:t xml:space="preserve"> The below material is directly excerpted from: John Rudisill,</w:t>
      </w:r>
      <w:r w:rsidRPr="00F974F4">
        <w:rPr>
          <w:rFonts w:asciiTheme="majorHAnsi" w:hAnsiTheme="majorHAnsi"/>
          <w:i/>
          <w:sz w:val="20"/>
          <w:szCs w:val="20"/>
        </w:rPr>
        <w:t xml:space="preserve"> “The Transition from Studying Philosophy to Doing Philosophy,” Teaching Philosophy</w:t>
      </w:r>
      <w:r w:rsidRPr="00F974F4">
        <w:rPr>
          <w:rFonts w:asciiTheme="majorHAnsi" w:hAnsiTheme="majorHAnsi"/>
          <w:sz w:val="20"/>
          <w:szCs w:val="20"/>
        </w:rPr>
        <w:t>, Volume 34, Issue 3, September 2011: 241-271</w:t>
      </w:r>
      <w:r w:rsidRPr="00F974F4">
        <w:rPr>
          <w:rFonts w:asciiTheme="majorHAnsi" w:hAnsiTheme="majorHAnsi"/>
          <w:i/>
          <w:sz w:val="20"/>
          <w:szCs w:val="20"/>
        </w:rPr>
        <w:t xml:space="preserve"> (</w:t>
      </w:r>
      <w:r w:rsidRPr="00F974F4">
        <w:rPr>
          <w:rFonts w:asciiTheme="majorHAnsi" w:hAnsiTheme="majorHAnsi"/>
          <w:sz w:val="20"/>
          <w:szCs w:val="20"/>
        </w:rPr>
        <w:t xml:space="preserve">Appendix A). The full text is available online </w:t>
      </w:r>
      <w:hyperlink r:id="rId7" w:history="1">
        <w:r w:rsidRPr="00F974F4">
          <w:rPr>
            <w:rStyle w:val="Hyperlink"/>
            <w:rFonts w:asciiTheme="majorHAnsi" w:hAnsiTheme="majorHAnsi"/>
            <w:sz w:val="20"/>
            <w:szCs w:val="20"/>
          </w:rPr>
          <w:t>here</w:t>
        </w:r>
      </w:hyperlink>
      <w:r w:rsidRPr="00F974F4">
        <w:rPr>
          <w:rFonts w:asciiTheme="majorHAnsi" w:hAnsiTheme="majorHAnsi"/>
          <w:sz w:val="20"/>
          <w:szCs w:val="20"/>
        </w:rPr>
        <w:t>.</w:t>
      </w:r>
    </w:p>
    <w:p w:rsidR="000F7F7A" w:rsidRPr="00F974F4" w:rsidRDefault="000F7F7A" w:rsidP="000F7F7A">
      <w:pPr>
        <w:pStyle w:val="NoSpacing"/>
        <w:rPr>
          <w:rFonts w:asciiTheme="majorHAnsi" w:hAnsiTheme="majorHAnsi" w:cs="Times New Roman"/>
          <w:sz w:val="20"/>
          <w:szCs w:val="20"/>
        </w:rPr>
      </w:pPr>
    </w:p>
    <w:p w:rsidR="000F7F7A" w:rsidRPr="00F974F4" w:rsidRDefault="000F7F7A" w:rsidP="000F7F7A">
      <w:pPr>
        <w:pStyle w:val="NoSpacing"/>
        <w:rPr>
          <w:rFonts w:asciiTheme="majorHAnsi" w:hAnsiTheme="majorHAnsi" w:cs="Times New Roman"/>
          <w:b/>
          <w:sz w:val="20"/>
          <w:szCs w:val="20"/>
        </w:rPr>
      </w:pPr>
      <w:r w:rsidRPr="00F974F4">
        <w:rPr>
          <w:rFonts w:asciiTheme="majorHAnsi" w:hAnsiTheme="majorHAnsi" w:cs="Times New Roman"/>
          <w:b/>
          <w:sz w:val="20"/>
          <w:szCs w:val="20"/>
        </w:rPr>
        <w:t>Learning Goals</w:t>
      </w:r>
    </w:p>
    <w:p w:rsidR="000F7F7A" w:rsidRPr="00F974F4" w:rsidRDefault="000F7F7A" w:rsidP="000F7F7A">
      <w:pPr>
        <w:pStyle w:val="NoSpacing"/>
        <w:numPr>
          <w:ilvl w:val="0"/>
          <w:numId w:val="1"/>
        </w:numPr>
        <w:rPr>
          <w:rFonts w:asciiTheme="majorHAnsi" w:hAnsiTheme="majorHAnsi" w:cs="Times New Roman"/>
          <w:sz w:val="20"/>
          <w:szCs w:val="20"/>
        </w:rPr>
      </w:pPr>
      <w:r w:rsidRPr="00F974F4">
        <w:rPr>
          <w:rFonts w:asciiTheme="majorHAnsi" w:hAnsiTheme="majorHAnsi" w:cs="Times New Roman"/>
          <w:b/>
          <w:sz w:val="20"/>
          <w:szCs w:val="20"/>
        </w:rPr>
        <w:t>Interpretation and Analysis</w:t>
      </w:r>
      <w:r w:rsidRPr="00F974F4">
        <w:rPr>
          <w:rFonts w:asciiTheme="majorHAnsi" w:hAnsiTheme="majorHAnsi" w:cs="Times New Roman"/>
          <w:sz w:val="20"/>
          <w:szCs w:val="20"/>
        </w:rPr>
        <w:t>: Students should be able to analyze, interpret, and understand philosophical texts and discourse.</w:t>
      </w:r>
    </w:p>
    <w:p w:rsidR="000F7F7A" w:rsidRPr="00F974F4" w:rsidRDefault="000F7F7A" w:rsidP="000F7F7A">
      <w:pPr>
        <w:pStyle w:val="NoSpacing"/>
        <w:numPr>
          <w:ilvl w:val="0"/>
          <w:numId w:val="1"/>
        </w:numPr>
        <w:rPr>
          <w:rFonts w:asciiTheme="majorHAnsi" w:hAnsiTheme="majorHAnsi" w:cs="Times New Roman"/>
          <w:sz w:val="20"/>
          <w:szCs w:val="20"/>
        </w:rPr>
      </w:pPr>
      <w:r w:rsidRPr="00F974F4">
        <w:rPr>
          <w:rFonts w:asciiTheme="majorHAnsi" w:hAnsiTheme="majorHAnsi" w:cs="Times New Roman"/>
          <w:b/>
          <w:sz w:val="20"/>
          <w:szCs w:val="20"/>
        </w:rPr>
        <w:t>Argumentation</w:t>
      </w:r>
      <w:r w:rsidRPr="00F974F4">
        <w:rPr>
          <w:rFonts w:asciiTheme="majorHAnsi" w:hAnsiTheme="majorHAnsi" w:cs="Times New Roman"/>
          <w:sz w:val="20"/>
          <w:szCs w:val="20"/>
        </w:rPr>
        <w:t>: Students should be able to effectively identify, evaluate, and formulate arguments.</w:t>
      </w:r>
    </w:p>
    <w:p w:rsidR="000F7F7A" w:rsidRPr="00F974F4" w:rsidRDefault="000F7F7A" w:rsidP="000F7F7A">
      <w:pPr>
        <w:pStyle w:val="NoSpacing"/>
        <w:numPr>
          <w:ilvl w:val="0"/>
          <w:numId w:val="1"/>
        </w:numPr>
        <w:rPr>
          <w:rFonts w:asciiTheme="majorHAnsi" w:hAnsiTheme="majorHAnsi" w:cs="Times New Roman"/>
          <w:sz w:val="20"/>
          <w:szCs w:val="20"/>
        </w:rPr>
      </w:pPr>
      <w:r w:rsidRPr="00F974F4">
        <w:rPr>
          <w:rFonts w:asciiTheme="majorHAnsi" w:hAnsiTheme="majorHAnsi" w:cs="Times New Roman"/>
          <w:b/>
          <w:sz w:val="20"/>
          <w:szCs w:val="20"/>
        </w:rPr>
        <w:t>Philosophical Knowledge and Methodology</w:t>
      </w:r>
      <w:r w:rsidRPr="00F974F4">
        <w:rPr>
          <w:rFonts w:asciiTheme="majorHAnsi" w:hAnsiTheme="majorHAnsi" w:cs="Times New Roman"/>
          <w:sz w:val="20"/>
          <w:szCs w:val="20"/>
        </w:rPr>
        <w:t>: Students should be able to demonstrate a high degree of fluency with the major traditions, figures, concepts, and methods of philosophy.</w:t>
      </w:r>
    </w:p>
    <w:p w:rsidR="0001144F" w:rsidRPr="00F974F4" w:rsidRDefault="000F7F7A" w:rsidP="00BE606E">
      <w:pPr>
        <w:pStyle w:val="NoSpacing"/>
        <w:numPr>
          <w:ilvl w:val="0"/>
          <w:numId w:val="1"/>
        </w:numPr>
        <w:rPr>
          <w:rFonts w:asciiTheme="majorHAnsi" w:hAnsiTheme="majorHAnsi" w:cs="Times New Roman"/>
          <w:sz w:val="20"/>
          <w:szCs w:val="20"/>
        </w:rPr>
      </w:pPr>
      <w:r w:rsidRPr="00F974F4">
        <w:rPr>
          <w:rFonts w:asciiTheme="majorHAnsi" w:hAnsiTheme="majorHAnsi" w:cs="Times New Roman"/>
          <w:b/>
          <w:sz w:val="20"/>
          <w:szCs w:val="20"/>
        </w:rPr>
        <w:t>Communication</w:t>
      </w:r>
      <w:r w:rsidRPr="00F974F4">
        <w:rPr>
          <w:rFonts w:asciiTheme="majorHAnsi" w:hAnsiTheme="majorHAnsi" w:cs="Times New Roman"/>
          <w:sz w:val="20"/>
          <w:szCs w:val="20"/>
        </w:rPr>
        <w:t>: Students should be able to develop, organize, and express ideas in a precise, clear, effective, and systematic manner in writing and discussion.</w:t>
      </w:r>
    </w:p>
    <w:p w:rsidR="00F974F4" w:rsidRPr="00F974F4" w:rsidRDefault="00F974F4" w:rsidP="00F974F4">
      <w:pPr>
        <w:pStyle w:val="NoSpacing"/>
        <w:rPr>
          <w:rFonts w:asciiTheme="majorHAnsi" w:hAnsiTheme="majorHAnsi" w:cs="Times New Roman"/>
          <w:sz w:val="20"/>
          <w:szCs w:val="20"/>
        </w:rPr>
      </w:pPr>
    </w:p>
    <w:p w:rsidR="00F974F4" w:rsidRPr="00F974F4" w:rsidRDefault="00F974F4" w:rsidP="00F974F4">
      <w:pPr>
        <w:pStyle w:val="NoSpacing"/>
        <w:rPr>
          <w:rFonts w:asciiTheme="majorHAnsi" w:hAnsiTheme="majorHAnsi" w:cs="Times New Roman"/>
          <w:sz w:val="20"/>
          <w:szCs w:val="20"/>
        </w:rPr>
      </w:pPr>
    </w:p>
    <w:p w:rsidR="00F974F4" w:rsidRPr="00F974F4" w:rsidRDefault="00F974F4" w:rsidP="00F974F4">
      <w:pPr>
        <w:pStyle w:val="NoSpacing"/>
        <w:rPr>
          <w:rFonts w:asciiTheme="majorHAnsi" w:hAnsiTheme="majorHAnsi" w:cs="Times New Roman"/>
          <w:b/>
          <w:i/>
          <w:sz w:val="18"/>
          <w:szCs w:val="18"/>
          <w:u w:val="single"/>
        </w:rPr>
      </w:pPr>
      <w:r w:rsidRPr="00F974F4">
        <w:rPr>
          <w:rFonts w:asciiTheme="majorHAnsi" w:hAnsiTheme="majorHAnsi" w:cs="Times New Roman"/>
          <w:b/>
          <w:i/>
          <w:sz w:val="20"/>
          <w:szCs w:val="20"/>
          <w:u w:val="single"/>
        </w:rPr>
        <w:t>Notes</w:t>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r w:rsidRPr="00F974F4">
        <w:rPr>
          <w:rFonts w:asciiTheme="majorHAnsi" w:hAnsiTheme="majorHAnsi" w:cs="Times New Roman"/>
          <w:b/>
          <w:i/>
          <w:sz w:val="18"/>
          <w:szCs w:val="18"/>
          <w:u w:val="single"/>
        </w:rPr>
        <w:tab/>
      </w:r>
    </w:p>
    <w:sectPr w:rsidR="00F974F4" w:rsidRPr="00F974F4" w:rsidSect="000F7F7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22F" w:rsidRDefault="00BA522F" w:rsidP="00122A91">
      <w:pPr>
        <w:spacing w:after="0" w:line="240" w:lineRule="auto"/>
      </w:pPr>
      <w:r>
        <w:separator/>
      </w:r>
    </w:p>
  </w:endnote>
  <w:endnote w:type="continuationSeparator" w:id="0">
    <w:p w:rsidR="00BA522F" w:rsidRDefault="00BA522F" w:rsidP="0012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22F" w:rsidRDefault="00BA522F" w:rsidP="00122A91">
      <w:pPr>
        <w:spacing w:after="0" w:line="240" w:lineRule="auto"/>
      </w:pPr>
      <w:r>
        <w:separator/>
      </w:r>
    </w:p>
  </w:footnote>
  <w:footnote w:type="continuationSeparator" w:id="0">
    <w:p w:rsidR="00BA522F" w:rsidRDefault="00BA522F" w:rsidP="00122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A91" w:rsidRPr="00122A91" w:rsidRDefault="0001144F" w:rsidP="00122A91">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Participation Strategies</w:t>
    </w:r>
    <w:r w:rsidR="009C0AF3">
      <w:rPr>
        <w:rFonts w:ascii="Cambria" w:eastAsia="Times New Roman" w:hAnsi="Cambria"/>
        <w:sz w:val="32"/>
        <w:szCs w:val="32"/>
      </w:rPr>
      <w:t xml:space="preserve"> for Philosophical Discussion</w:t>
    </w:r>
  </w:p>
  <w:p w:rsidR="00122A91" w:rsidRDefault="00122A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8500D"/>
    <w:multiLevelType w:val="hybridMultilevel"/>
    <w:tmpl w:val="3DDA3058"/>
    <w:lvl w:ilvl="0" w:tplc="F25E886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16530"/>
    <w:multiLevelType w:val="hybridMultilevel"/>
    <w:tmpl w:val="4B4E3CD4"/>
    <w:lvl w:ilvl="0" w:tplc="F25E886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10431"/>
    <w:multiLevelType w:val="hybridMultilevel"/>
    <w:tmpl w:val="9DC0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4266C2"/>
    <w:multiLevelType w:val="hybridMultilevel"/>
    <w:tmpl w:val="30441B60"/>
    <w:lvl w:ilvl="0" w:tplc="F25E886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10930"/>
    <w:multiLevelType w:val="hybridMultilevel"/>
    <w:tmpl w:val="65B0662A"/>
    <w:lvl w:ilvl="0" w:tplc="F25E886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DB40E1"/>
    <w:multiLevelType w:val="hybridMultilevel"/>
    <w:tmpl w:val="963ABF7E"/>
    <w:lvl w:ilvl="0" w:tplc="F25E8860">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AA"/>
    <w:rsid w:val="0001144F"/>
    <w:rsid w:val="000672CB"/>
    <w:rsid w:val="00070350"/>
    <w:rsid w:val="000E242B"/>
    <w:rsid w:val="000F79AA"/>
    <w:rsid w:val="000F7F7A"/>
    <w:rsid w:val="00122A91"/>
    <w:rsid w:val="00154B33"/>
    <w:rsid w:val="001A4DD4"/>
    <w:rsid w:val="002375C1"/>
    <w:rsid w:val="003403F6"/>
    <w:rsid w:val="003E63AA"/>
    <w:rsid w:val="004145C4"/>
    <w:rsid w:val="004D2CFF"/>
    <w:rsid w:val="00545534"/>
    <w:rsid w:val="005F157B"/>
    <w:rsid w:val="00663A03"/>
    <w:rsid w:val="00697E65"/>
    <w:rsid w:val="006A6041"/>
    <w:rsid w:val="006B3F5F"/>
    <w:rsid w:val="006C208F"/>
    <w:rsid w:val="007355B1"/>
    <w:rsid w:val="007A3FF2"/>
    <w:rsid w:val="007C24CA"/>
    <w:rsid w:val="0080029E"/>
    <w:rsid w:val="00844E69"/>
    <w:rsid w:val="00856A02"/>
    <w:rsid w:val="00930E45"/>
    <w:rsid w:val="009C0AF3"/>
    <w:rsid w:val="00A27A77"/>
    <w:rsid w:val="00A57DBC"/>
    <w:rsid w:val="00A67601"/>
    <w:rsid w:val="00AA2484"/>
    <w:rsid w:val="00AF7C6A"/>
    <w:rsid w:val="00B776F8"/>
    <w:rsid w:val="00BA522F"/>
    <w:rsid w:val="00BD2CD6"/>
    <w:rsid w:val="00BE002C"/>
    <w:rsid w:val="00BE606E"/>
    <w:rsid w:val="00C15B2C"/>
    <w:rsid w:val="00C60235"/>
    <w:rsid w:val="00DA7DDF"/>
    <w:rsid w:val="00DD7246"/>
    <w:rsid w:val="00E327F8"/>
    <w:rsid w:val="00EA49E8"/>
    <w:rsid w:val="00ED6C80"/>
    <w:rsid w:val="00F87D03"/>
    <w:rsid w:val="00F974F4"/>
    <w:rsid w:val="00FD0D20"/>
    <w:rsid w:val="00FD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5A7D6-1A45-4571-A69B-27A36B5F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3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A91"/>
    <w:pPr>
      <w:tabs>
        <w:tab w:val="center" w:pos="4680"/>
        <w:tab w:val="right" w:pos="9360"/>
      </w:tabs>
    </w:pPr>
  </w:style>
  <w:style w:type="character" w:customStyle="1" w:styleId="HeaderChar">
    <w:name w:val="Header Char"/>
    <w:link w:val="Header"/>
    <w:uiPriority w:val="99"/>
    <w:rsid w:val="00122A91"/>
    <w:rPr>
      <w:sz w:val="22"/>
      <w:szCs w:val="22"/>
    </w:rPr>
  </w:style>
  <w:style w:type="paragraph" w:styleId="Footer">
    <w:name w:val="footer"/>
    <w:basedOn w:val="Normal"/>
    <w:link w:val="FooterChar"/>
    <w:uiPriority w:val="99"/>
    <w:unhideWhenUsed/>
    <w:rsid w:val="00122A91"/>
    <w:pPr>
      <w:tabs>
        <w:tab w:val="center" w:pos="4680"/>
        <w:tab w:val="right" w:pos="9360"/>
      </w:tabs>
    </w:pPr>
  </w:style>
  <w:style w:type="character" w:customStyle="1" w:styleId="FooterChar">
    <w:name w:val="Footer Char"/>
    <w:link w:val="Footer"/>
    <w:uiPriority w:val="99"/>
    <w:rsid w:val="00122A91"/>
    <w:rPr>
      <w:sz w:val="22"/>
      <w:szCs w:val="22"/>
    </w:rPr>
  </w:style>
  <w:style w:type="paragraph" w:styleId="BalloonText">
    <w:name w:val="Balloon Text"/>
    <w:basedOn w:val="Normal"/>
    <w:link w:val="BalloonTextChar"/>
    <w:uiPriority w:val="99"/>
    <w:semiHidden/>
    <w:unhideWhenUsed/>
    <w:rsid w:val="00122A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22A91"/>
    <w:rPr>
      <w:rFonts w:ascii="Tahoma" w:hAnsi="Tahoma" w:cs="Tahoma"/>
      <w:sz w:val="16"/>
      <w:szCs w:val="16"/>
    </w:rPr>
  </w:style>
  <w:style w:type="paragraph" w:styleId="NoSpacing">
    <w:name w:val="No Spacing"/>
    <w:uiPriority w:val="1"/>
    <w:qFormat/>
    <w:rsid w:val="000F7F7A"/>
    <w:rPr>
      <w:rFonts w:asciiTheme="minorHAnsi" w:eastAsiaTheme="minorHAnsi" w:hAnsiTheme="minorHAnsi" w:cstheme="minorBidi"/>
      <w:sz w:val="22"/>
      <w:szCs w:val="22"/>
    </w:rPr>
  </w:style>
  <w:style w:type="character" w:styleId="Hyperlink">
    <w:name w:val="Hyperlink"/>
    <w:basedOn w:val="DefaultParagraphFont"/>
    <w:uiPriority w:val="99"/>
    <w:unhideWhenUsed/>
    <w:rsid w:val="000F7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dcnet.org/8525737F00588478/file/872C17FB760DD408852578D900477BD4/$FILE/teachphil_2011_0034_0003_0049_007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Useful Questions for Peer Review</vt:lpstr>
    </vt:vector>
  </TitlesOfParts>
  <Company>UW English Dept.</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Questions for Peer Review</dc:title>
  <dc:creator>Ben</dc:creator>
  <cp:lastModifiedBy>Ben</cp:lastModifiedBy>
  <cp:revision>9</cp:revision>
  <cp:lastPrinted>2014-02-12T19:59:00Z</cp:lastPrinted>
  <dcterms:created xsi:type="dcterms:W3CDTF">2014-06-22T00:35:00Z</dcterms:created>
  <dcterms:modified xsi:type="dcterms:W3CDTF">2014-06-30T05:09:00Z</dcterms:modified>
</cp:coreProperties>
</file>