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28BA0" w14:textId="0AA6C1D2" w:rsidR="001115C0" w:rsidRDefault="00C731B5">
      <w:r>
        <w:t>Urban/rural classification</w:t>
      </w:r>
    </w:p>
    <w:p w14:paraId="3A6640D3" w14:textId="625010D8" w:rsidR="00C731B5" w:rsidRDefault="00C731B5" w:rsidP="00C731B5">
      <w:pPr>
        <w:pStyle w:val="ListParagraph"/>
        <w:numPr>
          <w:ilvl w:val="0"/>
          <w:numId w:val="1"/>
        </w:numPr>
      </w:pPr>
      <w:r>
        <w:t>National Center for Health Statistics (NCHS) urban-rural classification scheme for counties (2013)</w:t>
      </w:r>
    </w:p>
    <w:p w14:paraId="34A329BA" w14:textId="6CB8F221" w:rsidR="00C731B5" w:rsidRDefault="00376258" w:rsidP="00C731B5">
      <w:pPr>
        <w:pStyle w:val="ListParagraph"/>
        <w:numPr>
          <w:ilvl w:val="0"/>
          <w:numId w:val="1"/>
        </w:numPr>
      </w:pPr>
      <w:hyperlink r:id="rId5" w:history="1">
        <w:r w:rsidR="00C731B5" w:rsidRPr="0050464A">
          <w:rPr>
            <w:rStyle w:val="Hyperlink"/>
          </w:rPr>
          <w:t>https://www.cdc.gov/nchs/data_access/urban_rural.htm</w:t>
        </w:r>
      </w:hyperlink>
    </w:p>
    <w:p w14:paraId="7CFD1D0C" w14:textId="71D01095" w:rsidR="00C731B5" w:rsidRDefault="00C731B5" w:rsidP="00731FBE"/>
    <w:p w14:paraId="5619102D" w14:textId="3DF7B9D8" w:rsidR="00731FBE" w:rsidRDefault="00731FBE" w:rsidP="00731FBE">
      <w:r>
        <w:t>Social capital</w:t>
      </w:r>
    </w:p>
    <w:p w14:paraId="63A163B7" w14:textId="7630F5A1" w:rsidR="00731FBE" w:rsidRDefault="00376258" w:rsidP="00731FBE">
      <w:pPr>
        <w:pStyle w:val="ListParagraph"/>
        <w:numPr>
          <w:ilvl w:val="0"/>
          <w:numId w:val="1"/>
        </w:numPr>
      </w:pPr>
      <w:hyperlink r:id="rId6" w:history="1">
        <w:r w:rsidR="00731FBE" w:rsidRPr="0050464A">
          <w:rPr>
            <w:rStyle w:val="Hyperlink"/>
          </w:rPr>
          <w:t>https://aese.psu.edu/nercrd/community/social-capital-resources</w:t>
        </w:r>
      </w:hyperlink>
    </w:p>
    <w:p w14:paraId="0628E787" w14:textId="32E50BFA" w:rsidR="00731FBE" w:rsidRDefault="00731FBE" w:rsidP="00AA3941"/>
    <w:p w14:paraId="18093224" w14:textId="33D54B06" w:rsidR="00AA3941" w:rsidRDefault="00AA3941" w:rsidP="00AA3941"/>
    <w:p w14:paraId="18ABE4A6" w14:textId="51AD88F0" w:rsidR="00AA3941" w:rsidRDefault="00AA3941" w:rsidP="00AA3941">
      <w:r>
        <w:t>Median and mean county-level income</w:t>
      </w:r>
    </w:p>
    <w:p w14:paraId="096B49D0" w14:textId="0E31901A" w:rsidR="00DA1C69" w:rsidRDefault="00DA1C69" w:rsidP="00DA1C69">
      <w:pPr>
        <w:pStyle w:val="ListParagraph"/>
        <w:numPr>
          <w:ilvl w:val="0"/>
          <w:numId w:val="1"/>
        </w:numPr>
      </w:pPr>
      <w:r w:rsidRPr="00DA1C69">
        <w:t>https://factfinder.census.gov/faces/tableservices/jsf/pages/productview.xhtml?pid=ACS_16_5YR_DP03&amp;prodType=table</w:t>
      </w:r>
    </w:p>
    <w:p w14:paraId="72E8209D" w14:textId="0E31901A" w:rsidR="00AA3941" w:rsidRDefault="00682E38" w:rsidP="00AA3941">
      <w:pPr>
        <w:pStyle w:val="ListParagraph"/>
        <w:numPr>
          <w:ilvl w:val="0"/>
          <w:numId w:val="1"/>
        </w:numPr>
      </w:pPr>
      <w:r>
        <w:t>HC01_VC85 – Median household income</w:t>
      </w:r>
    </w:p>
    <w:p w14:paraId="26A5A565" w14:textId="593005A1" w:rsidR="00682E38" w:rsidRDefault="00682E38" w:rsidP="00AA3941">
      <w:pPr>
        <w:pStyle w:val="ListParagraph"/>
        <w:numPr>
          <w:ilvl w:val="0"/>
          <w:numId w:val="1"/>
        </w:numPr>
      </w:pPr>
      <w:r>
        <w:t>HC02_VC85 – Margin of error for median household income</w:t>
      </w:r>
    </w:p>
    <w:p w14:paraId="2254DF69" w14:textId="47158DA9" w:rsidR="00682E38" w:rsidRDefault="00682E38" w:rsidP="00AA3941">
      <w:pPr>
        <w:pStyle w:val="ListParagraph"/>
        <w:numPr>
          <w:ilvl w:val="0"/>
          <w:numId w:val="1"/>
        </w:numPr>
      </w:pPr>
      <w:r>
        <w:t>HC01_VC86 – Mean household income</w:t>
      </w:r>
    </w:p>
    <w:p w14:paraId="20E86F27" w14:textId="5CC4B4DD" w:rsidR="00682E38" w:rsidRDefault="00682E38" w:rsidP="00AA3941">
      <w:pPr>
        <w:pStyle w:val="ListParagraph"/>
        <w:numPr>
          <w:ilvl w:val="0"/>
          <w:numId w:val="1"/>
        </w:numPr>
      </w:pPr>
      <w:r>
        <w:t>HC02_VC86 – Margin of error for mean household income</w:t>
      </w:r>
    </w:p>
    <w:p w14:paraId="015B57C8" w14:textId="05A46098" w:rsidR="00DA1C69" w:rsidRDefault="00DA1C69" w:rsidP="00DA1C69"/>
    <w:p w14:paraId="0E1A6989" w14:textId="12F04B10" w:rsidR="00DA1C69" w:rsidRDefault="00DA1C69" w:rsidP="00DA1C69">
      <w:r>
        <w:t>Education</w:t>
      </w:r>
    </w:p>
    <w:p w14:paraId="277C69F9" w14:textId="19B3884C" w:rsidR="00DA1C69" w:rsidRDefault="00DA1C69" w:rsidP="00DA1C69">
      <w:pPr>
        <w:pStyle w:val="ListParagraph"/>
        <w:numPr>
          <w:ilvl w:val="0"/>
          <w:numId w:val="1"/>
        </w:numPr>
      </w:pPr>
      <w:r>
        <w:t>% of residents with college education or above</w:t>
      </w:r>
    </w:p>
    <w:p w14:paraId="17808F7F" w14:textId="1DF807CE" w:rsidR="00DA1C69" w:rsidRDefault="00376258" w:rsidP="00DA1C69">
      <w:pPr>
        <w:pStyle w:val="ListParagraph"/>
        <w:numPr>
          <w:ilvl w:val="0"/>
          <w:numId w:val="1"/>
        </w:numPr>
      </w:pPr>
      <w:hyperlink r:id="rId7" w:history="1">
        <w:r w:rsidR="00DA1C69" w:rsidRPr="00066BBC">
          <w:rPr>
            <w:rStyle w:val="Hyperlink"/>
          </w:rPr>
          <w:t>https://factfinder.census.gov/faces/tableservices/jsf/pages/productview.xhtml?pid=ACS_16_5YR_S1501&amp;prodType=table</w:t>
        </w:r>
      </w:hyperlink>
    </w:p>
    <w:p w14:paraId="631500E1" w14:textId="3C2ABC59" w:rsidR="00DA1C69" w:rsidRDefault="00DA1C69" w:rsidP="00DA1C69">
      <w:pPr>
        <w:pStyle w:val="ListParagraph"/>
        <w:numPr>
          <w:ilvl w:val="0"/>
          <w:numId w:val="1"/>
        </w:numPr>
      </w:pPr>
      <w:r>
        <w:t>HC02_EST_VC18 - % total population college education or higher</w:t>
      </w:r>
    </w:p>
    <w:p w14:paraId="4E8870EE" w14:textId="374CD899" w:rsidR="00DA1C69" w:rsidRDefault="00DA1C69" w:rsidP="00DA1C69">
      <w:pPr>
        <w:pStyle w:val="ListParagraph"/>
        <w:numPr>
          <w:ilvl w:val="0"/>
          <w:numId w:val="1"/>
        </w:numPr>
      </w:pPr>
      <w:r>
        <w:t>HC02_MOE_VC18 – Margin of error for % of total population college education or higher</w:t>
      </w:r>
    </w:p>
    <w:p w14:paraId="1A1E4664" w14:textId="05F4DF2A" w:rsidR="00BA55C5" w:rsidRDefault="00BA55C5" w:rsidP="00BA55C5"/>
    <w:p w14:paraId="1E21FF6A" w14:textId="0A017EF2" w:rsidR="00BA55C5" w:rsidRDefault="00BA55C5" w:rsidP="00BA55C5">
      <w:r>
        <w:t>Race/ethnicity and gender</w:t>
      </w:r>
    </w:p>
    <w:p w14:paraId="766FB0F3" w14:textId="5AA52B86" w:rsidR="00BA55C5" w:rsidRDefault="00B40C38" w:rsidP="00BA55C5">
      <w:pPr>
        <w:pStyle w:val="ListParagraph"/>
        <w:numPr>
          <w:ilvl w:val="0"/>
          <w:numId w:val="1"/>
        </w:numPr>
      </w:pPr>
      <w:r>
        <w:t>% of residents white</w:t>
      </w:r>
    </w:p>
    <w:p w14:paraId="0D8395D7" w14:textId="4056BD2C" w:rsidR="00B40C38" w:rsidRDefault="00B40C38" w:rsidP="00BA55C5">
      <w:pPr>
        <w:pStyle w:val="ListParagraph"/>
        <w:numPr>
          <w:ilvl w:val="0"/>
          <w:numId w:val="1"/>
        </w:numPr>
      </w:pPr>
      <w:r>
        <w:t xml:space="preserve">% of </w:t>
      </w:r>
      <w:proofErr w:type="gramStart"/>
      <w:r>
        <w:t>residents</w:t>
      </w:r>
      <w:proofErr w:type="gramEnd"/>
      <w:r>
        <w:t xml:space="preserve"> male</w:t>
      </w:r>
    </w:p>
    <w:p w14:paraId="5AA40997" w14:textId="7260815C" w:rsidR="00B40C38" w:rsidRDefault="00376258" w:rsidP="00BA55C5">
      <w:pPr>
        <w:pStyle w:val="ListParagraph"/>
        <w:numPr>
          <w:ilvl w:val="0"/>
          <w:numId w:val="1"/>
        </w:numPr>
      </w:pPr>
      <w:hyperlink r:id="rId8" w:history="1">
        <w:r w:rsidR="00B40C38" w:rsidRPr="00066BBC">
          <w:rPr>
            <w:rStyle w:val="Hyperlink"/>
          </w:rPr>
          <w:t>https://factfinder.census.gov/faces/tableservices/jsf/pages/productview.xhtml?pid=ACS_16_5YR_DP05&amp;prodType=table</w:t>
        </w:r>
      </w:hyperlink>
    </w:p>
    <w:p w14:paraId="0D85A1DE" w14:textId="57073259" w:rsidR="00B40C38" w:rsidRDefault="00B40C38" w:rsidP="00BA55C5">
      <w:pPr>
        <w:pStyle w:val="ListParagraph"/>
        <w:numPr>
          <w:ilvl w:val="0"/>
          <w:numId w:val="1"/>
        </w:numPr>
      </w:pPr>
      <w:r>
        <w:t>HC03_VC04 - % of total population male</w:t>
      </w:r>
    </w:p>
    <w:p w14:paraId="4A237080" w14:textId="0C772D76" w:rsidR="000E4C33" w:rsidRDefault="000E4C33" w:rsidP="00BA55C5">
      <w:pPr>
        <w:pStyle w:val="ListParagraph"/>
        <w:numPr>
          <w:ilvl w:val="0"/>
          <w:numId w:val="1"/>
        </w:numPr>
      </w:pPr>
      <w:r>
        <w:t>HC04_VC04 – Margin of error for % of total population male</w:t>
      </w:r>
    </w:p>
    <w:p w14:paraId="58791576" w14:textId="16815E00" w:rsidR="00B40C38" w:rsidRDefault="00B40C38" w:rsidP="00BA55C5">
      <w:pPr>
        <w:pStyle w:val="ListParagraph"/>
        <w:numPr>
          <w:ilvl w:val="0"/>
          <w:numId w:val="1"/>
        </w:numPr>
      </w:pPr>
      <w:r>
        <w:t>HC03_VC49 - % of total population white (1 race)</w:t>
      </w:r>
    </w:p>
    <w:p w14:paraId="7BFFD700" w14:textId="5A6A6826" w:rsidR="000E4C33" w:rsidRDefault="000E4C33" w:rsidP="00BA55C5">
      <w:pPr>
        <w:pStyle w:val="ListParagraph"/>
        <w:numPr>
          <w:ilvl w:val="0"/>
          <w:numId w:val="1"/>
        </w:numPr>
      </w:pPr>
      <w:r>
        <w:t>HC04_VC</w:t>
      </w:r>
      <w:r w:rsidR="00376258">
        <w:t>4</w:t>
      </w:r>
      <w:bookmarkStart w:id="0" w:name="_GoBack"/>
      <w:bookmarkEnd w:id="0"/>
      <w:r>
        <w:t>9 – Margin of error for % of total population white (1 race)</w:t>
      </w:r>
    </w:p>
    <w:sectPr w:rsidR="000E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6CEB"/>
    <w:multiLevelType w:val="hybridMultilevel"/>
    <w:tmpl w:val="C2503184"/>
    <w:lvl w:ilvl="0" w:tplc="8FB6A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B5"/>
    <w:rsid w:val="000E4C33"/>
    <w:rsid w:val="001115C0"/>
    <w:rsid w:val="00376258"/>
    <w:rsid w:val="00682E38"/>
    <w:rsid w:val="00731FBE"/>
    <w:rsid w:val="007E087B"/>
    <w:rsid w:val="00963406"/>
    <w:rsid w:val="00AA3941"/>
    <w:rsid w:val="00B40C38"/>
    <w:rsid w:val="00BA55C5"/>
    <w:rsid w:val="00C731B5"/>
    <w:rsid w:val="00DA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CA00"/>
  <w15:chartTrackingRefBased/>
  <w15:docId w15:val="{DB32DA19-8289-4511-AB11-388330D6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tfinder.census.gov/faces/tableservices/jsf/pages/productview.xhtml?pid=ACS_16_5YR_DP05&amp;prodType=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tfinder.census.gov/faces/tableservices/jsf/pages/productview.xhtml?pid=ACS_16_5YR_S1501&amp;prodType=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ese.psu.edu/nercrd/community/social-capital-resources" TargetMode="External"/><Relationship Id="rId5" Type="http://schemas.openxmlformats.org/officeDocument/2006/relationships/hyperlink" Target="https://www.cdc.gov/nchs/data_access/urban_rural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Tran</dc:creator>
  <cp:keywords/>
  <dc:description/>
  <cp:lastModifiedBy>Felix Tran</cp:lastModifiedBy>
  <cp:revision>8</cp:revision>
  <dcterms:created xsi:type="dcterms:W3CDTF">2018-10-15T00:49:00Z</dcterms:created>
  <dcterms:modified xsi:type="dcterms:W3CDTF">2018-10-15T13:56:00Z</dcterms:modified>
</cp:coreProperties>
</file>