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宋体-简" w:hAnsi="宋体-简" w:eastAsia="宋体-简" w:cs="宋体-简"/>
          <w:sz w:val="36"/>
          <w:szCs w:val="36"/>
        </w:rPr>
      </w:pPr>
      <w:r>
        <w:rPr>
          <w:rFonts w:hint="eastAsia" w:ascii="宋体-简" w:hAnsi="宋体-简" w:eastAsia="宋体-简" w:cs="宋体-简"/>
          <w:sz w:val="36"/>
          <w:szCs w:val="36"/>
        </w:rPr>
        <w:drawing>
          <wp:inline distT="0" distB="0" distL="114300" distR="114300">
            <wp:extent cx="5079365" cy="3466465"/>
            <wp:effectExtent l="0" t="0" r="0" b="0"/>
            <wp:docPr id="2" name="图片 2" descr="logo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k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宋体-简" w:hAnsi="宋体-简" w:eastAsia="宋体-简" w:cs="宋体-简"/>
          <w:sz w:val="44"/>
          <w:szCs w:val="44"/>
        </w:rPr>
      </w:pPr>
      <w:r>
        <w:rPr>
          <w:rFonts w:hint="eastAsia" w:ascii="宋体-简" w:hAnsi="宋体-简" w:eastAsia="宋体-简" w:cs="宋体-简"/>
          <w:sz w:val="44"/>
          <w:szCs w:val="44"/>
        </w:rPr>
        <w:t>酒店视觉AI解决方案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宋体-简" w:hAnsi="宋体-简" w:eastAsia="宋体-简" w:cs="宋体-简"/>
          <w:sz w:val="44"/>
          <w:szCs w:val="44"/>
        </w:rPr>
      </w:pPr>
      <w:r>
        <w:rPr>
          <w:rFonts w:hint="default" w:ascii="宋体-简" w:hAnsi="宋体-简" w:eastAsia="宋体-简" w:cs="宋体-简"/>
          <w:sz w:val="44"/>
          <w:szCs w:val="44"/>
        </w:rPr>
        <w:t>概要介绍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宋体-简" w:hAnsi="宋体-简" w:eastAsia="宋体-简" w:cs="宋体-简"/>
          <w:sz w:val="36"/>
          <w:szCs w:val="36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宋体-简" w:hAnsi="宋体-简" w:eastAsia="宋体-简" w:cs="宋体-简"/>
          <w:sz w:val="36"/>
          <w:szCs w:val="36"/>
        </w:rPr>
      </w:pPr>
      <w:bookmarkStart w:id="21" w:name="_GoBack"/>
      <w:bookmarkEnd w:id="2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宋体-简" w:hAnsi="宋体-简" w:eastAsia="宋体-简" w:cs="宋体-简"/>
          <w:sz w:val="36"/>
          <w:szCs w:val="36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宋体-简" w:hAnsi="宋体-简" w:eastAsia="宋体-简" w:cs="宋体-简"/>
          <w:sz w:val="36"/>
          <w:szCs w:val="36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宋体-简" w:hAnsi="宋体-简" w:eastAsia="宋体-简" w:cs="宋体-简"/>
          <w:sz w:val="36"/>
          <w:szCs w:val="36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宋体-简" w:hAnsi="宋体-简" w:eastAsia="宋体-简" w:cs="宋体-简"/>
          <w:sz w:val="36"/>
          <w:szCs w:val="36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宋体-简" w:hAnsi="宋体-简" w:eastAsia="宋体-简" w:cs="宋体-简"/>
          <w:sz w:val="36"/>
          <w:szCs w:val="36"/>
        </w:rPr>
      </w:pPr>
    </w:p>
    <w:tbl>
      <w:tblPr>
        <w:tblStyle w:val="8"/>
        <w:tblW w:w="812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1744"/>
        <w:gridCol w:w="43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0" w:hRule="atLeast"/>
          <w:jc w:val="center"/>
        </w:trPr>
        <w:tc>
          <w:tcPr>
            <w:tcW w:w="2029" w:type="dxa"/>
            <w:vMerge w:val="restart"/>
            <w:vAlign w:val="top"/>
          </w:tcPr>
          <w:p>
            <w:r>
              <w:t>文件状态：</w:t>
            </w:r>
          </w:p>
          <w:p>
            <w:r>
              <w:t>[√]草稿</w:t>
            </w:r>
          </w:p>
          <w:p>
            <w:r>
              <w:t>[ ]正式发布</w:t>
            </w:r>
          </w:p>
          <w:p>
            <w:r>
              <w:t>[  ]修改中</w:t>
            </w:r>
          </w:p>
        </w:tc>
        <w:tc>
          <w:tcPr>
            <w:tcW w:w="174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文件标识：</w:t>
            </w:r>
          </w:p>
        </w:tc>
        <w:tc>
          <w:tcPr>
            <w:tcW w:w="4347" w:type="dxa"/>
            <w:vAlign w:val="top"/>
          </w:tcPr>
          <w:p>
            <w:r>
              <w:rPr>
                <w:rFonts w:hint="eastAsia"/>
              </w:rPr>
              <w:t>酒店视觉AI解决方案</w:t>
            </w:r>
            <w:r>
              <w:rPr>
                <w:rFonts w:hint="default"/>
              </w:rPr>
              <w:t>——</w:t>
            </w:r>
            <w:r>
              <w:rPr>
                <w:rFonts w:hint="default"/>
              </w:rPr>
              <w:t>概要介绍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80" w:hRule="atLeast"/>
          <w:jc w:val="center"/>
        </w:trPr>
        <w:tc>
          <w:tcPr>
            <w:tcW w:w="2029" w:type="dxa"/>
            <w:vMerge w:val="continue"/>
            <w:vAlign w:val="top"/>
          </w:tcPr>
          <w:p>
            <w:pPr>
              <w:spacing w:line="276" w:lineRule="auto"/>
              <w:jc w:val="left"/>
            </w:pPr>
          </w:p>
        </w:tc>
        <w:tc>
          <w:tcPr>
            <w:tcW w:w="174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当前版本：</w:t>
            </w:r>
          </w:p>
        </w:tc>
        <w:tc>
          <w:tcPr>
            <w:tcW w:w="4347" w:type="dxa"/>
            <w:vAlign w:val="top"/>
          </w:tcPr>
          <w:p>
            <w:r>
              <w:rPr>
                <w:rFonts w:hint="eastAsia"/>
              </w:rPr>
              <w:t>V</w:t>
            </w:r>
            <w:r>
              <w:rPr>
                <w:rFonts w:hint="default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0" w:hRule="atLeast"/>
          <w:jc w:val="center"/>
        </w:trPr>
        <w:tc>
          <w:tcPr>
            <w:tcW w:w="2029" w:type="dxa"/>
            <w:vMerge w:val="continue"/>
            <w:vAlign w:val="top"/>
          </w:tcPr>
          <w:p>
            <w:pPr>
              <w:spacing w:line="276" w:lineRule="auto"/>
              <w:jc w:val="left"/>
            </w:pPr>
          </w:p>
        </w:tc>
        <w:tc>
          <w:tcPr>
            <w:tcW w:w="174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作者：</w:t>
            </w:r>
          </w:p>
        </w:tc>
        <w:tc>
          <w:tcPr>
            <w:tcW w:w="4347" w:type="dxa"/>
            <w:vAlign w:val="top"/>
          </w:tcPr>
          <w:p>
            <w:r>
              <w:t>王晨旭，</w:t>
            </w:r>
            <w:r>
              <w:t>张天淼、邓国灏、杨晨光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40" w:hRule="atLeast"/>
          <w:jc w:val="center"/>
        </w:trPr>
        <w:tc>
          <w:tcPr>
            <w:tcW w:w="2029" w:type="dxa"/>
            <w:vMerge w:val="continue"/>
            <w:vAlign w:val="top"/>
          </w:tcPr>
          <w:p>
            <w:pPr>
              <w:spacing w:line="276" w:lineRule="auto"/>
              <w:jc w:val="left"/>
            </w:pPr>
          </w:p>
        </w:tc>
        <w:tc>
          <w:tcPr>
            <w:tcW w:w="174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完成日期：</w:t>
            </w:r>
          </w:p>
        </w:tc>
        <w:tc>
          <w:tcPr>
            <w:tcW w:w="4347" w:type="dxa"/>
            <w:vAlign w:val="top"/>
          </w:tcPr>
          <w:p>
            <w:r>
              <w:rPr>
                <w:rFonts w:hint="eastAsia"/>
              </w:rPr>
              <w:t>2019.12.</w:t>
            </w:r>
            <w:r>
              <w:rPr>
                <w:rFonts w:hint="default"/>
              </w:rPr>
              <w:t>22</w:t>
            </w:r>
          </w:p>
        </w:tc>
      </w:tr>
    </w:tbl>
    <w:p/>
    <w:p/>
    <w:p>
      <w:r>
        <w:rPr>
          <w:rFonts w:hint="eastAsia"/>
        </w:rPr>
        <w:t>修改变更记录：</w:t>
      </w:r>
    </w:p>
    <w:tbl>
      <w:tblPr>
        <w:tblStyle w:val="8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1863"/>
        <w:gridCol w:w="1863"/>
        <w:gridCol w:w="1864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83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更改条款及内容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186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审批人</w:t>
            </w:r>
          </w:p>
        </w:tc>
        <w:tc>
          <w:tcPr>
            <w:tcW w:w="186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更改日期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832" w:type="dxa"/>
            <w:vAlign w:val="top"/>
          </w:tcPr>
          <w:p>
            <w:pPr>
              <w:suppressAutoHyphens/>
              <w:ind w:left="-2" w:leftChars="-1"/>
              <w:jc w:val="center"/>
              <w:textAlignment w:val="top"/>
              <w:outlineLvl w:val="0"/>
              <w:rPr>
                <w:position w:val="-1"/>
              </w:rPr>
            </w:pPr>
            <w:r>
              <w:rPr>
                <w:position w:val="-1"/>
              </w:rPr>
              <w:t>v</w:t>
            </w:r>
            <w:r>
              <w:rPr>
                <w:rFonts w:hint="eastAsia"/>
                <w:position w:val="-1"/>
              </w:rPr>
              <w:t>0.1</w:t>
            </w:r>
          </w:p>
        </w:tc>
        <w:tc>
          <w:tcPr>
            <w:tcW w:w="1863" w:type="dxa"/>
            <w:vAlign w:val="center"/>
          </w:tcPr>
          <w:p>
            <w:pPr>
              <w:suppressAutoHyphens/>
              <w:ind w:left="-2" w:leftChars="-1"/>
              <w:jc w:val="center"/>
              <w:textAlignment w:val="top"/>
              <w:outlineLvl w:val="0"/>
              <w:rPr>
                <w:position w:val="-1"/>
              </w:rPr>
            </w:pPr>
            <w:r>
              <w:rPr>
                <w:position w:val="-1"/>
              </w:rPr>
              <w:t>创建初稿</w:t>
            </w:r>
          </w:p>
        </w:tc>
        <w:tc>
          <w:tcPr>
            <w:tcW w:w="1863" w:type="dxa"/>
            <w:vAlign w:val="center"/>
          </w:tcPr>
          <w:p>
            <w:pPr>
              <w:suppressAutoHyphens/>
              <w:ind w:left="-2" w:leftChars="-1"/>
              <w:jc w:val="center"/>
              <w:textAlignment w:val="top"/>
              <w:outlineLvl w:val="0"/>
              <w:rPr>
                <w:rFonts w:hint="eastAsia"/>
                <w:position w:val="-1"/>
              </w:rPr>
            </w:pPr>
            <w:r>
              <w:rPr>
                <w:rFonts w:hint="default"/>
                <w:position w:val="-1"/>
              </w:rPr>
              <w:t>王晨旭</w:t>
            </w:r>
          </w:p>
        </w:tc>
        <w:tc>
          <w:tcPr>
            <w:tcW w:w="1864" w:type="dxa"/>
            <w:vAlign w:val="center"/>
          </w:tcPr>
          <w:p>
            <w:pPr>
              <w:suppressAutoHyphens/>
              <w:ind w:left="-2" w:leftChars="-1"/>
              <w:jc w:val="center"/>
              <w:textAlignment w:val="top"/>
              <w:outlineLvl w:val="0"/>
              <w:rPr>
                <w:position w:val="-1"/>
              </w:rPr>
            </w:pPr>
            <w:r>
              <w:rPr>
                <w:position w:val="-1"/>
              </w:rPr>
              <w:t>王晨旭</w:t>
            </w:r>
          </w:p>
        </w:tc>
        <w:tc>
          <w:tcPr>
            <w:tcW w:w="1864" w:type="dxa"/>
            <w:vAlign w:val="center"/>
          </w:tcPr>
          <w:p>
            <w:pPr>
              <w:suppressAutoHyphens/>
              <w:ind w:left="-2" w:leftChars="-1"/>
              <w:jc w:val="center"/>
              <w:textAlignment w:val="top"/>
              <w:outlineLvl w:val="0"/>
              <w:rPr>
                <w:position w:val="-1"/>
              </w:rPr>
            </w:pPr>
            <w:r>
              <w:rPr>
                <w:position w:val="-1"/>
              </w:rPr>
              <w:t>2019.</w:t>
            </w:r>
            <w:r>
              <w:rPr>
                <w:rFonts w:hint="eastAsia"/>
                <w:position w:val="-1"/>
              </w:rPr>
              <w:t>1</w:t>
            </w:r>
            <w:r>
              <w:rPr>
                <w:rFonts w:hint="default"/>
                <w:position w:val="-1"/>
              </w:rPr>
              <w:t>2</w:t>
            </w:r>
            <w:r>
              <w:rPr>
                <w:rFonts w:hint="eastAsia"/>
                <w:position w:val="-1"/>
              </w:rPr>
              <w:t>.</w:t>
            </w:r>
            <w:r>
              <w:rPr>
                <w:rFonts w:hint="default"/>
                <w:position w:val="-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83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default"/>
              </w:rPr>
              <w:t>1.0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完善</w:t>
            </w:r>
          </w:p>
        </w:tc>
        <w:tc>
          <w:tcPr>
            <w:tcW w:w="1863" w:type="dxa"/>
            <w:vAlign w:val="center"/>
          </w:tcPr>
          <w:p>
            <w:pPr>
              <w:suppressAutoHyphens/>
              <w:ind w:left="-2" w:leftChars="-1"/>
              <w:jc w:val="center"/>
              <w:textAlignment w:val="top"/>
              <w:outlineLvl w:val="0"/>
              <w:rPr>
                <w:rFonts w:hint="eastAsia" w:eastAsia="等线"/>
                <w:position w:val="-1"/>
              </w:rPr>
            </w:pPr>
            <w:r>
              <w:rPr>
                <w:rFonts w:hint="default"/>
              </w:rPr>
              <w:t>张天淼</w:t>
            </w:r>
          </w:p>
        </w:tc>
        <w:tc>
          <w:tcPr>
            <w:tcW w:w="1864" w:type="dxa"/>
            <w:vAlign w:val="center"/>
          </w:tcPr>
          <w:p>
            <w:pPr>
              <w:suppressAutoHyphens/>
              <w:ind w:left="-2" w:leftChars="-1"/>
              <w:jc w:val="center"/>
              <w:textAlignment w:val="top"/>
              <w:outlineLvl w:val="0"/>
              <w:rPr>
                <w:position w:val="-1"/>
              </w:rPr>
            </w:pPr>
            <w:r>
              <w:rPr>
                <w:position w:val="-1"/>
              </w:rPr>
              <w:t>王晨旭</w:t>
            </w:r>
          </w:p>
        </w:tc>
        <w:tc>
          <w:tcPr>
            <w:tcW w:w="186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2019.12.</w:t>
            </w:r>
            <w:r>
              <w:rPr>
                <w:rFonts w:hint="default"/>
              </w:rPr>
              <w:t>22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宋体-简" w:hAnsi="宋体-简" w:eastAsia="宋体-简" w:cs="宋体-简"/>
          <w:sz w:val="36"/>
          <w:szCs w:val="36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宋体-简" w:hAnsi="宋体-简" w:eastAsia="宋体-简" w:cs="宋体-简"/>
          <w:sz w:val="36"/>
          <w:szCs w:val="36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宋体-简" w:hAnsi="宋体-简" w:eastAsia="宋体-简" w:cs="宋体-简"/>
          <w:sz w:val="36"/>
          <w:szCs w:val="36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宋体-简" w:hAnsi="宋体-简" w:eastAsia="宋体-简" w:cs="宋体-简"/>
          <w:sz w:val="36"/>
          <w:szCs w:val="36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宋体-简" w:hAnsi="宋体-简" w:eastAsia="宋体-简" w:cs="宋体-简"/>
          <w:sz w:val="36"/>
          <w:szCs w:val="36"/>
        </w:rPr>
      </w:pPr>
      <w:r>
        <w:rPr>
          <w:rFonts w:hint="eastAsia" w:ascii="宋体-简" w:hAnsi="宋体-简" w:eastAsia="宋体-简" w:cs="宋体-简"/>
          <w:sz w:val="36"/>
          <w:szCs w:val="36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829656208"/>
        <w15:color w:val="DBDBDB"/>
      </w:sdtPr>
      <w:sdtEndPr>
        <w:rPr>
          <w:rFonts w:hint="eastAsia" w:ascii="宋体-简" w:hAnsi="宋体-简" w:eastAsia="宋体-简" w:cs="宋体-简"/>
          <w:kern w:val="2"/>
          <w:sz w:val="24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-简" w:hAnsi="宋体-简" w:eastAsia="宋体-简" w:cs="宋体-简"/>
              <w:sz w:val="36"/>
              <w:szCs w:val="36"/>
            </w:rPr>
            <w:fldChar w:fldCharType="begin"/>
          </w:r>
          <w:r>
            <w:rPr>
              <w:rFonts w:hint="eastAsia" w:ascii="宋体-简" w:hAnsi="宋体-简" w:eastAsia="宋体-简" w:cs="宋体-简"/>
              <w:sz w:val="36"/>
              <w:szCs w:val="36"/>
            </w:rPr>
            <w:instrText xml:space="preserve">TOC \o "1-3" \h \u </w:instrText>
          </w:r>
          <w:r>
            <w:rPr>
              <w:rFonts w:hint="eastAsia" w:ascii="宋体-简" w:hAnsi="宋体-简" w:eastAsia="宋体-简" w:cs="宋体-简"/>
              <w:sz w:val="36"/>
              <w:szCs w:val="36"/>
            </w:rPr>
            <w:fldChar w:fldCharType="separate"/>
          </w:r>
          <w:r>
            <w:rPr>
              <w:rFonts w:hint="eastAsia" w:ascii="宋体-简" w:hAnsi="宋体-简" w:eastAsia="宋体-简" w:cs="宋体-简"/>
              <w:szCs w:val="36"/>
            </w:rPr>
            <w:fldChar w:fldCharType="begin"/>
          </w:r>
          <w:r>
            <w:rPr>
              <w:rFonts w:hint="eastAsia" w:ascii="宋体-简" w:hAnsi="宋体-简" w:eastAsia="宋体-简" w:cs="宋体-简"/>
              <w:szCs w:val="36"/>
            </w:rPr>
            <w:instrText xml:space="preserve"> HYPERLINK \l _Toc1320894956 </w:instrText>
          </w:r>
          <w:r>
            <w:rPr>
              <w:rFonts w:hint="eastAsia" w:ascii="宋体-简" w:hAnsi="宋体-简" w:eastAsia="宋体-简" w:cs="宋体-简"/>
              <w:szCs w:val="36"/>
            </w:rPr>
            <w:fldChar w:fldCharType="separate"/>
          </w:r>
          <w:r>
            <w:rPr>
              <w:rFonts w:hint="eastAsia" w:ascii="宋体-简" w:hAnsi="宋体-简" w:eastAsia="宋体-简" w:cs="宋体-简"/>
            </w:rPr>
            <w:t>1. 前言</w:t>
          </w:r>
          <w:r>
            <w:tab/>
          </w:r>
          <w:r>
            <w:fldChar w:fldCharType="begin"/>
          </w:r>
          <w:r>
            <w:instrText xml:space="preserve"> PAGEREF _Toc1320894956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-简" w:hAnsi="宋体-简" w:eastAsia="宋体-简" w:cs="宋体-简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-简" w:hAnsi="宋体-简" w:eastAsia="宋体-简" w:cs="宋体-简"/>
              <w:szCs w:val="36"/>
            </w:rPr>
            <w:fldChar w:fldCharType="begin"/>
          </w:r>
          <w:r>
            <w:rPr>
              <w:rFonts w:hint="eastAsia" w:ascii="宋体-简" w:hAnsi="宋体-简" w:eastAsia="宋体-简" w:cs="宋体-简"/>
              <w:szCs w:val="36"/>
            </w:rPr>
            <w:instrText xml:space="preserve"> HYPERLINK \l _Toc1743066453 </w:instrText>
          </w:r>
          <w:r>
            <w:rPr>
              <w:rFonts w:hint="eastAsia" w:ascii="宋体-简" w:hAnsi="宋体-简" w:eastAsia="宋体-简" w:cs="宋体-简"/>
              <w:szCs w:val="36"/>
            </w:rPr>
            <w:fldChar w:fldCharType="separate"/>
          </w:r>
          <w:r>
            <w:rPr>
              <w:rFonts w:hint="eastAsia" w:ascii="宋体-简" w:hAnsi="宋体-简" w:eastAsia="宋体-简" w:cs="宋体-简"/>
            </w:rPr>
            <w:t xml:space="preserve">2. </w:t>
          </w:r>
          <w:r>
            <w:rPr>
              <w:rFonts w:hint="default" w:ascii="宋体-简" w:hAnsi="宋体-简" w:cs="宋体-简"/>
            </w:rPr>
            <w:t>创意描述</w:t>
          </w:r>
          <w:r>
            <w:tab/>
          </w:r>
          <w:r>
            <w:fldChar w:fldCharType="begin"/>
          </w:r>
          <w:r>
            <w:instrText xml:space="preserve"> PAGEREF _Toc1743066453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-简" w:hAnsi="宋体-简" w:eastAsia="宋体-简" w:cs="宋体-简"/>
              <w:szCs w:val="3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-简" w:hAnsi="宋体-简" w:eastAsia="宋体-简" w:cs="宋体-简"/>
              <w:szCs w:val="36"/>
            </w:rPr>
            <w:fldChar w:fldCharType="begin"/>
          </w:r>
          <w:r>
            <w:rPr>
              <w:rFonts w:hint="eastAsia" w:ascii="宋体-简" w:hAnsi="宋体-简" w:eastAsia="宋体-简" w:cs="宋体-简"/>
              <w:szCs w:val="36"/>
            </w:rPr>
            <w:instrText xml:space="preserve"> HYPERLINK \l _Toc1893446844 </w:instrText>
          </w:r>
          <w:r>
            <w:rPr>
              <w:rFonts w:hint="eastAsia" w:ascii="宋体-简" w:hAnsi="宋体-简" w:eastAsia="宋体-简" w:cs="宋体-简"/>
              <w:szCs w:val="36"/>
            </w:rPr>
            <w:fldChar w:fldCharType="separate"/>
          </w:r>
          <w:r>
            <w:rPr>
              <w:rFonts w:hint="eastAsia" w:ascii="宋体-简" w:hAnsi="宋体-简" w:eastAsia="宋体-简" w:cs="宋体-简"/>
            </w:rPr>
            <w:t>2.1.业务背景</w:t>
          </w:r>
          <w:r>
            <w:tab/>
          </w:r>
          <w:r>
            <w:fldChar w:fldCharType="begin"/>
          </w:r>
          <w:r>
            <w:instrText xml:space="preserve"> PAGEREF _Toc1893446844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-简" w:hAnsi="宋体-简" w:eastAsia="宋体-简" w:cs="宋体-简"/>
              <w:szCs w:val="3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-简" w:hAnsi="宋体-简" w:eastAsia="宋体-简" w:cs="宋体-简"/>
              <w:szCs w:val="36"/>
            </w:rPr>
            <w:fldChar w:fldCharType="begin"/>
          </w:r>
          <w:r>
            <w:rPr>
              <w:rFonts w:hint="eastAsia" w:ascii="宋体-简" w:hAnsi="宋体-简" w:eastAsia="宋体-简" w:cs="宋体-简"/>
              <w:szCs w:val="36"/>
            </w:rPr>
            <w:instrText xml:space="preserve"> HYPERLINK \l _Toc1748425862 </w:instrText>
          </w:r>
          <w:r>
            <w:rPr>
              <w:rFonts w:hint="eastAsia" w:ascii="宋体-简" w:hAnsi="宋体-简" w:eastAsia="宋体-简" w:cs="宋体-简"/>
              <w:szCs w:val="36"/>
            </w:rPr>
            <w:fldChar w:fldCharType="separate"/>
          </w:r>
          <w:r>
            <w:rPr>
              <w:rFonts w:hint="eastAsia" w:ascii="宋体-简" w:hAnsi="宋体-简" w:eastAsia="宋体-简" w:cs="宋体-简"/>
            </w:rPr>
            <w:t>2.2.项目目标</w:t>
          </w:r>
          <w:r>
            <w:tab/>
          </w:r>
          <w:r>
            <w:fldChar w:fldCharType="begin"/>
          </w:r>
          <w:r>
            <w:instrText xml:space="preserve"> PAGEREF _Toc1748425862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-简" w:hAnsi="宋体-简" w:eastAsia="宋体-简" w:cs="宋体-简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-简" w:hAnsi="宋体-简" w:eastAsia="宋体-简" w:cs="宋体-简"/>
              <w:szCs w:val="36"/>
            </w:rPr>
            <w:fldChar w:fldCharType="begin"/>
          </w:r>
          <w:r>
            <w:rPr>
              <w:rFonts w:hint="eastAsia" w:ascii="宋体-简" w:hAnsi="宋体-简" w:eastAsia="宋体-简" w:cs="宋体-简"/>
              <w:szCs w:val="36"/>
            </w:rPr>
            <w:instrText xml:space="preserve"> HYPERLINK \l _Toc1774720733 </w:instrText>
          </w:r>
          <w:r>
            <w:rPr>
              <w:rFonts w:hint="eastAsia" w:ascii="宋体-简" w:hAnsi="宋体-简" w:eastAsia="宋体-简" w:cs="宋体-简"/>
              <w:szCs w:val="36"/>
            </w:rPr>
            <w:fldChar w:fldCharType="separate"/>
          </w:r>
          <w:r>
            <w:rPr>
              <w:rFonts w:hint="eastAsia" w:ascii="宋体-简" w:hAnsi="宋体-简" w:eastAsia="宋体-简" w:cs="宋体-简"/>
              <w:lang w:eastAsia="zh-CN"/>
            </w:rPr>
            <w:t xml:space="preserve">3. </w:t>
          </w:r>
          <w:r>
            <w:rPr>
              <w:rFonts w:hint="default" w:ascii="宋体-简" w:hAnsi="宋体-简" w:cs="宋体-简"/>
              <w:lang w:eastAsia="zh-CN"/>
            </w:rPr>
            <w:t>功能简介</w:t>
          </w:r>
          <w:r>
            <w:tab/>
          </w:r>
          <w:r>
            <w:fldChar w:fldCharType="begin"/>
          </w:r>
          <w:r>
            <w:instrText xml:space="preserve"> PAGEREF _Toc1774720733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-简" w:hAnsi="宋体-简" w:eastAsia="宋体-简" w:cs="宋体-简"/>
              <w:szCs w:val="3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-简" w:hAnsi="宋体-简" w:eastAsia="宋体-简" w:cs="宋体-简"/>
              <w:szCs w:val="36"/>
            </w:rPr>
            <w:fldChar w:fldCharType="begin"/>
          </w:r>
          <w:r>
            <w:rPr>
              <w:rFonts w:hint="eastAsia" w:ascii="宋体-简" w:hAnsi="宋体-简" w:eastAsia="宋体-简" w:cs="宋体-简"/>
              <w:szCs w:val="36"/>
            </w:rPr>
            <w:instrText xml:space="preserve"> HYPERLINK \l _Toc1330986348 </w:instrText>
          </w:r>
          <w:r>
            <w:rPr>
              <w:rFonts w:hint="eastAsia" w:ascii="宋体-简" w:hAnsi="宋体-简" w:eastAsia="宋体-简" w:cs="宋体-简"/>
              <w:szCs w:val="36"/>
            </w:rPr>
            <w:fldChar w:fldCharType="separate"/>
          </w:r>
          <w:r>
            <w:rPr>
              <w:rFonts w:hint="eastAsia" w:ascii="宋体-简" w:hAnsi="宋体-简" w:eastAsia="宋体-简" w:cs="宋体-简"/>
              <w:lang w:eastAsia="zh-CN"/>
            </w:rPr>
            <w:t>3.1开发思路</w:t>
          </w:r>
          <w:r>
            <w:tab/>
          </w:r>
          <w:r>
            <w:fldChar w:fldCharType="begin"/>
          </w:r>
          <w:r>
            <w:instrText xml:space="preserve"> PAGEREF _Toc1330986348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-简" w:hAnsi="宋体-简" w:eastAsia="宋体-简" w:cs="宋体-简"/>
              <w:szCs w:val="3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-简" w:hAnsi="宋体-简" w:eastAsia="宋体-简" w:cs="宋体-简"/>
              <w:szCs w:val="36"/>
            </w:rPr>
            <w:fldChar w:fldCharType="begin"/>
          </w:r>
          <w:r>
            <w:rPr>
              <w:rFonts w:hint="eastAsia" w:ascii="宋体-简" w:hAnsi="宋体-简" w:eastAsia="宋体-简" w:cs="宋体-简"/>
              <w:szCs w:val="36"/>
            </w:rPr>
            <w:instrText xml:space="preserve"> HYPERLINK \l _Toc1697883684 </w:instrText>
          </w:r>
          <w:r>
            <w:rPr>
              <w:rFonts w:hint="eastAsia" w:ascii="宋体-简" w:hAnsi="宋体-简" w:eastAsia="宋体-简" w:cs="宋体-简"/>
              <w:szCs w:val="36"/>
            </w:rPr>
            <w:fldChar w:fldCharType="separate"/>
          </w:r>
          <w:r>
            <w:rPr>
              <w:rFonts w:hint="eastAsia" w:ascii="宋体-简" w:hAnsi="宋体-简" w:eastAsia="宋体-简" w:cs="宋体-简"/>
            </w:rPr>
            <w:t>3.2功能简介</w:t>
          </w:r>
          <w:r>
            <w:tab/>
          </w:r>
          <w:r>
            <w:fldChar w:fldCharType="begin"/>
          </w:r>
          <w:r>
            <w:instrText xml:space="preserve"> PAGEREF _Toc1697883684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-简" w:hAnsi="宋体-简" w:eastAsia="宋体-简" w:cs="宋体-简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-简" w:hAnsi="宋体-简" w:eastAsia="宋体-简" w:cs="宋体-简"/>
              <w:szCs w:val="36"/>
            </w:rPr>
            <w:fldChar w:fldCharType="begin"/>
          </w:r>
          <w:r>
            <w:rPr>
              <w:rFonts w:hint="eastAsia" w:ascii="宋体-简" w:hAnsi="宋体-简" w:eastAsia="宋体-简" w:cs="宋体-简"/>
              <w:szCs w:val="36"/>
            </w:rPr>
            <w:instrText xml:space="preserve"> HYPERLINK \l _Toc568375652 </w:instrText>
          </w:r>
          <w:r>
            <w:rPr>
              <w:rFonts w:hint="eastAsia" w:ascii="宋体-简" w:hAnsi="宋体-简" w:eastAsia="宋体-简" w:cs="宋体-简"/>
              <w:szCs w:val="36"/>
            </w:rPr>
            <w:fldChar w:fldCharType="separate"/>
          </w:r>
          <w:r>
            <w:rPr>
              <w:rFonts w:hint="default"/>
              <w:lang w:eastAsia="zh-CN"/>
            </w:rPr>
            <w:t xml:space="preserve">4. </w:t>
          </w:r>
          <w:r>
            <w:rPr>
              <w:rFonts w:hint="default"/>
              <w:lang w:eastAsia="zh-CN"/>
            </w:rPr>
            <w:t>特色综述</w:t>
          </w:r>
          <w:r>
            <w:tab/>
          </w:r>
          <w:r>
            <w:fldChar w:fldCharType="begin"/>
          </w:r>
          <w:r>
            <w:instrText xml:space="preserve"> PAGEREF _Toc568375652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-简" w:hAnsi="宋体-简" w:eastAsia="宋体-简" w:cs="宋体-简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-简" w:hAnsi="宋体-简" w:eastAsia="宋体-简" w:cs="宋体-简"/>
              <w:szCs w:val="36"/>
            </w:rPr>
            <w:fldChar w:fldCharType="begin"/>
          </w:r>
          <w:r>
            <w:rPr>
              <w:rFonts w:hint="eastAsia" w:ascii="宋体-简" w:hAnsi="宋体-简" w:eastAsia="宋体-简" w:cs="宋体-简"/>
              <w:szCs w:val="36"/>
            </w:rPr>
            <w:instrText xml:space="preserve"> HYPERLINK \l _Toc682321308 </w:instrText>
          </w:r>
          <w:r>
            <w:rPr>
              <w:rFonts w:hint="eastAsia" w:ascii="宋体-简" w:hAnsi="宋体-简" w:eastAsia="宋体-简" w:cs="宋体-简"/>
              <w:szCs w:val="36"/>
            </w:rPr>
            <w:fldChar w:fldCharType="separate"/>
          </w:r>
          <w:r>
            <w:rPr>
              <w:rFonts w:hint="eastAsia" w:ascii="宋体-简" w:hAnsi="宋体-简" w:eastAsia="宋体-简" w:cs="宋体-简"/>
            </w:rPr>
            <w:t xml:space="preserve">4. </w:t>
          </w:r>
          <w:r>
            <w:rPr>
              <w:rFonts w:hint="default" w:ascii="宋体-简" w:hAnsi="宋体-简" w:cs="宋体-简"/>
            </w:rPr>
            <w:t>开发工具与技术</w:t>
          </w:r>
          <w:r>
            <w:tab/>
          </w:r>
          <w:r>
            <w:fldChar w:fldCharType="begin"/>
          </w:r>
          <w:r>
            <w:instrText xml:space="preserve"> PAGEREF _Toc682321308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-简" w:hAnsi="宋体-简" w:eastAsia="宋体-简" w:cs="宋体-简"/>
              <w:szCs w:val="3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-简" w:hAnsi="宋体-简" w:eastAsia="宋体-简" w:cs="宋体-简"/>
              <w:szCs w:val="36"/>
            </w:rPr>
            <w:fldChar w:fldCharType="begin"/>
          </w:r>
          <w:r>
            <w:rPr>
              <w:rFonts w:hint="eastAsia" w:ascii="宋体-简" w:hAnsi="宋体-简" w:eastAsia="宋体-简" w:cs="宋体-简"/>
              <w:szCs w:val="36"/>
            </w:rPr>
            <w:instrText xml:space="preserve"> HYPERLINK \l _Toc211548576 </w:instrText>
          </w:r>
          <w:r>
            <w:rPr>
              <w:rFonts w:hint="eastAsia" w:ascii="宋体-简" w:hAnsi="宋体-简" w:eastAsia="宋体-简" w:cs="宋体-简"/>
              <w:szCs w:val="36"/>
            </w:rPr>
            <w:fldChar w:fldCharType="separate"/>
          </w:r>
          <w:r>
            <w:rPr>
              <w:rFonts w:hint="default"/>
            </w:rPr>
            <w:t>4.1.开发工具</w:t>
          </w:r>
          <w:r>
            <w:tab/>
          </w:r>
          <w:r>
            <w:fldChar w:fldCharType="begin"/>
          </w:r>
          <w:r>
            <w:instrText xml:space="preserve"> PAGEREF _Toc211548576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-简" w:hAnsi="宋体-简" w:eastAsia="宋体-简" w:cs="宋体-简"/>
              <w:szCs w:val="3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-简" w:hAnsi="宋体-简" w:eastAsia="宋体-简" w:cs="宋体-简"/>
              <w:szCs w:val="36"/>
            </w:rPr>
            <w:fldChar w:fldCharType="begin"/>
          </w:r>
          <w:r>
            <w:rPr>
              <w:rFonts w:hint="eastAsia" w:ascii="宋体-简" w:hAnsi="宋体-简" w:eastAsia="宋体-简" w:cs="宋体-简"/>
              <w:szCs w:val="36"/>
            </w:rPr>
            <w:instrText xml:space="preserve"> HYPERLINK \l _Toc1411481047 </w:instrText>
          </w:r>
          <w:r>
            <w:rPr>
              <w:rFonts w:hint="eastAsia" w:ascii="宋体-简" w:hAnsi="宋体-简" w:eastAsia="宋体-简" w:cs="宋体-简"/>
              <w:szCs w:val="36"/>
            </w:rPr>
            <w:fldChar w:fldCharType="separate"/>
          </w:r>
          <w:r>
            <w:rPr>
              <w:rFonts w:hint="default"/>
            </w:rPr>
            <w:t>4.2技术实现</w:t>
          </w:r>
          <w:r>
            <w:tab/>
          </w:r>
          <w:r>
            <w:fldChar w:fldCharType="begin"/>
          </w:r>
          <w:r>
            <w:instrText xml:space="preserve"> PAGEREF _Toc1411481047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-简" w:hAnsi="宋体-简" w:eastAsia="宋体-简" w:cs="宋体-简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-简" w:hAnsi="宋体-简" w:eastAsia="宋体-简" w:cs="宋体-简"/>
              <w:szCs w:val="36"/>
            </w:rPr>
            <w:fldChar w:fldCharType="begin"/>
          </w:r>
          <w:r>
            <w:rPr>
              <w:rFonts w:hint="eastAsia" w:ascii="宋体-简" w:hAnsi="宋体-简" w:eastAsia="宋体-简" w:cs="宋体-简"/>
              <w:szCs w:val="36"/>
            </w:rPr>
            <w:instrText xml:space="preserve"> HYPERLINK \l _Toc1657592167 </w:instrText>
          </w:r>
          <w:r>
            <w:rPr>
              <w:rFonts w:hint="eastAsia" w:ascii="宋体-简" w:hAnsi="宋体-简" w:eastAsia="宋体-简" w:cs="宋体-简"/>
              <w:szCs w:val="36"/>
            </w:rPr>
            <w:fldChar w:fldCharType="separate"/>
          </w:r>
          <w:r>
            <w:rPr>
              <w:rFonts w:hint="eastAsia" w:ascii="宋体-简" w:hAnsi="宋体-简" w:eastAsia="宋体-简" w:cs="宋体-简"/>
            </w:rPr>
            <w:t xml:space="preserve">5. </w:t>
          </w:r>
          <w:r>
            <w:rPr>
              <w:rFonts w:hint="default" w:ascii="宋体-简" w:hAnsi="宋体-简" w:cs="宋体-简"/>
            </w:rPr>
            <w:t>应用对象</w:t>
          </w:r>
          <w:r>
            <w:tab/>
          </w:r>
          <w:r>
            <w:fldChar w:fldCharType="begin"/>
          </w:r>
          <w:r>
            <w:instrText xml:space="preserve"> PAGEREF _Toc1657592167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-简" w:hAnsi="宋体-简" w:eastAsia="宋体-简" w:cs="宋体-简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-简" w:hAnsi="宋体-简" w:eastAsia="宋体-简" w:cs="宋体-简"/>
              <w:szCs w:val="36"/>
            </w:rPr>
            <w:fldChar w:fldCharType="begin"/>
          </w:r>
          <w:r>
            <w:rPr>
              <w:rFonts w:hint="eastAsia" w:ascii="宋体-简" w:hAnsi="宋体-简" w:eastAsia="宋体-简" w:cs="宋体-简"/>
              <w:szCs w:val="36"/>
            </w:rPr>
            <w:instrText xml:space="preserve"> HYPERLINK \l _Toc1993681885 </w:instrText>
          </w:r>
          <w:r>
            <w:rPr>
              <w:rFonts w:hint="eastAsia" w:ascii="宋体-简" w:hAnsi="宋体-简" w:eastAsia="宋体-简" w:cs="宋体-简"/>
              <w:szCs w:val="36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default"/>
            </w:rPr>
            <w:t>应用环境</w:t>
          </w:r>
          <w:r>
            <w:tab/>
          </w:r>
          <w:r>
            <w:fldChar w:fldCharType="begin"/>
          </w:r>
          <w:r>
            <w:instrText xml:space="preserve"> PAGEREF _Toc1993681885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-简" w:hAnsi="宋体-简" w:eastAsia="宋体-简" w:cs="宋体-简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-简" w:hAnsi="宋体-简" w:eastAsia="宋体-简" w:cs="宋体-简"/>
              <w:szCs w:val="36"/>
            </w:rPr>
            <w:fldChar w:fldCharType="begin"/>
          </w:r>
          <w:r>
            <w:rPr>
              <w:rFonts w:hint="eastAsia" w:ascii="宋体-简" w:hAnsi="宋体-简" w:eastAsia="宋体-简" w:cs="宋体-简"/>
              <w:szCs w:val="36"/>
            </w:rPr>
            <w:instrText xml:space="preserve"> HYPERLINK \l _Toc624097054 </w:instrText>
          </w:r>
          <w:r>
            <w:rPr>
              <w:rFonts w:hint="eastAsia" w:ascii="宋体-简" w:hAnsi="宋体-简" w:eastAsia="宋体-简" w:cs="宋体-简"/>
              <w:szCs w:val="36"/>
            </w:rPr>
            <w:fldChar w:fldCharType="separate"/>
          </w:r>
          <w:r>
            <w:rPr>
              <w:rFonts w:hint="default" w:ascii="宋体-简" w:hAnsi="宋体-简" w:cs="宋体-简"/>
            </w:rPr>
            <w:t>7</w:t>
          </w:r>
          <w:r>
            <w:rPr>
              <w:rFonts w:hint="eastAsia" w:ascii="宋体-简" w:hAnsi="宋体-简" w:eastAsia="宋体-简" w:cs="宋体-简"/>
            </w:rPr>
            <w:t>.创新亮点</w:t>
          </w:r>
          <w:r>
            <w:tab/>
          </w:r>
          <w:r>
            <w:fldChar w:fldCharType="begin"/>
          </w:r>
          <w:r>
            <w:instrText xml:space="preserve"> PAGEREF _Toc624097054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-简" w:hAnsi="宋体-简" w:eastAsia="宋体-简" w:cs="宋体-简"/>
              <w:szCs w:val="36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-简" w:hAnsi="宋体-简" w:eastAsia="宋体-简" w:cs="宋体-简"/>
              <w:szCs w:val="36"/>
            </w:rPr>
            <w:fldChar w:fldCharType="begin"/>
          </w:r>
          <w:r>
            <w:rPr>
              <w:rFonts w:hint="eastAsia" w:ascii="宋体-简" w:hAnsi="宋体-简" w:eastAsia="宋体-简" w:cs="宋体-简"/>
              <w:szCs w:val="36"/>
            </w:rPr>
            <w:instrText xml:space="preserve"> HYPERLINK \l _Toc889054630 </w:instrText>
          </w:r>
          <w:r>
            <w:rPr>
              <w:rFonts w:hint="eastAsia" w:ascii="宋体-简" w:hAnsi="宋体-简" w:eastAsia="宋体-简" w:cs="宋体-简"/>
              <w:szCs w:val="36"/>
            </w:rPr>
            <w:fldChar w:fldCharType="separate"/>
          </w:r>
          <w:r>
            <w:rPr>
              <w:rFonts w:hint="default" w:ascii="宋体-简" w:hAnsi="宋体-简" w:cs="宋体-简"/>
              <w:lang w:eastAsia="zh-CN"/>
            </w:rPr>
            <w:t>8</w:t>
          </w:r>
          <w:r>
            <w:rPr>
              <w:rFonts w:hint="eastAsia" w:ascii="宋体-简" w:hAnsi="宋体-简" w:eastAsia="宋体-简" w:cs="宋体-简"/>
              <w:lang w:eastAsia="zh-CN"/>
            </w:rPr>
            <w:t>结语</w:t>
          </w:r>
          <w:r>
            <w:tab/>
          </w:r>
          <w:r>
            <w:fldChar w:fldCharType="begin"/>
          </w:r>
          <w:r>
            <w:instrText xml:space="preserve"> PAGEREF _Toc889054630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-简" w:hAnsi="宋体-简" w:eastAsia="宋体-简" w:cs="宋体-简"/>
              <w:szCs w:val="36"/>
            </w:rPr>
            <w:fldChar w:fldCharType="end"/>
          </w:r>
        </w:p>
        <w:p>
          <w:pPr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ind w:left="0" w:leftChars="0" w:right="0" w:rightChars="0"/>
            <w:jc w:val="center"/>
            <w:textAlignment w:val="auto"/>
            <w:rPr>
              <w:rFonts w:hint="eastAsia" w:ascii="宋体-简" w:hAnsi="宋体-简" w:eastAsia="宋体-简" w:cs="宋体-简"/>
              <w:sz w:val="36"/>
              <w:szCs w:val="36"/>
            </w:rPr>
          </w:pPr>
          <w:r>
            <w:rPr>
              <w:rFonts w:hint="eastAsia" w:ascii="宋体-简" w:hAnsi="宋体-简" w:eastAsia="宋体-简" w:cs="宋体-简"/>
              <w:szCs w:val="36"/>
            </w:rPr>
            <w:fldChar w:fldCharType="end"/>
          </w:r>
        </w:p>
      </w:sdtContent>
    </w:sdt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宋体-简" w:hAnsi="宋体-简" w:eastAsia="宋体-简" w:cs="宋体-简"/>
          <w:sz w:val="36"/>
          <w:szCs w:val="36"/>
        </w:rPr>
      </w:pPr>
      <w:r>
        <w:rPr>
          <w:rFonts w:hint="eastAsia" w:ascii="宋体-简" w:hAnsi="宋体-简" w:eastAsia="宋体-简" w:cs="宋体-简"/>
          <w:sz w:val="36"/>
          <w:szCs w:val="36"/>
        </w:rPr>
        <w:br w:type="page"/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宋体-简" w:hAnsi="宋体-简" w:eastAsia="宋体-简" w:cs="宋体-简"/>
        </w:rPr>
      </w:pPr>
      <w:bookmarkStart w:id="0" w:name="_Toc871535110"/>
      <w:bookmarkStart w:id="1" w:name="_Toc1320894956"/>
      <w:r>
        <w:rPr>
          <w:rFonts w:hint="eastAsia" w:ascii="宋体-简" w:hAnsi="宋体-简" w:eastAsia="宋体-简" w:cs="宋体-简"/>
        </w:rPr>
        <w:t>前言</w:t>
      </w:r>
      <w:bookmarkEnd w:id="0"/>
      <w:bookmarkEnd w:id="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  <w:t>随着AI技术的不断发展，智能交互已经不断的进入人们的生活。机器变得更加的智能，人们的生活也变得更加的便捷。视觉AI技术的应用，不仅仅让机器能够看得见，还能看得懂。如何让AI更好的服务于大众，是个非常值得探索的问题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 w:ascii="宋体-简" w:hAnsi="宋体-简" w:eastAsia="宋体-简" w:cs="宋体-简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宋体-简" w:hAnsi="宋体-简" w:eastAsia="宋体-简" w:cs="宋体-简"/>
        </w:rPr>
      </w:pPr>
      <w:bookmarkStart w:id="2" w:name="_Toc1743066453"/>
      <w:r>
        <w:rPr>
          <w:rFonts w:hint="default" w:ascii="宋体-简" w:hAnsi="宋体-简" w:cs="宋体-简"/>
        </w:rPr>
        <w:t>创意描述</w:t>
      </w:r>
      <w:bookmarkEnd w:id="2"/>
    </w:p>
    <w:p>
      <w:pPr>
        <w:pStyle w:val="3"/>
        <w:rPr>
          <w:rFonts w:hint="eastAsia" w:ascii="宋体-简" w:hAnsi="宋体-简" w:eastAsia="宋体-简" w:cs="宋体-简"/>
        </w:rPr>
      </w:pPr>
      <w:bookmarkStart w:id="3" w:name="_Toc1414141790"/>
      <w:bookmarkStart w:id="4" w:name="_Toc1893446844"/>
      <w:r>
        <w:rPr>
          <w:rFonts w:hint="eastAsia" w:ascii="宋体-简" w:hAnsi="宋体-简" w:eastAsia="宋体-简" w:cs="宋体-简"/>
        </w:rPr>
        <w:t>2.1.业务背景</w:t>
      </w:r>
      <w:bookmarkEnd w:id="3"/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  <w:t>随着人脸识别技术越来越成熟，人脸识别不断的被用于各行各业中，如银行、居住区、城市、校园等场景。为了更好的让AI技术在实际生活中落地，让更多的人能够用上AI技术，虹软对外发布了开放平台产品，现已经被各行各业采用。如今在旅游行业，人们生活水平不断的提升，旅游出行或公务出行时，对酒店的服务升级越越来越期待。因此发包方希望能够给出一个视觉AI+酒店的解决方案</w:t>
      </w:r>
      <w:r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  <w:t>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宋体-简" w:hAnsi="宋体-简" w:eastAsia="宋体-简" w:cs="宋体-简"/>
        </w:rPr>
      </w:pPr>
      <w:bookmarkStart w:id="5" w:name="_Toc1279543181"/>
      <w:bookmarkStart w:id="6" w:name="_Toc1748425862"/>
      <w:r>
        <w:rPr>
          <w:rFonts w:hint="eastAsia" w:ascii="宋体-简" w:hAnsi="宋体-简" w:eastAsia="宋体-简" w:cs="宋体-简"/>
        </w:rPr>
        <w:t>2.2.项目目标</w:t>
      </w:r>
      <w:bookmarkEnd w:id="5"/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</w:pPr>
      <w:r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  <w:t>系统旨在达到以下目标：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</w:pPr>
      <w:r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  <w:t>利用</w:t>
      </w:r>
      <w:r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  <w:t>虹软</w:t>
      </w:r>
      <w:r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  <w:t>人脸识别相关技术，以提升酒店服务体验为核心，形成一个完善的解决方案</w:t>
      </w:r>
      <w:r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  <w:t>，结合酒店场景，打造不一样的酒店服务。从酒店入住、</w:t>
      </w:r>
      <w:r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  <w:t>退房、</w:t>
      </w:r>
      <w:r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  <w:t>客房进出、酒店用餐</w:t>
      </w:r>
      <w:r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  <w:t>、人流分析</w:t>
      </w:r>
      <w:r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  <w:t>等方面进行应用。</w:t>
      </w:r>
    </w:p>
    <w:p>
      <w:pPr>
        <w:pStyle w:val="2"/>
        <w:numPr>
          <w:ilvl w:val="0"/>
          <w:numId w:val="1"/>
        </w:numPr>
        <w:ind w:left="0" w:leftChars="0"/>
        <w:rPr>
          <w:rFonts w:hint="eastAsia" w:ascii="宋体-简" w:hAnsi="宋体-简" w:eastAsia="宋体-简" w:cs="宋体-简"/>
          <w:lang w:eastAsia="zh-CN"/>
        </w:rPr>
      </w:pPr>
      <w:bookmarkStart w:id="7" w:name="_Toc1774720733"/>
      <w:r>
        <w:rPr>
          <w:rFonts w:hint="default" w:ascii="宋体-简" w:hAnsi="宋体-简" w:cs="宋体-简"/>
          <w:lang w:eastAsia="zh-CN"/>
        </w:rPr>
        <w:t>功能简介</w:t>
      </w:r>
      <w:bookmarkEnd w:id="7"/>
    </w:p>
    <w:p>
      <w:pPr>
        <w:pStyle w:val="3"/>
        <w:rPr>
          <w:rFonts w:hint="eastAsia" w:ascii="宋体-简" w:hAnsi="宋体-简" w:eastAsia="宋体-简" w:cs="宋体-简"/>
          <w:lang w:eastAsia="zh-CN"/>
        </w:rPr>
      </w:pPr>
      <w:bookmarkStart w:id="8" w:name="_Toc1852013556"/>
      <w:bookmarkStart w:id="9" w:name="_Toc1330986348"/>
      <w:r>
        <w:rPr>
          <w:rFonts w:hint="eastAsia" w:ascii="宋体-简" w:hAnsi="宋体-简" w:eastAsia="宋体-简" w:cs="宋体-简"/>
          <w:lang w:eastAsia="zh-CN"/>
        </w:rPr>
        <w:t>3.1开发思路</w:t>
      </w:r>
      <w:bookmarkEnd w:id="8"/>
      <w:bookmarkEnd w:id="9"/>
    </w:p>
    <w:p>
      <w:pPr>
        <w:ind w:firstLine="420"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对于</w:t>
      </w:r>
      <w:r>
        <w:rPr>
          <w:rFonts w:hint="eastAsia" w:ascii="宋体-简" w:hAnsi="宋体-简" w:eastAsia="宋体-简" w:cs="宋体-简"/>
        </w:rPr>
        <w:t>酒店人脸识别</w:t>
      </w:r>
      <w:r>
        <w:rPr>
          <w:rFonts w:hint="eastAsia" w:ascii="宋体-简" w:hAnsi="宋体-简" w:eastAsia="宋体-简" w:cs="宋体-简"/>
        </w:rPr>
        <w:t>系统，我们分四个阶段寻求系统的解决方案：</w:t>
      </w:r>
    </w:p>
    <w:p>
      <w:pPr>
        <w:pStyle w:val="10"/>
        <w:numPr>
          <w:ilvl w:val="0"/>
          <w:numId w:val="2"/>
        </w:numPr>
        <w:spacing w:before="163" w:after="163"/>
        <w:ind w:firstLineChars="0"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分析阶段，通过对项目要求的详细分析和外包服务业务的背景学习，明确项目的基本目标。深入了解需求</w:t>
      </w:r>
      <w:r>
        <w:rPr>
          <w:rFonts w:hint="eastAsia" w:ascii="宋体-简" w:hAnsi="宋体-简" w:eastAsia="宋体-简" w:cs="宋体-简"/>
        </w:rPr>
        <w:t>，进行需求分析</w:t>
      </w:r>
      <w:r>
        <w:rPr>
          <w:rFonts w:hint="eastAsia" w:ascii="宋体-简" w:hAnsi="宋体-简" w:eastAsia="宋体-简" w:cs="宋体-简"/>
        </w:rPr>
        <w:t>。</w:t>
      </w:r>
    </w:p>
    <w:p>
      <w:pPr>
        <w:pStyle w:val="10"/>
        <w:numPr>
          <w:ilvl w:val="0"/>
          <w:numId w:val="2"/>
        </w:numPr>
        <w:spacing w:before="163" w:after="163"/>
        <w:ind w:firstLineChars="0"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挖掘阶段，在需求分析的基础上，明确项目的核心，考虑系统的针对性、扩展性、安全性、易用性。进而设计出可行的技术路线。</w:t>
      </w:r>
    </w:p>
    <w:p>
      <w:pPr>
        <w:pStyle w:val="10"/>
        <w:numPr>
          <w:ilvl w:val="0"/>
          <w:numId w:val="2"/>
        </w:numPr>
        <w:spacing w:before="163" w:after="163"/>
        <w:ind w:firstLineChars="0"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整合阶段，针对技术路线，提出合理的系统架构。</w:t>
      </w:r>
    </w:p>
    <w:p>
      <w:pPr>
        <w:pStyle w:val="10"/>
        <w:numPr>
          <w:ilvl w:val="0"/>
          <w:numId w:val="2"/>
        </w:numPr>
        <w:spacing w:before="163" w:after="163"/>
        <w:ind w:firstLineChars="0"/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结题阶段，根据整合得到的成本分析，服务模型以及相应的技术路线设计系统最终完成解决方案的撰写。</w:t>
      </w:r>
    </w:p>
    <w:p>
      <w:pPr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提交解决方案，通过分析审核后进行项目的实施。</w:t>
      </w:r>
    </w:p>
    <w:p>
      <w:pPr>
        <w:pStyle w:val="3"/>
        <w:rPr>
          <w:rFonts w:hint="eastAsia" w:ascii="宋体-简" w:hAnsi="宋体-简" w:eastAsia="宋体-简" w:cs="宋体-简"/>
        </w:rPr>
      </w:pPr>
      <w:bookmarkStart w:id="10" w:name="_Toc1697883684"/>
      <w:r>
        <w:rPr>
          <w:rFonts w:hint="eastAsia" w:ascii="宋体-简" w:hAnsi="宋体-简" w:eastAsia="宋体-简" w:cs="宋体-简"/>
        </w:rPr>
        <w:t>3.2功能简介</w:t>
      </w:r>
      <w:bookmarkEnd w:id="10"/>
    </w:p>
    <w:p>
      <w:pPr>
        <w:numPr>
          <w:ilvl w:val="0"/>
          <w:numId w:val="3"/>
        </w:numPr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人证核验：通过人证核验，实现刷脸入住。</w:t>
      </w:r>
    </w:p>
    <w:p>
      <w:pPr>
        <w:numPr>
          <w:ilvl w:val="0"/>
          <w:numId w:val="3"/>
        </w:numPr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智能梯控：通过人脸识别，实现电梯控制。</w:t>
      </w:r>
    </w:p>
    <w:p>
      <w:pPr>
        <w:numPr>
          <w:ilvl w:val="0"/>
          <w:numId w:val="3"/>
        </w:numPr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刷脸餐厅：通过人脸识别，实现刷脸支付。</w:t>
      </w:r>
    </w:p>
    <w:p>
      <w:pPr>
        <w:numPr>
          <w:ilvl w:val="0"/>
          <w:numId w:val="3"/>
        </w:numPr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人流分析：</w:t>
      </w:r>
      <w:r>
        <w:rPr>
          <w:rFonts w:hint="eastAsia" w:ascii="宋体-简" w:hAnsi="宋体-简" w:eastAsia="宋体-简" w:cs="宋体-简"/>
          <w:lang w:eastAsia="zh-CN"/>
        </w:rPr>
        <w:t>通过各维度统计数据为酒店提供一体化解决方案，助力低成本实现人流统计、客群分析。</w:t>
      </w:r>
    </w:p>
    <w:p>
      <w:pPr>
        <w:pStyle w:val="2"/>
        <w:numPr>
          <w:ilvl w:val="0"/>
          <w:numId w:val="4"/>
        </w:numPr>
        <w:rPr>
          <w:rFonts w:hint="default"/>
          <w:lang w:eastAsia="zh-CN"/>
        </w:rPr>
      </w:pPr>
      <w:bookmarkStart w:id="11" w:name="_Toc568375652"/>
      <w:r>
        <w:rPr>
          <w:rFonts w:hint="default"/>
          <w:lang w:eastAsia="zh-CN"/>
        </w:rPr>
        <w:t>特色综述</w:t>
      </w:r>
      <w:bookmarkEnd w:id="11"/>
    </w:p>
    <w:p>
      <w:pPr>
        <w:rPr>
          <w:rFonts w:hint="eastAsia" w:ascii="宋体-简" w:hAnsi="宋体-简" w:eastAsia="宋体-简" w:cs="宋体-简"/>
          <w:lang w:eastAsia="zh-CN"/>
        </w:rPr>
      </w:pPr>
      <w:r>
        <w:rPr>
          <w:rFonts w:hint="eastAsia" w:ascii="宋体-简" w:hAnsi="宋体-简" w:eastAsia="宋体-简" w:cs="宋体-简"/>
          <w:lang w:eastAsia="zh-CN"/>
        </w:rPr>
        <w:t>1、通过人证核验系统，识别旅客人脸与身份证件，杜绝冒用现象，同时提升酒店前台旅客入住手续效率。</w:t>
      </w:r>
    </w:p>
    <w:p>
      <w:pPr>
        <w:rPr>
          <w:rFonts w:hint="eastAsia" w:ascii="宋体-简" w:hAnsi="宋体-简" w:eastAsia="宋体-简" w:cs="宋体-简"/>
          <w:lang w:eastAsia="zh-CN"/>
        </w:rPr>
      </w:pPr>
      <w:r>
        <w:rPr>
          <w:rFonts w:hint="eastAsia" w:ascii="宋体-简" w:hAnsi="宋体-简" w:eastAsia="宋体-简" w:cs="宋体-简"/>
          <w:lang w:eastAsia="zh-CN"/>
        </w:rPr>
        <w:t>2、基于人脸识别，对用户在餐厅、酒店超市等场所的消费进行结算，顾客通过刷脸方式进行结算，完成支付。</w:t>
      </w:r>
    </w:p>
    <w:p>
      <w:pPr>
        <w:rPr>
          <w:rFonts w:hint="eastAsia" w:ascii="宋体-简" w:hAnsi="宋体-简" w:eastAsia="宋体-简" w:cs="宋体-简"/>
          <w:lang w:eastAsia="zh-CN"/>
        </w:rPr>
      </w:pPr>
      <w:r>
        <w:rPr>
          <w:rFonts w:hint="eastAsia" w:ascii="宋体-简" w:hAnsi="宋体-简" w:eastAsia="宋体-简" w:cs="宋体-简"/>
          <w:lang w:eastAsia="zh-CN"/>
        </w:rPr>
        <w:t>3、通过人脸抓拍机抓取顾客照片，通过各维度统计数据为酒店提供一体化解决方案，助力低成本实现人流统计、客群分析等功能。</w:t>
      </w:r>
    </w:p>
    <w:p>
      <w:pPr>
        <w:rPr>
          <w:rFonts w:hint="eastAsia" w:ascii="宋体-简" w:hAnsi="宋体-简" w:eastAsia="宋体-简" w:cs="宋体-简"/>
          <w:lang w:eastAsia="zh-CN"/>
        </w:rPr>
      </w:pPr>
      <w:r>
        <w:rPr>
          <w:rFonts w:hint="eastAsia" w:ascii="宋体-简" w:hAnsi="宋体-简" w:eastAsia="宋体-简" w:cs="宋体-简"/>
          <w:lang w:eastAsia="zh-CN"/>
        </w:rPr>
        <w:t>4、人脸核对身份，自动识别房客开门。通过刷脸门牌，快速比对人脸信息，确保为房客本人，有效保障房客人身安全，并提高用户体验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5"/>
        </w:numPr>
        <w:rPr>
          <w:rFonts w:hint="eastAsia" w:ascii="宋体-简" w:hAnsi="宋体-简" w:eastAsia="宋体-简" w:cs="宋体-简"/>
        </w:rPr>
      </w:pPr>
      <w:bookmarkStart w:id="12" w:name="_Toc1647978842"/>
      <w:bookmarkStart w:id="13" w:name="_Toc682321308"/>
      <w:r>
        <w:rPr>
          <w:rFonts w:hint="default" w:ascii="宋体-简" w:hAnsi="宋体-简" w:cs="宋体-简"/>
        </w:rPr>
        <w:t>开发工具与</w:t>
      </w:r>
      <w:bookmarkEnd w:id="12"/>
      <w:r>
        <w:rPr>
          <w:rFonts w:hint="default" w:ascii="宋体-简" w:hAnsi="宋体-简" w:cs="宋体-简"/>
        </w:rPr>
        <w:t>技术</w:t>
      </w:r>
      <w:bookmarkEnd w:id="13"/>
    </w:p>
    <w:p>
      <w:pPr>
        <w:pStyle w:val="3"/>
        <w:rPr>
          <w:rFonts w:hint="default"/>
        </w:rPr>
      </w:pPr>
      <w:bookmarkStart w:id="14" w:name="_Toc211548576"/>
      <w:r>
        <w:rPr>
          <w:rFonts w:hint="default"/>
        </w:rPr>
        <w:t>4.1.开发工具</w:t>
      </w:r>
      <w:bookmarkEnd w:id="14"/>
    </w:p>
    <w:p>
      <w:pPr>
        <w:rPr>
          <w:rFonts w:hint="default"/>
        </w:rPr>
      </w:pPr>
      <w:r>
        <w:rPr>
          <w:rFonts w:hint="default"/>
        </w:rPr>
        <w:t>IntelliJ IDEA、Android Studio</w:t>
      </w:r>
    </w:p>
    <w:p>
      <w:pPr>
        <w:pStyle w:val="3"/>
        <w:rPr>
          <w:rFonts w:hint="eastAsia"/>
        </w:rPr>
      </w:pPr>
      <w:bookmarkStart w:id="15" w:name="_Toc1411481047"/>
      <w:r>
        <w:rPr>
          <w:rFonts w:hint="default"/>
        </w:rPr>
        <w:t>4.2技术实现</w:t>
      </w:r>
      <w:bookmarkEnd w:id="15"/>
    </w:p>
    <w:p>
      <w:pPr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object>
          <v:shape id="_x0000_i1025" o:spt="75" type="#_x0000_t75" style="height:384pt;width:415.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rPr>
          <w:rFonts w:hint="eastAsia" w:ascii="宋体-简" w:hAnsi="宋体-简" w:eastAsia="宋体-简" w:cs="宋体-简"/>
          <w:sz w:val="24"/>
          <w:szCs w:val="24"/>
        </w:rPr>
      </w:pPr>
      <w:r>
        <w:rPr>
          <w:rFonts w:hint="eastAsia" w:ascii="宋体-简" w:hAnsi="宋体-简" w:eastAsia="宋体-简" w:cs="宋体-简"/>
          <w:sz w:val="24"/>
          <w:szCs w:val="24"/>
        </w:rPr>
        <w:t>分为</w:t>
      </w:r>
    </w:p>
    <w:p>
      <w:pPr>
        <w:rPr>
          <w:rFonts w:hint="eastAsia" w:ascii="宋体-简" w:hAnsi="宋体-简" w:eastAsia="宋体-简" w:cs="宋体-简"/>
          <w:b/>
          <w:bCs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sz w:val="24"/>
          <w:szCs w:val="24"/>
        </w:rPr>
        <w:t>酒店入住</w:t>
      </w:r>
    </w:p>
    <w:p>
      <w:pPr>
        <w:rPr>
          <w:rFonts w:hint="eastAsia" w:ascii="宋体-简" w:hAnsi="宋体-简" w:eastAsia="宋体-简" w:cs="宋体-简"/>
          <w:b/>
          <w:bCs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sz w:val="24"/>
          <w:szCs w:val="24"/>
        </w:rPr>
        <w:t>酒店退宿</w:t>
      </w:r>
    </w:p>
    <w:p>
      <w:pPr>
        <w:rPr>
          <w:rFonts w:hint="eastAsia" w:ascii="宋体-简" w:hAnsi="宋体-简" w:eastAsia="宋体-简" w:cs="宋体-简"/>
          <w:b/>
          <w:bCs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sz w:val="24"/>
          <w:szCs w:val="24"/>
        </w:rPr>
        <w:t>客房进出</w:t>
      </w:r>
    </w:p>
    <w:p>
      <w:pPr>
        <w:rPr>
          <w:rFonts w:hint="eastAsia" w:ascii="宋体-简" w:hAnsi="宋体-简" w:eastAsia="宋体-简" w:cs="宋体-简"/>
          <w:b/>
          <w:bCs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sz w:val="24"/>
          <w:szCs w:val="24"/>
        </w:rPr>
        <w:t>酒店用餐</w:t>
      </w:r>
    </w:p>
    <w:p>
      <w:pPr>
        <w:rPr>
          <w:rFonts w:hint="eastAsia" w:ascii="宋体-简" w:hAnsi="宋体-简" w:eastAsia="宋体-简" w:cs="宋体-简"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sz w:val="24"/>
          <w:szCs w:val="24"/>
        </w:rPr>
        <w:t>人流分析</w:t>
      </w:r>
      <w:r>
        <w:rPr>
          <w:rFonts w:hint="eastAsia" w:ascii="宋体-简" w:hAnsi="宋体-简" w:eastAsia="宋体-简" w:cs="宋体-简"/>
          <w:sz w:val="24"/>
          <w:szCs w:val="24"/>
        </w:rPr>
        <w:t>等模块</w:t>
      </w:r>
    </w:p>
    <w:p>
      <w:pPr>
        <w:rPr>
          <w:rFonts w:hint="eastAsia" w:ascii="宋体-简" w:hAnsi="宋体-简" w:eastAsia="宋体-简" w:cs="宋体-简"/>
          <w:sz w:val="24"/>
          <w:szCs w:val="24"/>
        </w:rPr>
      </w:pPr>
    </w:p>
    <w:p>
      <w:pPr>
        <w:rPr>
          <w:rFonts w:hint="eastAsia" w:ascii="宋体-简" w:hAnsi="宋体-简" w:eastAsia="宋体-简" w:cs="宋体-简"/>
          <w:sz w:val="24"/>
          <w:szCs w:val="24"/>
        </w:rPr>
      </w:pPr>
      <w:r>
        <w:rPr>
          <w:rFonts w:hint="eastAsia" w:ascii="宋体-简" w:hAnsi="宋体-简" w:eastAsia="宋体-简" w:cs="宋体-简"/>
          <w:sz w:val="24"/>
          <w:szCs w:val="24"/>
        </w:rPr>
        <w:t>本次使用的虹软提供的人脸识别的SDK，此SDK也可根据不同应用场景设计，针对性强。包括人脸检测、人脸跟踪、人脸识别，即使在离线环境下也可正常运行。</w:t>
      </w:r>
    </w:p>
    <w:p>
      <w:pPr>
        <w:rPr>
          <w:rFonts w:hint="eastAsia" w:ascii="宋体-简" w:hAnsi="宋体-简" w:eastAsia="宋体-简" w:cs="宋体-简"/>
          <w:color w:val="1A1A1A"/>
          <w:sz w:val="24"/>
          <w:szCs w:val="24"/>
          <w:shd w:val="clear" w:color="auto" w:fill="FFFFFF"/>
        </w:rPr>
      </w:pPr>
      <w:r>
        <w:rPr>
          <w:rFonts w:hint="eastAsia" w:ascii="宋体-简" w:hAnsi="宋体-简" w:eastAsia="宋体-简" w:cs="宋体-简"/>
          <w:color w:val="1A1A1A"/>
          <w:sz w:val="24"/>
          <w:szCs w:val="24"/>
          <w:shd w:val="clear" w:color="auto" w:fill="FFFFFF"/>
        </w:rPr>
        <w:t>Face Detection 人脸检测，使用虹软的人脸引擎，帮助我们检测并定位到影像（视频或图片）中的人脸</w:t>
      </w:r>
    </w:p>
    <w:p>
      <w:pPr>
        <w:rPr>
          <w:rFonts w:hint="eastAsia" w:ascii="宋体-简" w:hAnsi="宋体-简" w:eastAsia="宋体-简" w:cs="宋体-简"/>
          <w:color w:val="1A1A1A"/>
          <w:sz w:val="24"/>
          <w:szCs w:val="24"/>
          <w:shd w:val="clear" w:color="auto" w:fill="FFFFFF"/>
        </w:rPr>
      </w:pPr>
      <w:r>
        <w:rPr>
          <w:rFonts w:hint="eastAsia" w:ascii="宋体-简" w:hAnsi="宋体-简" w:eastAsia="宋体-简" w:cs="宋体-简"/>
          <w:color w:val="1A1A1A"/>
          <w:sz w:val="24"/>
          <w:szCs w:val="24"/>
          <w:shd w:val="clear" w:color="auto" w:fill="FFFFFF"/>
        </w:rPr>
        <w:t>Face recognition 人脸识别，该引擎独立运行在终端设备和服务器中，应用端可独立完成算法运行，保证用户数据的私密性，自主运营和保护用户敏感信息。</w:t>
      </w:r>
    </w:p>
    <w:p>
      <w:pPr>
        <w:rPr>
          <w:rFonts w:hint="eastAsia" w:ascii="宋体-简" w:hAnsi="宋体-简" w:eastAsia="宋体-简" w:cs="宋体-简"/>
          <w:color w:val="1A1A1A"/>
          <w:sz w:val="24"/>
          <w:szCs w:val="24"/>
          <w:shd w:val="clear" w:color="auto" w:fill="FFFFFF"/>
        </w:rPr>
      </w:pPr>
      <w:r>
        <w:rPr>
          <w:rFonts w:hint="eastAsia" w:ascii="宋体-简" w:hAnsi="宋体-简" w:eastAsia="宋体-简" w:cs="宋体-简"/>
          <w:color w:val="1A1A1A"/>
          <w:sz w:val="24"/>
          <w:szCs w:val="24"/>
          <w:shd w:val="clear" w:color="auto" w:fill="FFFFFF"/>
        </w:rPr>
        <w:t>Face Tracking 人脸跟踪。精确定位并追踪面部区域位置，随着人物脸部位置的变化能够快速定位人脸位置，并且适用于不同表情、性别、年龄、姿态、光照等条件。</w:t>
      </w:r>
    </w:p>
    <w:p>
      <w:pPr>
        <w:rPr>
          <w:rFonts w:hint="eastAsia" w:ascii="宋体-简" w:hAnsi="宋体-简" w:eastAsia="宋体-简" w:cs="宋体-简"/>
        </w:rPr>
      </w:pPr>
    </w:p>
    <w:p>
      <w:pPr>
        <w:pStyle w:val="2"/>
        <w:numPr>
          <w:ilvl w:val="0"/>
          <w:numId w:val="5"/>
        </w:numPr>
        <w:rPr>
          <w:rFonts w:hint="eastAsia" w:ascii="宋体-简" w:hAnsi="宋体-简" w:eastAsia="宋体-简" w:cs="宋体-简"/>
        </w:rPr>
      </w:pPr>
      <w:bookmarkStart w:id="16" w:name="_Toc1657592167"/>
      <w:r>
        <w:rPr>
          <w:rFonts w:hint="default" w:ascii="宋体-简" w:hAnsi="宋体-简" w:cs="宋体-简"/>
        </w:rPr>
        <w:t>应用对象</w:t>
      </w:r>
      <w:bookmarkEnd w:id="16"/>
    </w:p>
    <w:p>
      <w:pPr>
        <w:rPr>
          <w:rFonts w:hint="eastAsia" w:ascii="宋体-简" w:hAnsi="宋体-简" w:eastAsia="宋体-简" w:cs="宋体-简"/>
        </w:rPr>
      </w:pPr>
      <w:r>
        <w:rPr>
          <w:rFonts w:hint="eastAsia" w:ascii="宋体-简" w:hAnsi="宋体-简" w:eastAsia="宋体-简" w:cs="宋体-简"/>
        </w:rPr>
        <w:t>为酒店提供客户管理、人员管理等功能，帮助酒店提升服务、降本增效。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5"/>
        </w:numPr>
        <w:rPr>
          <w:rFonts w:hint="default"/>
        </w:rPr>
      </w:pPr>
      <w:bookmarkStart w:id="17" w:name="_Toc1993681885"/>
      <w:r>
        <w:rPr>
          <w:rFonts w:hint="default"/>
        </w:rPr>
        <w:t>应用环境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</w:pPr>
      <w:r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  <w:t>基于虹软人脸识别、活体检测、人证核验等离线SDK，针对酒店场景，通过人证核验、智能梯控、刷脸餐厅消费等解决方案，</w:t>
      </w:r>
      <w:r>
        <w:rPr>
          <w:rFonts w:hint="default" w:ascii="宋体-简" w:hAnsi="宋体-简" w:eastAsia="宋体-简" w:cs="宋体-简"/>
          <w:kern w:val="2"/>
          <w:sz w:val="24"/>
          <w:szCs w:val="24"/>
          <w:lang w:eastAsia="zh-CN" w:bidi="ar-SA"/>
        </w:rPr>
        <w:t>运行于安卓终端机，</w:t>
      </w:r>
      <w:r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  <w:t>全面实现业务升级，打造智慧酒店。</w:t>
      </w:r>
    </w:p>
    <w:p>
      <w:pPr>
        <w:rPr>
          <w:rFonts w:hint="default"/>
        </w:rPr>
      </w:pP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 w:ascii="宋体-简" w:hAnsi="宋体-简" w:eastAsia="宋体-简" w:cs="宋体-简"/>
          <w:lang w:eastAsia="zh-CN"/>
        </w:rPr>
      </w:pPr>
    </w:p>
    <w:p>
      <w:pPr>
        <w:pStyle w:val="2"/>
        <w:rPr>
          <w:rFonts w:hint="eastAsia" w:ascii="宋体-简" w:hAnsi="宋体-简" w:eastAsia="宋体-简" w:cs="宋体-简"/>
        </w:rPr>
      </w:pPr>
      <w:bookmarkStart w:id="18" w:name="_Toc623528725"/>
      <w:bookmarkStart w:id="19" w:name="_Toc624097054"/>
      <w:r>
        <w:rPr>
          <w:rFonts w:hint="default" w:ascii="宋体-简" w:hAnsi="宋体-简" w:cs="宋体-简"/>
        </w:rPr>
        <w:t>7</w:t>
      </w:r>
      <w:r>
        <w:rPr>
          <w:rFonts w:hint="eastAsia" w:ascii="宋体-简" w:hAnsi="宋体-简" w:eastAsia="宋体-简" w:cs="宋体-简"/>
        </w:rPr>
        <w:t>.创新亮点</w:t>
      </w:r>
      <w:bookmarkEnd w:id="18"/>
      <w:bookmarkEnd w:id="19"/>
    </w:p>
    <w:p>
      <w:pPr>
        <w:rPr>
          <w:rFonts w:hint="eastAsia" w:ascii="宋体-简" w:hAnsi="宋体-简" w:eastAsia="宋体-简" w:cs="宋体-简"/>
          <w:lang w:eastAsia="zh-CN"/>
        </w:rPr>
      </w:pPr>
      <w:r>
        <w:rPr>
          <w:rFonts w:hint="eastAsia" w:ascii="宋体-简" w:hAnsi="宋体-简" w:eastAsia="宋体-简" w:cs="宋体-简"/>
          <w:lang w:eastAsia="zh-CN"/>
        </w:rPr>
        <w:t>1、通过人证核验系统，识别旅客人脸与身份证件，杜绝冒用现象，同时提升酒店前台旅客入住手续效率。</w:t>
      </w:r>
    </w:p>
    <w:p>
      <w:pPr>
        <w:rPr>
          <w:rFonts w:hint="eastAsia" w:ascii="宋体-简" w:hAnsi="宋体-简" w:eastAsia="宋体-简" w:cs="宋体-简"/>
          <w:lang w:eastAsia="zh-CN"/>
        </w:rPr>
      </w:pPr>
      <w:r>
        <w:rPr>
          <w:rFonts w:hint="eastAsia" w:ascii="宋体-简" w:hAnsi="宋体-简" w:eastAsia="宋体-简" w:cs="宋体-简"/>
          <w:lang w:eastAsia="zh-CN"/>
        </w:rPr>
        <w:t>2、基于人脸识别，对用户在餐厅、酒店超市等场所的消费进行结算，顾客通过刷脸方式进行结算，完成支付。</w:t>
      </w:r>
    </w:p>
    <w:p>
      <w:pPr>
        <w:rPr>
          <w:rFonts w:hint="eastAsia" w:ascii="宋体-简" w:hAnsi="宋体-简" w:eastAsia="宋体-简" w:cs="宋体-简"/>
          <w:lang w:eastAsia="zh-CN"/>
        </w:rPr>
      </w:pPr>
      <w:r>
        <w:rPr>
          <w:rFonts w:hint="eastAsia" w:ascii="宋体-简" w:hAnsi="宋体-简" w:eastAsia="宋体-简" w:cs="宋体-简"/>
          <w:lang w:eastAsia="zh-CN"/>
        </w:rPr>
        <w:t>3、通过人脸抓拍机抓取顾客照片，通过各维度统计数据为酒店提供一体化解决方案，助力低成本实现人流统计、客群分析等功能。</w:t>
      </w:r>
    </w:p>
    <w:p>
      <w:pPr>
        <w:rPr>
          <w:rFonts w:hint="eastAsia" w:ascii="宋体-简" w:hAnsi="宋体-简" w:eastAsia="宋体-简" w:cs="宋体-简"/>
          <w:lang w:eastAsia="zh-CN"/>
        </w:rPr>
      </w:pPr>
      <w:r>
        <w:rPr>
          <w:rFonts w:hint="eastAsia" w:ascii="宋体-简" w:hAnsi="宋体-简" w:eastAsia="宋体-简" w:cs="宋体-简"/>
          <w:lang w:eastAsia="zh-CN"/>
        </w:rPr>
        <w:t>4、人脸核对身份，自动识别房客开门。通过刷脸门牌，快速比对人脸信息，确保为房客本人，有效保障房客人身安全，并提高用户体验</w:t>
      </w:r>
    </w:p>
    <w:p>
      <w:pPr>
        <w:rPr>
          <w:rFonts w:hint="eastAsia" w:ascii="宋体-简" w:hAnsi="宋体-简" w:eastAsia="宋体-简" w:cs="宋体-简"/>
          <w:lang w:eastAsia="zh-CN"/>
        </w:rPr>
      </w:pPr>
    </w:p>
    <w:p>
      <w:pPr>
        <w:pStyle w:val="2"/>
        <w:rPr>
          <w:rFonts w:hint="eastAsia" w:ascii="宋体-简" w:hAnsi="宋体-简" w:cs="宋体-简"/>
          <w:lang w:eastAsia="zh-CN"/>
        </w:rPr>
      </w:pPr>
      <w:bookmarkStart w:id="20" w:name="_Toc889054630"/>
      <w:r>
        <w:rPr>
          <w:rFonts w:hint="default" w:ascii="宋体-简" w:hAnsi="宋体-简" w:cs="宋体-简"/>
          <w:lang w:eastAsia="zh-CN"/>
        </w:rPr>
        <w:t>8</w:t>
      </w:r>
      <w:r>
        <w:rPr>
          <w:rFonts w:hint="eastAsia" w:ascii="宋体-简" w:hAnsi="宋体-简" w:cs="宋体-简"/>
          <w:lang w:eastAsia="zh-CN"/>
        </w:rPr>
        <w:t>结语</w:t>
      </w:r>
      <w:bookmarkEnd w:id="20"/>
    </w:p>
    <w:p>
      <w:pPr>
        <w:rPr>
          <w:rFonts w:hint="eastAsia" w:ascii="宋体-简" w:hAnsi="宋体-简" w:eastAsia="宋体-简" w:cs="宋体-简"/>
          <w:lang w:eastAsia="zh-CN"/>
        </w:rPr>
      </w:pPr>
      <w:r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  <w:t>随着AI技术的不断发展，</w:t>
      </w:r>
      <w:r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  <w:t>将AI技术与酒店相结合，</w:t>
      </w:r>
      <w:r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  <w:t>以提升酒店服务体验为核心，形成一个完善的解决方案</w:t>
      </w:r>
      <w:r>
        <w:rPr>
          <w:rFonts w:hint="eastAsia" w:ascii="宋体-简" w:hAnsi="宋体-简" w:eastAsia="宋体-简" w:cs="宋体-简"/>
          <w:kern w:val="2"/>
          <w:sz w:val="24"/>
          <w:szCs w:val="24"/>
          <w:lang w:eastAsia="zh-CN" w:bidi="ar-SA"/>
        </w:rPr>
        <w:t>，本方案将有效提升客户的入住体验。。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00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icrosoft YaHei UI">
    <w:altName w:val="苹方-简"/>
    <w:panose1 w:val="00000000000000000000"/>
    <w:charset w:val="00"/>
    <w:family w:val="swiss"/>
    <w:pitch w:val="default"/>
    <w:sig w:usb0="00000000" w:usb1="00000000" w:usb2="00000016" w:usb3="00000000" w:csb0="0004001F" w:csb1="00000000"/>
  </w:font>
  <w:font w:name="楷体_GB2312">
    <w:altName w:val="汉仪楷体KW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Gungsuh">
    <w:altName w:val="苹方-简"/>
    <w:panose1 w:val="00000000000000000000"/>
    <w:charset w:val="00"/>
    <w:family w:val="roman"/>
    <w:pitch w:val="default"/>
    <w:sig w:usb0="00000000" w:usb1="00000000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2027B"/>
    <w:multiLevelType w:val="multilevel"/>
    <w:tmpl w:val="0C82027B"/>
    <w:lvl w:ilvl="0" w:tentative="0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DEA3734"/>
    <w:multiLevelType w:val="singleLevel"/>
    <w:tmpl w:val="5DEA373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DEA41E6"/>
    <w:multiLevelType w:val="multilevel"/>
    <w:tmpl w:val="5DEA41E6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DF74411"/>
    <w:multiLevelType w:val="singleLevel"/>
    <w:tmpl w:val="5DF7441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DFF04C7"/>
    <w:multiLevelType w:val="singleLevel"/>
    <w:tmpl w:val="5DFF04C7"/>
    <w:lvl w:ilvl="0" w:tentative="0">
      <w:start w:val="4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76904"/>
    <w:rsid w:val="379B1209"/>
    <w:rsid w:val="4F7E298D"/>
    <w:rsid w:val="68BB9242"/>
    <w:rsid w:val="6FBDABE9"/>
    <w:rsid w:val="7BE3F531"/>
    <w:rsid w:val="F7DFEA05"/>
    <w:rsid w:val="F7FE556F"/>
    <w:rsid w:val="F7FEC4C5"/>
    <w:rsid w:val="FEF76904"/>
    <w:rsid w:val="FF7A9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-简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宋体-简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tblPr>
      <w:tblBorders>
        <w:top w:val="single" w:color="00B0F0" w:sz="4" w:space="0"/>
        <w:left w:val="single" w:color="00B0F0" w:sz="4" w:space="0"/>
        <w:bottom w:val="single" w:color="00B0F0" w:sz="4" w:space="0"/>
        <w:right w:val="single" w:color="00B0F0" w:sz="4" w:space="0"/>
        <w:insideH w:val="single" w:color="00B0F0" w:sz="4" w:space="0"/>
        <w:insideV w:val="single" w:color="00B0F0" w:sz="4" w:space="0"/>
      </w:tblBorders>
      <w:tblLayout w:type="fixed"/>
    </w:tblPr>
    <w:tblStylePr w:type="firstRow">
      <w:tcPr>
        <w:shd w:val="clear" w:color="auto" w:fill="CAE5FF"/>
      </w:tcPr>
    </w:tblStyle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2019-12-07T10:46:00Z</dcterms:created>
  <dc:creator>wangchenxu</dc:creator>
  <cp:lastModifiedBy>wangchenxu</cp:lastModifiedBy>
  <dcterms:modified xsi:type="dcterms:W3CDTF">2019-12-22T14:39:04Z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