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91A9" w14:textId="77777777" w:rsidR="00B93D1C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PRO</w:t>
      </w:r>
      <w:r>
        <w:rPr>
          <w:rFonts w:ascii="Arial" w:eastAsia="等线" w:hAnsi="Arial" w:cs="Arial"/>
          <w:b/>
          <w:sz w:val="52"/>
        </w:rPr>
        <w:t>订单与客户管理系统</w:t>
      </w:r>
      <w:r>
        <w:rPr>
          <w:rFonts w:ascii="Arial" w:eastAsia="等线" w:hAnsi="Arial" w:cs="Arial"/>
          <w:b/>
          <w:sz w:val="52"/>
        </w:rPr>
        <w:t xml:space="preserve"> - </w:t>
      </w:r>
      <w:r>
        <w:rPr>
          <w:rFonts w:ascii="Arial" w:eastAsia="等线" w:hAnsi="Arial" w:cs="Arial"/>
          <w:b/>
          <w:sz w:val="52"/>
        </w:rPr>
        <w:t>功能需求</w:t>
      </w:r>
    </w:p>
    <w:p w14:paraId="7232EE29" w14:textId="5388648E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</w:t>
      </w:r>
      <w:r w:rsidR="000A1E2C">
        <w:rPr>
          <w:rFonts w:ascii="Arial" w:eastAsia="等线" w:hAnsi="Arial" w:cs="Arial" w:hint="eastAsia"/>
        </w:rPr>
        <w:t>一个</w:t>
      </w:r>
      <w:r w:rsidR="000A1E2C">
        <w:rPr>
          <w:rFonts w:ascii="Arial" w:eastAsia="等线" w:hAnsi="Arial" w:cs="Arial" w:hint="eastAsia"/>
        </w:rPr>
        <w:t>Windows</w:t>
      </w:r>
      <w:r w:rsidR="000A1E2C">
        <w:rPr>
          <w:rFonts w:ascii="Arial" w:eastAsia="等线" w:hAnsi="Arial" w:cs="Arial" w:hint="eastAsia"/>
        </w:rPr>
        <w:t>原生桌面应用，</w:t>
      </w:r>
      <w:r w:rsidR="007C171F">
        <w:rPr>
          <w:rFonts w:ascii="Arial" w:eastAsia="等线" w:hAnsi="Arial" w:cs="Arial" w:hint="eastAsia"/>
        </w:rPr>
        <w:t>非</w:t>
      </w:r>
      <w:r w:rsidR="007C171F">
        <w:rPr>
          <w:rFonts w:ascii="Arial" w:eastAsia="等线" w:hAnsi="Arial" w:cs="Arial" w:hint="eastAsia"/>
        </w:rPr>
        <w:t>WEB</w:t>
      </w:r>
      <w:r w:rsidR="007C171F">
        <w:rPr>
          <w:rFonts w:ascii="Arial" w:eastAsia="等线" w:hAnsi="Arial" w:cs="Arial" w:hint="eastAsia"/>
        </w:rPr>
        <w:t>套壳，完全原生，完全基于</w:t>
      </w:r>
      <w:r w:rsidR="007C171F">
        <w:rPr>
          <w:rFonts w:ascii="Arial" w:eastAsia="等线" w:hAnsi="Arial" w:cs="Arial" w:hint="eastAsia"/>
        </w:rPr>
        <w:t>WPF</w:t>
      </w:r>
      <w:r w:rsidR="007C171F">
        <w:rPr>
          <w:rFonts w:ascii="Arial" w:eastAsia="等线" w:hAnsi="Arial" w:cs="Arial" w:hint="eastAsia"/>
        </w:rPr>
        <w:t>。</w:t>
      </w:r>
      <w:r>
        <w:rPr>
          <w:rFonts w:ascii="Arial" w:eastAsia="等线" w:hAnsi="Arial" w:cs="Arial"/>
        </w:rPr>
        <w:t>适配</w:t>
      </w:r>
      <w:proofErr w:type="gramStart"/>
      <w:r>
        <w:rPr>
          <w:rFonts w:ascii="Arial" w:eastAsia="等线" w:hAnsi="Arial" w:cs="Arial"/>
        </w:rPr>
        <w:t>自部署</w:t>
      </w:r>
      <w:proofErr w:type="spellStart"/>
      <w:proofErr w:type="gramEnd"/>
      <w:r>
        <w:rPr>
          <w:rFonts w:ascii="Arial" w:eastAsia="等线" w:hAnsi="Arial" w:cs="Arial"/>
        </w:rPr>
        <w:t>Nocodb</w:t>
      </w:r>
      <w:proofErr w:type="spellEnd"/>
      <w:r w:rsidR="007C171F">
        <w:rPr>
          <w:rFonts w:ascii="Arial" w:eastAsia="等线" w:hAnsi="Arial" w:cs="Arial" w:hint="eastAsia"/>
        </w:rPr>
        <w:t>数据库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设计需现代化、专业且易用，无冗余内容；所有功能数据均与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联动同步，达到生产级标准，无警告报错、运行轻量化。</w:t>
      </w:r>
      <w:r w:rsidR="007C171F">
        <w:rPr>
          <w:rFonts w:ascii="Arial" w:eastAsia="等线" w:hAnsi="Arial" w:cs="Arial" w:hint="eastAsia"/>
        </w:rPr>
        <w:t>该应用命名为</w:t>
      </w:r>
      <w:r w:rsidR="007C171F">
        <w:rPr>
          <w:rFonts w:ascii="Arial" w:eastAsia="等线" w:hAnsi="Arial" w:cs="Arial" w:hint="eastAsia"/>
        </w:rPr>
        <w:t>PRO</w:t>
      </w:r>
      <w:r w:rsidR="007C171F">
        <w:rPr>
          <w:rFonts w:ascii="Arial" w:eastAsia="等线" w:hAnsi="Arial" w:cs="Arial" w:hint="eastAsia"/>
        </w:rPr>
        <w:t>。</w:t>
      </w:r>
      <w:r w:rsidR="00314711">
        <w:rPr>
          <w:rFonts w:ascii="Arial" w:eastAsia="等线" w:hAnsi="Arial" w:cs="Arial" w:hint="eastAsia"/>
        </w:rPr>
        <w:t>不需要后端只开发前端</w:t>
      </w:r>
      <w:r w:rsidR="00314711">
        <w:rPr>
          <w:rFonts w:ascii="Arial" w:eastAsia="等线" w:hAnsi="Arial" w:cs="Arial" w:hint="eastAsia"/>
        </w:rPr>
        <w:t>+</w:t>
      </w:r>
      <w:r w:rsidR="00314711">
        <w:rPr>
          <w:rFonts w:ascii="Arial" w:eastAsia="等线" w:hAnsi="Arial" w:cs="Arial" w:hint="eastAsia"/>
        </w:rPr>
        <w:t>连接</w:t>
      </w:r>
      <w:proofErr w:type="spellStart"/>
      <w:r w:rsidR="00314711">
        <w:rPr>
          <w:rFonts w:ascii="Arial" w:eastAsia="等线" w:hAnsi="Arial" w:cs="Arial" w:hint="eastAsia"/>
        </w:rPr>
        <w:t>NocoDB</w:t>
      </w:r>
      <w:proofErr w:type="spellEnd"/>
      <w:r w:rsidR="00314711">
        <w:rPr>
          <w:rFonts w:ascii="Arial" w:eastAsia="等线" w:hAnsi="Arial" w:cs="Arial" w:hint="eastAsia"/>
        </w:rPr>
        <w:t>数据库。</w:t>
      </w:r>
    </w:p>
    <w:p w14:paraId="26E79F12" w14:textId="77777777" w:rsidR="00B93D1C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一、基础要求</w:t>
      </w:r>
      <w:bookmarkEnd w:id="0"/>
    </w:p>
    <w:p w14:paraId="1ECE38E7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数据库：采用</w:t>
      </w:r>
      <w:proofErr w:type="gramStart"/>
      <w:r>
        <w:rPr>
          <w:rFonts w:ascii="Arial" w:eastAsia="等线" w:hAnsi="Arial" w:cs="Arial"/>
        </w:rPr>
        <w:t>自部署</w:t>
      </w:r>
      <w:proofErr w:type="spellStart"/>
      <w:proofErr w:type="gramEnd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，支持系统与</w:t>
      </w:r>
      <w:proofErr w:type="gramStart"/>
      <w:r>
        <w:rPr>
          <w:rFonts w:ascii="Arial" w:eastAsia="等线" w:hAnsi="Arial" w:cs="Arial"/>
        </w:rPr>
        <w:t>自部署</w:t>
      </w:r>
      <w:proofErr w:type="spellStart"/>
      <w:proofErr w:type="gramEnd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双向字段同步；应用内所有操作（新增、编辑、删除等）完成后，系统自动同步至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，无需手动操作；同时，</w:t>
      </w:r>
      <w:proofErr w:type="gramStart"/>
      <w:r>
        <w:rPr>
          <w:rFonts w:ascii="Arial" w:eastAsia="等线" w:hAnsi="Arial" w:cs="Arial"/>
        </w:rPr>
        <w:t>自部署</w:t>
      </w:r>
      <w:proofErr w:type="spellStart"/>
      <w:proofErr w:type="gramEnd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内的数据变更（如手动修改客户、订单、产品等信息），也会自动同步</w:t>
      </w:r>
      <w:proofErr w:type="gramStart"/>
      <w:r>
        <w:rPr>
          <w:rFonts w:ascii="Arial" w:eastAsia="等线" w:hAnsi="Arial" w:cs="Arial"/>
        </w:rPr>
        <w:t>至应用内</w:t>
      </w:r>
      <w:proofErr w:type="gramEnd"/>
      <w:r>
        <w:rPr>
          <w:rFonts w:ascii="Arial" w:eastAsia="等线" w:hAnsi="Arial" w:cs="Arial"/>
        </w:rPr>
        <w:t>，实现双方数据实时一致、无延迟、无遗漏。</w:t>
      </w:r>
    </w:p>
    <w:p w14:paraId="6869B4B5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UI</w:t>
      </w:r>
      <w:r>
        <w:rPr>
          <w:rFonts w:ascii="Arial" w:eastAsia="等线" w:hAnsi="Arial" w:cs="Arial"/>
        </w:rPr>
        <w:t>设计：遵循专业、易用、美观的核心原则，贴合</w:t>
      </w:r>
      <w:proofErr w:type="gramStart"/>
      <w:r>
        <w:rPr>
          <w:rFonts w:ascii="Arial" w:eastAsia="等线" w:hAnsi="Arial" w:cs="Arial"/>
        </w:rPr>
        <w:t>桌面级</w:t>
      </w:r>
      <w:proofErr w:type="gramEnd"/>
      <w:r>
        <w:rPr>
          <w:rFonts w:ascii="Arial" w:eastAsia="等线" w:hAnsi="Arial" w:cs="Arial"/>
        </w:rPr>
        <w:t>应用操作习惯，整体风格简洁大气、视觉统一，配色采用商务简约色系（低饱和、高对比度），避免花哨设计，兼顾美观度与实用性；侧</w:t>
      </w:r>
      <w:proofErr w:type="gramStart"/>
      <w:r>
        <w:rPr>
          <w:rFonts w:ascii="Arial" w:eastAsia="等线" w:hAnsi="Arial" w:cs="Arial"/>
        </w:rPr>
        <w:t>边栏采用</w:t>
      </w:r>
      <w:proofErr w:type="gramEnd"/>
      <w:r>
        <w:rPr>
          <w:rFonts w:ascii="Arial" w:eastAsia="等线" w:hAnsi="Arial" w:cs="Arial"/>
        </w:rPr>
        <w:t>纯文字展示（无图标），布局层级清晰，按钮、输入框尺寸适配桌面鼠标操作，间距合理，减少误触；新增页面标签功能：侧</w:t>
      </w:r>
      <w:proofErr w:type="gramStart"/>
      <w:r>
        <w:rPr>
          <w:rFonts w:ascii="Arial" w:eastAsia="等线" w:hAnsi="Arial" w:cs="Arial"/>
        </w:rPr>
        <w:t>边栏选择</w:t>
      </w:r>
      <w:proofErr w:type="gramEnd"/>
      <w:r>
        <w:rPr>
          <w:rFonts w:ascii="Arial" w:eastAsia="等线" w:hAnsi="Arial" w:cs="Arial"/>
        </w:rPr>
        <w:t>任意功能后，顶部会显示对应页面标签，标签样式参考浏览器标签设计，简洁直观；标签规则：同一功能仅能打开一个标签，不可重复打开多个相同功能标签；再次点击左侧对应菜单时，不会新增标签，而是自动跳转到该功能已打开的页面标签，保留上一次操作的页面状态（如翻页位置、筛选条件、输入内容等）；所有界面均配备刷新功能，点击刷新可同步最新数据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离线状态下刷新显示本地最新数据，联网状态下刷新可同步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中的最新数据；常用功能（新增、编辑、导出、搜索）置于显眼位置，操作逻辑贴合桌面办公习惯，无需复杂学习，适配非技术人员快速上手；界面响应流畅，无卡顿、无延迟，支持窗口最大化、最小化，适配</w:t>
      </w:r>
      <w:r>
        <w:rPr>
          <w:rFonts w:ascii="Arial" w:eastAsia="等线" w:hAnsi="Arial" w:cs="Arial"/>
        </w:rPr>
        <w:t>1920×1080</w:t>
      </w:r>
      <w:r>
        <w:rPr>
          <w:rFonts w:ascii="Arial" w:eastAsia="等线" w:hAnsi="Arial" w:cs="Arial"/>
        </w:rPr>
        <w:t>及以上主流桌面分辨率，长时间操作无视觉疲劳。</w:t>
      </w:r>
    </w:p>
    <w:p w14:paraId="3A4665D6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基础规则：支持多分公司使用，各分公司数据严格隔离，仅可查看自身数据；总部用户、区域经理仅可查看自身管辖区域内的所有数据（客户、订单、工作计划等），不可跨区域、跨分公司查看；全功能支持离线使用，联网后自动同步数据（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及企业微信）；系统整体轻量化，清理冗余代码，保障运行流畅；同时，系统架构按</w:t>
      </w:r>
      <w:proofErr w:type="gramStart"/>
      <w:r>
        <w:rPr>
          <w:rFonts w:ascii="Arial" w:eastAsia="等线" w:hAnsi="Arial" w:cs="Arial"/>
        </w:rPr>
        <w:t>桌面级</w:t>
      </w:r>
      <w:proofErr w:type="gramEnd"/>
      <w:r>
        <w:rPr>
          <w:rFonts w:ascii="Arial" w:eastAsia="等线" w:hAnsi="Arial" w:cs="Arial"/>
        </w:rPr>
        <w:t>标准设计，兼顾易用性与</w:t>
      </w:r>
      <w:proofErr w:type="gramStart"/>
      <w:r>
        <w:rPr>
          <w:rFonts w:ascii="Arial" w:eastAsia="等线" w:hAnsi="Arial" w:cs="Arial"/>
        </w:rPr>
        <w:t>易部署性</w:t>
      </w:r>
      <w:proofErr w:type="gramEnd"/>
      <w:r>
        <w:rPr>
          <w:rFonts w:ascii="Arial" w:eastAsia="等线" w:hAnsi="Arial" w:cs="Arial"/>
        </w:rPr>
        <w:t>，部署流程简化，无需专业技术人员操作，支持一键部署、自动适配</w:t>
      </w:r>
      <w:proofErr w:type="gramStart"/>
      <w:r>
        <w:rPr>
          <w:rFonts w:ascii="Arial" w:eastAsia="等线" w:hAnsi="Arial" w:cs="Arial"/>
        </w:rPr>
        <w:t>自部署</w:t>
      </w:r>
      <w:proofErr w:type="spellStart"/>
      <w:proofErr w:type="gramEnd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，部署后可直接使用，无需额外配置；架构设计简洁易懂，后期维护便捷，普通管理员即可完成基础维护操作，降低部署与</w:t>
      </w:r>
      <w:r>
        <w:rPr>
          <w:rFonts w:ascii="Arial" w:eastAsia="等线" w:hAnsi="Arial" w:cs="Arial"/>
        </w:rPr>
        <w:lastRenderedPageBreak/>
        <w:t>维护成本。</w:t>
      </w:r>
    </w:p>
    <w:p w14:paraId="39BD93AA" w14:textId="77777777" w:rsidR="00B93D1C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二、核心功能</w:t>
      </w:r>
      <w:bookmarkEnd w:id="1"/>
    </w:p>
    <w:p w14:paraId="38D6C131" w14:textId="77777777" w:rsidR="00B93D1C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系统设置（核心模块）</w:t>
      </w:r>
      <w:bookmarkEnd w:id="2"/>
    </w:p>
    <w:p w14:paraId="21BE45E0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设置为一级菜单，下设两个二级菜单：普通设置（所有用户可见）、总部管理（仅管理员可见，普通用户不可见），其中普通设置仅包含基础操作及独立的组织架构基础管理功能，总部管理整合所有高权限功能，操作界面简洁，适配非技术人员使用。</w:t>
      </w:r>
    </w:p>
    <w:p w14:paraId="1B8B6A62" w14:textId="77777777" w:rsidR="00B93D1C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普通设置</w:t>
      </w:r>
      <w:bookmarkEnd w:id="3"/>
    </w:p>
    <w:p w14:paraId="4E7CFA6E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所有用户可见，包含基础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配置、同步开关、应用关闭行为设置等简单操作；仅总部管理员、分公司管理员可编辑，普通员工仅可查看，不可修改。</w:t>
      </w:r>
    </w:p>
    <w:p w14:paraId="2BA03D15" w14:textId="77777777" w:rsidR="00B93D1C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 xml:space="preserve">1.1.1 </w:t>
      </w:r>
      <w:r>
        <w:rPr>
          <w:rFonts w:ascii="Arial" w:eastAsia="等线" w:hAnsi="Arial" w:cs="Arial"/>
          <w:b/>
          <w:sz w:val="28"/>
        </w:rPr>
        <w:t>组织架构管理（普通设置子功能）</w:t>
      </w:r>
      <w:bookmarkEnd w:id="4"/>
    </w:p>
    <w:p w14:paraId="3D54106B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整合至普通设置模块，作为普通设置项下的</w:t>
      </w:r>
      <w:proofErr w:type="gramStart"/>
      <w:r>
        <w:rPr>
          <w:rFonts w:ascii="Arial" w:eastAsia="等线" w:hAnsi="Arial" w:cs="Arial"/>
        </w:rPr>
        <w:t>独立子</w:t>
      </w:r>
      <w:proofErr w:type="gramEnd"/>
      <w:r>
        <w:rPr>
          <w:rFonts w:ascii="Arial" w:eastAsia="等线" w:hAnsi="Arial" w:cs="Arial"/>
        </w:rPr>
        <w:t>功能，仅保留分公司可操作的组织架构基础管理功能，支持部门、员工的基础管理，操作界面简洁，适配非技术人员使用，同时支持与</w:t>
      </w:r>
      <w:proofErr w:type="gramStart"/>
      <w:r>
        <w:rPr>
          <w:rFonts w:ascii="Arial" w:eastAsia="等线" w:hAnsi="Arial" w:cs="Arial"/>
        </w:rPr>
        <w:t>企业微信同步</w:t>
      </w:r>
      <w:proofErr w:type="gramEnd"/>
      <w:r>
        <w:rPr>
          <w:rFonts w:ascii="Arial" w:eastAsia="等线" w:hAnsi="Arial" w:cs="Arial"/>
        </w:rPr>
        <w:t>（同步触发由总部管理配置，分公司仅查看同步结果），同步频率为每日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点以后同步一次；分公司管理员可在普通设置中修改应用关闭行为（切换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关闭即退出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关闭最小化至托盘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5D069EC7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1.1.1.1 </w:t>
      </w:r>
      <w:r>
        <w:rPr>
          <w:rFonts w:ascii="Arial" w:eastAsia="等线" w:hAnsi="Arial" w:cs="Arial"/>
        </w:rPr>
        <w:t>组织架构具体功能（分公司可操作基础操作）：</w:t>
      </w:r>
    </w:p>
    <w:p w14:paraId="62062430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部门管理：支持本公司无限层级部门创建、编辑、树形展示，部门管理界面支持翻页（默认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页，可调整）、关键词搜索（搜索部门名称、负责人）、多条件筛选（仅筛选本公司部门）。</w:t>
      </w:r>
    </w:p>
    <w:p w14:paraId="20A734DC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用户管理：部门下显示本公司所属员工，支持本公司员工新增、编辑（修改姓名、工号、所属部门等基础信息），员工字段包括：姓名、工号（登录凭证）、部门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、分公司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、状态（在职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离职）；可修改本公司员工的角色和密码（符合分公司权限范围）。</w:t>
      </w:r>
    </w:p>
    <w:p w14:paraId="49A39338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1.1.1.2 </w:t>
      </w:r>
      <w:proofErr w:type="gramStart"/>
      <w:r>
        <w:rPr>
          <w:rFonts w:ascii="Arial" w:eastAsia="等线" w:hAnsi="Arial" w:cs="Arial"/>
        </w:rPr>
        <w:t>企业微信同步</w:t>
      </w:r>
      <w:proofErr w:type="gramEnd"/>
      <w:r>
        <w:rPr>
          <w:rFonts w:ascii="Arial" w:eastAsia="等线" w:hAnsi="Arial" w:cs="Arial"/>
        </w:rPr>
        <w:t>查看：</w:t>
      </w:r>
    </w:p>
    <w:p w14:paraId="2353A722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可查看组织架构与</w:t>
      </w:r>
      <w:proofErr w:type="gramStart"/>
      <w:r>
        <w:rPr>
          <w:rFonts w:ascii="Arial" w:eastAsia="等线" w:hAnsi="Arial" w:cs="Arial"/>
        </w:rPr>
        <w:t>企业微信的</w:t>
      </w:r>
      <w:proofErr w:type="gramEnd"/>
      <w:r>
        <w:rPr>
          <w:rFonts w:ascii="Arial" w:eastAsia="等线" w:hAnsi="Arial" w:cs="Arial"/>
        </w:rPr>
        <w:t>同步日志、同步结果，了解同步状态；同步频率、同步内容等配置由总部管理统一设置，分公司无修改权限，仅查看同步详情。</w:t>
      </w:r>
    </w:p>
    <w:p w14:paraId="5B3F8A62" w14:textId="77777777" w:rsidR="00B93D1C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总部管理（仅管理员可见）</w:t>
      </w:r>
      <w:bookmarkEnd w:id="5"/>
    </w:p>
    <w:p w14:paraId="2FACB2EF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整合原系统设置、总部菜单所有高权限功能，承接组织架构相关高权限操作，集中管理所有涉及系统安全、</w:t>
      </w:r>
      <w:proofErr w:type="gramStart"/>
      <w:r>
        <w:rPr>
          <w:rFonts w:ascii="Arial" w:eastAsia="等线" w:hAnsi="Arial" w:cs="Arial"/>
        </w:rPr>
        <w:t>企业微信的</w:t>
      </w:r>
      <w:proofErr w:type="gramEnd"/>
      <w:r>
        <w:rPr>
          <w:rFonts w:ascii="Arial" w:eastAsia="等线" w:hAnsi="Arial" w:cs="Arial"/>
        </w:rPr>
        <w:t>设置，仅总部管理员可操作，具体包含：</w:t>
      </w:r>
    </w:p>
    <w:p w14:paraId="0F5952CB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① </w:t>
      </w:r>
      <w:proofErr w:type="gramStart"/>
      <w:r>
        <w:rPr>
          <w:rFonts w:ascii="Arial" w:eastAsia="等线" w:hAnsi="Arial" w:cs="Arial"/>
        </w:rPr>
        <w:t>企业微信配置</w:t>
      </w:r>
      <w:proofErr w:type="gramEnd"/>
      <w:r>
        <w:rPr>
          <w:rFonts w:ascii="Arial" w:eastAsia="等线" w:hAnsi="Arial" w:cs="Arial"/>
        </w:rPr>
        <w:t>（系统安全相关）：企业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、应用</w:t>
      </w:r>
      <w:r>
        <w:rPr>
          <w:rFonts w:ascii="Arial" w:eastAsia="等线" w:hAnsi="Arial" w:cs="Arial"/>
        </w:rPr>
        <w:t>Secret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Webhook</w:t>
      </w:r>
      <w:r>
        <w:rPr>
          <w:rFonts w:ascii="Arial" w:eastAsia="等线" w:hAnsi="Arial" w:cs="Arial"/>
        </w:rPr>
        <w:t>地址配置；支持</w:t>
      </w:r>
      <w:proofErr w:type="gramStart"/>
      <w:r>
        <w:rPr>
          <w:rFonts w:ascii="Arial" w:eastAsia="等线" w:hAnsi="Arial" w:cs="Arial"/>
        </w:rPr>
        <w:t>企业微信所有</w:t>
      </w:r>
      <w:proofErr w:type="gramEnd"/>
      <w:r>
        <w:rPr>
          <w:rFonts w:ascii="Arial" w:eastAsia="等线" w:hAnsi="Arial" w:cs="Arial"/>
        </w:rPr>
        <w:t>已开放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接口，并预留日后新开放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的适配接口，确保后续可快速对接；所有配置信息加密存储，仅总部管理员可查看、修改。</w:t>
      </w:r>
    </w:p>
    <w:p w14:paraId="70C9F2A9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② Webhook</w:t>
      </w:r>
      <w:r>
        <w:rPr>
          <w:rFonts w:ascii="Arial" w:eastAsia="等线" w:hAnsi="Arial" w:cs="Arial"/>
        </w:rPr>
        <w:t>管理（</w:t>
      </w:r>
      <w:proofErr w:type="gramStart"/>
      <w:r>
        <w:rPr>
          <w:rFonts w:ascii="Arial" w:eastAsia="等线" w:hAnsi="Arial" w:cs="Arial"/>
        </w:rPr>
        <w:t>企业微信关联</w:t>
      </w:r>
      <w:proofErr w:type="gramEnd"/>
      <w:r>
        <w:rPr>
          <w:rFonts w:ascii="Arial" w:eastAsia="等线" w:hAnsi="Arial" w:cs="Arial"/>
        </w:rPr>
        <w:t>）：基于</w:t>
      </w:r>
      <w:proofErr w:type="gramStart"/>
      <w:r>
        <w:rPr>
          <w:rFonts w:ascii="Arial" w:eastAsia="等线" w:hAnsi="Arial" w:cs="Arial"/>
        </w:rPr>
        <w:t>企业微信的</w:t>
      </w:r>
      <w:proofErr w:type="gramEnd"/>
      <w:r>
        <w:rPr>
          <w:rFonts w:ascii="Arial" w:eastAsia="等线" w:hAnsi="Arial" w:cs="Arial"/>
        </w:rPr>
        <w:t>Webhook</w:t>
      </w:r>
      <w:r>
        <w:rPr>
          <w:rFonts w:ascii="Arial" w:eastAsia="等线" w:hAnsi="Arial" w:cs="Arial"/>
        </w:rPr>
        <w:t>，可添加无限个，列表展示，支持备注、编辑、测试，用于向企业</w:t>
      </w:r>
      <w:proofErr w:type="gramStart"/>
      <w:r>
        <w:rPr>
          <w:rFonts w:ascii="Arial" w:eastAsia="等线" w:hAnsi="Arial" w:cs="Arial"/>
        </w:rPr>
        <w:t>微信群</w:t>
      </w:r>
      <w:proofErr w:type="gramEnd"/>
      <w:r>
        <w:rPr>
          <w:rFonts w:ascii="Arial" w:eastAsia="等线" w:hAnsi="Arial" w:cs="Arial"/>
        </w:rPr>
        <w:t>推送消息；仅总部管理员可操作，分公司</w:t>
      </w:r>
      <w:proofErr w:type="gramStart"/>
      <w:r>
        <w:rPr>
          <w:rFonts w:ascii="Arial" w:eastAsia="等线" w:hAnsi="Arial" w:cs="Arial"/>
        </w:rPr>
        <w:t>无访问</w:t>
      </w:r>
      <w:proofErr w:type="gramEnd"/>
      <w:r>
        <w:rPr>
          <w:rFonts w:ascii="Arial" w:eastAsia="等线" w:hAnsi="Arial" w:cs="Arial"/>
        </w:rPr>
        <w:t>权限。</w:t>
      </w:r>
    </w:p>
    <w:p w14:paraId="0E6F3116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数据备份与恢复（系统安全相关）：每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分钟自动备份一次，保留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天备份记录，支持手动备份、恢复、删除旧备份；备份数据同步至</w:t>
      </w:r>
      <w:proofErr w:type="gramStart"/>
      <w:r>
        <w:rPr>
          <w:rFonts w:ascii="Arial" w:eastAsia="等线" w:hAnsi="Arial" w:cs="Arial"/>
        </w:rPr>
        <w:t>自部署</w:t>
      </w:r>
      <w:proofErr w:type="spellStart"/>
      <w:proofErr w:type="gramEnd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，与应用数据双向同步，确保备份数据与应用数据一致；仅总部管理员可操作。</w:t>
      </w:r>
    </w:p>
    <w:p w14:paraId="5ABADDDA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④ </w:t>
      </w:r>
      <w:r>
        <w:rPr>
          <w:rFonts w:ascii="Arial" w:eastAsia="等线" w:hAnsi="Arial" w:cs="Arial"/>
        </w:rPr>
        <w:t>同步配置（系统安全相关）：同步开关、同步间隔、冲突处理策略（时间优先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总部优先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手动处理）的设置；组织架构与</w:t>
      </w:r>
      <w:proofErr w:type="gramStart"/>
      <w:r>
        <w:rPr>
          <w:rFonts w:ascii="Arial" w:eastAsia="等线" w:hAnsi="Arial" w:cs="Arial"/>
        </w:rPr>
        <w:t>企业微信的</w:t>
      </w:r>
      <w:proofErr w:type="gramEnd"/>
      <w:r>
        <w:rPr>
          <w:rFonts w:ascii="Arial" w:eastAsia="等线" w:hAnsi="Arial" w:cs="Arial"/>
        </w:rPr>
        <w:t>同步频率（每日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点以后）、同步内容配置，仅总部管理员可操作。</w:t>
      </w:r>
    </w:p>
    <w:p w14:paraId="4DDDCB43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⑤ </w:t>
      </w:r>
      <w:r>
        <w:rPr>
          <w:rFonts w:ascii="Arial" w:eastAsia="等线" w:hAnsi="Arial" w:cs="Arial"/>
        </w:rPr>
        <w:t>数据库与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配置（系统安全核心）：数据库连接参数配置、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接口配置（含接口调试、权限设置），相关配置信息加密存储，仅总部管理员可查看、修改，分公司无任何访问权限。</w:t>
      </w:r>
    </w:p>
    <w:p w14:paraId="50CBA5BA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⑥ </w:t>
      </w:r>
      <w:r>
        <w:rPr>
          <w:rFonts w:ascii="Arial" w:eastAsia="等线" w:hAnsi="Arial" w:cs="Arial"/>
        </w:rPr>
        <w:t>总部专属管理（高权限、系统安全相关）：数据库备份与恢复、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接口调试、员工排班管理（关联工作计划模块）、所有分公司及区域的权限分配与调整，仅总部管理员可操作。</w:t>
      </w:r>
    </w:p>
    <w:p w14:paraId="2FA1A8FD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⑦ </w:t>
      </w:r>
      <w:r>
        <w:rPr>
          <w:rFonts w:ascii="Arial" w:eastAsia="等线" w:hAnsi="Arial" w:cs="Arial"/>
        </w:rPr>
        <w:t>组织架构高权限管理：</w:t>
      </w:r>
    </w:p>
    <w:p w14:paraId="67DCB245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权限划分（核心要求）：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总部管理员：拥有最高权限，可管理整个应用所有功能，包括查看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编辑所有分公司、区域的组织架构、员工权限、数据，可修改所有员工的排班、工作计划，能操作所有核心功能（结算、数据同步等），负责所有系统安全、企业</w:t>
      </w:r>
      <w:proofErr w:type="gramStart"/>
      <w:r>
        <w:rPr>
          <w:rFonts w:ascii="Arial" w:eastAsia="等线" w:hAnsi="Arial" w:cs="Arial"/>
        </w:rPr>
        <w:t>微信相关</w:t>
      </w:r>
      <w:proofErr w:type="gramEnd"/>
      <w:r>
        <w:rPr>
          <w:rFonts w:ascii="Arial" w:eastAsia="等线" w:hAnsi="Arial" w:cs="Arial"/>
        </w:rPr>
        <w:t>设置。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分公司管理员：仅能管理本公司的组织架构、本公司员工的基础信息及权限（角色、密码），只能查看和操作本公司的员工、数据（客户、订单、产品等），无法跨分公司操作，也无法访问总部专属的系统安全、</w:t>
      </w:r>
      <w:proofErr w:type="gramStart"/>
      <w:r>
        <w:rPr>
          <w:rFonts w:ascii="Arial" w:eastAsia="等线" w:hAnsi="Arial" w:cs="Arial"/>
        </w:rPr>
        <w:t>企业微信设置</w:t>
      </w:r>
      <w:proofErr w:type="gramEnd"/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区域管理员：仅能管理自身管辖区域内的员工、数据，只能查看和操作管辖区域内的订单、客户、工作计划等，无法跨区域、跨分公司操作，无系统安全、企业</w:t>
      </w:r>
      <w:proofErr w:type="gramStart"/>
      <w:r>
        <w:rPr>
          <w:rFonts w:ascii="Arial" w:eastAsia="等线" w:hAnsi="Arial" w:cs="Arial"/>
        </w:rPr>
        <w:t>微信设置</w:t>
      </w:r>
      <w:proofErr w:type="gramEnd"/>
      <w:r>
        <w:rPr>
          <w:rFonts w:ascii="Arial" w:eastAsia="等线" w:hAnsi="Arial" w:cs="Arial"/>
        </w:rPr>
        <w:t>相关权限。</w:t>
      </w: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普通员工：仅能查看自身相关的工作计划、任务，无法操作组织架构、权限分配等管理类功能，无任何系统安全、企业</w:t>
      </w:r>
      <w:proofErr w:type="gramStart"/>
      <w:r>
        <w:rPr>
          <w:rFonts w:ascii="Arial" w:eastAsia="等线" w:hAnsi="Arial" w:cs="Arial"/>
        </w:rPr>
        <w:t>微信设置</w:t>
      </w:r>
      <w:proofErr w:type="gramEnd"/>
      <w:r>
        <w:rPr>
          <w:rFonts w:ascii="Arial" w:eastAsia="等线" w:hAnsi="Arial" w:cs="Arial"/>
        </w:rPr>
        <w:t>相关权限。</w:t>
      </w:r>
    </w:p>
    <w:p w14:paraId="18B00265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高权限操作（仅总部管理员可操作）：员工密码管理（全平台员工加密设置、重置）、角色与权限配置（内置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种核心角色，权限细粒度控制，权限变更后自动记录日志；总部管理员可管理所有角色及权限）、登录设置（配置工号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密码登录、</w:t>
      </w:r>
      <w:proofErr w:type="gramStart"/>
      <w:r>
        <w:rPr>
          <w:rFonts w:ascii="Arial" w:eastAsia="等线" w:hAnsi="Arial" w:cs="Arial"/>
        </w:rPr>
        <w:t>企业微信登录</w:t>
      </w:r>
      <w:proofErr w:type="gramEnd"/>
      <w:r>
        <w:rPr>
          <w:rFonts w:ascii="Arial" w:eastAsia="等线" w:hAnsi="Arial" w:cs="Arial"/>
        </w:rPr>
        <w:t>两种方式，设置切换规则）；分公司管理员仅可操作本公司员工的角色和密码修改，不涉及高权限操作。</w:t>
      </w:r>
    </w:p>
    <w:p w14:paraId="3358A3CD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核心规则：区域、分公司仅能管理自己管辖范围内的数据（客户、订单、员工、工作计划等）和员工权限，无法跨区域、跨分公司操作；总部可管理整个应用的所有数据、员工权限及组织架构，实现全局管控。</w:t>
      </w:r>
    </w:p>
    <w:p w14:paraId="6A90B168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⑦ </w:t>
      </w:r>
      <w:r>
        <w:rPr>
          <w:rFonts w:ascii="Arial" w:eastAsia="等线" w:hAnsi="Arial" w:cs="Arial"/>
        </w:rPr>
        <w:t>数据同步与离线管理（系统安全相关）：</w:t>
      </w:r>
    </w:p>
    <w:p w14:paraId="4BF2DCFD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同步规则：数据同步时机包括每日每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分钟自动同步一次、结算后同步、网络恢复后同步及手动触发同步，所有同步操作均同步至</w:t>
      </w:r>
      <w:proofErr w:type="gramStart"/>
      <w:r>
        <w:rPr>
          <w:rFonts w:ascii="Arial" w:eastAsia="等线" w:hAnsi="Arial" w:cs="Arial"/>
        </w:rPr>
        <w:t>自部署</w:t>
      </w:r>
      <w:proofErr w:type="spellStart"/>
      <w:proofErr w:type="gramEnd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；操作日志仅在每日结算时同步至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，平时保存在本地，避免占用资源、导致系统卡顿；同步相关配置由总部管理员统一设置，分公司仅可触发手动同步（本公司数据）。</w:t>
      </w:r>
    </w:p>
    <w:p w14:paraId="3F14B991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同步状态：未同步、同步中、已同步、有冲突，</w:t>
      </w:r>
      <w:proofErr w:type="gramStart"/>
      <w:r>
        <w:rPr>
          <w:rFonts w:ascii="Arial" w:eastAsia="等线" w:hAnsi="Arial" w:cs="Arial"/>
        </w:rPr>
        <w:t>冲突按</w:t>
      </w:r>
      <w:proofErr w:type="gramEnd"/>
      <w:r>
        <w:rPr>
          <w:rFonts w:ascii="Arial" w:eastAsia="等线" w:hAnsi="Arial" w:cs="Arial"/>
        </w:rPr>
        <w:t>配置策略处理。</w:t>
      </w:r>
    </w:p>
    <w:p w14:paraId="191FB97C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离线可用：所有功能（订单、客户、产品、工作计划、结算等）均支持离线使用，离线状态下可正常操作；联网后，系统自动同步离线期间的操作数据至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及企业微信，无需手动干预。</w:t>
      </w:r>
    </w:p>
    <w:p w14:paraId="711B7A4C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⑧ </w:t>
      </w:r>
      <w:r>
        <w:rPr>
          <w:rFonts w:ascii="Arial" w:eastAsia="等线" w:hAnsi="Arial" w:cs="Arial"/>
        </w:rPr>
        <w:t>应用关闭与数据同步设置（系统安全相关）：</w:t>
      </w:r>
    </w:p>
    <w:p w14:paraId="462FB4EA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关闭应用行为：默认情况下，关闭应用时不退出程序，自动最小化保存到系统托盘，仅手动点击托盘内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退出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选项，方可彻底退出应用；该设置可在系统设置中修改，支持切换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关闭即退出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关闭最小化至托盘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两种模式，总部管理员、分公司管理员可修改，普通员工仅可查看当前设置。</w:t>
      </w:r>
    </w:p>
    <w:p w14:paraId="2F3C3FDD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关闭应用同步规则：无论关闭应用是最小化至托盘还是彻底退出，系统均会自动同步当前所有未同步的数据至</w:t>
      </w:r>
      <w:proofErr w:type="gramStart"/>
      <w:r>
        <w:rPr>
          <w:rFonts w:ascii="Arial" w:eastAsia="等线" w:hAnsi="Arial" w:cs="Arial"/>
        </w:rPr>
        <w:t>自部署</w:t>
      </w:r>
      <w:proofErr w:type="spellStart"/>
      <w:proofErr w:type="gramEnd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，确保数据不丢失；同步完成后，才会执行关闭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最小化操作，同步过程后台运行，不影响用户操作体验。</w:t>
      </w:r>
    </w:p>
    <w:p w14:paraId="356AC65F" w14:textId="77777777" w:rsidR="00B93D1C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客户管理</w:t>
      </w:r>
      <w:bookmarkEnd w:id="6"/>
    </w:p>
    <w:p w14:paraId="5C48F01E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基础操作：新增、编辑（软删除）、查询、详情查看、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导出，数据同步至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；客户管理界面支持翻页（默认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页，可调整）、关键词搜索（客户名称、手机号等）及多条件筛选，操作逻辑与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一致，适配普通员工使用。</w:t>
      </w:r>
    </w:p>
    <w:p w14:paraId="7530A548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查重：按手机号、名称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地址、法人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手机号匹配，疑似重复提示查看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忽略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合并。</w:t>
      </w:r>
    </w:p>
    <w:p w14:paraId="6641BB0F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合并：保留最早创建客户为主客户，合并关联数据，其他客户标记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已合并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不可编辑。</w:t>
      </w:r>
    </w:p>
    <w:p w14:paraId="02B20AB1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客户字段：包含客户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、名称、手机号、地址、经纬度、法人、注册地址、所属分公司、创建时间、状态及历史订单记录；新增客户层级关联功能：可设置大客户，每个大客户下可关联多个分公司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分店（细分客户），形成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大客户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分公司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的层级关系。</w:t>
      </w:r>
    </w:p>
    <w:p w14:paraId="0350CC6C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客户列表显示规则：默认仅展示大客户，界面简洁、便于快速查找；点击任意大客户，可展开查看其关联的所有分公司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分店（细分客户），并显示各细分客户的详细信息，且细分客户与对应大客户所属分公司一致，遵循数据隔离规则。</w:t>
      </w:r>
    </w:p>
    <w:p w14:paraId="4DBEED7A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proofErr w:type="gramStart"/>
      <w:r>
        <w:rPr>
          <w:rFonts w:ascii="Arial" w:eastAsia="等线" w:hAnsi="Arial" w:cs="Arial"/>
        </w:rPr>
        <w:t>企业微信双向</w:t>
      </w:r>
      <w:proofErr w:type="gramEnd"/>
      <w:r>
        <w:rPr>
          <w:rFonts w:ascii="Arial" w:eastAsia="等线" w:hAnsi="Arial" w:cs="Arial"/>
        </w:rPr>
        <w:t>同步：</w:t>
      </w:r>
      <w:proofErr w:type="gramStart"/>
      <w:r>
        <w:rPr>
          <w:rFonts w:ascii="Arial" w:eastAsia="等线" w:hAnsi="Arial" w:cs="Arial"/>
        </w:rPr>
        <w:t>企业微信新增</w:t>
      </w:r>
      <w:proofErr w:type="gramEnd"/>
      <w:r>
        <w:rPr>
          <w:rFonts w:ascii="Arial" w:eastAsia="等线" w:hAnsi="Arial" w:cs="Arial"/>
        </w:rPr>
        <w:t>客户自动同步至系统，系统编辑客户信息同步至企业微信；系统</w:t>
      </w:r>
      <w:proofErr w:type="gramStart"/>
      <w:r>
        <w:rPr>
          <w:rFonts w:ascii="Arial" w:eastAsia="等线" w:hAnsi="Arial" w:cs="Arial"/>
        </w:rPr>
        <w:t>内客户</w:t>
      </w:r>
      <w:proofErr w:type="gramEnd"/>
      <w:r>
        <w:rPr>
          <w:rFonts w:ascii="Arial" w:eastAsia="等线" w:hAnsi="Arial" w:cs="Arial"/>
        </w:rPr>
        <w:t>支持关联大客户与细分客户（分公司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分店），选择客户时可先选大客户，再从其关联的细分客户中选择，操作简单，适配普通员工使用。</w:t>
      </w:r>
    </w:p>
    <w:p w14:paraId="30A95289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数据隔离：按分公司隔离，不可跨分公司查看。</w:t>
      </w:r>
    </w:p>
    <w:p w14:paraId="6AD00F35" w14:textId="77777777" w:rsidR="00B93D1C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订单管理</w:t>
      </w:r>
      <w:bookmarkEnd w:id="7"/>
    </w:p>
    <w:p w14:paraId="4AE4625C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新增订单：正常显示客户、产品选择项，支持搜索选择。</w:t>
      </w:r>
    </w:p>
    <w:p w14:paraId="369E31DF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基础操作：新增、编辑、查询、详情查看、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导出（含地址、经纬度），数据同步至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。</w:t>
      </w:r>
    </w:p>
    <w:p w14:paraId="6DEC18AB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数据展示：客户、订单、产品、组织架构等所有数据类界面，均支持翻页（默认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页，可调整）、关键词搜索及多条件筛选，操作简单直观，适配普通员工使用习惯。</w:t>
      </w:r>
    </w:p>
    <w:p w14:paraId="157B3E1A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订单字段：订单号、客户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、分公司、产品明细（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）、总金额、收款金额、收款状态、创建时间、创建人、配送员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、订单状态、取消原因。</w:t>
      </w:r>
    </w:p>
    <w:p w14:paraId="340A272A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收款状态细分：分为「已收款」「未收款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部分收款」「移交法</w:t>
      </w:r>
      <w:proofErr w:type="gramStart"/>
      <w:r>
        <w:rPr>
          <w:rFonts w:ascii="Arial" w:eastAsia="等线" w:hAnsi="Arial" w:cs="Arial"/>
        </w:rPr>
        <w:t>务</w:t>
      </w:r>
      <w:proofErr w:type="gramEnd"/>
      <w:r>
        <w:rPr>
          <w:rFonts w:ascii="Arial" w:eastAsia="等线" w:hAnsi="Arial" w:cs="Arial"/>
        </w:rPr>
        <w:t>处理」三种，每个订单需明确标注收款金额，清晰区分全额收款与部分收款情况，便于核对。</w:t>
      </w:r>
    </w:p>
    <w:p w14:paraId="048D472F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状态流转：待分配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已分配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配送中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已完成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配送失败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已取消；</w:t>
      </w:r>
      <w:proofErr w:type="gramStart"/>
      <w:r>
        <w:rPr>
          <w:rFonts w:ascii="Arial" w:eastAsia="等线" w:hAnsi="Arial" w:cs="Arial"/>
        </w:rPr>
        <w:t>取消需填原因</w:t>
      </w:r>
      <w:proofErr w:type="gramEnd"/>
      <w:r>
        <w:rPr>
          <w:rFonts w:ascii="Arial" w:eastAsia="等线" w:hAnsi="Arial" w:cs="Arial"/>
        </w:rPr>
        <w:t>，配送失败可重新分配。</w:t>
      </w:r>
    </w:p>
    <w:p w14:paraId="3AF09025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权限：仅管理员可编辑，普通员工可查看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创建订单；按分公司隔离，区域经理可查看所辖区域订单；订单导出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需适配高德路径规划格式。</w:t>
      </w:r>
    </w:p>
    <w:p w14:paraId="39D6AC84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订单草稿：支持创建订单草稿，草稿可同步至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，也可手动删除；订单草稿创建后，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分钟内自动确认并转为正式订单，正式订单不可删除，仅可关闭。</w:t>
      </w:r>
    </w:p>
    <w:p w14:paraId="7BA50BF5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订单修改记录：所有订单修改操作（编辑、关闭等），均需在订单详情界面进行记录，记录内容包括修改人、修改人工号、修改时间、修改内容，便于追溯。</w:t>
      </w:r>
    </w:p>
    <w:p w14:paraId="05C8A534" w14:textId="77777777" w:rsidR="00B93D1C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产品与库存管理</w:t>
      </w:r>
      <w:bookmarkEnd w:id="8"/>
    </w:p>
    <w:p w14:paraId="7D765E47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所有功能可正常点击操作，无失效问题。</w:t>
      </w:r>
    </w:p>
    <w:p w14:paraId="410BD84F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产品管理：支持新增、编辑、查询及分类管理，字段包含</w:t>
      </w:r>
      <w:r>
        <w:rPr>
          <w:rFonts w:ascii="Arial" w:eastAsia="等线" w:hAnsi="Arial" w:cs="Arial"/>
        </w:rPr>
        <w:t>SKU</w:t>
      </w:r>
      <w:r>
        <w:rPr>
          <w:rFonts w:ascii="Arial" w:eastAsia="等线" w:hAnsi="Arial" w:cs="Arial"/>
        </w:rPr>
        <w:t>（唯一）、名称、规格、单价、成本价、参考价、库存、状态，数据同步至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；其中成本价仅管理员可见、可编辑，普通用户不可查看、不可修改；参考</w:t>
      </w:r>
      <w:proofErr w:type="gramStart"/>
      <w:r>
        <w:rPr>
          <w:rFonts w:ascii="Arial" w:eastAsia="等线" w:hAnsi="Arial" w:cs="Arial"/>
        </w:rPr>
        <w:t>价普通</w:t>
      </w:r>
      <w:proofErr w:type="gramEnd"/>
      <w:r>
        <w:rPr>
          <w:rFonts w:ascii="Arial" w:eastAsia="等线" w:hAnsi="Arial" w:cs="Arial"/>
        </w:rPr>
        <w:t>用户可见，但不可编辑；成本价默认值为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，管理员可手动修改。</w:t>
      </w:r>
    </w:p>
    <w:p w14:paraId="7E7614C1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库存为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仍可创建订单，库存数据同步至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。</w:t>
      </w:r>
    </w:p>
    <w:p w14:paraId="130729F3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权限：仅管理员可操作。</w:t>
      </w:r>
    </w:p>
    <w:p w14:paraId="14E1103E" w14:textId="77777777" w:rsidR="00B93D1C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物流管理</w:t>
      </w:r>
      <w:bookmarkEnd w:id="9"/>
    </w:p>
    <w:p w14:paraId="1938E082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配送员管理：新增、编辑（软删除）、查询、详情查看，字段含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、姓名、手机号、分公司、服务区域、车辆牌号、微信号、当前负载、状态，数据同步至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；相关界面支持刷新、翻页（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页）、关键词搜索和筛选。</w:t>
      </w:r>
    </w:p>
    <w:p w14:paraId="3609A7BB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订单分配：订单管理中创建好的订单自动流入订单池，用户可根据订单池内的订单，进行手动分配或通过预留的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分配接口（区域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负载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距离）进行自动分配。</w:t>
      </w:r>
    </w:p>
    <w:p w14:paraId="2B7475DF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配送管理：签收确认（可传照片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备注）；支持导出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，适配高德地图路径规划，导出格式严格遵循以下要求：</w:t>
      </w:r>
      <w:r>
        <w:rPr>
          <w:rFonts w:ascii="Arial" w:eastAsia="等线" w:hAnsi="Arial" w:cs="Arial"/>
        </w:rPr>
        <w:br/>
        <w:t>1.  Excel</w:t>
      </w:r>
      <w:r>
        <w:rPr>
          <w:rFonts w:ascii="Arial" w:eastAsia="等线" w:hAnsi="Arial" w:cs="Arial"/>
        </w:rPr>
        <w:t>表头固定：名称、</w:t>
      </w:r>
      <w:r>
        <w:rPr>
          <w:rFonts w:ascii="Arial" w:eastAsia="等线" w:hAnsi="Arial" w:cs="Arial"/>
        </w:rPr>
        <w:t>*</w:t>
      </w:r>
      <w:r>
        <w:rPr>
          <w:rFonts w:ascii="Arial" w:eastAsia="等线" w:hAnsi="Arial" w:cs="Arial"/>
        </w:rPr>
        <w:t>经度、</w:t>
      </w:r>
      <w:r>
        <w:rPr>
          <w:rFonts w:ascii="Arial" w:eastAsia="等线" w:hAnsi="Arial" w:cs="Arial"/>
        </w:rPr>
        <w:t>*</w:t>
      </w:r>
      <w:r>
        <w:rPr>
          <w:rFonts w:ascii="Arial" w:eastAsia="等线" w:hAnsi="Arial" w:cs="Arial"/>
        </w:rPr>
        <w:t>纬度、</w:t>
      </w:r>
      <w:r>
        <w:rPr>
          <w:rFonts w:ascii="Arial" w:eastAsia="等线" w:hAnsi="Arial" w:cs="Arial"/>
        </w:rPr>
        <w:t>*</w:t>
      </w:r>
      <w:r>
        <w:rPr>
          <w:rFonts w:ascii="Arial" w:eastAsia="等线" w:hAnsi="Arial" w:cs="Arial"/>
        </w:rPr>
        <w:t>地址、颜色、图标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外轮廓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、图标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填充物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、描述、文件夹；</w:t>
      </w:r>
      <w:r>
        <w:rPr>
          <w:rFonts w:ascii="Arial" w:eastAsia="等线" w:hAnsi="Arial" w:cs="Arial"/>
        </w:rPr>
        <w:br/>
        <w:t xml:space="preserve">2.  </w:t>
      </w:r>
      <w:r>
        <w:rPr>
          <w:rFonts w:ascii="Arial" w:eastAsia="等线" w:hAnsi="Arial" w:cs="Arial"/>
        </w:rPr>
        <w:t>字段说明：</w:t>
      </w:r>
      <w:r>
        <w:rPr>
          <w:rFonts w:ascii="Arial" w:eastAsia="等线" w:hAnsi="Arial" w:cs="Arial"/>
        </w:rPr>
        <w:br/>
        <w:t xml:space="preserve">    - </w:t>
      </w:r>
      <w:r>
        <w:rPr>
          <w:rFonts w:ascii="Arial" w:eastAsia="等线" w:hAnsi="Arial" w:cs="Arial"/>
        </w:rPr>
        <w:t>名称：选填，最多</w:t>
      </w:r>
      <w:r>
        <w:rPr>
          <w:rFonts w:ascii="Arial" w:eastAsia="等线" w:hAnsi="Arial" w:cs="Arial"/>
        </w:rPr>
        <w:t>40</w:t>
      </w:r>
      <w:r>
        <w:rPr>
          <w:rFonts w:ascii="Arial" w:eastAsia="等线" w:hAnsi="Arial" w:cs="Arial"/>
        </w:rPr>
        <w:t>字；</w:t>
      </w:r>
      <w:r>
        <w:rPr>
          <w:rFonts w:ascii="Arial" w:eastAsia="等线" w:hAnsi="Arial" w:cs="Arial"/>
        </w:rPr>
        <w:br/>
        <w:t xml:space="preserve">    - *</w:t>
      </w:r>
      <w:r>
        <w:rPr>
          <w:rFonts w:ascii="Arial" w:eastAsia="等线" w:hAnsi="Arial" w:cs="Arial"/>
        </w:rPr>
        <w:t>经度：必填，采用</w:t>
      </w:r>
      <w:r>
        <w:rPr>
          <w:rFonts w:ascii="Arial" w:eastAsia="等线" w:hAnsi="Arial" w:cs="Arial"/>
        </w:rPr>
        <w:t>GCJ-02</w:t>
      </w:r>
      <w:r>
        <w:rPr>
          <w:rFonts w:ascii="Arial" w:eastAsia="等线" w:hAnsi="Arial" w:cs="Arial"/>
        </w:rPr>
        <w:t>坐标系；</w:t>
      </w:r>
      <w:r>
        <w:rPr>
          <w:rFonts w:ascii="Arial" w:eastAsia="等线" w:hAnsi="Arial" w:cs="Arial"/>
        </w:rPr>
        <w:br/>
        <w:t xml:space="preserve">    - *</w:t>
      </w:r>
      <w:r>
        <w:rPr>
          <w:rFonts w:ascii="Arial" w:eastAsia="等线" w:hAnsi="Arial" w:cs="Arial"/>
        </w:rPr>
        <w:t>纬度：必填，采用</w:t>
      </w:r>
      <w:r>
        <w:rPr>
          <w:rFonts w:ascii="Arial" w:eastAsia="等线" w:hAnsi="Arial" w:cs="Arial"/>
        </w:rPr>
        <w:t>GCJ-02</w:t>
      </w:r>
      <w:r>
        <w:rPr>
          <w:rFonts w:ascii="Arial" w:eastAsia="等线" w:hAnsi="Arial" w:cs="Arial"/>
        </w:rPr>
        <w:t>坐标系；</w:t>
      </w:r>
      <w:r>
        <w:rPr>
          <w:rFonts w:ascii="Arial" w:eastAsia="等线" w:hAnsi="Arial" w:cs="Arial"/>
        </w:rPr>
        <w:br/>
        <w:t xml:space="preserve">    - *</w:t>
      </w:r>
      <w:r>
        <w:rPr>
          <w:rFonts w:ascii="Arial" w:eastAsia="等线" w:hAnsi="Arial" w:cs="Arial"/>
        </w:rPr>
        <w:t>地址：必填（若已填写经纬度，地址可省略）；</w:t>
      </w:r>
      <w:r>
        <w:rPr>
          <w:rFonts w:ascii="Arial" w:eastAsia="等线" w:hAnsi="Arial" w:cs="Arial"/>
        </w:rPr>
        <w:br/>
        <w:t xml:space="preserve">    - </w:t>
      </w:r>
      <w:r>
        <w:rPr>
          <w:rFonts w:ascii="Arial" w:eastAsia="等线" w:hAnsi="Arial" w:cs="Arial"/>
        </w:rPr>
        <w:t>颜色：选填，按高德地图要求填写；</w:t>
      </w:r>
      <w:r>
        <w:rPr>
          <w:rFonts w:ascii="Arial" w:eastAsia="等线" w:hAnsi="Arial" w:cs="Arial"/>
        </w:rPr>
        <w:br/>
        <w:t xml:space="preserve">    - </w:t>
      </w:r>
      <w:r>
        <w:rPr>
          <w:rFonts w:ascii="Arial" w:eastAsia="等线" w:hAnsi="Arial" w:cs="Arial"/>
        </w:rPr>
        <w:t>描述：选填，最多</w:t>
      </w:r>
      <w:r>
        <w:rPr>
          <w:rFonts w:ascii="Arial" w:eastAsia="等线" w:hAnsi="Arial" w:cs="Arial"/>
        </w:rPr>
        <w:t>600</w:t>
      </w:r>
      <w:r>
        <w:rPr>
          <w:rFonts w:ascii="Arial" w:eastAsia="等线" w:hAnsi="Arial" w:cs="Arial"/>
        </w:rPr>
        <w:t>字；</w:t>
      </w:r>
      <w:r>
        <w:rPr>
          <w:rFonts w:ascii="Arial" w:eastAsia="等线" w:hAnsi="Arial" w:cs="Arial"/>
        </w:rPr>
        <w:br/>
        <w:t xml:space="preserve">    - </w:t>
      </w:r>
      <w:r>
        <w:rPr>
          <w:rFonts w:ascii="Arial" w:eastAsia="等线" w:hAnsi="Arial" w:cs="Arial"/>
        </w:rPr>
        <w:t>文件夹：选填，按多级文件夹标准格式填写（用</w:t>
      </w:r>
      <w:r>
        <w:rPr>
          <w:rFonts w:ascii="Arial" w:eastAsia="等线" w:hAnsi="Arial" w:cs="Arial"/>
        </w:rPr>
        <w:t>“/”</w:t>
      </w:r>
      <w:r>
        <w:rPr>
          <w:rFonts w:ascii="Arial" w:eastAsia="等线" w:hAnsi="Arial" w:cs="Arial"/>
        </w:rPr>
        <w:t>分割层级），当天不同订单组放在二级文件夹，示例：</w:t>
      </w:r>
      <w:r>
        <w:rPr>
          <w:rFonts w:ascii="Arial" w:eastAsia="等线" w:hAnsi="Arial" w:cs="Arial"/>
        </w:rPr>
        <w:t>260518</w:t>
      </w:r>
      <w:r>
        <w:rPr>
          <w:rFonts w:ascii="Arial" w:eastAsia="等线" w:hAnsi="Arial" w:cs="Arial"/>
        </w:rPr>
        <w:t>无锡分公司配送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订单组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260518</w:t>
      </w:r>
      <w:r>
        <w:rPr>
          <w:rFonts w:ascii="Arial" w:eastAsia="等线" w:hAnsi="Arial" w:cs="Arial"/>
        </w:rPr>
        <w:t>无锡分公司配送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订单组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br/>
        <w:t xml:space="preserve">    - </w:t>
      </w:r>
      <w:r>
        <w:rPr>
          <w:rFonts w:ascii="Arial" w:eastAsia="等线" w:hAnsi="Arial" w:cs="Arial"/>
        </w:rPr>
        <w:t>图标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外轮廓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、图标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填充物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：选填，填写对应数字（数字相同地点图标一致）。</w:t>
      </w:r>
    </w:p>
    <w:p w14:paraId="2DDAA3AF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数据隔离：按分公司隔离。</w:t>
      </w:r>
    </w:p>
    <w:p w14:paraId="37C648D7" w14:textId="77777777" w:rsidR="00B93D1C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财务结算</w:t>
      </w:r>
      <w:bookmarkEnd w:id="10"/>
    </w:p>
    <w:p w14:paraId="4CE538E5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结算操作：可选择时间范围，支持累积汇总，操作不可逆，结算范围内订单不可修改。</w:t>
      </w:r>
    </w:p>
    <w:p w14:paraId="10C48C66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结算字段：包含结算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、时间范围、分公司、确认人、订单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回款统计、备注、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路径，数据同步至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。</w:t>
      </w:r>
    </w:p>
    <w:p w14:paraId="5F4AEB69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结算记录：应用内显示近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天记录，支持按分公司、时间筛选，支持</w:t>
      </w:r>
      <w:proofErr w:type="gramStart"/>
      <w:r>
        <w:rPr>
          <w:rFonts w:ascii="Arial" w:eastAsia="等线" w:hAnsi="Arial" w:cs="Arial"/>
        </w:rPr>
        <w:t>下载近</w:t>
      </w:r>
      <w:proofErr w:type="gramEnd"/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（单个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批量），数据展示支持翻页（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页）、关键词搜索和筛选；同时支持</w:t>
      </w:r>
      <w:proofErr w:type="gramStart"/>
      <w:r>
        <w:rPr>
          <w:rFonts w:ascii="Arial" w:eastAsia="等线" w:hAnsi="Arial" w:cs="Arial"/>
        </w:rPr>
        <w:t>下载近</w:t>
      </w:r>
      <w:proofErr w:type="gramEnd"/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天内所有结算对应的历史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文件，可单个下载或批量下载。</w:t>
      </w:r>
    </w:p>
    <w:p w14:paraId="58360A7D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- PDF</w:t>
      </w:r>
      <w:r>
        <w:rPr>
          <w:rFonts w:ascii="Arial" w:eastAsia="等线" w:hAnsi="Arial" w:cs="Arial"/>
        </w:rPr>
        <w:t>导出：含公司信息、明细表、汇总、签字区。</w:t>
      </w:r>
    </w:p>
    <w:p w14:paraId="2C3D341B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结算完成后自动同步至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，同时同步当日所有操作日志；仅管理员可操作。</w:t>
      </w:r>
    </w:p>
    <w:p w14:paraId="4304A95B" w14:textId="77777777" w:rsidR="00B93D1C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工作计划</w:t>
      </w:r>
      <w:bookmarkEnd w:id="11"/>
    </w:p>
    <w:p w14:paraId="24E1CEB8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管理员权限：可给普通员工排班，设置每日工作时间段、休息时间段，系统自动计算总工时；可修改员工的工作计划，修改后系统自动向该员工发送提醒；可查看所有员工的工作计划及执行情况，操作界面简洁直观。</w:t>
      </w:r>
    </w:p>
    <w:p w14:paraId="05C42756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普通员工权限：可根据管理员排好的工作计划，创建每日详细工作计划；支持按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分钟为单位创建时间段，也可将多个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分钟时间段合并（例如：合并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分钟时间段，用于客户拜访）；员工点开排班计划时，排班有变动的日期，会明细标注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已变动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，便于员工快速识别。</w:t>
      </w:r>
    </w:p>
    <w:p w14:paraId="5125D473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易用性要求：工作计划操作界面需贴合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的简洁风格，布局清晰、操作简单，无需复杂操作，适配普通员工（</w:t>
      </w:r>
      <w:proofErr w:type="gramStart"/>
      <w:r>
        <w:rPr>
          <w:rFonts w:ascii="Arial" w:eastAsia="等线" w:hAnsi="Arial" w:cs="Arial"/>
        </w:rPr>
        <w:t>非开发</w:t>
      </w:r>
      <w:proofErr w:type="gramEnd"/>
      <w:r>
        <w:rPr>
          <w:rFonts w:ascii="Arial" w:eastAsia="等线" w:hAnsi="Arial" w:cs="Arial"/>
        </w:rPr>
        <w:t>者）使用，降低学习成本。</w:t>
      </w:r>
    </w:p>
    <w:p w14:paraId="3354212F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草稿管理：管理员、普通员工均可创建工作计划草稿（排班草稿、个人详细计划草稿），草稿仅保存在本地，不与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同步，</w:t>
      </w:r>
      <w:proofErr w:type="gramStart"/>
      <w:r>
        <w:rPr>
          <w:rFonts w:ascii="Arial" w:eastAsia="等线" w:hAnsi="Arial" w:cs="Arial"/>
        </w:rPr>
        <w:t>仅创建</w:t>
      </w:r>
      <w:proofErr w:type="gramEnd"/>
      <w:r>
        <w:rPr>
          <w:rFonts w:ascii="Arial" w:eastAsia="等线" w:hAnsi="Arial" w:cs="Arial"/>
        </w:rPr>
        <w:t>者可查看、编辑；草稿发布后，同步至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，并向关联人员发送通知（员工发布个人计划通知管理员，管理员发布排班通知对应员工）。</w:t>
      </w:r>
    </w:p>
    <w:p w14:paraId="3D89E702" w14:textId="77777777" w:rsidR="00B93D1C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6"/>
        </w:rPr>
        <w:t>三、非功能要求</w:t>
      </w:r>
      <w:bookmarkEnd w:id="12"/>
    </w:p>
    <w:p w14:paraId="6E7016E2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数据安全：敏感数据（含数据库账户密码、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密钥、</w:t>
      </w:r>
      <w:proofErr w:type="gramStart"/>
      <w:r>
        <w:rPr>
          <w:rFonts w:ascii="Arial" w:eastAsia="等线" w:hAnsi="Arial" w:cs="Arial"/>
        </w:rPr>
        <w:t>企业微信配置</w:t>
      </w:r>
      <w:proofErr w:type="gramEnd"/>
      <w:r>
        <w:rPr>
          <w:rFonts w:ascii="Arial" w:eastAsia="等线" w:hAnsi="Arial" w:cs="Arial"/>
        </w:rPr>
        <w:t>信息等）全部脱敏、加密存储；总部设置菜单仅管理员可见，普通用户</w:t>
      </w:r>
      <w:proofErr w:type="gramStart"/>
      <w:r>
        <w:rPr>
          <w:rFonts w:ascii="Arial" w:eastAsia="等线" w:hAnsi="Arial" w:cs="Arial"/>
        </w:rPr>
        <w:t>无访问</w:t>
      </w:r>
      <w:proofErr w:type="gramEnd"/>
      <w:r>
        <w:rPr>
          <w:rFonts w:ascii="Arial" w:eastAsia="等线" w:hAnsi="Arial" w:cs="Arial"/>
        </w:rPr>
        <w:t>权限，进一步保障数据安全。</w:t>
      </w:r>
    </w:p>
    <w:p w14:paraId="5D2AD02A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响应速度：单页</w:t>
      </w:r>
      <w:r>
        <w:rPr>
          <w:rFonts w:ascii="Arial" w:eastAsia="等线" w:hAnsi="Arial" w:cs="Arial"/>
        </w:rPr>
        <w:t>≤50</w:t>
      </w:r>
      <w:r>
        <w:rPr>
          <w:rFonts w:ascii="Arial" w:eastAsia="等线" w:hAnsi="Arial" w:cs="Arial"/>
        </w:rPr>
        <w:t>条数据响应</w:t>
      </w:r>
      <w:r>
        <w:rPr>
          <w:rFonts w:ascii="Arial" w:eastAsia="等线" w:hAnsi="Arial" w:cs="Arial"/>
        </w:rPr>
        <w:t>&lt;2</w:t>
      </w:r>
      <w:r>
        <w:rPr>
          <w:rFonts w:ascii="Arial" w:eastAsia="等线" w:hAnsi="Arial" w:cs="Arial"/>
        </w:rPr>
        <w:t>秒，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万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订单分页加载，首屏加载</w:t>
      </w:r>
      <w:r>
        <w:rPr>
          <w:rFonts w:ascii="Arial" w:eastAsia="等线" w:hAnsi="Arial" w:cs="Arial"/>
        </w:rPr>
        <w:t>&lt;3</w:t>
      </w:r>
      <w:r>
        <w:rPr>
          <w:rFonts w:ascii="Arial" w:eastAsia="等线" w:hAnsi="Arial" w:cs="Arial"/>
        </w:rPr>
        <w:t>秒。</w:t>
      </w:r>
    </w:p>
    <w:p w14:paraId="4E80C308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兼容性：支持</w:t>
      </w:r>
      <w:r>
        <w:rPr>
          <w:rFonts w:ascii="Arial" w:eastAsia="等线" w:hAnsi="Arial" w:cs="Arial"/>
        </w:rPr>
        <w:t>Windows10 1909+/Win11</w:t>
      </w:r>
      <w:r>
        <w:rPr>
          <w:rFonts w:ascii="Arial" w:eastAsia="等线" w:hAnsi="Arial" w:cs="Arial"/>
        </w:rPr>
        <w:t>，仅</w:t>
      </w:r>
      <w:r>
        <w:rPr>
          <w:rFonts w:ascii="Arial" w:eastAsia="等线" w:hAnsi="Arial" w:cs="Arial"/>
        </w:rPr>
        <w:t>64</w:t>
      </w:r>
      <w:r>
        <w:rPr>
          <w:rFonts w:ascii="Arial" w:eastAsia="等线" w:hAnsi="Arial" w:cs="Arial"/>
        </w:rPr>
        <w:t>位系统。</w:t>
      </w:r>
    </w:p>
    <w:p w14:paraId="3CC6F9B3" w14:textId="77777777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操作日志管理：所有功能操作（订单、客户、产品、工作计划、结算等）均需记录操作日志，日志内容包括操作人、操作时间、操作内容及操作结果，便于追溯；日志默认保存在本地，仅每日结算时同步至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备份，不影响系统运行流畅度。</w:t>
      </w:r>
    </w:p>
    <w:p w14:paraId="413992CE" w14:textId="576C412A" w:rsidR="00B93D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日志同步规则：操作日志平时仅保存在本地，不与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同步，避免占用资源、导致卡顿；每日结算时，系统自动将当日操作日志同步至</w:t>
      </w:r>
      <w:proofErr w:type="spellStart"/>
      <w:r>
        <w:rPr>
          <w:rFonts w:ascii="Arial" w:eastAsia="等线" w:hAnsi="Arial" w:cs="Arial"/>
        </w:rPr>
        <w:t>Nocodb</w:t>
      </w:r>
      <w:proofErr w:type="spellEnd"/>
      <w:r>
        <w:rPr>
          <w:rFonts w:ascii="Arial" w:eastAsia="等线" w:hAnsi="Arial" w:cs="Arial"/>
        </w:rPr>
        <w:t>，实现日志备份与追溯，确保数据一致。</w:t>
      </w:r>
    </w:p>
    <w:sectPr w:rsidR="00B93D1C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6BBF" w14:textId="77777777" w:rsidR="007F24AA" w:rsidRDefault="007F24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E2CA85" w14:textId="77777777" w:rsidR="007F24AA" w:rsidRDefault="007F24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3B3A6" w14:textId="77777777" w:rsidR="00B93D1C" w:rsidRDefault="00B93D1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843CA" w14:textId="77777777" w:rsidR="007F24AA" w:rsidRDefault="007F24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DF27A5" w14:textId="77777777" w:rsidR="007F24AA" w:rsidRDefault="007F24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97B5" w14:textId="77777777" w:rsidR="00B93D1C" w:rsidRDefault="00B93D1C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1C"/>
    <w:rsid w:val="000A1E2C"/>
    <w:rsid w:val="00105A82"/>
    <w:rsid w:val="00314711"/>
    <w:rsid w:val="004028C8"/>
    <w:rsid w:val="00630401"/>
    <w:rsid w:val="00764743"/>
    <w:rsid w:val="007742DB"/>
    <w:rsid w:val="007C171F"/>
    <w:rsid w:val="007F24AA"/>
    <w:rsid w:val="00B90086"/>
    <w:rsid w:val="00B93D1C"/>
    <w:rsid w:val="00CC2F15"/>
    <w:rsid w:val="00D6487D"/>
    <w:rsid w:val="00E22CBA"/>
    <w:rsid w:val="00EF7867"/>
    <w:rsid w:val="00F24A11"/>
    <w:rsid w:val="00F5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6631"/>
  <w15:docId w15:val="{AA07C7B8-3116-40C9-BC5E-0C27A1F5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1002</Words>
  <Characters>5715</Characters>
  <Application>Microsoft Office Word</Application>
  <DocSecurity>0</DocSecurity>
  <Lines>47</Lines>
  <Paragraphs>13</Paragraphs>
  <ScaleCrop>false</ScaleCrop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方国 朱</cp:lastModifiedBy>
  <cp:revision>8</cp:revision>
  <dcterms:created xsi:type="dcterms:W3CDTF">2026-05-18T07:31:00Z</dcterms:created>
  <dcterms:modified xsi:type="dcterms:W3CDTF">2026-05-19T17:29:00Z</dcterms:modified>
</cp:coreProperties>
</file>