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07ECAAF7"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F178B4">
                <w:rPr>
                  <w:rFonts w:asciiTheme="majorHAnsi" w:eastAsiaTheme="majorEastAsia" w:hAnsiTheme="majorHAnsi" w:cstheme="majorBidi"/>
                  <w:sz w:val="72"/>
                  <w:szCs w:val="72"/>
                </w:rPr>
                <w:t>2: Administrar acceso al sistema</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628782D6" w:rsidR="00D06E99" w:rsidRPr="00F178B4" w:rsidRDefault="00F178B4">
              <w:pPr>
                <w:pStyle w:val="Sinespaciado"/>
                <w:rPr>
                  <w:rFonts w:asciiTheme="majorHAnsi" w:eastAsiaTheme="majorEastAsia" w:hAnsiTheme="majorHAnsi" w:cstheme="majorBidi"/>
                  <w:sz w:val="36"/>
                  <w:szCs w:val="36"/>
                  <w:lang w:val="en-US"/>
                </w:rPr>
              </w:pPr>
              <w:r w:rsidRPr="00F178B4">
                <w:rPr>
                  <w:rFonts w:asciiTheme="majorHAnsi" w:eastAsiaTheme="majorEastAsia" w:hAnsiTheme="majorHAnsi" w:cstheme="majorBidi"/>
                  <w:sz w:val="36"/>
                  <w:szCs w:val="36"/>
                  <w:lang w:val="en-US"/>
                </w:rPr>
                <w:t>Vesta Risk Manager</w:t>
              </w:r>
            </w:p>
          </w:sdtContent>
        </w:sdt>
        <w:p w14:paraId="48D907C0" w14:textId="77777777" w:rsidR="00D06E99" w:rsidRPr="00F178B4" w:rsidRDefault="00D06E99">
          <w:pPr>
            <w:pStyle w:val="Sinespaciado"/>
            <w:rPr>
              <w:lang w:val="en-US"/>
            </w:rPr>
          </w:pPr>
        </w:p>
        <w:p w14:paraId="490B3694" w14:textId="77777777" w:rsidR="006919D5" w:rsidRPr="00F178B4" w:rsidRDefault="006919D5">
          <w:pPr>
            <w:pStyle w:val="Sinespaciado"/>
            <w:rPr>
              <w:lang w:val="en-US"/>
            </w:rPr>
          </w:pPr>
        </w:p>
        <w:p w14:paraId="4E399FD6" w14:textId="77777777" w:rsidR="006919D5" w:rsidRPr="00F178B4" w:rsidRDefault="006919D5">
          <w:pPr>
            <w:pStyle w:val="Sinespaciado"/>
            <w:rPr>
              <w:lang w:val="en-US"/>
            </w:rPr>
          </w:pPr>
        </w:p>
        <w:p w14:paraId="13B5A6F1" w14:textId="77777777" w:rsidR="006919D5" w:rsidRPr="00F178B4"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592E58C2" w:rsidR="00D06E99" w:rsidRPr="00F178B4" w:rsidRDefault="00F178B4">
              <w:pPr>
                <w:pStyle w:val="Sinespaciado"/>
                <w:rPr>
                  <w:lang w:val="es-AR"/>
                </w:rPr>
              </w:pPr>
              <w:r w:rsidRPr="00F178B4">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545965D3" w:rsidR="00D06E99" w:rsidRDefault="00F47471">
              <w:pPr>
                <w:pStyle w:val="Sinespaciado"/>
              </w:pPr>
              <w:r>
                <w:t>Agust</w:t>
              </w:r>
              <w:r w:rsidR="00F178B4">
                <w:t>í</w:t>
              </w:r>
              <w:r>
                <w:t>n</w:t>
              </w:r>
              <w:r w:rsidR="00F178B4">
                <w:t xml:space="preserve"> Collareda, Cintia Hernandez, Hugo Frey</w:t>
              </w:r>
            </w:p>
          </w:sdtContent>
        </w:sdt>
        <w:p w14:paraId="398517D4" w14:textId="77777777" w:rsidR="00D06E99" w:rsidRDefault="00D06E99"/>
        <w:p w14:paraId="41EFF9B4" w14:textId="74813C88" w:rsidR="00BC5404" w:rsidRDefault="00F178B4" w:rsidP="000F4F97">
          <w:pPr>
            <w:pStyle w:val="PSI-Comentario"/>
          </w:pPr>
          <w:r>
            <w:rPr>
              <w:noProof/>
            </w:rPr>
            <w:drawing>
              <wp:anchor distT="0" distB="0" distL="114300" distR="114300" simplePos="0" relativeHeight="251686912" behindDoc="0" locked="0" layoutInCell="1" allowOverlap="1" wp14:anchorId="1CFC11AA" wp14:editId="5947E8AE">
                <wp:simplePos x="0" y="0"/>
                <wp:positionH relativeFrom="margin">
                  <wp:posOffset>-200025</wp:posOffset>
                </wp:positionH>
                <wp:positionV relativeFrom="paragraph">
                  <wp:posOffset>2723515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6061C164">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47663089" w:rsidR="00F1687A" w:rsidRDefault="00F1687A" w:rsidP="00F178B4">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F178B4">
                                <w:pPr>
                                  <w:ind w:left="0" w:firstLine="0"/>
                                  <w:jc w:val="both"/>
                                </w:pPr>
                                <w:r>
                                  <w:t>Estos ilustran los requerimientos del sistema al mostrar como reacciona una respuesta a eventos que se producen en el mismo</w:t>
                                </w:r>
                              </w:p>
                              <w:p w14:paraId="346A73A4" w14:textId="3660C300" w:rsidR="006D0E55" w:rsidRDefault="006D0E55" w:rsidP="00F178B4">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47663089" w:rsidR="00F1687A" w:rsidRDefault="00F1687A" w:rsidP="00F178B4">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F178B4">
                          <w:pPr>
                            <w:ind w:left="0" w:firstLine="0"/>
                            <w:jc w:val="both"/>
                          </w:pPr>
                          <w:r>
                            <w:t>Estos ilustran los requerimientos del sistema al mostrar como reacciona una respuesta a eventos que se producen en el mismo</w:t>
                          </w:r>
                        </w:p>
                        <w:p w14:paraId="346A73A4" w14:textId="3660C300" w:rsidR="006D0E55" w:rsidRDefault="006D0E55" w:rsidP="00F178B4">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73E1DE52" w14:textId="3A7B18E7" w:rsidR="00397566" w:rsidRPr="008B3B0F" w:rsidRDefault="00F47471" w:rsidP="00F178B4">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276DA33C" w:rsidR="00A13DBA" w:rsidRDefault="00F178B4" w:rsidP="009A3173">
          <w:pPr>
            <w:pStyle w:val="PSI-Ttulo"/>
          </w:pPr>
          <w:r>
            <w:t>Caso de Uso 2: Administrar acceso al sistema</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4F0BC1C4" w:rsidR="00F532CF" w:rsidRDefault="00F178B4" w:rsidP="00F178B4">
      <w:pPr>
        <w:ind w:left="0" w:firstLine="0"/>
        <w:jc w:val="both"/>
      </w:pPr>
      <w:r w:rsidRPr="00F178B4">
        <w:t>Este caso de uso describe la gestión de usuarios en un sistema por parte de un administrador. Permite registrar nuevos usuarios, asignarles perfiles (administrador, desarrollador, espectador), modificar datos de usuarios existentes y eliminar usuarios del sistema.</w:t>
      </w:r>
    </w:p>
    <w:p w14:paraId="1E4B0A18" w14:textId="77777777" w:rsidR="00F178B4" w:rsidRDefault="00F178B4" w:rsidP="00F178B4">
      <w:pPr>
        <w:ind w:left="0" w:firstLine="0"/>
        <w:jc w:val="both"/>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3D9AD7B8" w14:textId="5F5A8522" w:rsidR="00F532CF" w:rsidRDefault="00677B95" w:rsidP="00F178B4">
      <w:r>
        <w:t>El único actor involucrado es:</w:t>
      </w:r>
    </w:p>
    <w:p w14:paraId="09D0C911" w14:textId="1CFB714C" w:rsidR="00677B95" w:rsidRDefault="00677B95" w:rsidP="00677B95">
      <w:pPr>
        <w:pStyle w:val="Prrafodelista"/>
        <w:numPr>
          <w:ilvl w:val="0"/>
          <w:numId w:val="13"/>
        </w:numPr>
      </w:pPr>
      <w:r>
        <w:t>Administrador del sistema.</w:t>
      </w:r>
    </w:p>
    <w:p w14:paraId="23DE4C7F" w14:textId="77777777" w:rsidR="00F178B4" w:rsidRPr="002E175C" w:rsidRDefault="00F178B4" w:rsidP="00F532CF">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563CB4F7" w14:textId="3E2C224E" w:rsidR="00F532CF" w:rsidRDefault="00677B95" w:rsidP="00677B95">
      <w:r w:rsidRPr="00677B95">
        <w:t>El administrador debe haber iniciado sesión en el sistema (Caso de uso 1).</w:t>
      </w:r>
    </w:p>
    <w:p w14:paraId="6D05DCC4" w14:textId="77777777" w:rsidR="00677B95" w:rsidRPr="002E175C" w:rsidRDefault="00677B95" w:rsidP="00677B95"/>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7684678A" w14:textId="3092DBBA" w:rsidR="00F532CF" w:rsidRDefault="00677B95" w:rsidP="00677B95">
      <w:pPr>
        <w:ind w:left="0" w:firstLine="0"/>
        <w:jc w:val="both"/>
      </w:pPr>
      <w:r w:rsidRPr="00677B95">
        <w:t>El flujo principal se centra en el registro de nuevos usuarios. El administrador accede a</w:t>
      </w:r>
      <w:r>
        <w:t xml:space="preserve">l sistema </w:t>
      </w:r>
      <w:r w:rsidRPr="00677B95">
        <w:t>y selecciona "Registrar usuario". El sistema muestra un formulario para ingresar nombre, correo y perfil del nuevo usuario. Tras completar los datos, el sistema solicita confirmación. Si el administrador confirma, se registra el nuevo usuario; si cancela, vuelve al inicio del proceso.</w:t>
      </w:r>
    </w:p>
    <w:p w14:paraId="44639AE6" w14:textId="613090F9" w:rsidR="00677B95" w:rsidRDefault="00677B95" w:rsidP="00677B95">
      <w:pPr>
        <w:ind w:left="0" w:firstLine="0"/>
        <w:jc w:val="both"/>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F532CF">
      <w:pPr>
        <w:pStyle w:val="PSI-Comentario"/>
      </w:pPr>
      <w:r w:rsidRPr="002E175C">
        <w:t>[Efectos que de forma inmediata tiene la realización del Caso de Uso sobre el estado del sistema]</w:t>
      </w:r>
    </w:p>
    <w:p w14:paraId="4056121D" w14:textId="77777777" w:rsidR="00F532CF" w:rsidRPr="002E175C" w:rsidRDefault="00F532CF" w:rsidP="00F532CF">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6E730B68" w14:textId="77777777" w:rsidR="00677B95" w:rsidRDefault="00677B95" w:rsidP="00677B95">
      <w:r>
        <w:t>En este caso de uso, existen 3 flujos de eventos alternativos:</w:t>
      </w:r>
    </w:p>
    <w:p w14:paraId="4EB52668" w14:textId="7FB0B5A5" w:rsidR="00677B95" w:rsidRPr="00677B95" w:rsidRDefault="00677B95" w:rsidP="00677B95">
      <w:pPr>
        <w:pStyle w:val="Prrafodelista"/>
        <w:numPr>
          <w:ilvl w:val="0"/>
          <w:numId w:val="13"/>
        </w:numPr>
        <w:jc w:val="both"/>
      </w:pPr>
      <w:r>
        <w:rPr>
          <w:b/>
          <w:bCs/>
        </w:rPr>
        <w:t>Subflujo 1:</w:t>
      </w:r>
      <w:r>
        <w:t xml:space="preserve"> </w:t>
      </w:r>
      <w:r w:rsidRPr="00677B95">
        <w:t xml:space="preserve">Este subflujo permite al administrador eliminar usuarios existentes. El administrador selecciona </w:t>
      </w:r>
      <w:r>
        <w:t xml:space="preserve">la opción </w:t>
      </w:r>
      <w:r w:rsidRPr="00677B95">
        <w:t>"Eliminar usuario", elige los usuarios a eliminar y confirma la acción. Si cancela, regresa al inicio del flujo principal.</w:t>
      </w:r>
    </w:p>
    <w:p w14:paraId="06074438" w14:textId="618527C0" w:rsidR="00677B95" w:rsidRPr="00677B95" w:rsidRDefault="00677B95" w:rsidP="00677B95">
      <w:pPr>
        <w:pStyle w:val="Prrafodelista"/>
        <w:numPr>
          <w:ilvl w:val="0"/>
          <w:numId w:val="13"/>
        </w:numPr>
        <w:jc w:val="both"/>
      </w:pPr>
      <w:r>
        <w:rPr>
          <w:b/>
          <w:bCs/>
        </w:rPr>
        <w:lastRenderedPageBreak/>
        <w:t>Subflujo 2:</w:t>
      </w:r>
      <w:r>
        <w:t xml:space="preserve"> En este subflujo </w:t>
      </w:r>
      <w:r w:rsidRPr="00677B95">
        <w:t xml:space="preserve">el administrador puede modificar los datos de usuarios existentes. Selecciona </w:t>
      </w:r>
      <w:r>
        <w:t xml:space="preserve">la opción </w:t>
      </w:r>
      <w:r w:rsidRPr="00677B95">
        <w:t>"Modificar usuario", elige al usuario a modificar, edita sus datos en un formulario y confirma los cambios. Si cancela, vuelve al inicio del flujo principal.</w:t>
      </w:r>
    </w:p>
    <w:p w14:paraId="7A094787" w14:textId="07273BE7" w:rsidR="007C39B1" w:rsidRPr="002E175C" w:rsidRDefault="00677B95" w:rsidP="00677B95">
      <w:pPr>
        <w:pStyle w:val="Prrafodelista"/>
        <w:numPr>
          <w:ilvl w:val="0"/>
          <w:numId w:val="13"/>
        </w:numPr>
        <w:jc w:val="both"/>
      </w:pPr>
      <w:r>
        <w:rPr>
          <w:b/>
          <w:bCs/>
        </w:rPr>
        <w:t>Subflujo 3:</w:t>
      </w:r>
      <w:r>
        <w:t xml:space="preserve"> </w:t>
      </w:r>
      <w:r w:rsidRPr="00677B95">
        <w:t>Este subflujo</w:t>
      </w:r>
      <w:r>
        <w:t xml:space="preserve"> cancela la operación en curso y cierra el mensaje actual.</w:t>
      </w:r>
      <w:r w:rsidR="00F532CF">
        <w:br/>
      </w:r>
    </w:p>
    <w:p w14:paraId="3B9F2B05" w14:textId="6088B681" w:rsidR="00F9473E" w:rsidRDefault="00F532CF" w:rsidP="00677B95">
      <w:pPr>
        <w:pStyle w:val="PSI-Ttulo1"/>
      </w:pPr>
      <w:bookmarkStart w:id="18" w:name="_Toc228206481"/>
      <w:bookmarkStart w:id="19" w:name="_Toc234686586"/>
      <w:bookmarkStart w:id="20" w:name="_Toc257615435"/>
      <w:r>
        <w:t>Diagramas Asociados</w:t>
      </w:r>
      <w:bookmarkEnd w:id="18"/>
      <w:bookmarkEnd w:id="19"/>
      <w:bookmarkEnd w:id="20"/>
    </w:p>
    <w:p w14:paraId="644226D2" w14:textId="77777777" w:rsidR="00F532CF" w:rsidRDefault="007C39B1" w:rsidP="007C39B1">
      <w:pPr>
        <w:pStyle w:val="PSI-Ttulo2"/>
      </w:pPr>
      <w:bookmarkStart w:id="21" w:name="_Toc257615436"/>
      <w:r>
        <w:t>Diagrama de Casos de Uso</w:t>
      </w:r>
      <w:bookmarkEnd w:id="21"/>
    </w:p>
    <w:p w14:paraId="58D8357B" w14:textId="77777777"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98045E">
      <w:pPr>
        <w:pStyle w:val="PSI-Comentario"/>
        <w:jc w:val="center"/>
      </w:pPr>
    </w:p>
    <w:p w14:paraId="094106A0" w14:textId="77777777" w:rsidR="007C39B1" w:rsidRDefault="00CB4633" w:rsidP="007C39B1">
      <w:pPr>
        <w:pStyle w:val="PSI-Comentario"/>
        <w:jc w:val="center"/>
      </w:pPr>
      <w:r>
        <w:rPr>
          <w:i w:val="0"/>
          <w:noProof/>
          <w:lang w:val="es-ES"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7C39B1">
      <w:pPr>
        <w:pStyle w:val="PSI-Comentario"/>
        <w:jc w:val="center"/>
      </w:pPr>
    </w:p>
    <w:p w14:paraId="384FFE8A" w14:textId="77777777" w:rsidR="00F178B4" w:rsidRDefault="007C39B1" w:rsidP="00F178B4">
      <w:pPr>
        <w:pStyle w:val="PSI-Ttulo2"/>
      </w:pPr>
      <w:bookmarkStart w:id="22" w:name="_Toc257615437"/>
      <w:r>
        <w:lastRenderedPageBreak/>
        <w:t>Diagrama de Secuencia</w:t>
      </w:r>
      <w:bookmarkEnd w:id="22"/>
    </w:p>
    <w:p w14:paraId="4CCA30F0" w14:textId="47DE5AD8" w:rsidR="007C39B1" w:rsidRDefault="00F178B4" w:rsidP="00F178B4">
      <w:pPr>
        <w:pStyle w:val="PSI-Ttulo2"/>
        <w:jc w:val="center"/>
      </w:pPr>
      <w:r>
        <w:rPr>
          <w:noProof/>
          <w:lang w:val="es-ES" w:eastAsia="es-ES"/>
        </w:rPr>
        <w:drawing>
          <wp:inline distT="0" distB="0" distL="0" distR="0" wp14:anchorId="091A4C41" wp14:editId="741DB819">
            <wp:extent cx="4131988" cy="8372475"/>
            <wp:effectExtent l="0" t="0" r="1905" b="0"/>
            <wp:docPr id="15140275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891" cy="8376331"/>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t>Diagrama de Colaboración</w:t>
      </w:r>
      <w:bookmarkEnd w:id="23"/>
    </w:p>
    <w:p w14:paraId="171A3868"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B24DEA">
      <w:pPr>
        <w:pStyle w:val="PSI-Comentario"/>
      </w:pPr>
    </w:p>
    <w:p w14:paraId="1641C1CB" w14:textId="77777777" w:rsidR="00B24DEA" w:rsidRDefault="00EB62A6" w:rsidP="00B24DEA">
      <w:pPr>
        <w:pStyle w:val="PSI-Ttulo1"/>
      </w:pPr>
      <w:r>
        <w:rPr>
          <w:noProof/>
          <w:lang w:val="es-ES"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3FC29" w14:textId="77777777" w:rsidR="00D4255E" w:rsidRDefault="00D4255E" w:rsidP="00C94FBE">
      <w:pPr>
        <w:spacing w:before="0" w:line="240" w:lineRule="auto"/>
      </w:pPr>
      <w:r>
        <w:separator/>
      </w:r>
    </w:p>
    <w:p w14:paraId="741D8B55" w14:textId="77777777" w:rsidR="00D4255E" w:rsidRDefault="00D4255E"/>
  </w:endnote>
  <w:endnote w:type="continuationSeparator" w:id="0">
    <w:p w14:paraId="70EA95C1" w14:textId="77777777" w:rsidR="00D4255E" w:rsidRDefault="00D4255E" w:rsidP="00C94FBE">
      <w:pPr>
        <w:spacing w:before="0" w:line="240" w:lineRule="auto"/>
      </w:pPr>
      <w:r>
        <w:continuationSeparator/>
      </w:r>
    </w:p>
    <w:p w14:paraId="728012A2" w14:textId="77777777" w:rsidR="00D4255E" w:rsidRDefault="00D425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168E8AE9"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178B4">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28A4DAC6" w:rsidR="0092483A" w:rsidRDefault="00F178B4"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A8A72" w14:textId="77777777" w:rsidR="00D4255E" w:rsidRDefault="00D4255E" w:rsidP="00C94FBE">
      <w:pPr>
        <w:spacing w:before="0" w:line="240" w:lineRule="auto"/>
      </w:pPr>
      <w:r>
        <w:separator/>
      </w:r>
    </w:p>
    <w:p w14:paraId="4BEDFEBF" w14:textId="77777777" w:rsidR="00D4255E" w:rsidRDefault="00D4255E"/>
  </w:footnote>
  <w:footnote w:type="continuationSeparator" w:id="0">
    <w:p w14:paraId="750BEAEA" w14:textId="77777777" w:rsidR="00D4255E" w:rsidRDefault="00D4255E" w:rsidP="00C94FBE">
      <w:pPr>
        <w:spacing w:before="0" w:line="240" w:lineRule="auto"/>
      </w:pPr>
      <w:r>
        <w:continuationSeparator/>
      </w:r>
    </w:p>
    <w:p w14:paraId="653FF7C9" w14:textId="77777777" w:rsidR="00D4255E" w:rsidRDefault="00D425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7EB0F18E" w:rsidR="000F4F97" w:rsidRDefault="00F178B4">
        <w:pPr>
          <w:pStyle w:val="Encabezado"/>
          <w:rPr>
            <w:rFonts w:asciiTheme="majorHAnsi" w:eastAsiaTheme="majorEastAsia" w:hAnsiTheme="majorHAnsi" w:cstheme="majorBidi"/>
          </w:rPr>
        </w:pPr>
        <w:r>
          <w:rPr>
            <w:rFonts w:asciiTheme="majorHAnsi" w:eastAsiaTheme="majorEastAsia" w:hAnsiTheme="majorHAnsi" w:cstheme="majorBidi"/>
          </w:rPr>
          <w:t>Caso de Uso 2: Administrar acceso al sistema</w:t>
        </w:r>
      </w:p>
    </w:sdtContent>
  </w:sdt>
  <w:p w14:paraId="16C50DB1" w14:textId="0CC95EE1"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14:anchorId="41B343A2" wp14:editId="153680D6">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0393AA83">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178B4">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F455AA8"/>
    <w:multiLevelType w:val="hybridMultilevel"/>
    <w:tmpl w:val="6666DC98"/>
    <w:lvl w:ilvl="0" w:tplc="FE7CA3B8">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6"/>
  </w:num>
  <w:num w:numId="2" w16cid:durableId="468591158">
    <w:abstractNumId w:val="7"/>
  </w:num>
  <w:num w:numId="3" w16cid:durableId="999773176">
    <w:abstractNumId w:val="7"/>
  </w:num>
  <w:num w:numId="4" w16cid:durableId="312102440">
    <w:abstractNumId w:val="7"/>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4"/>
  </w:num>
  <w:num w:numId="12" w16cid:durableId="2136440098">
    <w:abstractNumId w:val="8"/>
  </w:num>
  <w:num w:numId="13" w16cid:durableId="1903712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77B95"/>
    <w:rsid w:val="006919D5"/>
    <w:rsid w:val="006A2495"/>
    <w:rsid w:val="006B3371"/>
    <w:rsid w:val="006D0E55"/>
    <w:rsid w:val="006E3853"/>
    <w:rsid w:val="006F3234"/>
    <w:rsid w:val="0070494E"/>
    <w:rsid w:val="00705C02"/>
    <w:rsid w:val="00710BA6"/>
    <w:rsid w:val="00711DF8"/>
    <w:rsid w:val="007447BE"/>
    <w:rsid w:val="00752D9A"/>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255E"/>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178B4"/>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7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23</TotalTime>
  <Pages>8</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2: Administrar acceso al sistema</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2024-10-21T22:18:00Z</dcterms:modified>
</cp:coreProperties>
</file>