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sz w:val="24"/>
          <w:szCs w:val="24"/>
          <w:rtl w:val="0"/>
        </w:rPr>
        <w:t xml:space="preserve">Lines of Code Metrics - </w:t>
      </w:r>
      <w:r w:rsidDel="00000000" w:rsidR="00000000" w:rsidRPr="00000000">
        <w:rPr>
          <w:rtl w:val="0"/>
        </w:rPr>
        <w:t xml:space="preserve">Tiago Francisco, nº 60749</w:t>
      </w:r>
    </w:p>
    <w:p w:rsidR="00000000" w:rsidDel="00000000" w:rsidP="00000000" w:rsidRDefault="00000000" w:rsidRPr="00000000" w14:paraId="00000002">
      <w:pPr>
        <w:spacing w:after="240" w:before="240" w:lineRule="auto"/>
        <w:rPr>
          <w:color w:val="172b4d"/>
          <w:highlight w:val="white"/>
        </w:rPr>
      </w:pPr>
      <w:r w:rsidDel="00000000" w:rsidR="00000000" w:rsidRPr="00000000">
        <w:rPr>
          <w:color w:val="172b4d"/>
          <w:highlight w:val="white"/>
          <w:rtl w:val="0"/>
        </w:rPr>
        <w:t xml:space="preserve">It is a quantitative measurement for files that contains code from a computer programming language, in text form. The number of lines indicates the size of a given file and gives some indication of the work involved. It is used to quantify the software complexity.</w:t>
      </w:r>
    </w:p>
    <w:p w:rsidR="00000000" w:rsidDel="00000000" w:rsidP="00000000" w:rsidRDefault="00000000" w:rsidRPr="00000000" w14:paraId="00000003">
      <w:pPr>
        <w:spacing w:after="240" w:before="240" w:lineRule="auto"/>
        <w:rPr>
          <w:color w:val="172b4d"/>
          <w:highlight w:val="white"/>
        </w:rPr>
      </w:pPr>
      <w:r w:rsidDel="00000000" w:rsidR="00000000" w:rsidRPr="00000000">
        <w:rPr>
          <w:rtl w:val="0"/>
        </w:rPr>
        <w:t xml:space="preserve">LOC - Calculates the number of lines of code for each file type. Comments are counted, but whitespace is not.</w:t>
      </w:r>
      <w:r w:rsidDel="00000000" w:rsidR="00000000" w:rsidRPr="00000000">
        <w:rPr>
          <w:rtl w:val="0"/>
        </w:rPr>
      </w:r>
    </w:p>
    <w:p w:rsidR="00000000" w:rsidDel="00000000" w:rsidP="00000000" w:rsidRDefault="00000000" w:rsidRPr="00000000" w14:paraId="00000004">
      <w:pPr>
        <w:spacing w:after="240" w:before="240" w:lineRule="auto"/>
        <w:rPr>
          <w:color w:val="172b4d"/>
          <w:highlight w:val="white"/>
        </w:rPr>
      </w:pPr>
      <w:r w:rsidDel="00000000" w:rsidR="00000000" w:rsidRPr="00000000">
        <w:rPr>
          <w:rtl w:val="0"/>
        </w:rPr>
      </w:r>
    </w:p>
    <w:p w:rsidR="00000000" w:rsidDel="00000000" w:rsidP="00000000" w:rsidRDefault="00000000" w:rsidRPr="00000000" w14:paraId="00000005">
      <w:pPr>
        <w:spacing w:after="240" w:before="240" w:lineRule="auto"/>
        <w:rPr>
          <w:color w:val="172b4d"/>
          <w:highlight w:val="white"/>
        </w:rPr>
      </w:pPr>
      <w:r w:rsidDel="00000000" w:rsidR="00000000" w:rsidRPr="00000000">
        <w:rPr>
          <w:color w:val="172b4d"/>
          <w:highlight w:val="white"/>
        </w:rPr>
        <w:drawing>
          <wp:inline distB="114300" distT="114300" distL="114300" distR="114300">
            <wp:extent cx="4762500" cy="2571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color w:val="172b4d"/>
          <w:highlight w:val="white"/>
        </w:rPr>
      </w:pPr>
      <w:r w:rsidDel="00000000" w:rsidR="00000000" w:rsidRPr="00000000">
        <w:rPr>
          <w:color w:val="172b4d"/>
          <w:highlight w:val="white"/>
          <w:rtl w:val="0"/>
        </w:rPr>
        <w:t xml:space="preserve">NLOC - Calculates the number of non-comment lines of code for each file type. Comment and empty lines are not counted.</w:t>
      </w:r>
    </w:p>
    <w:p w:rsidR="00000000" w:rsidDel="00000000" w:rsidP="00000000" w:rsidRDefault="00000000" w:rsidRPr="00000000" w14:paraId="00000007">
      <w:pPr>
        <w:spacing w:after="240" w:before="240" w:lineRule="auto"/>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Pr>
        <w:drawing>
          <wp:inline distB="114300" distT="114300" distL="114300" distR="114300">
            <wp:extent cx="4652963" cy="26974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2963" cy="269748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09">
      <w:pPr>
        <w:spacing w:after="240" w:before="240"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Roboto" w:cs="Roboto" w:eastAsia="Roboto" w:hAnsi="Roboto"/>
          <w:color w:val="172b4d"/>
          <w:sz w:val="21"/>
          <w:szCs w:val="21"/>
          <w:highlight w:val="white"/>
          <w:rtl w:val="0"/>
        </w:rPr>
        <w:t xml:space="preserve">Comparing the two histograms we can see that there is a few difference between them. This means that there is almost no comments in the whole project which makes it challenging to understand some of the implementations. That being said, we are in the presence of a code smell.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