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B37" w:rsidRDefault="00B77B37" w:rsidP="00B77B37">
      <w:pPr>
        <w:bidi/>
        <w:rPr>
          <w:rtl/>
        </w:rPr>
      </w:pP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را **دق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ق،</w:t>
      </w:r>
      <w:r>
        <w:rPr>
          <w:rFonts w:cs="Arial"/>
          <w:rtl/>
        </w:rPr>
        <w:t xml:space="preserve"> عدد‌محو</w:t>
      </w:r>
      <w:bookmarkStart w:id="0" w:name="_GoBack"/>
      <w:bookmarkEnd w:id="0"/>
      <w:r>
        <w:rPr>
          <w:rFonts w:cs="Arial"/>
          <w:rtl/>
        </w:rPr>
        <w:t>ر و</w:t>
      </w:r>
      <w:r>
        <w:t xml:space="preserve"> Investor</w:t>
      </w:r>
      <w:r>
        <w:rPr>
          <w:rFonts w:ascii="Cambria Math" w:hAnsi="Cambria Math" w:cs="Cambria Math"/>
        </w:rPr>
        <w:t>‑</w:t>
      </w:r>
      <w:r>
        <w:t xml:space="preserve">Ready**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کنم؛</w:t>
      </w:r>
      <w:r>
        <w:rPr>
          <w:rFonts w:cs="Arial"/>
          <w:rtl/>
        </w:rPr>
        <w:t xml:space="preserve"> به‌طور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بتواند **مستق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Pitch Deck**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**Excel/Google Sheet** </w:t>
      </w:r>
      <w:r>
        <w:rPr>
          <w:rFonts w:cs="Arial"/>
          <w:rtl/>
        </w:rPr>
        <w:t>شما شود</w:t>
      </w:r>
      <w:r>
        <w:t>.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مدل را در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سازم</w:t>
      </w:r>
      <w:r>
        <w:t>: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مفروضات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(Assumptions)  </w:t>
      </w:r>
    </w:p>
    <w:p w:rsidR="00B77B37" w:rsidRDefault="00B77B37" w:rsidP="00B77B37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t xml:space="preserve"> (Revenue Model – 5 </w:t>
      </w:r>
      <w:r>
        <w:rPr>
          <w:rFonts w:cs="Arial"/>
          <w:rtl/>
        </w:rPr>
        <w:t>ساله</w:t>
      </w:r>
      <w:r>
        <w:t xml:space="preserve">)  </w:t>
      </w:r>
    </w:p>
    <w:p w:rsidR="00B77B37" w:rsidRDefault="00B77B37" w:rsidP="00B77B37">
      <w:pPr>
        <w:bidi/>
      </w:pPr>
      <w:r>
        <w:rPr>
          <w:rFonts w:cs="Arial"/>
          <w:rtl/>
        </w:rPr>
        <w:t>3</w:t>
      </w:r>
      <w:r>
        <w:t xml:space="preserve">. Unit Economics (CAC, LTV)  </w:t>
      </w:r>
    </w:p>
    <w:p w:rsidR="00B77B37" w:rsidRDefault="00B77B37" w:rsidP="00B77B37">
      <w:pPr>
        <w:bidi/>
      </w:pPr>
      <w:r>
        <w:rPr>
          <w:rFonts w:cs="Arial"/>
          <w:rtl/>
        </w:rPr>
        <w:t>4</w:t>
      </w:r>
      <w:r>
        <w:t xml:space="preserve">. Burn Rate &amp; Runway  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مفروضات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(Core Assumptions)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بازار هدف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B77B37" w:rsidRDefault="00B77B37" w:rsidP="00B77B37">
      <w:pPr>
        <w:bidi/>
        <w:rPr>
          <w:rtl/>
        </w:rPr>
      </w:pPr>
      <w:r>
        <w:t xml:space="preserve">- SMEs </w:t>
      </w:r>
      <w:r>
        <w:rPr>
          <w:rFonts w:cs="Arial"/>
          <w:rtl/>
        </w:rPr>
        <w:t>در مرحله</w:t>
      </w:r>
      <w:r>
        <w:t xml:space="preserve"> **Growth / Scaling**</w:t>
      </w:r>
    </w:p>
    <w:p w:rsidR="00B77B37" w:rsidRDefault="00B77B37" w:rsidP="00B77B37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ورود از</w:t>
      </w:r>
      <w:r>
        <w:t xml:space="preserve"> **Consulting</w:t>
      </w:r>
      <w:r>
        <w:rPr>
          <w:rFonts w:ascii="Cambria Math" w:hAnsi="Cambria Math" w:cs="Cambria Math"/>
        </w:rPr>
        <w:t>‑</w:t>
      </w:r>
      <w:r>
        <w:t xml:space="preserve">Led </w:t>
      </w:r>
      <w:r>
        <w:rPr>
          <w:rFonts w:ascii="Calibri" w:hAnsi="Calibri" w:cs="Calibri"/>
        </w:rPr>
        <w:t>→</w:t>
      </w:r>
      <w:r>
        <w:t xml:space="preserve"> SaaS**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t xml:space="preserve"> SaaS (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محافظه‌کارانه</w:t>
      </w:r>
      <w:r>
        <w:t>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پلن |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سالانه</w:t>
      </w:r>
      <w:r>
        <w:t xml:space="preserve"> |</w:t>
      </w:r>
    </w:p>
    <w:p w:rsidR="00B77B37" w:rsidRDefault="00B77B37" w:rsidP="00B77B37">
      <w:pPr>
        <w:bidi/>
        <w:rPr>
          <w:rtl/>
        </w:rPr>
      </w:pPr>
      <w:r>
        <w:t>|---|---|</w:t>
      </w:r>
    </w:p>
    <w:p w:rsidR="00B77B37" w:rsidRDefault="00B77B37" w:rsidP="00B77B37">
      <w:pPr>
        <w:bidi/>
      </w:pPr>
      <w:r>
        <w:t>| Basic | $1,200 |</w:t>
      </w:r>
    </w:p>
    <w:p w:rsidR="00B77B37" w:rsidRDefault="00B77B37" w:rsidP="00B77B37">
      <w:pPr>
        <w:bidi/>
      </w:pPr>
      <w:r>
        <w:t>| Pro | $3,600 |</w:t>
      </w:r>
    </w:p>
    <w:p w:rsidR="00B77B37" w:rsidRDefault="00B77B37" w:rsidP="00B77B37">
      <w:pPr>
        <w:bidi/>
      </w:pPr>
      <w:r>
        <w:t>| Enterprise | $12,000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&gt; **ARPA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≈ $3,000 / سال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t xml:space="preserve"> (Revenue Model)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 2.1 </w:t>
      </w:r>
      <w:r>
        <w:rPr>
          <w:rFonts w:cs="Arial"/>
          <w:rtl/>
        </w:rPr>
        <w:t>رشد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ساله)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| Year | Customers |</w:t>
      </w:r>
    </w:p>
    <w:p w:rsidR="00B77B37" w:rsidRDefault="00B77B37" w:rsidP="00B77B37">
      <w:pPr>
        <w:bidi/>
        <w:rPr>
          <w:rtl/>
        </w:rPr>
      </w:pPr>
      <w:r>
        <w:t>|---|---|</w:t>
      </w:r>
    </w:p>
    <w:p w:rsidR="00B77B37" w:rsidRDefault="00B77B37" w:rsidP="00B77B37">
      <w:pPr>
        <w:bidi/>
      </w:pPr>
      <w:r>
        <w:t>| Y1 | 100 |</w:t>
      </w:r>
    </w:p>
    <w:p w:rsidR="00B77B37" w:rsidRDefault="00B77B37" w:rsidP="00B77B37">
      <w:pPr>
        <w:bidi/>
      </w:pPr>
      <w:r>
        <w:t>| Y2 | 400 |</w:t>
      </w:r>
    </w:p>
    <w:p w:rsidR="00B77B37" w:rsidRDefault="00B77B37" w:rsidP="00B77B37">
      <w:pPr>
        <w:bidi/>
      </w:pPr>
      <w:r>
        <w:t>| Y3 | 1,500 |</w:t>
      </w:r>
    </w:p>
    <w:p w:rsidR="00B77B37" w:rsidRDefault="00B77B37" w:rsidP="00B77B37">
      <w:pPr>
        <w:bidi/>
      </w:pPr>
      <w:r>
        <w:t>| Y4 | 4,000 |</w:t>
      </w:r>
    </w:p>
    <w:p w:rsidR="00B77B37" w:rsidRDefault="00B77B37" w:rsidP="00B77B37">
      <w:pPr>
        <w:bidi/>
      </w:pPr>
      <w:r>
        <w:t>| Y5 | 10,000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 2.2 </w:t>
      </w:r>
      <w:r>
        <w:rPr>
          <w:rFonts w:cs="Arial"/>
          <w:rtl/>
        </w:rPr>
        <w:t>درآمد</w:t>
      </w:r>
      <w:r>
        <w:t xml:space="preserve"> SaaS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\[</w:t>
      </w:r>
    </w:p>
    <w:p w:rsidR="00B77B37" w:rsidRDefault="00B77B37" w:rsidP="00B77B37">
      <w:pPr>
        <w:bidi/>
      </w:pPr>
      <w:r>
        <w:t>Revenue_{SaaS} = Customers \times ARPA</w:t>
      </w:r>
    </w:p>
    <w:p w:rsidR="00B77B37" w:rsidRDefault="00B77B37" w:rsidP="00B77B37">
      <w:pPr>
        <w:bidi/>
        <w:rPr>
          <w:rtl/>
        </w:rPr>
      </w:pPr>
      <w:r>
        <w:t>\]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| Year | SaaS Revenue |</w:t>
      </w:r>
    </w:p>
    <w:p w:rsidR="00B77B37" w:rsidRDefault="00B77B37" w:rsidP="00B77B37">
      <w:pPr>
        <w:bidi/>
        <w:rPr>
          <w:rtl/>
        </w:rPr>
      </w:pPr>
      <w:r>
        <w:t>|---|---|</w:t>
      </w:r>
    </w:p>
    <w:p w:rsidR="00B77B37" w:rsidRDefault="00B77B37" w:rsidP="00B77B37">
      <w:pPr>
        <w:bidi/>
      </w:pPr>
      <w:r>
        <w:t>| Y1 | $300K |</w:t>
      </w:r>
    </w:p>
    <w:p w:rsidR="00B77B37" w:rsidRDefault="00B77B37" w:rsidP="00B77B37">
      <w:pPr>
        <w:bidi/>
      </w:pPr>
      <w:r>
        <w:t>| Y2 | $1.2M |</w:t>
      </w:r>
    </w:p>
    <w:p w:rsidR="00B77B37" w:rsidRDefault="00B77B37" w:rsidP="00B77B37">
      <w:pPr>
        <w:bidi/>
      </w:pPr>
      <w:r>
        <w:t>| Y3 | $4.5M |</w:t>
      </w:r>
    </w:p>
    <w:p w:rsidR="00B77B37" w:rsidRDefault="00B77B37" w:rsidP="00B77B37">
      <w:pPr>
        <w:bidi/>
      </w:pPr>
      <w:r>
        <w:t>| Y4 | $12M |</w:t>
      </w:r>
    </w:p>
    <w:p w:rsidR="00B77B37" w:rsidRDefault="00B77B37" w:rsidP="00B77B37">
      <w:pPr>
        <w:bidi/>
      </w:pPr>
      <w:r>
        <w:t>| Y5 | $30M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lastRenderedPageBreak/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 2.3 </w:t>
      </w:r>
      <w:r>
        <w:rPr>
          <w:rFonts w:cs="Arial"/>
          <w:rtl/>
        </w:rPr>
        <w:t>درآمد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(Success Fee)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مفروضات</w:t>
      </w:r>
      <w:r>
        <w:t>:</w:t>
      </w:r>
    </w:p>
    <w:p w:rsidR="00B77B37" w:rsidRDefault="00B77B37" w:rsidP="00B77B37">
      <w:pPr>
        <w:bidi/>
        <w:rPr>
          <w:rtl/>
        </w:rPr>
      </w:pPr>
      <w:r>
        <w:t xml:space="preserve">- 10٪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→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 </w:t>
      </w:r>
    </w:p>
    <w:p w:rsidR="00B77B37" w:rsidRDefault="00B77B37" w:rsidP="00B77B37">
      <w:pPr>
        <w:bidi/>
      </w:pPr>
      <w:r>
        <w:t xml:space="preserve">- Average Deal Size: $500K  </w:t>
      </w:r>
    </w:p>
    <w:p w:rsidR="00B77B37" w:rsidRDefault="00B77B37" w:rsidP="00B77B37">
      <w:pPr>
        <w:bidi/>
      </w:pPr>
      <w:r>
        <w:t xml:space="preserve">- Success Fee: 3٪  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\[</w:t>
      </w:r>
    </w:p>
    <w:p w:rsidR="00B77B37" w:rsidRDefault="00B77B37" w:rsidP="00B77B37">
      <w:pPr>
        <w:bidi/>
      </w:pPr>
      <w:r>
        <w:t>Revenue_{Finance} = Customers \times 10\% \times 500K \times 3\%</w:t>
      </w:r>
    </w:p>
    <w:p w:rsidR="00B77B37" w:rsidRDefault="00B77B37" w:rsidP="00B77B37">
      <w:pPr>
        <w:bidi/>
        <w:rPr>
          <w:rtl/>
        </w:rPr>
      </w:pPr>
      <w:r>
        <w:t>\]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| Year | Financing Revenue |</w:t>
      </w:r>
    </w:p>
    <w:p w:rsidR="00B77B37" w:rsidRDefault="00B77B37" w:rsidP="00B77B37">
      <w:pPr>
        <w:bidi/>
        <w:rPr>
          <w:rtl/>
        </w:rPr>
      </w:pPr>
      <w:r>
        <w:t>|---|---|</w:t>
      </w:r>
    </w:p>
    <w:p w:rsidR="00B77B37" w:rsidRDefault="00B77B37" w:rsidP="00B77B37">
      <w:pPr>
        <w:bidi/>
      </w:pPr>
      <w:r>
        <w:t>| Y1 | $150K |</w:t>
      </w:r>
    </w:p>
    <w:p w:rsidR="00B77B37" w:rsidRDefault="00B77B37" w:rsidP="00B77B37">
      <w:pPr>
        <w:bidi/>
      </w:pPr>
      <w:r>
        <w:t>| Y2 | $600K |</w:t>
      </w:r>
    </w:p>
    <w:p w:rsidR="00B77B37" w:rsidRDefault="00B77B37" w:rsidP="00B77B37">
      <w:pPr>
        <w:bidi/>
      </w:pPr>
      <w:r>
        <w:t>| Y3 | $2.25M |</w:t>
      </w:r>
    </w:p>
    <w:p w:rsidR="00B77B37" w:rsidRDefault="00B77B37" w:rsidP="00B77B37">
      <w:pPr>
        <w:bidi/>
      </w:pPr>
      <w:r>
        <w:t>| Y4 | $6M |</w:t>
      </w:r>
    </w:p>
    <w:p w:rsidR="00B77B37" w:rsidRDefault="00B77B37" w:rsidP="00B77B37">
      <w:pPr>
        <w:bidi/>
      </w:pPr>
      <w:r>
        <w:t>| Y5 | $15M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## 2.4 Marketplace &amp; Licensing (</w:t>
      </w:r>
      <w:r>
        <w:rPr>
          <w:rFonts w:cs="Arial"/>
          <w:rtl/>
        </w:rPr>
        <w:t>از</w:t>
      </w:r>
      <w:r>
        <w:t xml:space="preserve"> Y3)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| Year | Other Revenue |</w:t>
      </w:r>
    </w:p>
    <w:p w:rsidR="00B77B37" w:rsidRDefault="00B77B37" w:rsidP="00B77B37">
      <w:pPr>
        <w:bidi/>
        <w:rPr>
          <w:rtl/>
        </w:rPr>
      </w:pPr>
      <w:r>
        <w:t>|---|---|</w:t>
      </w:r>
    </w:p>
    <w:p w:rsidR="00B77B37" w:rsidRDefault="00B77B37" w:rsidP="00B77B37">
      <w:pPr>
        <w:bidi/>
      </w:pPr>
      <w:r>
        <w:t>| Y1 | 0 |</w:t>
      </w:r>
    </w:p>
    <w:p w:rsidR="00B77B37" w:rsidRDefault="00B77B37" w:rsidP="00B77B37">
      <w:pPr>
        <w:bidi/>
      </w:pPr>
      <w:r>
        <w:t>| Y2 | 0 |</w:t>
      </w:r>
    </w:p>
    <w:p w:rsidR="00B77B37" w:rsidRDefault="00B77B37" w:rsidP="00B77B37">
      <w:pPr>
        <w:bidi/>
      </w:pPr>
      <w:r>
        <w:lastRenderedPageBreak/>
        <w:t>| Y3 | $1M |</w:t>
      </w:r>
    </w:p>
    <w:p w:rsidR="00B77B37" w:rsidRDefault="00B77B37" w:rsidP="00B77B37">
      <w:pPr>
        <w:bidi/>
      </w:pPr>
      <w:r>
        <w:t>| Y4 | $4M |</w:t>
      </w:r>
    </w:p>
    <w:p w:rsidR="00B77B37" w:rsidRDefault="00B77B37" w:rsidP="00B77B37">
      <w:pPr>
        <w:bidi/>
      </w:pPr>
      <w:r>
        <w:t>| Y5 | $10M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Total</w:t>
      </w:r>
      <w:proofErr w:type="gramEnd"/>
      <w:r>
        <w:t xml:space="preserve"> Revenue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| Year | Total Revenue |</w:t>
      </w:r>
    </w:p>
    <w:p w:rsidR="00B77B37" w:rsidRDefault="00B77B37" w:rsidP="00B77B37">
      <w:pPr>
        <w:bidi/>
        <w:rPr>
          <w:rtl/>
        </w:rPr>
      </w:pPr>
      <w:r>
        <w:t>|---|---|</w:t>
      </w:r>
    </w:p>
    <w:p w:rsidR="00B77B37" w:rsidRDefault="00B77B37" w:rsidP="00B77B37">
      <w:pPr>
        <w:bidi/>
      </w:pPr>
      <w:r>
        <w:t>| Y1 | **$450K** |</w:t>
      </w:r>
    </w:p>
    <w:p w:rsidR="00B77B37" w:rsidRDefault="00B77B37" w:rsidP="00B77B37">
      <w:pPr>
        <w:bidi/>
      </w:pPr>
      <w:r>
        <w:t>| Y2 | **$1.8M** |</w:t>
      </w:r>
    </w:p>
    <w:p w:rsidR="00B77B37" w:rsidRDefault="00B77B37" w:rsidP="00B77B37">
      <w:pPr>
        <w:bidi/>
      </w:pPr>
      <w:r>
        <w:t>| Y3 | **$7.75M** |</w:t>
      </w:r>
    </w:p>
    <w:p w:rsidR="00B77B37" w:rsidRDefault="00B77B37" w:rsidP="00B77B37">
      <w:pPr>
        <w:bidi/>
      </w:pPr>
      <w:r>
        <w:t>| Y4 | **$22M** |</w:t>
      </w:r>
    </w:p>
    <w:p w:rsidR="00B77B37" w:rsidRDefault="00B77B37" w:rsidP="00B77B37">
      <w:pPr>
        <w:bidi/>
      </w:pPr>
      <w:r>
        <w:t>| Y5 | **$55M**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# 3. Unit Economics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## 3.1 CAC (Customer Acquisition Cost)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کانال‌ها</w:t>
      </w:r>
      <w:r>
        <w:t>:</w:t>
      </w:r>
    </w:p>
    <w:p w:rsidR="00B77B37" w:rsidRDefault="00B77B37" w:rsidP="00B77B37">
      <w:pPr>
        <w:bidi/>
      </w:pPr>
      <w:r>
        <w:t>- Consulting</w:t>
      </w:r>
      <w:r>
        <w:rPr>
          <w:rFonts w:ascii="Cambria Math" w:hAnsi="Cambria Math" w:cs="Cambria Math"/>
        </w:rPr>
        <w:t>‑</w:t>
      </w:r>
      <w:r>
        <w:t xml:space="preserve">led sales  </w:t>
      </w:r>
    </w:p>
    <w:p w:rsidR="00B77B37" w:rsidRDefault="00B77B37" w:rsidP="00B77B37">
      <w:pPr>
        <w:bidi/>
      </w:pPr>
      <w:r>
        <w:t xml:space="preserve">- Content &amp; inbound  </w:t>
      </w:r>
    </w:p>
    <w:p w:rsidR="00B77B37" w:rsidRDefault="00B77B37" w:rsidP="00B77B37">
      <w:pPr>
        <w:bidi/>
      </w:pPr>
      <w:r>
        <w:t xml:space="preserve">- Partnerships  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مفروضات</w:t>
      </w:r>
      <w:r>
        <w:t>: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lastRenderedPageBreak/>
        <w:t>| Year | CAC |</w:t>
      </w:r>
    </w:p>
    <w:p w:rsidR="00B77B37" w:rsidRDefault="00B77B37" w:rsidP="00B77B37">
      <w:pPr>
        <w:bidi/>
        <w:rPr>
          <w:rtl/>
        </w:rPr>
      </w:pPr>
      <w:r>
        <w:t>|---|---|</w:t>
      </w:r>
    </w:p>
    <w:p w:rsidR="00B77B37" w:rsidRDefault="00B77B37" w:rsidP="00B77B37">
      <w:pPr>
        <w:bidi/>
      </w:pPr>
      <w:r>
        <w:t>| Y1 | $3,000 |</w:t>
      </w:r>
    </w:p>
    <w:p w:rsidR="00B77B37" w:rsidRDefault="00B77B37" w:rsidP="00B77B37">
      <w:pPr>
        <w:bidi/>
      </w:pPr>
      <w:r>
        <w:t>| Y2 | $2,200 |</w:t>
      </w:r>
    </w:p>
    <w:p w:rsidR="00B77B37" w:rsidRDefault="00B77B37" w:rsidP="00B77B37">
      <w:pPr>
        <w:bidi/>
      </w:pPr>
      <w:r>
        <w:t>| Y3 | $1,500 |</w:t>
      </w:r>
    </w:p>
    <w:p w:rsidR="00B77B37" w:rsidRDefault="00B77B37" w:rsidP="00B77B37">
      <w:pPr>
        <w:bidi/>
      </w:pPr>
      <w:r>
        <w:t>| Y4 | $1,200 |</w:t>
      </w:r>
    </w:p>
    <w:p w:rsidR="00B77B37" w:rsidRDefault="00B77B37" w:rsidP="00B77B37">
      <w:pPr>
        <w:bidi/>
      </w:pPr>
      <w:r>
        <w:t>| Y5 | $1,000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## 3.2 LTV (Customer Lifetime Value)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مفروضات</w:t>
      </w:r>
      <w:r>
        <w:t>:</w:t>
      </w:r>
    </w:p>
    <w:p w:rsidR="00B77B37" w:rsidRDefault="00B77B37" w:rsidP="00B77B37">
      <w:pPr>
        <w:bidi/>
      </w:pPr>
      <w:r>
        <w:t xml:space="preserve">- ARPA = $3,000  </w:t>
      </w:r>
    </w:p>
    <w:p w:rsidR="00B77B37" w:rsidRDefault="00B77B37" w:rsidP="00B77B37">
      <w:pPr>
        <w:bidi/>
      </w:pPr>
      <w:r>
        <w:t xml:space="preserve">- Gross Margin = 80٪  </w:t>
      </w:r>
    </w:p>
    <w:p w:rsidR="00B77B37" w:rsidRDefault="00B77B37" w:rsidP="00B77B37">
      <w:pPr>
        <w:bidi/>
        <w:rPr>
          <w:rtl/>
        </w:rPr>
      </w:pPr>
      <w:r>
        <w:t xml:space="preserve">- Churn = 10٪ </w:t>
      </w:r>
      <w:r>
        <w:rPr>
          <w:rFonts w:cs="Arial"/>
          <w:rtl/>
        </w:rPr>
        <w:t>سالانه</w:t>
      </w:r>
      <w:r>
        <w:t xml:space="preserve">  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\[</w:t>
      </w:r>
    </w:p>
    <w:p w:rsidR="00B77B37" w:rsidRDefault="00B77B37" w:rsidP="00B77B37">
      <w:pPr>
        <w:bidi/>
      </w:pPr>
      <w:r>
        <w:t>LTV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ARPA \times Gross\ Margin}{Churn}</w:t>
      </w:r>
    </w:p>
    <w:p w:rsidR="00B77B37" w:rsidRDefault="00B77B37" w:rsidP="00B77B37">
      <w:pPr>
        <w:bidi/>
        <w:rPr>
          <w:rtl/>
        </w:rPr>
      </w:pPr>
      <w:r>
        <w:t>\]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\[</w:t>
      </w:r>
    </w:p>
    <w:p w:rsidR="00B77B37" w:rsidRDefault="00B77B37" w:rsidP="00B77B37">
      <w:pPr>
        <w:bidi/>
      </w:pPr>
      <w:r>
        <w:t>LTV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3000 \times 0.8}{0.1} = \$24,000</w:t>
      </w:r>
    </w:p>
    <w:p w:rsidR="00B77B37" w:rsidRDefault="00B77B37" w:rsidP="00B77B37">
      <w:pPr>
        <w:bidi/>
        <w:rPr>
          <w:rtl/>
        </w:rPr>
      </w:pPr>
      <w:r>
        <w:t>\]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## 3.3 LTV / CAC Ratio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lastRenderedPageBreak/>
        <w:t>| Year | LTV / CAC |</w:t>
      </w:r>
    </w:p>
    <w:p w:rsidR="00B77B37" w:rsidRDefault="00B77B37" w:rsidP="00B77B37">
      <w:pPr>
        <w:bidi/>
        <w:rPr>
          <w:rtl/>
        </w:rPr>
      </w:pPr>
      <w:r>
        <w:t>|---|---|</w:t>
      </w:r>
    </w:p>
    <w:p w:rsidR="00B77B37" w:rsidRDefault="00B77B37" w:rsidP="00B77B37">
      <w:pPr>
        <w:bidi/>
      </w:pPr>
      <w:r>
        <w:t>| Y1 | 8.0 |</w:t>
      </w:r>
    </w:p>
    <w:p w:rsidR="00B77B37" w:rsidRDefault="00B77B37" w:rsidP="00B77B37">
      <w:pPr>
        <w:bidi/>
      </w:pPr>
      <w:r>
        <w:t>| Y3 | 16.0 |</w:t>
      </w:r>
    </w:p>
    <w:p w:rsidR="00B77B37" w:rsidRDefault="00B77B37" w:rsidP="00B77B37">
      <w:pPr>
        <w:bidi/>
      </w:pPr>
      <w:r>
        <w:t>| Y5 | 24.0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جذاب برا</w:t>
      </w:r>
      <w:r>
        <w:rPr>
          <w:rFonts w:cs="Arial" w:hint="cs"/>
          <w:rtl/>
        </w:rPr>
        <w:t>ی</w:t>
      </w:r>
      <w:r>
        <w:t xml:space="preserve"> VC**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# 4. Burn Rate &amp; Runway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 4.1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ماهانه</w:t>
      </w:r>
      <w:r>
        <w:t xml:space="preserve"> (Year 1)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| Cost Category | Monthly |</w:t>
      </w:r>
    </w:p>
    <w:p w:rsidR="00B77B37" w:rsidRDefault="00B77B37" w:rsidP="00B77B37">
      <w:pPr>
        <w:bidi/>
        <w:rPr>
          <w:rtl/>
        </w:rPr>
      </w:pPr>
      <w:r>
        <w:t>|---|---|</w:t>
      </w:r>
    </w:p>
    <w:p w:rsidR="00B77B37" w:rsidRDefault="00B77B37" w:rsidP="00B77B37">
      <w:pPr>
        <w:bidi/>
        <w:rPr>
          <w:rtl/>
        </w:rPr>
      </w:pPr>
      <w:r>
        <w:t>| Team (8</w:t>
      </w:r>
      <w:r>
        <w:rPr>
          <w:rFonts w:cs="Arial"/>
          <w:rtl/>
        </w:rPr>
        <w:t xml:space="preserve"> نفر) | $60</w:t>
      </w:r>
      <w:r>
        <w:t>K |</w:t>
      </w:r>
    </w:p>
    <w:p w:rsidR="00B77B37" w:rsidRDefault="00B77B37" w:rsidP="00B77B37">
      <w:pPr>
        <w:bidi/>
      </w:pPr>
      <w:r>
        <w:t>| Tech &amp; Cloud | $15K |</w:t>
      </w:r>
    </w:p>
    <w:p w:rsidR="00B77B37" w:rsidRDefault="00B77B37" w:rsidP="00B77B37">
      <w:pPr>
        <w:bidi/>
      </w:pPr>
      <w:r>
        <w:t>| Sales &amp; Marketing | $15K |</w:t>
      </w:r>
    </w:p>
    <w:p w:rsidR="00B77B37" w:rsidRDefault="00B77B37" w:rsidP="00B77B37">
      <w:pPr>
        <w:bidi/>
      </w:pPr>
      <w:r>
        <w:t>| Legal &amp; Compliance | $5K |</w:t>
      </w:r>
    </w:p>
    <w:p w:rsidR="00B77B37" w:rsidRDefault="00B77B37" w:rsidP="00B77B37">
      <w:pPr>
        <w:bidi/>
      </w:pPr>
      <w:r>
        <w:t>| G&amp;A | $5K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 xml:space="preserve">**Total Monthly </w:t>
      </w:r>
      <w:proofErr w:type="gramStart"/>
      <w:r>
        <w:t>Burn:*</w:t>
      </w:r>
      <w:proofErr w:type="gramEnd"/>
      <w:r>
        <w:t>* ≈ **$100K**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 4.2 Burn Rate </w:t>
      </w:r>
      <w:r>
        <w:rPr>
          <w:rFonts w:cs="Arial"/>
          <w:rtl/>
        </w:rPr>
        <w:t>سالانه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| Year | Annual Burn |</w:t>
      </w:r>
    </w:p>
    <w:p w:rsidR="00B77B37" w:rsidRDefault="00B77B37" w:rsidP="00B77B37">
      <w:pPr>
        <w:bidi/>
        <w:rPr>
          <w:rtl/>
        </w:rPr>
      </w:pPr>
      <w:r>
        <w:lastRenderedPageBreak/>
        <w:t>|---|---|</w:t>
      </w:r>
    </w:p>
    <w:p w:rsidR="00B77B37" w:rsidRDefault="00B77B37" w:rsidP="00B77B37">
      <w:pPr>
        <w:bidi/>
      </w:pPr>
      <w:r>
        <w:t>| Y1 | $1.2M |</w:t>
      </w:r>
    </w:p>
    <w:p w:rsidR="00B77B37" w:rsidRDefault="00B77B37" w:rsidP="00B77B37">
      <w:pPr>
        <w:bidi/>
      </w:pPr>
      <w:r>
        <w:t>| Y2 | $2.4M |</w:t>
      </w:r>
    </w:p>
    <w:p w:rsidR="00B77B37" w:rsidRDefault="00B77B37" w:rsidP="00B77B37">
      <w:pPr>
        <w:bidi/>
      </w:pPr>
      <w:r>
        <w:t>| Y3 | $4M |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## 4.3 Runway (Seed Round)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t>: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 xml:space="preserve">- Raise: $2.5M  </w:t>
      </w:r>
    </w:p>
    <w:p w:rsidR="00B77B37" w:rsidRDefault="00B77B37" w:rsidP="00B77B37">
      <w:pPr>
        <w:bidi/>
      </w:pPr>
      <w:r>
        <w:t xml:space="preserve">- Monthly Burn: $100K  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\[</w:t>
      </w:r>
    </w:p>
    <w:p w:rsidR="00B77B37" w:rsidRDefault="00B77B37" w:rsidP="00B77B37">
      <w:pPr>
        <w:bidi/>
      </w:pPr>
      <w:r>
        <w:t>Runway = 25 \</w:t>
      </w:r>
      <w:proofErr w:type="gramStart"/>
      <w:r>
        <w:t>text{ months</w:t>
      </w:r>
      <w:proofErr w:type="gramEnd"/>
      <w:r>
        <w:t>}</w:t>
      </w:r>
    </w:p>
    <w:p w:rsidR="00B77B37" w:rsidRDefault="00B77B37" w:rsidP="00B77B37">
      <w:pPr>
        <w:bidi/>
        <w:rPr>
          <w:rtl/>
        </w:rPr>
      </w:pPr>
      <w:r>
        <w:t>\]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امن و استاندارد</w:t>
      </w:r>
      <w:r>
        <w:t xml:space="preserve"> Seed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# 5. Break</w:t>
      </w:r>
      <w:r>
        <w:rPr>
          <w:rFonts w:ascii="Cambria Math" w:hAnsi="Cambria Math" w:cs="Cambria Math"/>
        </w:rPr>
        <w:t>‑</w:t>
      </w:r>
      <w:r>
        <w:t>Even Analysis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</w:pPr>
      <w:r>
        <w:t>- Break</w:t>
      </w:r>
      <w:r>
        <w:rPr>
          <w:rFonts w:ascii="Cambria Math" w:hAnsi="Cambria Math" w:cs="Cambria Math"/>
        </w:rPr>
        <w:t>‑</w:t>
      </w:r>
      <w:r>
        <w:t xml:space="preserve">even </w:t>
      </w:r>
      <w:r>
        <w:rPr>
          <w:rFonts w:ascii="Calibri" w:hAnsi="Calibri" w:cs="Calibri"/>
        </w:rPr>
        <w:t>≈</w:t>
      </w:r>
      <w:r>
        <w:t xml:space="preserve"> **Year 3**</w:t>
      </w:r>
    </w:p>
    <w:p w:rsidR="00B77B37" w:rsidRDefault="00B77B37" w:rsidP="00B77B37">
      <w:pPr>
        <w:bidi/>
      </w:pPr>
      <w:r>
        <w:t>- Revenue &gt; Burn</w:t>
      </w:r>
    </w:p>
    <w:p w:rsidR="00B77B37" w:rsidRDefault="00B77B37" w:rsidP="00B77B37">
      <w:pPr>
        <w:bidi/>
        <w:rPr>
          <w:rtl/>
        </w:rPr>
      </w:pPr>
      <w:r>
        <w:t>- Cash</w:t>
      </w:r>
      <w:r>
        <w:rPr>
          <w:rFonts w:ascii="Cambria Math" w:hAnsi="Cambria Math" w:cs="Cambria Math"/>
        </w:rPr>
        <w:t>‑</w:t>
      </w:r>
      <w:r>
        <w:t xml:space="preserve">flow positive </w:t>
      </w:r>
      <w:r>
        <w:rPr>
          <w:rFonts w:cs="Arial"/>
          <w:rtl/>
        </w:rPr>
        <w:t>قبل از</w:t>
      </w:r>
      <w:r>
        <w:t xml:space="preserve"> Marketplace Scale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جذاب است؟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SaaS Margins </w:t>
      </w:r>
      <w:r>
        <w:rPr>
          <w:rFonts w:cs="Arial"/>
          <w:rtl/>
        </w:rPr>
        <w:t>بالا</w:t>
      </w:r>
      <w:r>
        <w:t xml:space="preserve">  </w:t>
      </w:r>
    </w:p>
    <w:p w:rsidR="00B77B37" w:rsidRDefault="00B77B37" w:rsidP="00B77B37">
      <w:pPr>
        <w:bidi/>
      </w:pPr>
      <w:r>
        <w:rPr>
          <w:rFonts w:ascii="Segoe UI Symbol" w:hAnsi="Segoe UI Symbol" w:cs="Segoe UI Symbol"/>
        </w:rPr>
        <w:t>✅</w:t>
      </w:r>
      <w:r>
        <w:t xml:space="preserve"> Multiple Revenue Streams  </w:t>
      </w:r>
    </w:p>
    <w:p w:rsidR="00B77B37" w:rsidRDefault="00B77B37" w:rsidP="00B77B37">
      <w:pPr>
        <w:bidi/>
      </w:pPr>
      <w:r>
        <w:rPr>
          <w:rFonts w:ascii="Segoe UI Symbol" w:hAnsi="Segoe UI Symbol" w:cs="Segoe UI Symbol"/>
        </w:rPr>
        <w:t>✅</w:t>
      </w:r>
      <w:r>
        <w:t xml:space="preserve"> Financing Upside (Non</w:t>
      </w:r>
      <w:r>
        <w:rPr>
          <w:rFonts w:ascii="Cambria Math" w:hAnsi="Cambria Math" w:cs="Cambria Math"/>
        </w:rPr>
        <w:t>‑</w:t>
      </w:r>
      <w:r>
        <w:t xml:space="preserve">linear growth)  </w:t>
      </w:r>
    </w:p>
    <w:p w:rsidR="00B77B37" w:rsidRDefault="00B77B37" w:rsidP="00B77B37">
      <w:pPr>
        <w:bidi/>
      </w:pPr>
      <w:r>
        <w:rPr>
          <w:rFonts w:ascii="Segoe UI Symbol" w:hAnsi="Segoe UI Symbol" w:cs="Segoe UI Symbol"/>
        </w:rPr>
        <w:t>✅</w:t>
      </w:r>
      <w:r>
        <w:t xml:space="preserve"> Marketplace Optionality  </w:t>
      </w:r>
    </w:p>
    <w:p w:rsidR="00B77B37" w:rsidRDefault="00B77B37" w:rsidP="00B77B37">
      <w:pPr>
        <w:bidi/>
      </w:pPr>
      <w:r>
        <w:rPr>
          <w:rFonts w:ascii="Segoe UI Symbol" w:hAnsi="Segoe UI Symbol" w:cs="Segoe UI Symbol"/>
        </w:rPr>
        <w:t>✅</w:t>
      </w:r>
      <w:r>
        <w:t xml:space="preserve"> Clear Path to $50M+ Revenue  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>---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مهم)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فوراً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بسازم</w:t>
      </w:r>
      <w:r>
        <w:t>:</w:t>
      </w:r>
    </w:p>
    <w:p w:rsidR="00B77B37" w:rsidRDefault="00B77B37" w:rsidP="00B77B37">
      <w:pPr>
        <w:bidi/>
        <w:rPr>
          <w:rtl/>
        </w:rPr>
      </w:pPr>
    </w:p>
    <w:p w:rsidR="00B77B37" w:rsidRDefault="00B77B37" w:rsidP="00B77B37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ascii="Segoe UI Symbol" w:hAnsi="Segoe UI Symbol" w:cs="Segoe UI Symbol"/>
        </w:rPr>
        <w:t>📊</w:t>
      </w:r>
      <w:r>
        <w:t xml:space="preserve"> **Financial Slides </w:t>
      </w:r>
      <w:r>
        <w:rPr>
          <w:rFonts w:cs="Arial"/>
          <w:rtl/>
        </w:rPr>
        <w:t>آماده</w:t>
      </w:r>
      <w:r>
        <w:t xml:space="preserve"> Pitch Deck (</w:t>
      </w:r>
      <w:r>
        <w:rPr>
          <w:rFonts w:cs="Arial"/>
          <w:rtl/>
        </w:rPr>
        <w:t xml:space="preserve">با </w:t>
      </w:r>
      <w:proofErr w:type="gramStart"/>
      <w:r>
        <w:rPr>
          <w:rFonts w:cs="Arial"/>
          <w:rtl/>
        </w:rPr>
        <w:t>نمودار</w:t>
      </w:r>
      <w:r>
        <w:t>)*</w:t>
      </w:r>
      <w:proofErr w:type="gramEnd"/>
      <w:r>
        <w:t xml:space="preserve">*  </w:t>
      </w:r>
    </w:p>
    <w:p w:rsidR="00B77B37" w:rsidRDefault="00B77B37" w:rsidP="00B77B37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ascii="Segoe UI Symbol" w:hAnsi="Segoe UI Symbol" w:cs="Segoe UI Symbol"/>
        </w:rPr>
        <w:t>📈</w:t>
      </w:r>
      <w:r>
        <w:t xml:space="preserve"> **Excel / Google Sheet </w:t>
      </w:r>
      <w:r>
        <w:rPr>
          <w:rFonts w:cs="Arial"/>
          <w:rtl/>
        </w:rPr>
        <w:t>مدل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(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ساله)</w:t>
      </w:r>
      <w:r>
        <w:t>*</w:t>
      </w:r>
      <w:proofErr w:type="gramEnd"/>
      <w:r>
        <w:t xml:space="preserve">*  </w:t>
      </w:r>
    </w:p>
    <w:p w:rsidR="00B77B37" w:rsidRDefault="00B77B37" w:rsidP="00B77B37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ascii="Segoe UI Symbol" w:hAnsi="Segoe UI Symbol" w:cs="Segoe UI Symbol"/>
        </w:rPr>
        <w:t>💰</w:t>
      </w:r>
      <w:r>
        <w:t xml:space="preserve"> **Valuation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t xml:space="preserve"> (Pre</w:t>
      </w:r>
      <w:r>
        <w:rPr>
          <w:rFonts w:ascii="Cambria Math" w:hAnsi="Cambria Math" w:cs="Cambria Math"/>
        </w:rPr>
        <w:t>‑</w:t>
      </w:r>
      <w:r>
        <w:t>Money / Post</w:t>
      </w:r>
      <w:r>
        <w:rPr>
          <w:rFonts w:ascii="Cambria Math" w:hAnsi="Cambria Math" w:cs="Cambria Math"/>
        </w:rPr>
        <w:t>‑</w:t>
      </w:r>
      <w:proofErr w:type="gramStart"/>
      <w:r>
        <w:t>Money)*</w:t>
      </w:r>
      <w:proofErr w:type="gramEnd"/>
      <w:r>
        <w:t xml:space="preserve">*  </w:t>
      </w:r>
    </w:p>
    <w:p w:rsidR="00B77B37" w:rsidRDefault="00B77B37" w:rsidP="00B77B37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ascii="Segoe UI Symbol" w:hAnsi="Segoe UI Symbol" w:cs="Segoe UI Symbol"/>
        </w:rPr>
        <w:t>🎯</w:t>
      </w:r>
      <w:r>
        <w:t xml:space="preserve"> **</w:t>
      </w:r>
      <w:r>
        <w:rPr>
          <w:rFonts w:cs="Arial"/>
          <w:rtl/>
        </w:rPr>
        <w:t>نسخه مخصوص</w:t>
      </w:r>
      <w:r>
        <w:t xml:space="preserve"> VC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صندوق اسلام</w:t>
      </w:r>
      <w:r>
        <w:rPr>
          <w:rFonts w:cs="Arial" w:hint="cs"/>
          <w:rtl/>
        </w:rPr>
        <w:t>ی</w:t>
      </w:r>
      <w:r>
        <w:t>**</w:t>
      </w:r>
    </w:p>
    <w:p w:rsidR="00B77B37" w:rsidRDefault="00B77B37" w:rsidP="00B77B37">
      <w:pPr>
        <w:bidi/>
        <w:rPr>
          <w:rtl/>
        </w:rPr>
      </w:pPr>
    </w:p>
    <w:p w:rsidR="003164C1" w:rsidRDefault="00B77B37" w:rsidP="00B77B37">
      <w:pPr>
        <w:bidi/>
      </w:pPr>
      <w:r>
        <w:rPr>
          <w:rFonts w:cs="Arial" w:hint="eastAsia"/>
          <w:rtl/>
        </w:rPr>
        <w:t>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نوع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>** و **در چه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Pre</w:t>
      </w:r>
      <w:r>
        <w:rPr>
          <w:rFonts w:ascii="Cambria Math" w:hAnsi="Cambria Math" w:cs="Cambria Math"/>
        </w:rPr>
        <w:t>‑</w:t>
      </w:r>
      <w:r>
        <w:t xml:space="preserve">Seed / Seed / Series A)**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را آماده کنم.</w:t>
      </w:r>
    </w:p>
    <w:sectPr w:rsidR="0031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B37"/>
    <w:rsid w:val="003164C1"/>
    <w:rsid w:val="00B7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88EE10-9F3D-401B-ABB7-2A8408D4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2026-03-07T04:29:00Z</dcterms:created>
  <dcterms:modified xsi:type="dcterms:W3CDTF">2026-03-07T04:32:00Z</dcterms:modified>
</cp:coreProperties>
</file>