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rPr>
          <w:rFonts w:hint="eastAsia" w:eastAsia="宋体"/>
          <w:b/>
          <w:bCs/>
          <w:sz w:val="48"/>
          <w:lang w:eastAsia="zh-CN"/>
        </w:rPr>
      </w:pPr>
    </w:p>
    <w:p>
      <w:pPr>
        <w:pStyle w:val="14"/>
        <w:rPr>
          <w:rFonts w:eastAsia="宋体"/>
          <w:b/>
          <w:bCs/>
          <w:sz w:val="48"/>
          <w:lang w:eastAsia="zh-CN"/>
        </w:rPr>
      </w:pPr>
      <w:r>
        <w:rPr>
          <w:rFonts w:hint="eastAsia" w:eastAsia="宋体"/>
          <w:b/>
          <w:bCs/>
          <w:sz w:val="48"/>
          <w:lang w:eastAsia="zh-CN"/>
        </w:rPr>
        <w:t>多普勒三期功能规范</w:t>
      </w:r>
    </w:p>
    <w:p>
      <w:pPr>
        <w:pStyle w:val="19"/>
        <w:rPr>
          <w:lang w:eastAsia="zh-CN"/>
        </w:rPr>
      </w:pPr>
      <w:r>
        <w:rPr>
          <w:lang w:eastAsia="zh-CN"/>
        </w:rPr>
        <w:t>V</w:t>
      </w:r>
      <w:r>
        <w:rPr>
          <w:rFonts w:hint="eastAsia" w:eastAsia="宋体"/>
          <w:lang w:val="en-US" w:eastAsia="zh-CN"/>
        </w:rPr>
        <w:t>3.</w:t>
      </w:r>
      <w:r>
        <w:rPr>
          <w:rFonts w:hint="default" w:eastAsia="宋体"/>
          <w:lang w:val="en-US" w:eastAsia="zh-CN"/>
        </w:rPr>
        <w:t>1</w:t>
      </w:r>
      <w:r>
        <w:rPr>
          <w:lang w:eastAsia="zh-CN"/>
        </w:rPr>
        <w:br w:type="textWrapping"/>
      </w:r>
    </w:p>
    <w:p>
      <w:pPr>
        <w:rPr>
          <w:rFonts w:hint="eastAsia"/>
          <w:lang w:eastAsia="zh-CN"/>
        </w:rPr>
      </w:pPr>
    </w:p>
    <w:p>
      <w:pPr>
        <w:rPr>
          <w:lang w:eastAsia="zh-CN"/>
        </w:rPr>
      </w:pPr>
    </w:p>
    <w:p>
      <w:pPr>
        <w:rPr>
          <w:rFonts w:ascii="Arial" w:hAnsi="Arial"/>
        </w:rPr>
      </w:pPr>
      <w:r>
        <w:rPr>
          <w:rFonts w:ascii="Arial" w:hAnsi="Arial"/>
        </w:rPr>
        <w:t xml:space="preserve">Change History: </w:t>
      </w:r>
    </w:p>
    <w:tbl>
      <w:tblPr>
        <w:tblStyle w:val="22"/>
        <w:tblW w:w="9055" w:type="dxa"/>
        <w:tblInd w:w="142" w:type="dxa"/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218"/>
        <w:gridCol w:w="1267"/>
        <w:gridCol w:w="2070"/>
        <w:gridCol w:w="4500"/>
      </w:tblGrid>
      <w:tr>
        <w:tblPrEx>
          <w:tblLayout w:type="fixed"/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</w:trPr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tabs>
                <w:tab w:val="right" w:pos="8928"/>
              </w:tabs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Date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tabs>
                <w:tab w:val="right" w:pos="8928"/>
              </w:tabs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Version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tabs>
                <w:tab w:val="right" w:pos="8928"/>
              </w:tabs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Updated by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tabs>
                <w:tab w:val="right" w:pos="8928"/>
              </w:tabs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Comments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</w:trPr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</w:tcPr>
          <w:p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hint="eastAsia" w:eastAsia="宋体"/>
                <w:sz w:val="22"/>
                <w:lang w:eastAsia="zh-CN"/>
              </w:rPr>
              <w:t>201</w:t>
            </w:r>
            <w:r>
              <w:rPr>
                <w:rFonts w:hint="default" w:eastAsia="宋体"/>
                <w:sz w:val="22"/>
                <w:lang w:val="en-US" w:eastAsia="zh-CN"/>
              </w:rPr>
              <w:t>7</w:t>
            </w:r>
            <w:r>
              <w:rPr>
                <w:rFonts w:hint="eastAsia" w:eastAsia="宋体"/>
                <w:sz w:val="22"/>
                <w:lang w:eastAsia="zh-CN"/>
              </w:rPr>
              <w:t>/</w:t>
            </w:r>
            <w:r>
              <w:rPr>
                <w:rFonts w:hint="default" w:eastAsia="宋体"/>
                <w:sz w:val="22"/>
                <w:lang w:val="en-US" w:eastAsia="zh-CN"/>
              </w:rPr>
              <w:t>1</w:t>
            </w:r>
            <w:r>
              <w:rPr>
                <w:rFonts w:hint="eastAsia" w:eastAsia="宋体"/>
                <w:sz w:val="22"/>
                <w:lang w:eastAsia="zh-CN"/>
              </w:rPr>
              <w:t>/</w:t>
            </w:r>
            <w:r>
              <w:rPr>
                <w:rFonts w:hint="default" w:eastAsia="宋体"/>
                <w:sz w:val="22"/>
                <w:lang w:val="en-US" w:eastAsia="zh-CN"/>
              </w:rPr>
              <w:t>3</w:t>
            </w:r>
          </w:p>
        </w:tc>
        <w:tc>
          <w:tcPr>
            <w:tcW w:w="1267" w:type="dxa"/>
            <w:tcBorders>
              <w:top w:val="single" w:color="auto" w:sz="4" w:space="0"/>
              <w:bottom w:val="single" w:color="auto" w:sz="4" w:space="0"/>
              <w:right w:val="single" w:color="auto" w:sz="6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rFonts w:hint="eastAsia" w:eastAsia="宋体"/>
                <w:sz w:val="22"/>
                <w:lang w:val="en-US" w:eastAsia="zh-CN"/>
              </w:rPr>
              <w:t>3</w:t>
            </w:r>
            <w:r>
              <w:rPr>
                <w:sz w:val="22"/>
              </w:rPr>
              <w:t>.</w:t>
            </w:r>
            <w:r>
              <w:rPr>
                <w:rFonts w:hint="eastAsia"/>
                <w:sz w:val="22"/>
                <w:lang w:val="en-US" w:eastAsia="zh-CN"/>
              </w:rPr>
              <w:t>0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jc w:val="center"/>
              <w:rPr>
                <w:rFonts w:eastAsia="宋体"/>
                <w:sz w:val="22"/>
                <w:lang w:eastAsia="zh-CN"/>
              </w:rPr>
            </w:pPr>
            <w:r>
              <w:rPr>
                <w:rFonts w:hint="eastAsia" w:eastAsia="宋体"/>
                <w:sz w:val="22"/>
                <w:lang w:eastAsia="zh-CN"/>
              </w:rPr>
              <w:t>Charlie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创建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</w:trPr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</w:tcPr>
          <w:p>
            <w:pPr>
              <w:rPr>
                <w:rFonts w:hint="eastAsia" w:eastAsia="宋体"/>
                <w:sz w:val="22"/>
                <w:lang w:eastAsia="zh-CN"/>
              </w:rPr>
            </w:pPr>
            <w:r>
              <w:rPr>
                <w:rFonts w:hint="eastAsia" w:eastAsia="宋体"/>
                <w:sz w:val="22"/>
                <w:lang w:eastAsia="zh-CN"/>
              </w:rPr>
              <w:t>201</w:t>
            </w:r>
            <w:r>
              <w:rPr>
                <w:rFonts w:hint="default" w:eastAsia="宋体"/>
                <w:sz w:val="22"/>
                <w:lang w:val="en-US" w:eastAsia="zh-CN"/>
              </w:rPr>
              <w:t>7</w:t>
            </w:r>
            <w:r>
              <w:rPr>
                <w:rFonts w:hint="eastAsia" w:eastAsia="宋体"/>
                <w:sz w:val="22"/>
                <w:lang w:eastAsia="zh-CN"/>
              </w:rPr>
              <w:t>/</w:t>
            </w:r>
            <w:r>
              <w:rPr>
                <w:rFonts w:hint="default" w:eastAsia="宋体"/>
                <w:sz w:val="22"/>
                <w:lang w:val="en-US" w:eastAsia="zh-CN"/>
              </w:rPr>
              <w:t>1</w:t>
            </w:r>
            <w:r>
              <w:rPr>
                <w:rFonts w:hint="eastAsia" w:eastAsia="宋体"/>
                <w:sz w:val="22"/>
                <w:lang w:eastAsia="zh-CN"/>
              </w:rPr>
              <w:t>/</w:t>
            </w:r>
            <w:r>
              <w:rPr>
                <w:rFonts w:hint="default" w:eastAsia="宋体"/>
                <w:sz w:val="22"/>
                <w:lang w:val="en-US" w:eastAsia="zh-CN"/>
              </w:rPr>
              <w:t>23</w:t>
            </w:r>
          </w:p>
        </w:tc>
        <w:tc>
          <w:tcPr>
            <w:tcW w:w="1267" w:type="dxa"/>
            <w:tcBorders>
              <w:top w:val="single" w:color="auto" w:sz="4" w:space="0"/>
              <w:bottom w:val="single" w:color="auto" w:sz="4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default" w:eastAsia="宋体"/>
                <w:sz w:val="22"/>
                <w:lang w:val="en-US" w:eastAsia="zh-CN"/>
              </w:rPr>
              <w:t>3.1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sz w:val="22"/>
                <w:lang w:eastAsia="zh-CN"/>
              </w:rPr>
            </w:pPr>
            <w:r>
              <w:rPr>
                <w:rFonts w:hint="eastAsia" w:eastAsia="宋体"/>
                <w:sz w:val="22"/>
                <w:lang w:eastAsia="zh-CN"/>
              </w:rPr>
              <w:t>Charlie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修改</w:t>
            </w:r>
          </w:p>
        </w:tc>
      </w:tr>
    </w:tbl>
    <w:p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ascii="Arial" w:hAnsi="Arial"/>
        </w:rPr>
      </w:pPr>
      <w:r>
        <w:rPr>
          <w:rFonts w:ascii="Arial" w:hAnsi="Arial"/>
        </w:rPr>
        <w:t xml:space="preserve">Reviewers: </w:t>
      </w:r>
    </w:p>
    <w:tbl>
      <w:tblPr>
        <w:tblStyle w:val="22"/>
        <w:tblW w:w="9090" w:type="dxa"/>
        <w:tblInd w:w="10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350"/>
        <w:gridCol w:w="3960"/>
        <w:gridCol w:w="26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bottom w:val="single" w:color="000000" w:sz="6" w:space="0"/>
            </w:tcBorders>
            <w:shd w:val="pct10" w:color="auto" w:fill="FFFFFF"/>
          </w:tcPr>
          <w:p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Date</w:t>
            </w:r>
          </w:p>
        </w:tc>
        <w:tc>
          <w:tcPr>
            <w:tcW w:w="1350" w:type="dxa"/>
            <w:tcBorders>
              <w:bottom w:val="single" w:color="000000" w:sz="6" w:space="0"/>
            </w:tcBorders>
            <w:shd w:val="pct10" w:color="auto" w:fill="FFFFFF"/>
          </w:tcPr>
          <w:p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Approval</w:t>
            </w:r>
          </w:p>
        </w:tc>
        <w:tc>
          <w:tcPr>
            <w:tcW w:w="3960" w:type="dxa"/>
            <w:tcBorders>
              <w:bottom w:val="single" w:color="000000" w:sz="6" w:space="0"/>
            </w:tcBorders>
            <w:shd w:val="pct10" w:color="auto" w:fill="FFFFFF"/>
          </w:tcPr>
          <w:p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Name</w:t>
            </w:r>
          </w:p>
        </w:tc>
        <w:tc>
          <w:tcPr>
            <w:tcW w:w="2610" w:type="dxa"/>
            <w:tcBorders>
              <w:bottom w:val="single" w:color="000000" w:sz="6" w:space="0"/>
            </w:tcBorders>
            <w:shd w:val="pct10" w:color="auto" w:fill="FFFFFF"/>
          </w:tcPr>
          <w:p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Department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170" w:type="dxa"/>
            <w:tcBorders>
              <w:top w:val="nil"/>
            </w:tcBorders>
          </w:tcPr>
          <w:p/>
        </w:tc>
        <w:tc>
          <w:tcPr>
            <w:tcW w:w="1350" w:type="dxa"/>
            <w:tcBorders>
              <w:top w:val="nil"/>
            </w:tcBorders>
          </w:tcPr>
          <w:p/>
        </w:tc>
        <w:tc>
          <w:tcPr>
            <w:tcW w:w="3960" w:type="dxa"/>
            <w:tcBorders>
              <w:top w:val="nil"/>
            </w:tcBorders>
          </w:tcPr>
          <w:p/>
        </w:tc>
        <w:tc>
          <w:tcPr>
            <w:tcW w:w="2610" w:type="dxa"/>
            <w:tcBorders>
              <w:top w:val="nil"/>
            </w:tcBorders>
          </w:tcPr>
          <w:p/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nil"/>
            </w:tcBorders>
          </w:tcPr>
          <w:p/>
        </w:tc>
        <w:tc>
          <w:tcPr>
            <w:tcW w:w="1350" w:type="dxa"/>
            <w:tcBorders>
              <w:top w:val="nil"/>
            </w:tcBorders>
          </w:tcPr>
          <w:p/>
        </w:tc>
        <w:tc>
          <w:tcPr>
            <w:tcW w:w="3960" w:type="dxa"/>
            <w:tcBorders>
              <w:top w:val="nil"/>
            </w:tcBorders>
          </w:tcPr>
          <w:p/>
        </w:tc>
        <w:tc>
          <w:tcPr>
            <w:tcW w:w="2610" w:type="dxa"/>
            <w:tcBorders>
              <w:top w:val="nil"/>
            </w:tcBorders>
          </w:tcPr>
          <w:p/>
        </w:tc>
      </w:tr>
    </w:tbl>
    <w:p/>
    <w:p/>
    <w:p/>
    <w:p/>
    <w:p/>
    <w:p/>
    <w:p/>
    <w:p/>
    <w:p/>
    <w:p>
      <w:pPr>
        <w:pStyle w:val="14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目录</w:t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_Toc26788 </w:instrText>
      </w:r>
      <w:r>
        <w:fldChar w:fldCharType="separate"/>
      </w:r>
      <w:r>
        <w:rPr>
          <w:rFonts w:hint="default"/>
        </w:rPr>
        <w:t xml:space="preserve">1. </w:t>
      </w:r>
      <w:r>
        <w:rPr>
          <w:rFonts w:hint="eastAsia" w:eastAsia="宋体"/>
          <w:lang w:eastAsia="zh-CN"/>
        </w:rPr>
        <w:t>介绍</w:t>
      </w:r>
      <w:r>
        <w:tab/>
      </w:r>
      <w:r>
        <w:fldChar w:fldCharType="begin"/>
      </w:r>
      <w:r>
        <w:instrText xml:space="preserve"> PAGEREF _Toc26788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_Toc21860 </w:instrText>
      </w:r>
      <w:r>
        <w:fldChar w:fldCharType="separate"/>
      </w:r>
      <w:r>
        <w:rPr>
          <w:rFonts w:hint="default"/>
          <w:lang w:eastAsia="ja-JP"/>
        </w:rPr>
        <w:t xml:space="preserve">1.1 </w:t>
      </w:r>
      <w:r>
        <w:rPr>
          <w:rFonts w:hint="eastAsia" w:eastAsia="宋体"/>
          <w:lang w:eastAsia="zh-CN"/>
        </w:rPr>
        <w:t>简介</w:t>
      </w:r>
      <w:r>
        <w:tab/>
      </w:r>
      <w:r>
        <w:fldChar w:fldCharType="begin"/>
      </w:r>
      <w:r>
        <w:instrText xml:space="preserve"> PAGEREF _Toc21860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_Toc2408 </w:instrText>
      </w:r>
      <w:r>
        <w:fldChar w:fldCharType="separate"/>
      </w:r>
      <w:r>
        <w:rPr>
          <w:rFonts w:hint="default"/>
          <w:lang w:eastAsia="ja-JP"/>
        </w:rPr>
        <w:t xml:space="preserve">1.2 </w:t>
      </w:r>
      <w:r>
        <w:rPr>
          <w:rFonts w:hint="eastAsia" w:eastAsia="宋体"/>
          <w:lang w:eastAsia="zh-CN"/>
        </w:rPr>
        <w:t>概述</w:t>
      </w:r>
      <w:r>
        <w:tab/>
      </w:r>
      <w:r>
        <w:fldChar w:fldCharType="begin"/>
      </w:r>
      <w:r>
        <w:instrText xml:space="preserve"> PAGEREF _Toc2408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_Toc1729 </w:instrText>
      </w:r>
      <w:r>
        <w:fldChar w:fldCharType="separate"/>
      </w:r>
      <w:r>
        <w:rPr>
          <w:rFonts w:hint="default"/>
          <w:lang w:eastAsia="ja-JP"/>
        </w:rPr>
        <w:t xml:space="preserve">1.3 </w:t>
      </w:r>
      <w:r>
        <w:rPr>
          <w:rFonts w:hint="eastAsia" w:eastAsia="宋体"/>
          <w:lang w:eastAsia="zh-CN"/>
        </w:rPr>
        <w:t>目标</w:t>
      </w:r>
      <w:r>
        <w:tab/>
      </w:r>
      <w:r>
        <w:fldChar w:fldCharType="begin"/>
      </w:r>
      <w:r>
        <w:instrText xml:space="preserve"> PAGEREF _Toc1729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_Toc27133 </w:instrText>
      </w:r>
      <w:r>
        <w:fldChar w:fldCharType="separate"/>
      </w:r>
      <w:r>
        <w:rPr>
          <w:rFonts w:hint="default"/>
        </w:rPr>
        <w:t xml:space="preserve">2. </w:t>
      </w:r>
      <w:r>
        <w:rPr>
          <w:rFonts w:hint="eastAsia"/>
          <w:lang w:eastAsia="zh-CN"/>
        </w:rPr>
        <w:t>功能详细需求</w:t>
      </w:r>
      <w:r>
        <w:tab/>
      </w:r>
      <w:r>
        <w:fldChar w:fldCharType="begin"/>
      </w:r>
      <w:r>
        <w:instrText xml:space="preserve"> PAGEREF _Toc27133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_Toc30757 </w:instrText>
      </w:r>
      <w:r>
        <w:fldChar w:fldCharType="separate"/>
      </w:r>
      <w:r>
        <w:rPr>
          <w:rFonts w:hint="default"/>
          <w:lang w:eastAsia="zh-CN"/>
        </w:rPr>
        <w:t xml:space="preserve">2.1 </w:t>
      </w:r>
      <w:r>
        <w:rPr>
          <w:rFonts w:hint="eastAsia"/>
          <w:lang w:eastAsia="zh-CN"/>
        </w:rPr>
        <w:t>缩短日志采集周期</w:t>
      </w:r>
      <w:r>
        <w:rPr>
          <w:rFonts w:hint="default"/>
          <w:lang w:val="en-US" w:eastAsia="zh-CN"/>
        </w:rPr>
        <w:t>(</w:t>
      </w:r>
      <w:r>
        <w:rPr>
          <w:rFonts w:hint="eastAsia"/>
          <w:lang w:eastAsia="zh-CN"/>
        </w:rPr>
        <w:t>实时处理</w:t>
      </w:r>
      <w:r>
        <w:rPr>
          <w:rFonts w:hint="default"/>
          <w:lang w:val="en-US" w:eastAsia="zh-CN"/>
        </w:rPr>
        <w:t>)</w:t>
      </w:r>
      <w:r>
        <w:tab/>
      </w:r>
      <w:r>
        <w:fldChar w:fldCharType="begin"/>
      </w:r>
      <w:r>
        <w:instrText xml:space="preserve"> PAGEREF _Toc30757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_Toc2312 </w:instrText>
      </w:r>
      <w:r>
        <w:fldChar w:fldCharType="separate"/>
      </w:r>
      <w:r>
        <w:rPr>
          <w:rFonts w:hint="default"/>
          <w:lang w:eastAsia="zh-CN"/>
        </w:rPr>
        <w:t xml:space="preserve">2.2 </w:t>
      </w:r>
      <w:r>
        <w:rPr>
          <w:rFonts w:hint="eastAsia"/>
          <w:lang w:eastAsia="zh-CN"/>
        </w:rPr>
        <w:t>方法耗时定时任务统计</w:t>
      </w:r>
      <w:r>
        <w:tab/>
      </w:r>
      <w:r>
        <w:fldChar w:fldCharType="begin"/>
      </w:r>
      <w:r>
        <w:instrText xml:space="preserve"> PAGEREF _Toc2312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_Toc15226 </w:instrText>
      </w:r>
      <w:r>
        <w:fldChar w:fldCharType="separate"/>
      </w:r>
      <w:r>
        <w:rPr>
          <w:rFonts w:hint="default"/>
          <w:lang w:eastAsia="zh-CN"/>
        </w:rPr>
        <w:t xml:space="preserve">2.3 </w:t>
      </w:r>
      <w:r>
        <w:rPr>
          <w:rFonts w:hint="eastAsia"/>
          <w:lang w:eastAsia="zh-CN"/>
        </w:rPr>
        <w:t>支持</w:t>
      </w:r>
      <w:r>
        <w:rPr>
          <w:rFonts w:hint="eastAsia"/>
          <w:lang w:val="en-US" w:eastAsia="zh-CN"/>
        </w:rPr>
        <w:t>dubbox项目</w:t>
      </w:r>
      <w:r>
        <w:tab/>
      </w:r>
      <w:r>
        <w:fldChar w:fldCharType="begin"/>
      </w:r>
      <w:r>
        <w:instrText xml:space="preserve"> PAGEREF _Toc15226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_Toc28482 </w:instrText>
      </w:r>
      <w:r>
        <w:fldChar w:fldCharType="separate"/>
      </w:r>
      <w:r>
        <w:rPr>
          <w:rFonts w:hint="default"/>
          <w:lang w:eastAsia="zh-CN"/>
        </w:rPr>
        <w:t xml:space="preserve">2.4 </w:t>
      </w:r>
      <w:r>
        <w:rPr>
          <w:rFonts w:hint="eastAsia"/>
          <w:lang w:eastAsia="zh-CN"/>
        </w:rPr>
        <w:t>部分优化实现</w:t>
      </w:r>
      <w:r>
        <w:tab/>
      </w:r>
      <w:r>
        <w:fldChar w:fldCharType="begin"/>
      </w:r>
      <w:r>
        <w:instrText xml:space="preserve"> PAGEREF _Toc28482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_Toc17220 </w:instrText>
      </w:r>
      <w:r>
        <w:fldChar w:fldCharType="separate"/>
      </w:r>
      <w:r>
        <w:rPr>
          <w:rFonts w:hint="default" w:ascii="宋体" w:hAnsi="宋体" w:eastAsia="宋体" w:cs="宋体"/>
          <w:lang w:eastAsia="zh-CN"/>
        </w:rPr>
        <w:t xml:space="preserve">2.5 </w:t>
      </w:r>
      <w:r>
        <w:rPr>
          <w:rFonts w:hint="eastAsia" w:eastAsia="宋体"/>
          <w:i w:val="0"/>
          <w:iCs w:val="0"/>
          <w:lang w:eastAsia="ja-JP"/>
        </w:rPr>
        <w:t>提供解析器</w:t>
      </w:r>
      <w:r>
        <w:rPr>
          <w:rFonts w:hint="eastAsia" w:eastAsia="宋体"/>
          <w:i w:val="0"/>
          <w:iCs w:val="0"/>
          <w:lang w:eastAsia="zh-CN"/>
        </w:rPr>
        <w:t>，查询</w:t>
      </w:r>
      <w:r>
        <w:rPr>
          <w:rFonts w:hint="eastAsia" w:eastAsia="宋体"/>
          <w:i w:val="0"/>
          <w:iCs w:val="0"/>
          <w:lang w:eastAsia="ja-JP"/>
        </w:rPr>
        <w:t>接口，开发人员可以自己定义格式</w:t>
      </w:r>
      <w:r>
        <w:tab/>
      </w:r>
      <w:r>
        <w:fldChar w:fldCharType="begin"/>
      </w:r>
      <w:r>
        <w:instrText xml:space="preserve"> PAGEREF _Toc17220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_Toc18206 </w:instrText>
      </w:r>
      <w: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Use Case</w:t>
      </w:r>
      <w:r>
        <w:tab/>
      </w:r>
      <w:r>
        <w:fldChar w:fldCharType="begin"/>
      </w:r>
      <w:r>
        <w:instrText xml:space="preserve"> PAGEREF _Toc18206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_Toc4641 </w:instrText>
      </w:r>
      <w:r>
        <w:fldChar w:fldCharType="separate"/>
      </w:r>
      <w:r>
        <w:rPr>
          <w:rFonts w:hint="default"/>
          <w:lang w:val="en-US" w:eastAsia="zh-CN"/>
        </w:rPr>
        <w:t xml:space="preserve">3.1 </w:t>
      </w:r>
      <w:r>
        <w:rPr>
          <w:rFonts w:hint="eastAsia"/>
          <w:lang w:val="en-US" w:eastAsia="zh-CN"/>
        </w:rPr>
        <w:t>菜单调整</w:t>
      </w:r>
      <w:r>
        <w:tab/>
      </w:r>
      <w:r>
        <w:fldChar w:fldCharType="begin"/>
      </w:r>
      <w:r>
        <w:instrText xml:space="preserve"> PAGEREF _Toc4641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_Toc27350 </w:instrText>
      </w:r>
      <w:r>
        <w:fldChar w:fldCharType="separate"/>
      </w:r>
      <w:r>
        <w:rPr>
          <w:rFonts w:hint="default"/>
          <w:lang w:val="en-US" w:eastAsia="zh-CN"/>
        </w:rPr>
        <w:t xml:space="preserve">3.2 </w:t>
      </w:r>
      <w:r>
        <w:rPr>
          <w:rFonts w:hint="eastAsia"/>
          <w:lang w:val="en-US" w:eastAsia="zh-CN"/>
        </w:rPr>
        <w:t>应用查询</w:t>
      </w:r>
      <w:r>
        <w:tab/>
      </w:r>
      <w:r>
        <w:fldChar w:fldCharType="begin"/>
      </w:r>
      <w:r>
        <w:instrText xml:space="preserve"> PAGEREF _Toc27350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_Toc15149 </w:instrText>
      </w:r>
      <w:r>
        <w:fldChar w:fldCharType="separate"/>
      </w:r>
      <w:r>
        <w:rPr>
          <w:rFonts w:hint="default"/>
          <w:lang w:val="en-US" w:eastAsia="zh-CN"/>
        </w:rPr>
        <w:t xml:space="preserve">3.3 </w:t>
      </w:r>
      <w:r>
        <w:rPr>
          <w:rFonts w:hint="eastAsia"/>
          <w:lang w:val="en-US" w:eastAsia="zh-CN"/>
        </w:rPr>
        <w:t>模块查询</w:t>
      </w:r>
      <w:r>
        <w:tab/>
      </w:r>
      <w:r>
        <w:fldChar w:fldCharType="begin"/>
      </w:r>
      <w:r>
        <w:instrText xml:space="preserve"> PAGEREF _Toc15149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_Toc25527 </w:instrText>
      </w:r>
      <w:r>
        <w:fldChar w:fldCharType="separate"/>
      </w:r>
      <w:r>
        <w:rPr>
          <w:rFonts w:hint="default"/>
          <w:lang w:val="en-US" w:eastAsia="zh-CN"/>
        </w:rPr>
        <w:t xml:space="preserve">3.4 </w:t>
      </w:r>
      <w:r>
        <w:rPr>
          <w:rFonts w:hint="eastAsia"/>
          <w:lang w:val="en-US" w:eastAsia="zh-CN"/>
        </w:rPr>
        <w:t>定时任务统计</w:t>
      </w:r>
      <w:r>
        <w:tab/>
      </w:r>
      <w:r>
        <w:fldChar w:fldCharType="begin"/>
      </w:r>
      <w:r>
        <w:instrText xml:space="preserve"> PAGEREF _Toc25527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_Toc25242 </w:instrText>
      </w:r>
      <w:r>
        <w:fldChar w:fldCharType="separate"/>
      </w:r>
      <w:r>
        <w:rPr>
          <w:rFonts w:hint="default"/>
          <w:lang w:val="en-US" w:eastAsia="zh-CN"/>
        </w:rPr>
        <w:t xml:space="preserve">3.5 </w:t>
      </w:r>
      <w:r>
        <w:rPr>
          <w:rFonts w:hint="eastAsia"/>
          <w:lang w:val="en-US" w:eastAsia="zh-CN"/>
        </w:rPr>
        <w:t>WEB操作</w:t>
      </w:r>
      <w:r>
        <w:tab/>
      </w:r>
      <w:r>
        <w:fldChar w:fldCharType="begin"/>
      </w:r>
      <w:r>
        <w:instrText xml:space="preserve"> PAGEREF _Toc25242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</w:pPr>
      <w:r>
        <w:fldChar w:fldCharType="end"/>
      </w:r>
    </w:p>
    <w:p>
      <w:pPr>
        <w:pStyle w:val="2"/>
      </w:pPr>
      <w:bookmarkStart w:id="0" w:name="_Toc26788"/>
      <w:bookmarkStart w:id="1" w:name="_Toc29834"/>
      <w:bookmarkStart w:id="2" w:name="_Toc11438"/>
      <w:bookmarkStart w:id="3" w:name="_Toc4306"/>
      <w:bookmarkStart w:id="4" w:name="_Toc23258"/>
      <w:bookmarkStart w:id="5" w:name="_Toc25939"/>
      <w:bookmarkStart w:id="6" w:name="_Toc6709"/>
      <w:bookmarkStart w:id="7" w:name="_Toc9009"/>
      <w:bookmarkStart w:id="8" w:name="_Toc458456789"/>
      <w:r>
        <w:rPr>
          <w:rFonts w:hint="eastAsia" w:eastAsia="宋体"/>
          <w:lang w:eastAsia="zh-CN"/>
        </w:rPr>
        <w:t>介绍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>
      <w:pPr>
        <w:pStyle w:val="3"/>
        <w:rPr>
          <w:lang w:eastAsia="ja-JP"/>
        </w:rPr>
      </w:pPr>
      <w:bookmarkStart w:id="9" w:name="_Toc25108"/>
      <w:bookmarkStart w:id="10" w:name="_Toc32055"/>
      <w:bookmarkStart w:id="11" w:name="_Toc16968"/>
      <w:bookmarkStart w:id="12" w:name="_Toc11775"/>
      <w:bookmarkStart w:id="13" w:name="_Toc6332"/>
      <w:bookmarkStart w:id="14" w:name="_Toc27718"/>
      <w:bookmarkStart w:id="15" w:name="_Toc458456790"/>
      <w:bookmarkStart w:id="16" w:name="_Toc21860"/>
      <w:bookmarkStart w:id="17" w:name="_Toc25273"/>
      <w:r>
        <w:rPr>
          <w:rFonts w:hint="eastAsia" w:eastAsia="宋体"/>
          <w:lang w:eastAsia="zh-CN"/>
        </w:rPr>
        <w:t>简介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>
      <w:pPr>
        <w:pStyle w:val="18"/>
        <w:rPr>
          <w:rFonts w:eastAsia="宋体"/>
          <w:i w:val="0"/>
          <w:iCs w:val="0"/>
          <w:lang w:eastAsia="zh-CN"/>
        </w:rPr>
      </w:pPr>
      <w:r>
        <w:rPr>
          <w:rFonts w:hint="eastAsia" w:eastAsia="宋体"/>
          <w:i w:val="0"/>
          <w:iCs w:val="0"/>
          <w:lang w:eastAsia="zh-CN"/>
        </w:rPr>
        <w:t>本文档描述多普勒系统三期需要实现的功能及使用方式。</w:t>
      </w:r>
    </w:p>
    <w:p>
      <w:pPr>
        <w:pStyle w:val="3"/>
        <w:rPr>
          <w:lang w:eastAsia="ja-JP"/>
        </w:rPr>
      </w:pPr>
      <w:bookmarkStart w:id="18" w:name="_Toc21189"/>
      <w:bookmarkStart w:id="19" w:name="_Toc27063"/>
      <w:bookmarkStart w:id="20" w:name="_Toc21010"/>
      <w:bookmarkStart w:id="21" w:name="_Toc458456791"/>
      <w:bookmarkStart w:id="22" w:name="_Toc5681"/>
      <w:bookmarkStart w:id="23" w:name="_Toc32158"/>
      <w:bookmarkStart w:id="24" w:name="_Toc26446"/>
      <w:bookmarkStart w:id="25" w:name="_Toc2327"/>
      <w:bookmarkStart w:id="26" w:name="_Toc2408"/>
      <w:bookmarkStart w:id="27" w:name="_Toc455818118"/>
      <w:r>
        <w:rPr>
          <w:rFonts w:hint="eastAsia" w:eastAsia="宋体"/>
          <w:lang w:eastAsia="zh-CN"/>
        </w:rPr>
        <w:t>概述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>
      <w:pPr>
        <w:pStyle w:val="18"/>
        <w:rPr>
          <w:rFonts w:hint="eastAsia" w:eastAsia="宋体"/>
          <w:i w:val="0"/>
          <w:iCs w:val="0"/>
          <w:lang w:eastAsia="zh-CN"/>
        </w:rPr>
      </w:pPr>
      <w:r>
        <w:rPr>
          <w:rFonts w:hint="eastAsia" w:eastAsia="宋体"/>
          <w:i w:val="0"/>
          <w:iCs w:val="0"/>
          <w:lang w:eastAsia="zh-CN"/>
        </w:rPr>
        <w:t>多普勒系统三期功能是在上期功能基础上，增加以下功能：</w:t>
      </w:r>
    </w:p>
    <w:p>
      <w:pPr>
        <w:pStyle w:val="18"/>
        <w:numPr>
          <w:ilvl w:val="0"/>
          <w:numId w:val="2"/>
        </w:numPr>
        <w:ind w:left="840" w:leftChars="0" w:hanging="420" w:firstLineChars="0"/>
        <w:rPr>
          <w:rFonts w:hint="eastAsia" w:eastAsia="宋体"/>
          <w:i w:val="0"/>
          <w:iCs w:val="0"/>
          <w:lang w:eastAsia="zh-CN"/>
        </w:rPr>
      </w:pPr>
      <w:r>
        <w:rPr>
          <w:rFonts w:hint="eastAsia" w:eastAsia="宋体"/>
          <w:i w:val="0"/>
          <w:iCs w:val="0"/>
          <w:lang w:eastAsia="zh-CN"/>
        </w:rPr>
        <w:t>缩短日志采集周期</w:t>
      </w:r>
      <w:r>
        <w:rPr>
          <w:rFonts w:hint="default" w:eastAsia="宋体"/>
          <w:i w:val="0"/>
          <w:iCs w:val="0"/>
          <w:lang w:val="en-US" w:eastAsia="zh-CN"/>
        </w:rPr>
        <w:t>(</w:t>
      </w:r>
      <w:r>
        <w:rPr>
          <w:rFonts w:hint="eastAsia" w:eastAsia="宋体"/>
          <w:i w:val="0"/>
          <w:iCs w:val="0"/>
          <w:lang w:eastAsia="zh-CN"/>
        </w:rPr>
        <w:t>实时处理</w:t>
      </w:r>
      <w:r>
        <w:rPr>
          <w:rFonts w:hint="default" w:eastAsia="宋体"/>
          <w:i w:val="0"/>
          <w:iCs w:val="0"/>
          <w:lang w:val="en-US" w:eastAsia="zh-CN"/>
        </w:rPr>
        <w:t>)</w:t>
      </w:r>
    </w:p>
    <w:p>
      <w:pPr>
        <w:pStyle w:val="18"/>
        <w:numPr>
          <w:ilvl w:val="0"/>
          <w:numId w:val="2"/>
        </w:numPr>
        <w:ind w:left="840" w:leftChars="0" w:hanging="420" w:firstLineChars="0"/>
        <w:rPr>
          <w:rFonts w:hint="eastAsia" w:eastAsia="宋体"/>
          <w:i w:val="0"/>
          <w:iCs w:val="0"/>
          <w:lang w:eastAsia="zh-CN"/>
        </w:rPr>
      </w:pPr>
      <w:r>
        <w:rPr>
          <w:rFonts w:hint="eastAsia" w:eastAsia="宋体"/>
          <w:i w:val="0"/>
          <w:iCs w:val="0"/>
          <w:lang w:eastAsia="zh-CN"/>
        </w:rPr>
        <w:t>方法耗时定时任务统计</w:t>
      </w:r>
    </w:p>
    <w:p>
      <w:pPr>
        <w:pStyle w:val="18"/>
        <w:numPr>
          <w:ilvl w:val="0"/>
          <w:numId w:val="2"/>
        </w:numPr>
        <w:ind w:left="840" w:leftChars="0" w:hanging="420" w:firstLineChars="0"/>
        <w:rPr>
          <w:lang w:eastAsia="ja-JP"/>
        </w:rPr>
      </w:pPr>
      <w:r>
        <w:rPr>
          <w:rFonts w:hint="eastAsia" w:eastAsia="宋体"/>
          <w:i w:val="0"/>
          <w:iCs w:val="0"/>
          <w:lang w:eastAsia="zh-CN"/>
        </w:rPr>
        <w:t>支持</w:t>
      </w:r>
      <w:r>
        <w:rPr>
          <w:rFonts w:hint="eastAsia" w:eastAsia="宋体"/>
          <w:i w:val="0"/>
          <w:iCs w:val="0"/>
          <w:lang w:val="en-US" w:eastAsia="zh-CN"/>
        </w:rPr>
        <w:t>dubbox项目（dubbox项目可以无缝接入，进一步简化项目开发）。</w:t>
      </w:r>
    </w:p>
    <w:p>
      <w:pPr>
        <w:pStyle w:val="18"/>
        <w:numPr>
          <w:ilvl w:val="0"/>
          <w:numId w:val="2"/>
        </w:numPr>
        <w:ind w:left="840" w:leftChars="0" w:hanging="420" w:firstLineChars="0"/>
        <w:rPr>
          <w:rFonts w:hint="eastAsia" w:eastAsia="宋体"/>
          <w:i w:val="0"/>
          <w:iCs w:val="0"/>
          <w:lang w:eastAsia="ja-JP"/>
        </w:rPr>
      </w:pPr>
      <w:r>
        <w:rPr>
          <w:rFonts w:hint="eastAsia" w:eastAsia="宋体"/>
          <w:i w:val="0"/>
          <w:iCs w:val="0"/>
          <w:lang w:eastAsia="zh-CN"/>
        </w:rPr>
        <w:t>部分优化实现</w:t>
      </w:r>
    </w:p>
    <w:p>
      <w:pPr>
        <w:pStyle w:val="18"/>
        <w:numPr>
          <w:ilvl w:val="0"/>
          <w:numId w:val="0"/>
        </w:numPr>
        <w:spacing w:before="80" w:after="40"/>
        <w:ind w:left="840" w:leftChars="0" w:firstLine="420" w:firstLineChars="0"/>
        <w:rPr>
          <w:rFonts w:hint="eastAsia" w:eastAsia="宋体"/>
          <w:i w:val="0"/>
          <w:iCs w:val="0"/>
          <w:lang w:eastAsia="ja-JP"/>
        </w:rPr>
      </w:pPr>
      <w:r>
        <w:rPr>
          <w:rFonts w:hint="eastAsia" w:eastAsia="宋体"/>
          <w:i w:val="0"/>
          <w:iCs w:val="0"/>
          <w:lang w:eastAsia="ja-JP"/>
        </w:rPr>
        <w:t>ElasticSearch支持集群（数据量大小依赖集群节点多少）</w:t>
      </w:r>
    </w:p>
    <w:p>
      <w:pPr>
        <w:pStyle w:val="18"/>
        <w:numPr>
          <w:ilvl w:val="0"/>
          <w:numId w:val="0"/>
        </w:numPr>
        <w:spacing w:before="80" w:after="40"/>
        <w:ind w:left="840" w:leftChars="0" w:firstLine="420" w:firstLineChars="0"/>
        <w:rPr>
          <w:rFonts w:hint="eastAsia" w:eastAsia="宋体"/>
          <w:i w:val="0"/>
          <w:iCs w:val="0"/>
          <w:lang w:eastAsia="ja-JP"/>
        </w:rPr>
      </w:pPr>
      <w:r>
        <w:rPr>
          <w:rFonts w:hint="eastAsia" w:eastAsia="宋体"/>
          <w:i w:val="0"/>
          <w:iCs w:val="0"/>
          <w:lang w:eastAsia="ja-JP"/>
        </w:rPr>
        <w:t>解析器支持横向扩展</w:t>
      </w:r>
    </w:p>
    <w:p>
      <w:pPr>
        <w:pStyle w:val="18"/>
        <w:numPr>
          <w:ilvl w:val="0"/>
          <w:numId w:val="0"/>
        </w:numPr>
        <w:spacing w:before="80" w:after="40"/>
        <w:ind w:left="840" w:leftChars="0" w:firstLine="420" w:firstLineChars="0"/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 w:eastAsia="宋体"/>
          <w:i w:val="0"/>
          <w:iCs w:val="0"/>
          <w:lang w:eastAsia="ja-JP"/>
        </w:rPr>
        <w:t>解析器支持从http接口（post方式）获取日志信息</w:t>
      </w:r>
    </w:p>
    <w:p>
      <w:pPr>
        <w:pStyle w:val="18"/>
        <w:numPr>
          <w:ilvl w:val="0"/>
          <w:numId w:val="2"/>
        </w:numPr>
        <w:ind w:left="840" w:leftChars="0" w:hanging="420" w:firstLineChars="0"/>
        <w:rPr>
          <w:rFonts w:hint="eastAsia" w:eastAsia="宋体"/>
          <w:i w:val="0"/>
          <w:iCs w:val="0"/>
          <w:lang w:eastAsia="ja-JP"/>
        </w:rPr>
      </w:pPr>
      <w:r>
        <w:rPr>
          <w:rFonts w:hint="eastAsia" w:eastAsia="宋体"/>
          <w:i w:val="0"/>
          <w:iCs w:val="0"/>
          <w:lang w:eastAsia="ja-JP"/>
        </w:rPr>
        <w:t>提供解析器</w:t>
      </w:r>
      <w:r>
        <w:rPr>
          <w:rFonts w:hint="eastAsia" w:eastAsia="宋体"/>
          <w:i w:val="0"/>
          <w:iCs w:val="0"/>
          <w:lang w:eastAsia="zh-CN"/>
        </w:rPr>
        <w:t>，查询</w:t>
      </w:r>
      <w:r>
        <w:rPr>
          <w:rFonts w:hint="eastAsia" w:eastAsia="宋体"/>
          <w:i w:val="0"/>
          <w:iCs w:val="0"/>
          <w:lang w:eastAsia="ja-JP"/>
        </w:rPr>
        <w:t>接口，开发人员可以自己定义格式</w:t>
      </w:r>
    </w:p>
    <w:p>
      <w:pPr>
        <w:pStyle w:val="18"/>
        <w:numPr>
          <w:ilvl w:val="0"/>
          <w:numId w:val="0"/>
        </w:numPr>
        <w:spacing w:before="80" w:after="40"/>
        <w:ind w:left="840" w:leftChars="0" w:firstLine="420" w:firstLineChars="0"/>
        <w:rPr>
          <w:rFonts w:hint="eastAsia" w:eastAsia="宋体"/>
          <w:i w:val="0"/>
          <w:iCs w:val="0"/>
          <w:lang w:eastAsia="ja-JP"/>
        </w:rPr>
      </w:pPr>
      <w:r>
        <w:rPr>
          <w:rFonts w:hint="eastAsia" w:eastAsia="宋体"/>
          <w:i w:val="0"/>
          <w:iCs w:val="0"/>
          <w:lang w:eastAsia="ja-JP"/>
        </w:rPr>
        <w:t>开发人员根据业务自己生成规则的日志，并自己实现解析器（类），展示界面。</w:t>
      </w:r>
    </w:p>
    <w:p>
      <w:pPr>
        <w:pStyle w:val="18"/>
        <w:numPr>
          <w:ilvl w:val="0"/>
          <w:numId w:val="0"/>
        </w:numPr>
        <w:spacing w:before="80" w:after="40"/>
        <w:ind w:left="840" w:leftChars="0" w:firstLine="420" w:firstLineChars="0"/>
        <w:rPr>
          <w:rFonts w:hint="eastAsia" w:eastAsia="宋体"/>
          <w:i w:val="0"/>
          <w:iCs w:val="0"/>
          <w:lang w:eastAsia="ja-JP"/>
        </w:rPr>
      </w:pPr>
    </w:p>
    <w:p>
      <w:pPr>
        <w:pStyle w:val="3"/>
        <w:rPr>
          <w:lang w:eastAsia="ja-JP"/>
        </w:rPr>
      </w:pPr>
      <w:bookmarkStart w:id="28" w:name="_Toc25428"/>
      <w:bookmarkStart w:id="29" w:name="_Toc3109"/>
      <w:bookmarkStart w:id="30" w:name="_Toc18398"/>
      <w:bookmarkStart w:id="31" w:name="_Toc28405"/>
      <w:bookmarkStart w:id="32" w:name="_Toc458456792"/>
      <w:bookmarkStart w:id="33" w:name="_Toc29586"/>
      <w:bookmarkStart w:id="34" w:name="_Toc29140"/>
      <w:bookmarkStart w:id="35" w:name="_Toc15600"/>
      <w:bookmarkStart w:id="36" w:name="_Toc1729"/>
      <w:r>
        <w:rPr>
          <w:rFonts w:hint="eastAsia" w:eastAsia="宋体"/>
          <w:lang w:eastAsia="zh-CN"/>
        </w:rPr>
        <w:t>目标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本期日志系统的目标是在上期功能基础上，完善，增强日志系统，在项目开发中更契合项目解决问题的需求。</w:t>
      </w:r>
    </w:p>
    <w:bookmarkEnd w:id="27"/>
    <w:p>
      <w:pPr>
        <w:pStyle w:val="2"/>
      </w:pPr>
      <w:bookmarkStart w:id="37" w:name="_Toc26177"/>
      <w:bookmarkStart w:id="38" w:name="_Toc458456793"/>
      <w:bookmarkStart w:id="39" w:name="_Toc5208"/>
      <w:bookmarkStart w:id="40" w:name="_Toc24317"/>
      <w:bookmarkStart w:id="41" w:name="_Toc32532"/>
      <w:bookmarkStart w:id="42" w:name="_Toc3440"/>
      <w:bookmarkStart w:id="43" w:name="_Toc25158"/>
      <w:bookmarkStart w:id="44" w:name="_Toc7079"/>
      <w:bookmarkStart w:id="45" w:name="_Toc27133"/>
      <w:r>
        <w:rPr>
          <w:rFonts w:hint="eastAsia"/>
          <w:lang w:eastAsia="zh-CN"/>
        </w:rPr>
        <w:t>功能详细需求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>
      <w:pPr>
        <w:rPr>
          <w:rFonts w:hint="eastAsia" w:eastAsia="宋体"/>
          <w:lang w:eastAsia="zh-CN"/>
        </w:rPr>
      </w:pPr>
    </w:p>
    <w:p>
      <w:pPr>
        <w:pStyle w:val="3"/>
        <w:rPr>
          <w:lang w:eastAsia="zh-CN"/>
        </w:rPr>
      </w:pPr>
      <w:bookmarkStart w:id="46" w:name="_Toc11741"/>
      <w:bookmarkStart w:id="47" w:name="_Toc22246"/>
      <w:bookmarkStart w:id="48" w:name="_Toc1354"/>
      <w:bookmarkStart w:id="49" w:name="_Toc30757"/>
      <w:r>
        <w:rPr>
          <w:rFonts w:hint="eastAsia"/>
          <w:lang w:eastAsia="zh-CN"/>
        </w:rPr>
        <w:t>缩短日志采集周期</w:t>
      </w:r>
      <w:r>
        <w:rPr>
          <w:rFonts w:hint="default"/>
          <w:lang w:val="en-US" w:eastAsia="zh-CN"/>
        </w:rPr>
        <w:t>(</w:t>
      </w:r>
      <w:r>
        <w:rPr>
          <w:rFonts w:hint="eastAsia"/>
          <w:lang w:eastAsia="zh-CN"/>
        </w:rPr>
        <w:t>实时处理</w:t>
      </w:r>
      <w:r>
        <w:rPr>
          <w:rFonts w:hint="default"/>
          <w:lang w:val="en-US" w:eastAsia="zh-CN"/>
        </w:rPr>
        <w:t>)</w:t>
      </w:r>
      <w:bookmarkEnd w:id="46"/>
      <w:bookmarkEnd w:id="47"/>
      <w:bookmarkEnd w:id="48"/>
      <w:bookmarkEnd w:id="49"/>
    </w:p>
    <w:p>
      <w:pPr>
        <w:numPr>
          <w:ilvl w:val="0"/>
          <w:numId w:val="0"/>
        </w:numPr>
        <w:spacing w:before="80" w:after="4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实时日志处理是当应用程序生成日志后，实时采集，然后分析并写入</w:t>
      </w:r>
      <w:r>
        <w:rPr>
          <w:rFonts w:hint="eastAsia" w:ascii="宋体" w:hAnsi="宋体" w:eastAsia="宋体" w:cs="宋体"/>
          <w:lang w:val="en-US" w:eastAsia="zh-CN"/>
        </w:rPr>
        <w:t>ES，并能在界面上展示</w:t>
      </w:r>
      <w:r>
        <w:rPr>
          <w:rFonts w:hint="default" w:ascii="宋体" w:hAnsi="宋体" w:eastAsia="宋体" w:cs="宋体"/>
          <w:lang w:val="en-US" w:eastAsia="zh-CN"/>
        </w:rPr>
        <w:t>.</w:t>
      </w:r>
      <w:r>
        <w:rPr>
          <w:rFonts w:hint="eastAsia" w:ascii="宋体" w:hAnsi="宋体" w:eastAsia="宋体" w:cs="宋体"/>
          <w:lang w:val="en-US" w:eastAsia="zh-CN"/>
        </w:rPr>
        <w:t>数据抓取存储流转：Filebeat =&gt; Kafka/Redis =&gt; doppler-parser =&gt; ElasticSearch。 日志处理同时需要相应简单调整数据源及数据格式。</w:t>
      </w:r>
    </w:p>
    <w:p>
      <w:pPr>
        <w:pStyle w:val="3"/>
        <w:rPr>
          <w:lang w:eastAsia="zh-CN"/>
        </w:rPr>
      </w:pPr>
      <w:bookmarkStart w:id="50" w:name="_Toc17036"/>
      <w:bookmarkStart w:id="51" w:name="_Toc18128"/>
      <w:bookmarkStart w:id="52" w:name="_Toc24255"/>
      <w:bookmarkStart w:id="53" w:name="_Toc2312"/>
      <w:r>
        <w:rPr>
          <w:rFonts w:hint="eastAsia"/>
          <w:lang w:eastAsia="zh-CN"/>
        </w:rPr>
        <w:t>方法耗时定时任务统计</w:t>
      </w:r>
      <w:bookmarkEnd w:id="50"/>
      <w:bookmarkEnd w:id="51"/>
      <w:bookmarkEnd w:id="52"/>
      <w:bookmarkEnd w:id="53"/>
    </w:p>
    <w:p>
      <w:pPr>
        <w:numPr>
          <w:ilvl w:val="0"/>
          <w:numId w:val="0"/>
        </w:numPr>
        <w:spacing w:before="80" w:after="4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lang w:eastAsia="zh-CN"/>
        </w:rPr>
        <w:t>在应用列表，接口列表，方法列表，host列表展示最大耗时，最小耗时，平均耗时；最大耗时可以查看明细（前20条最大耗时记录）</w:t>
      </w:r>
    </w:p>
    <w:p>
      <w:pPr>
        <w:numPr>
          <w:ilvl w:val="0"/>
          <w:numId w:val="0"/>
        </w:numPr>
        <w:spacing w:before="80" w:after="40"/>
        <w:ind w:firstLine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定时任务的执行次数，执行时间，结果，执行参数，执行时长统计</w:t>
      </w:r>
    </w:p>
    <w:p>
      <w:pPr>
        <w:pStyle w:val="3"/>
        <w:rPr>
          <w:lang w:eastAsia="zh-CN"/>
        </w:rPr>
      </w:pPr>
      <w:bookmarkStart w:id="54" w:name="_Toc22582"/>
      <w:bookmarkStart w:id="55" w:name="_Toc16343"/>
      <w:bookmarkStart w:id="56" w:name="_Toc18900"/>
      <w:bookmarkStart w:id="57" w:name="_Toc15226"/>
      <w:r>
        <w:rPr>
          <w:rFonts w:hint="eastAsia"/>
          <w:lang w:eastAsia="zh-CN"/>
        </w:rPr>
        <w:t>支持</w:t>
      </w:r>
      <w:r>
        <w:rPr>
          <w:rFonts w:hint="eastAsia"/>
          <w:lang w:val="en-US" w:eastAsia="zh-CN"/>
        </w:rPr>
        <w:t>dubbox项目</w:t>
      </w:r>
      <w:bookmarkEnd w:id="54"/>
      <w:bookmarkEnd w:id="55"/>
      <w:bookmarkEnd w:id="56"/>
      <w:bookmarkEnd w:id="57"/>
    </w:p>
    <w:p>
      <w:pPr>
        <w:ind w:firstLine="420" w:firstLineChars="0"/>
        <w:rPr>
          <w:lang w:eastAsia="zh-CN"/>
        </w:rPr>
      </w:pPr>
      <w:r>
        <w:rPr>
          <w:rFonts w:hint="eastAsia" w:eastAsia="宋体"/>
          <w:i w:val="0"/>
          <w:iCs w:val="0"/>
          <w:lang w:val="en-US" w:eastAsia="zh-CN"/>
        </w:rPr>
        <w:t>为了统计应用请求量这些指标，应用程序需要打出统计日志； 对于非dubbo项目，在系统中配置个拦截器即可，对于dubbox项目引入jar包就可以无缝接入，进一步简化项目开发。</w:t>
      </w:r>
    </w:p>
    <w:p>
      <w:pPr>
        <w:pStyle w:val="3"/>
        <w:rPr>
          <w:lang w:eastAsia="zh-CN"/>
        </w:rPr>
      </w:pPr>
      <w:bookmarkStart w:id="58" w:name="_Toc14510"/>
      <w:bookmarkStart w:id="59" w:name="_Toc16251"/>
      <w:bookmarkStart w:id="60" w:name="_Toc16283"/>
      <w:bookmarkStart w:id="61" w:name="_Toc28482"/>
      <w:r>
        <w:rPr>
          <w:rFonts w:hint="eastAsia"/>
          <w:lang w:eastAsia="zh-CN"/>
        </w:rPr>
        <w:t>部分优化实现</w:t>
      </w:r>
      <w:bookmarkEnd w:id="58"/>
      <w:bookmarkEnd w:id="59"/>
      <w:bookmarkEnd w:id="60"/>
      <w:bookmarkEnd w:id="61"/>
    </w:p>
    <w:p>
      <w:pPr>
        <w:pStyle w:val="18"/>
        <w:numPr>
          <w:ilvl w:val="0"/>
          <w:numId w:val="0"/>
        </w:numPr>
        <w:spacing w:before="80" w:after="40"/>
        <w:ind w:left="840" w:leftChars="0" w:firstLine="420" w:firstLineChars="0"/>
        <w:rPr>
          <w:rFonts w:hint="eastAsia" w:eastAsia="宋体"/>
          <w:i w:val="0"/>
          <w:iCs w:val="0"/>
          <w:lang w:eastAsia="ja-JP"/>
        </w:rPr>
      </w:pPr>
      <w:r>
        <w:rPr>
          <w:rFonts w:hint="eastAsia" w:eastAsia="宋体"/>
          <w:i w:val="0"/>
          <w:iCs w:val="0"/>
          <w:lang w:eastAsia="ja-JP"/>
        </w:rPr>
        <w:t>ElasticSearch支持集群</w:t>
      </w:r>
    </w:p>
    <w:p>
      <w:pPr>
        <w:pStyle w:val="18"/>
        <w:numPr>
          <w:ilvl w:val="0"/>
          <w:numId w:val="0"/>
        </w:numPr>
        <w:spacing w:before="80" w:after="40"/>
        <w:ind w:left="840" w:leftChars="0" w:firstLine="420" w:firstLineChars="0"/>
        <w:rPr>
          <w:rFonts w:hint="eastAsia" w:eastAsia="宋体"/>
          <w:i w:val="0"/>
          <w:iCs w:val="0"/>
          <w:lang w:eastAsia="ja-JP"/>
        </w:rPr>
      </w:pPr>
      <w:r>
        <w:rPr>
          <w:rFonts w:hint="eastAsia" w:eastAsia="宋体"/>
          <w:i w:val="0"/>
          <w:iCs w:val="0"/>
          <w:lang w:eastAsia="ja-JP"/>
        </w:rPr>
        <w:t>解析器支持横向扩展</w:t>
      </w:r>
      <w:r>
        <w:rPr>
          <w:rFonts w:hint="eastAsia" w:eastAsia="宋体"/>
          <w:i w:val="0"/>
          <w:iCs w:val="0"/>
          <w:lang w:eastAsia="zh-CN"/>
        </w:rPr>
        <w:t>，无单点问题</w:t>
      </w:r>
    </w:p>
    <w:p>
      <w:pPr>
        <w:ind w:left="840" w:leftChars="0" w:firstLine="420" w:firstLineChars="0"/>
        <w:rPr>
          <w:rFonts w:hint="eastAsia" w:eastAsia="宋体"/>
          <w:i w:val="0"/>
          <w:iCs w:val="0"/>
          <w:lang w:eastAsia="zh-CN"/>
        </w:rPr>
      </w:pPr>
      <w:r>
        <w:rPr>
          <w:rFonts w:hint="eastAsia" w:eastAsia="宋体"/>
          <w:i w:val="0"/>
          <w:iCs w:val="0"/>
          <w:lang w:eastAsia="ja-JP"/>
        </w:rPr>
        <w:t>解析器支持从http接口（post方式）获取日志信息</w:t>
      </w:r>
    </w:p>
    <w:p>
      <w:pPr>
        <w:pStyle w:val="3"/>
        <w:rPr>
          <w:rFonts w:ascii="宋体" w:hAnsi="宋体" w:eastAsia="宋体" w:cs="宋体"/>
          <w:lang w:eastAsia="zh-CN"/>
        </w:rPr>
      </w:pPr>
      <w:bookmarkStart w:id="62" w:name="_Toc10162"/>
      <w:bookmarkStart w:id="63" w:name="_Toc26754"/>
      <w:bookmarkStart w:id="64" w:name="_Toc7968"/>
      <w:bookmarkStart w:id="65" w:name="_Toc17220"/>
      <w:r>
        <w:rPr>
          <w:rFonts w:hint="eastAsia" w:eastAsia="宋体"/>
          <w:i w:val="0"/>
          <w:iCs w:val="0"/>
          <w:lang w:eastAsia="ja-JP"/>
        </w:rPr>
        <w:t>提供解析器</w:t>
      </w:r>
      <w:r>
        <w:rPr>
          <w:rFonts w:hint="eastAsia" w:eastAsia="宋体"/>
          <w:i w:val="0"/>
          <w:iCs w:val="0"/>
          <w:lang w:eastAsia="zh-CN"/>
        </w:rPr>
        <w:t>，查询</w:t>
      </w:r>
      <w:r>
        <w:rPr>
          <w:rFonts w:hint="eastAsia" w:eastAsia="宋体"/>
          <w:i w:val="0"/>
          <w:iCs w:val="0"/>
          <w:lang w:eastAsia="ja-JP"/>
        </w:rPr>
        <w:t>接口，开发人员可以自己定义格式</w:t>
      </w:r>
      <w:bookmarkEnd w:id="62"/>
      <w:bookmarkEnd w:id="63"/>
      <w:bookmarkEnd w:id="64"/>
      <w:bookmarkEnd w:id="65"/>
    </w:p>
    <w:p>
      <w:pPr>
        <w:pStyle w:val="18"/>
        <w:numPr>
          <w:ilvl w:val="0"/>
          <w:numId w:val="0"/>
        </w:numPr>
        <w:spacing w:before="80" w:after="4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eastAsia="宋体"/>
          <w:i w:val="0"/>
          <w:iCs w:val="0"/>
          <w:lang w:eastAsia="ja-JP"/>
        </w:rPr>
        <w:t>开发人员根据业务自己生成规则的日志，并自己实现解析器（类），展示界面。</w:t>
      </w:r>
    </w:p>
    <w:p>
      <w:pPr>
        <w:numPr>
          <w:ilvl w:val="0"/>
          <w:numId w:val="0"/>
        </w:numPr>
        <w:spacing w:before="80" w:after="40"/>
        <w:rPr>
          <w:rFonts w:hint="eastAsia" w:ascii="宋体" w:hAnsi="宋体" w:eastAsia="宋体" w:cs="宋体"/>
          <w:lang w:val="en-US" w:eastAsia="zh-CN"/>
        </w:rPr>
      </w:pPr>
    </w:p>
    <w:p>
      <w:pPr>
        <w:rPr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6" w:name="_Toc31502"/>
      <w:bookmarkStart w:id="67" w:name="_Toc20102"/>
      <w:bookmarkStart w:id="68" w:name="_Toc18206"/>
      <w:r>
        <w:rPr>
          <w:rFonts w:hint="eastAsia"/>
          <w:lang w:val="en-US" w:eastAsia="zh-CN"/>
        </w:rPr>
        <w:t>Use Case</w:t>
      </w:r>
      <w:bookmarkEnd w:id="66"/>
      <w:bookmarkEnd w:id="67"/>
      <w:bookmarkEnd w:id="68"/>
    </w:p>
    <w:p>
      <w:pPr>
        <w:pStyle w:val="3"/>
        <w:rPr>
          <w:rFonts w:hint="eastAsia"/>
          <w:lang w:val="en-US" w:eastAsia="zh-CN"/>
        </w:rPr>
      </w:pPr>
      <w:bookmarkStart w:id="69" w:name="_Toc4641"/>
      <w:r>
        <w:rPr>
          <w:rFonts w:hint="eastAsia"/>
          <w:lang w:val="en-US" w:eastAsia="zh-CN"/>
        </w:rPr>
        <w:t>菜单调整</w:t>
      </w:r>
      <w:bookmarkEnd w:id="6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新加“定时任务菜单”，“WEB操作查询”两个菜单；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原“应用监控”，“IP监控”两个菜单作为二级菜单放到“访问统计”下；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原“异常监控”改名为“日志查询”；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菜单顺序如下调整；</w:t>
      </w:r>
    </w:p>
    <w:tbl>
      <w:tblPr>
        <w:tblStyle w:val="23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380"/>
        <w:gridCol w:w="5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一级菜单</w:t>
            </w:r>
          </w:p>
        </w:tc>
        <w:tc>
          <w:tcPr>
            <w:tcW w:w="1380" w:type="dxa"/>
          </w:tcPr>
          <w:p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二级菜单</w:t>
            </w:r>
          </w:p>
        </w:tc>
        <w:tc>
          <w:tcPr>
            <w:tcW w:w="5646" w:type="dxa"/>
          </w:tcPr>
          <w:p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252525" w:themeColor="text1" w:themeTint="D9"/>
                <w:lang w:val="en-US" w:eastAsia="zh-CN"/>
              </w:rPr>
              <w:t>Dashboard</w:t>
            </w:r>
          </w:p>
        </w:tc>
        <w:tc>
          <w:tcPr>
            <w:tcW w:w="1380" w:type="dxa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564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功能不变，展示图表等关注度比较高的汇总信息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252525" w:themeColor="text1" w:themeTint="D9"/>
                <w:lang w:val="en-US" w:eastAsia="zh-CN"/>
              </w:rPr>
              <w:t>异常列表</w:t>
            </w:r>
          </w:p>
        </w:tc>
        <w:tc>
          <w:tcPr>
            <w:tcW w:w="1380" w:type="dxa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564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以异常名为维度的异常汇总列表，可以进入异常明细界面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252525" w:themeColor="text1" w:themeTint="D9"/>
                <w:lang w:val="en-US" w:eastAsia="zh-CN"/>
              </w:rPr>
              <w:t>定时任务</w:t>
            </w:r>
          </w:p>
        </w:tc>
        <w:tc>
          <w:tcPr>
            <w:tcW w:w="1380" w:type="dxa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564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定时任务的统计，明细信息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252525" w:themeColor="text1" w:themeTint="D9"/>
                <w:lang w:val="en-US" w:eastAsia="zh-CN"/>
              </w:rPr>
              <w:t>日志查询</w:t>
            </w:r>
          </w:p>
        </w:tc>
        <w:tc>
          <w:tcPr>
            <w:tcW w:w="1380" w:type="dxa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564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日志检索入口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252525" w:themeColor="text1" w:themeTint="D9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252525" w:themeColor="text1" w:themeTint="D9"/>
                <w:lang w:val="en-US" w:eastAsia="zh-CN"/>
              </w:rPr>
              <w:t>访问统计</w:t>
            </w:r>
          </w:p>
        </w:tc>
        <w:tc>
          <w:tcPr>
            <w:tcW w:w="1380" w:type="dxa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564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所有应用的访问统计，包括WEB项目，SERVER项目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252525" w:themeColor="text1" w:themeTint="D9"/>
                <w:lang w:val="en-US" w:eastAsia="zh-CN"/>
              </w:rPr>
            </w:pPr>
          </w:p>
        </w:tc>
        <w:tc>
          <w:tcPr>
            <w:tcW w:w="1380" w:type="dxa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252525" w:themeColor="text1" w:themeTint="D9"/>
                <w:lang w:val="en-US" w:eastAsia="zh-CN"/>
              </w:rPr>
              <w:t>应用统计</w:t>
            </w:r>
          </w:p>
        </w:tc>
        <w:tc>
          <w:tcPr>
            <w:tcW w:w="564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以应用名为维度的访问统计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252525" w:themeColor="text1" w:themeTint="D9"/>
                <w:lang w:val="en-US" w:eastAsia="zh-CN"/>
              </w:rPr>
            </w:pPr>
          </w:p>
        </w:tc>
        <w:tc>
          <w:tcPr>
            <w:tcW w:w="1380" w:type="dxa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252525" w:themeColor="text1" w:themeTint="D9"/>
                <w:lang w:val="en-US" w:eastAsia="zh-CN"/>
              </w:rPr>
              <w:t>HOST统计</w:t>
            </w:r>
          </w:p>
        </w:tc>
        <w:tc>
          <w:tcPr>
            <w:tcW w:w="564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以HOST（机器IP）为维度的访问统计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252525" w:themeColor="text1" w:themeTint="D9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252525" w:themeColor="text1" w:themeTint="D9"/>
                <w:lang w:val="en-US" w:eastAsia="zh-CN"/>
              </w:rPr>
              <w:t>WEB操作查询</w:t>
            </w:r>
          </w:p>
        </w:tc>
        <w:tc>
          <w:tcPr>
            <w:tcW w:w="1380" w:type="dxa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252525" w:themeColor="text1" w:themeTint="D9"/>
                <w:lang w:val="en-US" w:eastAsia="zh-CN"/>
              </w:rPr>
            </w:pPr>
          </w:p>
        </w:tc>
        <w:tc>
          <w:tcPr>
            <w:tcW w:w="564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WEB应用（特有）的操作查询，每次操作的账号，浏览器信息查询等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Dashboard页面修改两处文案：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“昨日异常总数” 改为“2日内异常总数”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“昨日异常分类” 改为 “2日内异常分类”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0" w:name="_Toc22485"/>
      <w:bookmarkStart w:id="71" w:name="_Toc26951"/>
      <w:bookmarkStart w:id="72" w:name="_Toc27350"/>
      <w:r>
        <w:rPr>
          <w:rFonts w:hint="eastAsia"/>
          <w:lang w:val="en-US" w:eastAsia="zh-CN"/>
        </w:rPr>
        <w:t>应用</w:t>
      </w:r>
      <w:bookmarkEnd w:id="70"/>
      <w:bookmarkEnd w:id="71"/>
      <w:bookmarkEnd w:id="72"/>
      <w:r>
        <w:rPr>
          <w:rFonts w:hint="eastAsia"/>
          <w:lang w:val="en-US" w:eastAsia="zh-CN"/>
        </w:rPr>
        <w:t>统计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129155"/>
            <wp:effectExtent l="0" t="0" r="1206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29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最大耗时可点击，弹出下述页面（当前应用下耗时最长的Top30，查询条件显示在列表上方）：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63220"/>
            <wp:effectExtent l="0" t="0" r="1079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3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3" w:name="_Toc4013"/>
      <w:bookmarkStart w:id="74" w:name="_Toc8794"/>
      <w:bookmarkStart w:id="75" w:name="_Toc15149"/>
      <w:r>
        <w:rPr>
          <w:rFonts w:hint="eastAsia"/>
          <w:lang w:val="en-US" w:eastAsia="zh-CN"/>
        </w:rPr>
        <w:t>模块</w:t>
      </w:r>
      <w:bookmarkEnd w:id="73"/>
      <w:bookmarkEnd w:id="74"/>
      <w:bookmarkEnd w:id="75"/>
      <w:r>
        <w:rPr>
          <w:rFonts w:hint="eastAsia"/>
          <w:lang w:val="en-US" w:eastAsia="zh-CN"/>
        </w:rPr>
        <w:t>统计</w:t>
      </w:r>
    </w:p>
    <w:p>
      <w:r>
        <w:drawing>
          <wp:inline distT="0" distB="0" distL="114300" distR="114300">
            <wp:extent cx="5267325" cy="2101215"/>
            <wp:effectExtent l="0" t="0" r="952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0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最大耗时可点击，弹出下述页面（当前应用，模块下耗时最长的Top30，查询条件显示在列表上方）：</w:t>
      </w:r>
    </w:p>
    <w:p>
      <w:r>
        <w:drawing>
          <wp:inline distT="0" distB="0" distL="114300" distR="114300">
            <wp:extent cx="5266055" cy="363220"/>
            <wp:effectExtent l="0" t="0" r="1079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3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列表页面加入最大，最小，平均耗时，最大耗时可以点击，以及跳转页面；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日期查询加结束日期。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类似于应用统计页面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查询列表展示日志ID列。</w:t>
      </w:r>
      <w:bookmarkStart w:id="80" w:name="_GoBack"/>
      <w:bookmarkEnd w:id="8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6" w:name="_Toc6992"/>
      <w:bookmarkStart w:id="77" w:name="_Toc25527"/>
      <w:r>
        <w:rPr>
          <w:rFonts w:hint="eastAsia"/>
          <w:lang w:val="en-US" w:eastAsia="zh-CN"/>
        </w:rPr>
        <w:t>定时任务统计</w:t>
      </w:r>
      <w:bookmarkEnd w:id="76"/>
      <w:bookmarkEnd w:id="77"/>
    </w:p>
    <w:p>
      <w:r>
        <w:drawing>
          <wp:inline distT="0" distB="0" distL="114300" distR="114300">
            <wp:extent cx="5273040" cy="2501900"/>
            <wp:effectExtent l="0" t="0" r="3810" b="1270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定时任务列表中“执行结果”可以点击，点击后并进入二级页面（如下）：</w:t>
      </w:r>
    </w:p>
    <w:p>
      <w:r>
        <w:drawing>
          <wp:inline distT="0" distB="0" distL="114300" distR="114300">
            <wp:extent cx="5273040" cy="2482850"/>
            <wp:effectExtent l="0" t="0" r="3810" b="1270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8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定时任务列表中“任务名”可以点击，点击后并进入二级页面（如下）：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491105"/>
            <wp:effectExtent l="0" t="0" r="6350" b="444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1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8" w:name="_Toc13426"/>
      <w:bookmarkStart w:id="79" w:name="_Toc25242"/>
      <w:r>
        <w:rPr>
          <w:rFonts w:hint="eastAsia"/>
          <w:lang w:val="en-US" w:eastAsia="zh-CN"/>
        </w:rPr>
        <w:t>WEB</w:t>
      </w:r>
      <w:bookmarkEnd w:id="78"/>
      <w:r>
        <w:rPr>
          <w:rFonts w:hint="eastAsia"/>
          <w:lang w:val="en-US" w:eastAsia="zh-CN"/>
        </w:rPr>
        <w:t>操作</w:t>
      </w:r>
      <w:bookmarkEnd w:id="79"/>
    </w:p>
    <w:p>
      <w:r>
        <w:drawing>
          <wp:inline distT="0" distB="0" distL="114300" distR="114300">
            <wp:extent cx="5273040" cy="2482850"/>
            <wp:effectExtent l="0" t="0" r="3810" b="1270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8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点击“明细”，进入二级页面：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477770"/>
            <wp:effectExtent l="0" t="0" r="5715" b="1778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7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Futura Bk">
    <w:altName w:val="Segoe UI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方正兰亭黑_GBK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C15B8"/>
    <w:multiLevelType w:val="multilevel"/>
    <w:tmpl w:val="29DC15B8"/>
    <w:lvl w:ilvl="0" w:tentative="0">
      <w:start w:val="1"/>
      <w:numFmt w:val="decimal"/>
      <w:pStyle w:val="2"/>
      <w:lvlText w:val="%1. 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>
    <w:nsid w:val="57DFAAC4"/>
    <w:multiLevelType w:val="singleLevel"/>
    <w:tmpl w:val="57DFAAC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D0312E8"/>
    <w:rsid w:val="00090E4C"/>
    <w:rsid w:val="000F21F5"/>
    <w:rsid w:val="00120320"/>
    <w:rsid w:val="0014685E"/>
    <w:rsid w:val="0017529C"/>
    <w:rsid w:val="001E41AC"/>
    <w:rsid w:val="00250EEC"/>
    <w:rsid w:val="00264E81"/>
    <w:rsid w:val="002C1712"/>
    <w:rsid w:val="002E401A"/>
    <w:rsid w:val="002F5318"/>
    <w:rsid w:val="002F613C"/>
    <w:rsid w:val="003101D0"/>
    <w:rsid w:val="00337503"/>
    <w:rsid w:val="0035428E"/>
    <w:rsid w:val="0045444C"/>
    <w:rsid w:val="004F1011"/>
    <w:rsid w:val="00502709"/>
    <w:rsid w:val="00535464"/>
    <w:rsid w:val="00634EA7"/>
    <w:rsid w:val="006948AD"/>
    <w:rsid w:val="006A1E88"/>
    <w:rsid w:val="006A5E31"/>
    <w:rsid w:val="00737586"/>
    <w:rsid w:val="007A54C2"/>
    <w:rsid w:val="007D5253"/>
    <w:rsid w:val="007F12E5"/>
    <w:rsid w:val="00844E3C"/>
    <w:rsid w:val="00922ACF"/>
    <w:rsid w:val="009529A8"/>
    <w:rsid w:val="009F0DFB"/>
    <w:rsid w:val="00A57DA7"/>
    <w:rsid w:val="00A636B9"/>
    <w:rsid w:val="00AB3A0C"/>
    <w:rsid w:val="00AE0A59"/>
    <w:rsid w:val="00B10F25"/>
    <w:rsid w:val="00B242EF"/>
    <w:rsid w:val="00B3250F"/>
    <w:rsid w:val="00BA412E"/>
    <w:rsid w:val="00BB0C9A"/>
    <w:rsid w:val="00CB4FB5"/>
    <w:rsid w:val="00CD7E48"/>
    <w:rsid w:val="00D17BBA"/>
    <w:rsid w:val="00D953FE"/>
    <w:rsid w:val="00DA2F7C"/>
    <w:rsid w:val="00DE321A"/>
    <w:rsid w:val="00DF0203"/>
    <w:rsid w:val="00E00D96"/>
    <w:rsid w:val="00E17101"/>
    <w:rsid w:val="00FF0D29"/>
    <w:rsid w:val="00FF23E9"/>
    <w:rsid w:val="01182F07"/>
    <w:rsid w:val="013A3ED2"/>
    <w:rsid w:val="015B3896"/>
    <w:rsid w:val="016D0707"/>
    <w:rsid w:val="0170257D"/>
    <w:rsid w:val="01BA0AB8"/>
    <w:rsid w:val="01C36758"/>
    <w:rsid w:val="02362452"/>
    <w:rsid w:val="02A43FB4"/>
    <w:rsid w:val="02AD0593"/>
    <w:rsid w:val="02D50AB0"/>
    <w:rsid w:val="02F67820"/>
    <w:rsid w:val="02FB0753"/>
    <w:rsid w:val="030E5964"/>
    <w:rsid w:val="031E1FDF"/>
    <w:rsid w:val="032B406C"/>
    <w:rsid w:val="033B391C"/>
    <w:rsid w:val="03AB5BBD"/>
    <w:rsid w:val="04134019"/>
    <w:rsid w:val="047628EA"/>
    <w:rsid w:val="047C3462"/>
    <w:rsid w:val="04833E03"/>
    <w:rsid w:val="04867A5D"/>
    <w:rsid w:val="04907274"/>
    <w:rsid w:val="04C13A08"/>
    <w:rsid w:val="05557C41"/>
    <w:rsid w:val="055768A8"/>
    <w:rsid w:val="05866A84"/>
    <w:rsid w:val="05A35003"/>
    <w:rsid w:val="05AB2510"/>
    <w:rsid w:val="05AC0E8D"/>
    <w:rsid w:val="05D05188"/>
    <w:rsid w:val="05F93B89"/>
    <w:rsid w:val="0615734D"/>
    <w:rsid w:val="061573B6"/>
    <w:rsid w:val="064A3951"/>
    <w:rsid w:val="06797054"/>
    <w:rsid w:val="06BD5701"/>
    <w:rsid w:val="06E82891"/>
    <w:rsid w:val="0710136A"/>
    <w:rsid w:val="0741645F"/>
    <w:rsid w:val="075F20C7"/>
    <w:rsid w:val="07752B38"/>
    <w:rsid w:val="078F4590"/>
    <w:rsid w:val="079E6A5F"/>
    <w:rsid w:val="07A1461C"/>
    <w:rsid w:val="07A62714"/>
    <w:rsid w:val="07C82079"/>
    <w:rsid w:val="07D032DB"/>
    <w:rsid w:val="08073078"/>
    <w:rsid w:val="083A553C"/>
    <w:rsid w:val="08CA2700"/>
    <w:rsid w:val="093E5EE9"/>
    <w:rsid w:val="095110E8"/>
    <w:rsid w:val="097D4704"/>
    <w:rsid w:val="09B93ED9"/>
    <w:rsid w:val="09C04FF8"/>
    <w:rsid w:val="09DA2A4B"/>
    <w:rsid w:val="09EF3BC5"/>
    <w:rsid w:val="09F06D61"/>
    <w:rsid w:val="0A9D654F"/>
    <w:rsid w:val="0AA9646E"/>
    <w:rsid w:val="0AF77D6F"/>
    <w:rsid w:val="0B420962"/>
    <w:rsid w:val="0B493ADD"/>
    <w:rsid w:val="0B5E6B5A"/>
    <w:rsid w:val="0B73247B"/>
    <w:rsid w:val="0B9D2D28"/>
    <w:rsid w:val="0BAF5330"/>
    <w:rsid w:val="0BB9317E"/>
    <w:rsid w:val="0BBC464F"/>
    <w:rsid w:val="0BC407AE"/>
    <w:rsid w:val="0C1151F4"/>
    <w:rsid w:val="0C143BE2"/>
    <w:rsid w:val="0C5E1F8E"/>
    <w:rsid w:val="0C84254D"/>
    <w:rsid w:val="0C9D2729"/>
    <w:rsid w:val="0CB5447B"/>
    <w:rsid w:val="0CEB186C"/>
    <w:rsid w:val="0D0312E8"/>
    <w:rsid w:val="0D7C78B9"/>
    <w:rsid w:val="0D8C7A41"/>
    <w:rsid w:val="0D9234DE"/>
    <w:rsid w:val="0D98364E"/>
    <w:rsid w:val="0D9B7BF8"/>
    <w:rsid w:val="0DBD1F08"/>
    <w:rsid w:val="0DC14D9A"/>
    <w:rsid w:val="0DF605DE"/>
    <w:rsid w:val="0DF906BF"/>
    <w:rsid w:val="0E183F97"/>
    <w:rsid w:val="0E450189"/>
    <w:rsid w:val="0E697B13"/>
    <w:rsid w:val="0E7F5E08"/>
    <w:rsid w:val="0EA4203B"/>
    <w:rsid w:val="0EDA3A8A"/>
    <w:rsid w:val="0EF60748"/>
    <w:rsid w:val="0F235C27"/>
    <w:rsid w:val="0F361005"/>
    <w:rsid w:val="0F500F6F"/>
    <w:rsid w:val="0F77779A"/>
    <w:rsid w:val="0FD31338"/>
    <w:rsid w:val="0FF53BF3"/>
    <w:rsid w:val="10003897"/>
    <w:rsid w:val="101E5201"/>
    <w:rsid w:val="10463AE2"/>
    <w:rsid w:val="107D344A"/>
    <w:rsid w:val="10E76BD4"/>
    <w:rsid w:val="10F1581E"/>
    <w:rsid w:val="10F71756"/>
    <w:rsid w:val="110F5F4D"/>
    <w:rsid w:val="112B7B56"/>
    <w:rsid w:val="11361749"/>
    <w:rsid w:val="115877AE"/>
    <w:rsid w:val="1199387D"/>
    <w:rsid w:val="11ED60E3"/>
    <w:rsid w:val="121F150A"/>
    <w:rsid w:val="12564E4F"/>
    <w:rsid w:val="12604DDC"/>
    <w:rsid w:val="12BB5734"/>
    <w:rsid w:val="132B2EC9"/>
    <w:rsid w:val="13827352"/>
    <w:rsid w:val="13927216"/>
    <w:rsid w:val="13E25258"/>
    <w:rsid w:val="14467E7B"/>
    <w:rsid w:val="144E5784"/>
    <w:rsid w:val="14516D70"/>
    <w:rsid w:val="145E21D9"/>
    <w:rsid w:val="14C42F7D"/>
    <w:rsid w:val="14E04A5E"/>
    <w:rsid w:val="14F3037B"/>
    <w:rsid w:val="14FD6844"/>
    <w:rsid w:val="154A6B11"/>
    <w:rsid w:val="155F4C2B"/>
    <w:rsid w:val="15777776"/>
    <w:rsid w:val="15981D8F"/>
    <w:rsid w:val="16516D8E"/>
    <w:rsid w:val="166116BE"/>
    <w:rsid w:val="16A051FF"/>
    <w:rsid w:val="16DF46DA"/>
    <w:rsid w:val="172908AD"/>
    <w:rsid w:val="173A1FA3"/>
    <w:rsid w:val="173D7B80"/>
    <w:rsid w:val="17727F5D"/>
    <w:rsid w:val="1775175E"/>
    <w:rsid w:val="1776283E"/>
    <w:rsid w:val="17A55ED2"/>
    <w:rsid w:val="17DC5774"/>
    <w:rsid w:val="17DD78C1"/>
    <w:rsid w:val="18026660"/>
    <w:rsid w:val="18552507"/>
    <w:rsid w:val="18704C29"/>
    <w:rsid w:val="18AF10D0"/>
    <w:rsid w:val="18B87D71"/>
    <w:rsid w:val="18C62988"/>
    <w:rsid w:val="19092543"/>
    <w:rsid w:val="1916438A"/>
    <w:rsid w:val="19BF22B2"/>
    <w:rsid w:val="1A0D634E"/>
    <w:rsid w:val="1A414B74"/>
    <w:rsid w:val="1A817FD0"/>
    <w:rsid w:val="1AA04976"/>
    <w:rsid w:val="1B697F73"/>
    <w:rsid w:val="1B7607D2"/>
    <w:rsid w:val="1BC372BA"/>
    <w:rsid w:val="1BE13DF4"/>
    <w:rsid w:val="1C0A5B81"/>
    <w:rsid w:val="1C0F6F3C"/>
    <w:rsid w:val="1C19672A"/>
    <w:rsid w:val="1C4564AF"/>
    <w:rsid w:val="1CC10750"/>
    <w:rsid w:val="1CCC43B6"/>
    <w:rsid w:val="1CD65ACF"/>
    <w:rsid w:val="1CE06958"/>
    <w:rsid w:val="1D4067C9"/>
    <w:rsid w:val="1D454DB8"/>
    <w:rsid w:val="1D605B88"/>
    <w:rsid w:val="1D6E1B95"/>
    <w:rsid w:val="1D7F0A57"/>
    <w:rsid w:val="1DB04F58"/>
    <w:rsid w:val="1DBD7261"/>
    <w:rsid w:val="1DC81A2A"/>
    <w:rsid w:val="1DCE33AF"/>
    <w:rsid w:val="1DE50E97"/>
    <w:rsid w:val="1DE712DD"/>
    <w:rsid w:val="1E03676E"/>
    <w:rsid w:val="1E415309"/>
    <w:rsid w:val="1E5916A6"/>
    <w:rsid w:val="1E6471CC"/>
    <w:rsid w:val="1E6932C4"/>
    <w:rsid w:val="1E6D57BF"/>
    <w:rsid w:val="1EA5279B"/>
    <w:rsid w:val="1EE7357E"/>
    <w:rsid w:val="1EEF5E8A"/>
    <w:rsid w:val="1F263983"/>
    <w:rsid w:val="1F2E1E86"/>
    <w:rsid w:val="1F4F1F30"/>
    <w:rsid w:val="1F9264E7"/>
    <w:rsid w:val="1FB70AA1"/>
    <w:rsid w:val="1FBD0F4F"/>
    <w:rsid w:val="1FF22C17"/>
    <w:rsid w:val="200E7CEB"/>
    <w:rsid w:val="201B0259"/>
    <w:rsid w:val="20510261"/>
    <w:rsid w:val="20DE727D"/>
    <w:rsid w:val="21775908"/>
    <w:rsid w:val="218C4F3C"/>
    <w:rsid w:val="21DA142D"/>
    <w:rsid w:val="21E55D52"/>
    <w:rsid w:val="22036226"/>
    <w:rsid w:val="222474C6"/>
    <w:rsid w:val="2240032A"/>
    <w:rsid w:val="22572382"/>
    <w:rsid w:val="22931C25"/>
    <w:rsid w:val="22D75556"/>
    <w:rsid w:val="22F252B9"/>
    <w:rsid w:val="2317076B"/>
    <w:rsid w:val="237275E5"/>
    <w:rsid w:val="237D727F"/>
    <w:rsid w:val="23C210B0"/>
    <w:rsid w:val="23C55337"/>
    <w:rsid w:val="23EB0E5B"/>
    <w:rsid w:val="23ED505F"/>
    <w:rsid w:val="242363E3"/>
    <w:rsid w:val="24617152"/>
    <w:rsid w:val="24DF59F1"/>
    <w:rsid w:val="24EB06F0"/>
    <w:rsid w:val="250426D2"/>
    <w:rsid w:val="25050929"/>
    <w:rsid w:val="2511163A"/>
    <w:rsid w:val="253C0915"/>
    <w:rsid w:val="25CC6080"/>
    <w:rsid w:val="25DF4D12"/>
    <w:rsid w:val="25F81EC7"/>
    <w:rsid w:val="260C79AE"/>
    <w:rsid w:val="262C7A27"/>
    <w:rsid w:val="265D294E"/>
    <w:rsid w:val="26886CB0"/>
    <w:rsid w:val="268E6008"/>
    <w:rsid w:val="26E35DF0"/>
    <w:rsid w:val="2707749F"/>
    <w:rsid w:val="2723462B"/>
    <w:rsid w:val="275F27E1"/>
    <w:rsid w:val="279A60CB"/>
    <w:rsid w:val="27B2412A"/>
    <w:rsid w:val="283D7BC5"/>
    <w:rsid w:val="28697C08"/>
    <w:rsid w:val="28AB25AB"/>
    <w:rsid w:val="28BC73F0"/>
    <w:rsid w:val="28F23FCA"/>
    <w:rsid w:val="28F84A3C"/>
    <w:rsid w:val="28FA36D8"/>
    <w:rsid w:val="28FB3D1E"/>
    <w:rsid w:val="29003F06"/>
    <w:rsid w:val="292047AF"/>
    <w:rsid w:val="298E108E"/>
    <w:rsid w:val="29A91F47"/>
    <w:rsid w:val="2A484609"/>
    <w:rsid w:val="2A566FE3"/>
    <w:rsid w:val="2A655504"/>
    <w:rsid w:val="2AB756C0"/>
    <w:rsid w:val="2ACA2BA1"/>
    <w:rsid w:val="2B171B4D"/>
    <w:rsid w:val="2B200790"/>
    <w:rsid w:val="2B981481"/>
    <w:rsid w:val="2BF57531"/>
    <w:rsid w:val="2C6D128C"/>
    <w:rsid w:val="2C804791"/>
    <w:rsid w:val="2C910A35"/>
    <w:rsid w:val="2CB314DE"/>
    <w:rsid w:val="2CD2301C"/>
    <w:rsid w:val="2CE46DD8"/>
    <w:rsid w:val="2CF7702B"/>
    <w:rsid w:val="2D76145B"/>
    <w:rsid w:val="2D7764B8"/>
    <w:rsid w:val="2D8C660B"/>
    <w:rsid w:val="2D955B76"/>
    <w:rsid w:val="2D972266"/>
    <w:rsid w:val="2DAD7C52"/>
    <w:rsid w:val="2DD9782B"/>
    <w:rsid w:val="2DE15606"/>
    <w:rsid w:val="2E116A03"/>
    <w:rsid w:val="2E1F3069"/>
    <w:rsid w:val="2E674B6D"/>
    <w:rsid w:val="2F0F5155"/>
    <w:rsid w:val="2F8429F9"/>
    <w:rsid w:val="2FAB14CE"/>
    <w:rsid w:val="2FB72D38"/>
    <w:rsid w:val="2FDE3A19"/>
    <w:rsid w:val="300219A4"/>
    <w:rsid w:val="3004685A"/>
    <w:rsid w:val="300E43E3"/>
    <w:rsid w:val="30251A5F"/>
    <w:rsid w:val="302C767F"/>
    <w:rsid w:val="303850D7"/>
    <w:rsid w:val="303A4F4C"/>
    <w:rsid w:val="30811D28"/>
    <w:rsid w:val="30A61B4A"/>
    <w:rsid w:val="30D661F2"/>
    <w:rsid w:val="313A0A89"/>
    <w:rsid w:val="317418E4"/>
    <w:rsid w:val="319400F7"/>
    <w:rsid w:val="31F16FBA"/>
    <w:rsid w:val="326A00DB"/>
    <w:rsid w:val="326B1AC4"/>
    <w:rsid w:val="326E4D85"/>
    <w:rsid w:val="329B14E6"/>
    <w:rsid w:val="32B14884"/>
    <w:rsid w:val="32B675BA"/>
    <w:rsid w:val="32DC546E"/>
    <w:rsid w:val="330732F9"/>
    <w:rsid w:val="33395B20"/>
    <w:rsid w:val="334537FC"/>
    <w:rsid w:val="335F17C7"/>
    <w:rsid w:val="336700B3"/>
    <w:rsid w:val="33D417E4"/>
    <w:rsid w:val="33D45F17"/>
    <w:rsid w:val="34A4781B"/>
    <w:rsid w:val="34D42207"/>
    <w:rsid w:val="355B5A44"/>
    <w:rsid w:val="356860A0"/>
    <w:rsid w:val="35F32C21"/>
    <w:rsid w:val="36250105"/>
    <w:rsid w:val="364B2289"/>
    <w:rsid w:val="36996CDD"/>
    <w:rsid w:val="371A6FDC"/>
    <w:rsid w:val="37301AA5"/>
    <w:rsid w:val="376A3F27"/>
    <w:rsid w:val="376E6BF9"/>
    <w:rsid w:val="3771215F"/>
    <w:rsid w:val="37751E62"/>
    <w:rsid w:val="37B2709A"/>
    <w:rsid w:val="37C53A9D"/>
    <w:rsid w:val="384A4EE1"/>
    <w:rsid w:val="38514C2E"/>
    <w:rsid w:val="385D572E"/>
    <w:rsid w:val="387C0A2A"/>
    <w:rsid w:val="38881A3D"/>
    <w:rsid w:val="38AE4504"/>
    <w:rsid w:val="38BE0D07"/>
    <w:rsid w:val="39221705"/>
    <w:rsid w:val="3931050B"/>
    <w:rsid w:val="396D0989"/>
    <w:rsid w:val="39D20ED1"/>
    <w:rsid w:val="3A6D7233"/>
    <w:rsid w:val="3A8234AF"/>
    <w:rsid w:val="3A944B68"/>
    <w:rsid w:val="3AC663FD"/>
    <w:rsid w:val="3B3343FA"/>
    <w:rsid w:val="3B5502F1"/>
    <w:rsid w:val="3B726A0A"/>
    <w:rsid w:val="3B95151D"/>
    <w:rsid w:val="3B997DFB"/>
    <w:rsid w:val="3BF56A50"/>
    <w:rsid w:val="3C577F9F"/>
    <w:rsid w:val="3CED32E1"/>
    <w:rsid w:val="3D9A092E"/>
    <w:rsid w:val="3DA217DD"/>
    <w:rsid w:val="3E0035A3"/>
    <w:rsid w:val="3E2F2E1D"/>
    <w:rsid w:val="3EFA5876"/>
    <w:rsid w:val="3F135D52"/>
    <w:rsid w:val="3F7F44D3"/>
    <w:rsid w:val="3F9B3962"/>
    <w:rsid w:val="3FA94D0F"/>
    <w:rsid w:val="40847566"/>
    <w:rsid w:val="409C1BD1"/>
    <w:rsid w:val="41252EA0"/>
    <w:rsid w:val="413246B5"/>
    <w:rsid w:val="4136496F"/>
    <w:rsid w:val="4138229A"/>
    <w:rsid w:val="41754FAF"/>
    <w:rsid w:val="417910B5"/>
    <w:rsid w:val="420555D5"/>
    <w:rsid w:val="42376102"/>
    <w:rsid w:val="42817B4F"/>
    <w:rsid w:val="42913513"/>
    <w:rsid w:val="42A43D8D"/>
    <w:rsid w:val="42C86281"/>
    <w:rsid w:val="430416B4"/>
    <w:rsid w:val="432A0910"/>
    <w:rsid w:val="4361260C"/>
    <w:rsid w:val="43E30CAA"/>
    <w:rsid w:val="43E47D63"/>
    <w:rsid w:val="4412641A"/>
    <w:rsid w:val="446D79F6"/>
    <w:rsid w:val="44902A66"/>
    <w:rsid w:val="44B05ABC"/>
    <w:rsid w:val="44F17E33"/>
    <w:rsid w:val="450E5B39"/>
    <w:rsid w:val="45141653"/>
    <w:rsid w:val="45463F12"/>
    <w:rsid w:val="45565E7F"/>
    <w:rsid w:val="45646AB3"/>
    <w:rsid w:val="467F695B"/>
    <w:rsid w:val="46885E76"/>
    <w:rsid w:val="46912F7C"/>
    <w:rsid w:val="469E5036"/>
    <w:rsid w:val="46B238EA"/>
    <w:rsid w:val="46BD2856"/>
    <w:rsid w:val="46DC2F81"/>
    <w:rsid w:val="47092246"/>
    <w:rsid w:val="47380BEB"/>
    <w:rsid w:val="475B222D"/>
    <w:rsid w:val="47603C48"/>
    <w:rsid w:val="477D17FC"/>
    <w:rsid w:val="48A0356F"/>
    <w:rsid w:val="48BC6133"/>
    <w:rsid w:val="48D25474"/>
    <w:rsid w:val="48DE3EF8"/>
    <w:rsid w:val="4906304D"/>
    <w:rsid w:val="49200487"/>
    <w:rsid w:val="493C6DFD"/>
    <w:rsid w:val="49564FAC"/>
    <w:rsid w:val="495F6575"/>
    <w:rsid w:val="4997498C"/>
    <w:rsid w:val="49C44F38"/>
    <w:rsid w:val="4A1E664B"/>
    <w:rsid w:val="4A3320F3"/>
    <w:rsid w:val="4A470F95"/>
    <w:rsid w:val="4A5350E9"/>
    <w:rsid w:val="4A82374C"/>
    <w:rsid w:val="4ABF795B"/>
    <w:rsid w:val="4AE23853"/>
    <w:rsid w:val="4B0F6E70"/>
    <w:rsid w:val="4B4900F3"/>
    <w:rsid w:val="4BA647F4"/>
    <w:rsid w:val="4C0E377C"/>
    <w:rsid w:val="4C5C05C1"/>
    <w:rsid w:val="4C877703"/>
    <w:rsid w:val="4C913C32"/>
    <w:rsid w:val="4CD132DB"/>
    <w:rsid w:val="4CDC65F2"/>
    <w:rsid w:val="4CFB00C7"/>
    <w:rsid w:val="4D47446B"/>
    <w:rsid w:val="4D69059B"/>
    <w:rsid w:val="4D900FB2"/>
    <w:rsid w:val="4DB40DA1"/>
    <w:rsid w:val="4E546EEA"/>
    <w:rsid w:val="4E882B25"/>
    <w:rsid w:val="4E914CDB"/>
    <w:rsid w:val="4EAC2202"/>
    <w:rsid w:val="4EE41070"/>
    <w:rsid w:val="4F214523"/>
    <w:rsid w:val="4F29023D"/>
    <w:rsid w:val="4F447CC0"/>
    <w:rsid w:val="4F495AAC"/>
    <w:rsid w:val="4F827A4F"/>
    <w:rsid w:val="4F9B447A"/>
    <w:rsid w:val="4FB75675"/>
    <w:rsid w:val="4FD55927"/>
    <w:rsid w:val="4FF36360"/>
    <w:rsid w:val="4FFC628D"/>
    <w:rsid w:val="50865C2E"/>
    <w:rsid w:val="50B5100B"/>
    <w:rsid w:val="50BF4085"/>
    <w:rsid w:val="50D61E39"/>
    <w:rsid w:val="50E418B1"/>
    <w:rsid w:val="510B245E"/>
    <w:rsid w:val="51530093"/>
    <w:rsid w:val="519D5DFD"/>
    <w:rsid w:val="51C43AD3"/>
    <w:rsid w:val="51F1551C"/>
    <w:rsid w:val="51F9741E"/>
    <w:rsid w:val="52063B96"/>
    <w:rsid w:val="521A6E2B"/>
    <w:rsid w:val="52367621"/>
    <w:rsid w:val="524B796A"/>
    <w:rsid w:val="527B6101"/>
    <w:rsid w:val="52E636FA"/>
    <w:rsid w:val="53717C05"/>
    <w:rsid w:val="53962306"/>
    <w:rsid w:val="53B62458"/>
    <w:rsid w:val="53C76B6A"/>
    <w:rsid w:val="53C8548E"/>
    <w:rsid w:val="53D404AA"/>
    <w:rsid w:val="53DE7482"/>
    <w:rsid w:val="53F13024"/>
    <w:rsid w:val="540A7494"/>
    <w:rsid w:val="542A6485"/>
    <w:rsid w:val="54400B96"/>
    <w:rsid w:val="548311F5"/>
    <w:rsid w:val="54B60235"/>
    <w:rsid w:val="54F50138"/>
    <w:rsid w:val="55004B69"/>
    <w:rsid w:val="55374DD3"/>
    <w:rsid w:val="553A3BE6"/>
    <w:rsid w:val="55793CC6"/>
    <w:rsid w:val="557E0AFA"/>
    <w:rsid w:val="55FA5E0D"/>
    <w:rsid w:val="56114DFD"/>
    <w:rsid w:val="562D6322"/>
    <w:rsid w:val="56522E82"/>
    <w:rsid w:val="568E1A4F"/>
    <w:rsid w:val="56A66D01"/>
    <w:rsid w:val="56AA24DB"/>
    <w:rsid w:val="56B8209C"/>
    <w:rsid w:val="573262CD"/>
    <w:rsid w:val="575D149F"/>
    <w:rsid w:val="578773C7"/>
    <w:rsid w:val="5788713E"/>
    <w:rsid w:val="57A37089"/>
    <w:rsid w:val="57BA5EF7"/>
    <w:rsid w:val="57CF229F"/>
    <w:rsid w:val="57FA28D8"/>
    <w:rsid w:val="57FF7EAC"/>
    <w:rsid w:val="581D2423"/>
    <w:rsid w:val="58385645"/>
    <w:rsid w:val="583C37A6"/>
    <w:rsid w:val="586065C9"/>
    <w:rsid w:val="586A3B65"/>
    <w:rsid w:val="596B0335"/>
    <w:rsid w:val="596E633D"/>
    <w:rsid w:val="5A377EC5"/>
    <w:rsid w:val="5A7401AC"/>
    <w:rsid w:val="5AAD1005"/>
    <w:rsid w:val="5AB65192"/>
    <w:rsid w:val="5AF414CC"/>
    <w:rsid w:val="5B1437B8"/>
    <w:rsid w:val="5B256B20"/>
    <w:rsid w:val="5B597511"/>
    <w:rsid w:val="5BA1062C"/>
    <w:rsid w:val="5BD1043D"/>
    <w:rsid w:val="5BDE4EDF"/>
    <w:rsid w:val="5C1E55D5"/>
    <w:rsid w:val="5C5E0C4E"/>
    <w:rsid w:val="5C6D7C1C"/>
    <w:rsid w:val="5CDD46AB"/>
    <w:rsid w:val="5CEE3E9C"/>
    <w:rsid w:val="5D05685E"/>
    <w:rsid w:val="5D0A6456"/>
    <w:rsid w:val="5D20768E"/>
    <w:rsid w:val="5D2F0C85"/>
    <w:rsid w:val="5D2F4AF2"/>
    <w:rsid w:val="5D71143C"/>
    <w:rsid w:val="5DB45038"/>
    <w:rsid w:val="5DC7716E"/>
    <w:rsid w:val="5DDC2429"/>
    <w:rsid w:val="5E4B26C2"/>
    <w:rsid w:val="5E91435C"/>
    <w:rsid w:val="5E986420"/>
    <w:rsid w:val="5EA12C46"/>
    <w:rsid w:val="5EE0670A"/>
    <w:rsid w:val="5EE33AC5"/>
    <w:rsid w:val="5F4057D1"/>
    <w:rsid w:val="5F586CBB"/>
    <w:rsid w:val="5FC5108E"/>
    <w:rsid w:val="600E3D8F"/>
    <w:rsid w:val="601F244D"/>
    <w:rsid w:val="60281790"/>
    <w:rsid w:val="604010D8"/>
    <w:rsid w:val="609B69BB"/>
    <w:rsid w:val="60DA381B"/>
    <w:rsid w:val="60E01140"/>
    <w:rsid w:val="6132306C"/>
    <w:rsid w:val="613C55E4"/>
    <w:rsid w:val="615A08EF"/>
    <w:rsid w:val="6189481D"/>
    <w:rsid w:val="61B74BAF"/>
    <w:rsid w:val="61BE0077"/>
    <w:rsid w:val="61D24DC6"/>
    <w:rsid w:val="622245B6"/>
    <w:rsid w:val="62463335"/>
    <w:rsid w:val="62544800"/>
    <w:rsid w:val="62DC0110"/>
    <w:rsid w:val="630B4675"/>
    <w:rsid w:val="639C6C71"/>
    <w:rsid w:val="639F746B"/>
    <w:rsid w:val="63BD517C"/>
    <w:rsid w:val="6411156F"/>
    <w:rsid w:val="644750A6"/>
    <w:rsid w:val="64861AE7"/>
    <w:rsid w:val="64870224"/>
    <w:rsid w:val="64980B17"/>
    <w:rsid w:val="65067779"/>
    <w:rsid w:val="650804E3"/>
    <w:rsid w:val="657605AD"/>
    <w:rsid w:val="65813F52"/>
    <w:rsid w:val="658E2EF1"/>
    <w:rsid w:val="65CF098D"/>
    <w:rsid w:val="65D4773D"/>
    <w:rsid w:val="65D50B95"/>
    <w:rsid w:val="65DF4E25"/>
    <w:rsid w:val="66097BA3"/>
    <w:rsid w:val="661800D6"/>
    <w:rsid w:val="667241DD"/>
    <w:rsid w:val="66792EC7"/>
    <w:rsid w:val="667B53C3"/>
    <w:rsid w:val="668741DE"/>
    <w:rsid w:val="668D695F"/>
    <w:rsid w:val="66B4022C"/>
    <w:rsid w:val="66B9076B"/>
    <w:rsid w:val="66CB7AE8"/>
    <w:rsid w:val="67023943"/>
    <w:rsid w:val="670C5C3D"/>
    <w:rsid w:val="675F21AA"/>
    <w:rsid w:val="676F066E"/>
    <w:rsid w:val="67BF4970"/>
    <w:rsid w:val="67D230F0"/>
    <w:rsid w:val="67E911AA"/>
    <w:rsid w:val="68087766"/>
    <w:rsid w:val="682F6B32"/>
    <w:rsid w:val="684B06EB"/>
    <w:rsid w:val="68575647"/>
    <w:rsid w:val="69190D02"/>
    <w:rsid w:val="69445401"/>
    <w:rsid w:val="69814A54"/>
    <w:rsid w:val="698D1199"/>
    <w:rsid w:val="69C25198"/>
    <w:rsid w:val="69C60577"/>
    <w:rsid w:val="69FA41EB"/>
    <w:rsid w:val="6A937FED"/>
    <w:rsid w:val="6AAE5F5E"/>
    <w:rsid w:val="6ABB1C55"/>
    <w:rsid w:val="6B04589D"/>
    <w:rsid w:val="6B2D1E91"/>
    <w:rsid w:val="6B356949"/>
    <w:rsid w:val="6B4371D8"/>
    <w:rsid w:val="6B727E98"/>
    <w:rsid w:val="6C0A64CC"/>
    <w:rsid w:val="6C562580"/>
    <w:rsid w:val="6C9A3660"/>
    <w:rsid w:val="6CD1393C"/>
    <w:rsid w:val="6D210F5E"/>
    <w:rsid w:val="6D211110"/>
    <w:rsid w:val="6D6C4901"/>
    <w:rsid w:val="6DA87C4B"/>
    <w:rsid w:val="6DBE5BFE"/>
    <w:rsid w:val="6DDF30A9"/>
    <w:rsid w:val="6DF25E08"/>
    <w:rsid w:val="6E095B4D"/>
    <w:rsid w:val="6E127898"/>
    <w:rsid w:val="6E4E7D54"/>
    <w:rsid w:val="6EB43B42"/>
    <w:rsid w:val="6F08494B"/>
    <w:rsid w:val="6F2D6BFC"/>
    <w:rsid w:val="6F944E3A"/>
    <w:rsid w:val="6FAC5910"/>
    <w:rsid w:val="6FE147C8"/>
    <w:rsid w:val="6FE30423"/>
    <w:rsid w:val="6FFA464E"/>
    <w:rsid w:val="700E538C"/>
    <w:rsid w:val="700E78CC"/>
    <w:rsid w:val="703C5225"/>
    <w:rsid w:val="70506D21"/>
    <w:rsid w:val="709853DC"/>
    <w:rsid w:val="70E67821"/>
    <w:rsid w:val="71602899"/>
    <w:rsid w:val="71794FE1"/>
    <w:rsid w:val="717C709F"/>
    <w:rsid w:val="71862070"/>
    <w:rsid w:val="719A553B"/>
    <w:rsid w:val="719C6D10"/>
    <w:rsid w:val="71CE5FEC"/>
    <w:rsid w:val="71DB6907"/>
    <w:rsid w:val="71FC4537"/>
    <w:rsid w:val="720361B2"/>
    <w:rsid w:val="720547AC"/>
    <w:rsid w:val="72800A2F"/>
    <w:rsid w:val="729D48FA"/>
    <w:rsid w:val="73614DDD"/>
    <w:rsid w:val="737F5913"/>
    <w:rsid w:val="73860124"/>
    <w:rsid w:val="73C337AD"/>
    <w:rsid w:val="73D12DAC"/>
    <w:rsid w:val="73D23023"/>
    <w:rsid w:val="73D35C84"/>
    <w:rsid w:val="73FC20AE"/>
    <w:rsid w:val="74070527"/>
    <w:rsid w:val="744E3875"/>
    <w:rsid w:val="74626245"/>
    <w:rsid w:val="74682A09"/>
    <w:rsid w:val="747D6119"/>
    <w:rsid w:val="74C827D8"/>
    <w:rsid w:val="74CE0D2E"/>
    <w:rsid w:val="750F7583"/>
    <w:rsid w:val="7516015C"/>
    <w:rsid w:val="753E76D1"/>
    <w:rsid w:val="7552432A"/>
    <w:rsid w:val="75724D2A"/>
    <w:rsid w:val="75927000"/>
    <w:rsid w:val="75B54D59"/>
    <w:rsid w:val="75D640E7"/>
    <w:rsid w:val="75D97E5F"/>
    <w:rsid w:val="762733D1"/>
    <w:rsid w:val="76380798"/>
    <w:rsid w:val="763B703F"/>
    <w:rsid w:val="765E1CCB"/>
    <w:rsid w:val="766955B9"/>
    <w:rsid w:val="7719155B"/>
    <w:rsid w:val="77245097"/>
    <w:rsid w:val="776C0684"/>
    <w:rsid w:val="77A03DED"/>
    <w:rsid w:val="77C10B4E"/>
    <w:rsid w:val="781E21E8"/>
    <w:rsid w:val="784768FA"/>
    <w:rsid w:val="785C462A"/>
    <w:rsid w:val="788C0672"/>
    <w:rsid w:val="78981B88"/>
    <w:rsid w:val="790219EA"/>
    <w:rsid w:val="793F4B3D"/>
    <w:rsid w:val="795E0406"/>
    <w:rsid w:val="79634EBB"/>
    <w:rsid w:val="799B126D"/>
    <w:rsid w:val="79B04AC7"/>
    <w:rsid w:val="79BD2D62"/>
    <w:rsid w:val="79C74BCF"/>
    <w:rsid w:val="79CA040B"/>
    <w:rsid w:val="79DE0144"/>
    <w:rsid w:val="79E034C1"/>
    <w:rsid w:val="7A152606"/>
    <w:rsid w:val="7A1A43DB"/>
    <w:rsid w:val="7AEE2D8B"/>
    <w:rsid w:val="7B2A6567"/>
    <w:rsid w:val="7B677C08"/>
    <w:rsid w:val="7B684870"/>
    <w:rsid w:val="7B852B7F"/>
    <w:rsid w:val="7BE27E68"/>
    <w:rsid w:val="7BF30BB8"/>
    <w:rsid w:val="7C126146"/>
    <w:rsid w:val="7C1930C4"/>
    <w:rsid w:val="7C4B3E2F"/>
    <w:rsid w:val="7C4F63BC"/>
    <w:rsid w:val="7C5E7AA2"/>
    <w:rsid w:val="7C670007"/>
    <w:rsid w:val="7C705229"/>
    <w:rsid w:val="7C753B8B"/>
    <w:rsid w:val="7CAE6A8E"/>
    <w:rsid w:val="7CBE6DD2"/>
    <w:rsid w:val="7CD771A2"/>
    <w:rsid w:val="7CEC6947"/>
    <w:rsid w:val="7CFA2793"/>
    <w:rsid w:val="7D6E78CA"/>
    <w:rsid w:val="7D766F43"/>
    <w:rsid w:val="7D7E45E2"/>
    <w:rsid w:val="7D8271D4"/>
    <w:rsid w:val="7D9B12BA"/>
    <w:rsid w:val="7DA011E6"/>
    <w:rsid w:val="7DF50F19"/>
    <w:rsid w:val="7E016F1D"/>
    <w:rsid w:val="7E0D0D61"/>
    <w:rsid w:val="7E192187"/>
    <w:rsid w:val="7E270305"/>
    <w:rsid w:val="7E2B4EB0"/>
    <w:rsid w:val="7E403771"/>
    <w:rsid w:val="7E552CB2"/>
    <w:rsid w:val="7E6034FB"/>
    <w:rsid w:val="7E89079E"/>
    <w:rsid w:val="7F02523C"/>
    <w:rsid w:val="7F0B2732"/>
    <w:rsid w:val="7F1F5CFA"/>
    <w:rsid w:val="7F4143B5"/>
    <w:rsid w:val="7F931F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40"/>
    </w:pPr>
    <w:rPr>
      <w:rFonts w:asciiTheme="minorHAnsi" w:hAnsiTheme="minorHAnsi" w:eastAsiaTheme="minorEastAsia" w:cstheme="minorBidi"/>
      <w:sz w:val="21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3">
    <w:name w:val="heading 2"/>
    <w:basedOn w:val="1"/>
    <w:next w:val="1"/>
    <w:unhideWhenUsed/>
    <w:qFormat/>
    <w:uiPriority w:val="0"/>
    <w:pPr>
      <w:keepLines/>
      <w:numPr>
        <w:ilvl w:val="1"/>
        <w:numId w:val="1"/>
      </w:numPr>
      <w:spacing w:before="240" w:after="120"/>
      <w:outlineLvl w:val="1"/>
    </w:pPr>
    <w:rPr>
      <w:rFonts w:ascii="Arial" w:hAnsi="Arial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240" w:after="120"/>
      <w:outlineLvl w:val="2"/>
    </w:pPr>
    <w:rPr>
      <w:rFonts w:ascii="Arial" w:hAnsi="Arial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Balloon Text"/>
    <w:basedOn w:val="1"/>
    <w:link w:val="26"/>
    <w:qFormat/>
    <w:uiPriority w:val="0"/>
    <w:pPr>
      <w:spacing w:before="0" w:after="0"/>
    </w:pPr>
    <w:rPr>
      <w:sz w:val="18"/>
      <w:szCs w:val="18"/>
    </w:rPr>
  </w:style>
  <w:style w:type="paragraph" w:styleId="10">
    <w:name w:val="footer"/>
    <w:basedOn w:val="1"/>
    <w:link w:val="25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2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Subtitle"/>
    <w:basedOn w:val="1"/>
    <w:qFormat/>
    <w:uiPriority w:val="0"/>
    <w:pPr>
      <w:spacing w:before="800" w:after="240"/>
      <w:jc w:val="center"/>
    </w:pPr>
    <w:rPr>
      <w:rFonts w:ascii="Arial" w:hAnsi="Arial"/>
      <w:sz w:val="36"/>
    </w:rPr>
  </w:style>
  <w:style w:type="paragraph" w:styleId="15">
    <w:name w:val="toc 6"/>
    <w:basedOn w:val="1"/>
    <w:next w:val="1"/>
    <w:qFormat/>
    <w:uiPriority w:val="0"/>
    <w:pPr>
      <w:ind w:left="2100" w:leftChars="1000"/>
    </w:pPr>
  </w:style>
  <w:style w:type="paragraph" w:styleId="16">
    <w:name w:val="toc 2"/>
    <w:basedOn w:val="1"/>
    <w:next w:val="1"/>
    <w:qFormat/>
    <w:uiPriority w:val="39"/>
    <w:pPr>
      <w:ind w:left="420" w:leftChars="200"/>
    </w:pPr>
  </w:style>
  <w:style w:type="paragraph" w:styleId="17">
    <w:name w:val="toc 9"/>
    <w:basedOn w:val="1"/>
    <w:next w:val="1"/>
    <w:qFormat/>
    <w:uiPriority w:val="0"/>
    <w:pPr>
      <w:ind w:left="3360" w:leftChars="1600"/>
    </w:pPr>
  </w:style>
  <w:style w:type="paragraph" w:styleId="18">
    <w:name w:val="Body Text 2"/>
    <w:basedOn w:val="1"/>
    <w:qFormat/>
    <w:uiPriority w:val="0"/>
    <w:rPr>
      <w:i/>
      <w:iCs/>
    </w:rPr>
  </w:style>
  <w:style w:type="paragraph" w:styleId="19">
    <w:name w:val="Title"/>
    <w:basedOn w:val="1"/>
    <w:qFormat/>
    <w:uiPriority w:val="0"/>
    <w:pPr>
      <w:spacing w:before="240" w:after="60"/>
      <w:jc w:val="center"/>
    </w:pPr>
    <w:rPr>
      <w:rFonts w:ascii="Arial" w:hAnsi="Arial"/>
      <w:b/>
      <w:kern w:val="28"/>
      <w:sz w:val="48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</w:rPr>
  </w:style>
  <w:style w:type="table" w:styleId="23">
    <w:name w:val="Table Grid"/>
    <w:basedOn w:val="2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页眉 Char"/>
    <w:basedOn w:val="20"/>
    <w:link w:val="11"/>
    <w:qFormat/>
    <w:uiPriority w:val="0"/>
    <w:rPr>
      <w:sz w:val="18"/>
      <w:szCs w:val="18"/>
      <w:lang w:eastAsia="en-US"/>
    </w:rPr>
  </w:style>
  <w:style w:type="character" w:customStyle="1" w:styleId="25">
    <w:name w:val="页脚 Char"/>
    <w:basedOn w:val="20"/>
    <w:link w:val="10"/>
    <w:qFormat/>
    <w:uiPriority w:val="0"/>
    <w:rPr>
      <w:sz w:val="18"/>
      <w:szCs w:val="18"/>
      <w:lang w:eastAsia="en-US"/>
    </w:rPr>
  </w:style>
  <w:style w:type="character" w:customStyle="1" w:styleId="26">
    <w:name w:val="批注框文本 Char"/>
    <w:basedOn w:val="20"/>
    <w:link w:val="9"/>
    <w:qFormat/>
    <w:uiPriority w:val="0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37EA4F-E1C4-4E55-9D98-76F39CFE99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922</Words>
  <Characters>5261</Characters>
  <Lines>43</Lines>
  <Paragraphs>12</Paragraphs>
  <ScaleCrop>false</ScaleCrop>
  <LinksUpToDate>false</LinksUpToDate>
  <CharactersWithSpaces>6171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2016-08-08T07:50:00Z</dcterms:created>
  <dc:creator>Administrator</dc:creator>
  <cp:lastModifiedBy>Administrator</cp:lastModifiedBy>
  <dcterms:modified xsi:type="dcterms:W3CDTF">2017-02-17T01:39:36Z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