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12807"/>
      <w:bookmarkStart w:id="1" w:name="_Toc14113"/>
      <w:bookmarkStart w:id="2" w:name="_Toc14757"/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US" w:eastAsia="zh-CN"/>
        </w:rPr>
      </w:pPr>
      <w:bookmarkStart w:id="3" w:name="_Toc17805"/>
      <w:r>
        <w:rPr>
          <w:rFonts w:hint="eastAsia"/>
          <w:b/>
          <w:bCs/>
          <w:sz w:val="52"/>
          <w:szCs w:val="52"/>
          <w:lang w:val="en-US" w:eastAsia="zh-CN"/>
        </w:rPr>
        <w:t>日志通三期日志规范V</w:t>
      </w:r>
      <w:bookmarkEnd w:id="0"/>
      <w:bookmarkEnd w:id="1"/>
      <w:bookmarkEnd w:id="2"/>
      <w:r>
        <w:rPr>
          <w:rFonts w:hint="eastAsia"/>
          <w:b/>
          <w:bCs/>
          <w:sz w:val="52"/>
          <w:szCs w:val="52"/>
          <w:lang w:val="en-US" w:eastAsia="zh-CN"/>
        </w:rPr>
        <w:t>3.0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10"/>
        <w:gridCol w:w="139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000000"/>
            <w:vAlign w:val="top"/>
          </w:tcPr>
          <w:p>
            <w:pPr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Revision</w:t>
            </w:r>
          </w:p>
        </w:tc>
        <w:tc>
          <w:tcPr>
            <w:tcW w:w="131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139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  <w:tc>
          <w:tcPr>
            <w:tcW w:w="486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 xml:space="preserve"> 3</w:t>
            </w:r>
            <w:r>
              <w:rPr>
                <w:b/>
              </w:rPr>
              <w:t>.0</w:t>
            </w:r>
          </w:p>
        </w:tc>
        <w:tc>
          <w:tcPr>
            <w:tcW w:w="1310" w:type="dxa"/>
            <w:vAlign w:val="top"/>
          </w:tcPr>
          <w:p>
            <w:pPr>
              <w:jc w:val="righ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2017/3/20</w:t>
            </w:r>
          </w:p>
        </w:tc>
        <w:tc>
          <w:tcPr>
            <w:tcW w:w="1390" w:type="dxa"/>
            <w:vAlign w:val="top"/>
          </w:tcPr>
          <w:p>
            <w:pPr>
              <w:pStyle w:val="17"/>
              <w:keepNext w:val="0"/>
              <w:spacing w:before="0" w:after="0"/>
              <w:outlineLvl w:val="9"/>
              <w:rPr>
                <w:rFonts w:hint="eastAsia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Charlie</w:t>
            </w:r>
          </w:p>
        </w:tc>
        <w:tc>
          <w:tcPr>
            <w:tcW w:w="4860" w:type="dxa"/>
            <w:vAlign w:val="top"/>
          </w:tcPr>
          <w:p>
            <w:pPr>
              <w:pStyle w:val="17"/>
              <w:spacing w:before="0" w:after="0"/>
              <w:rPr>
                <w:rFonts w:hint="eastAsia" w:eastAsia="宋体"/>
                <w:snapToGrid/>
                <w:lang w:eastAsia="zh-CN"/>
              </w:rPr>
            </w:pPr>
            <w:r>
              <w:rPr>
                <w:rFonts w:hint="eastAsia"/>
                <w:snapToGrid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jc w:val="right"/>
              <w:rPr>
                <w:b/>
                <w:lang w:val="en-US"/>
              </w:rPr>
            </w:pPr>
          </w:p>
        </w:tc>
        <w:tc>
          <w:tcPr>
            <w:tcW w:w="1310" w:type="dxa"/>
            <w:vAlign w:val="top"/>
          </w:tcPr>
          <w:p>
            <w:pPr>
              <w:jc w:val="right"/>
              <w:rPr>
                <w:b/>
              </w:rPr>
            </w:pPr>
          </w:p>
        </w:tc>
        <w:tc>
          <w:tcPr>
            <w:tcW w:w="1390" w:type="dxa"/>
            <w:vAlign w:val="top"/>
          </w:tcPr>
          <w:p>
            <w:pPr>
              <w:pStyle w:val="17"/>
              <w:keepNext w:val="0"/>
              <w:spacing w:before="0" w:after="0"/>
              <w:outlineLvl w:val="9"/>
              <w:rPr>
                <w:snapToGrid/>
              </w:rPr>
            </w:pPr>
          </w:p>
        </w:tc>
        <w:tc>
          <w:tcPr>
            <w:tcW w:w="4860" w:type="dxa"/>
            <w:vAlign w:val="top"/>
          </w:tcPr>
          <w:p>
            <w:pPr>
              <w:pStyle w:val="17"/>
              <w:spacing w:before="0" w:after="0"/>
              <w:rPr>
                <w:rFonts w:hint="eastAsia" w:eastAsia="宋体"/>
                <w:snapToGrid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介绍</w:t>
      </w:r>
      <w:r>
        <w:tab/>
      </w:r>
      <w:r>
        <w:fldChar w:fldCharType="begin"/>
      </w:r>
      <w:r>
        <w:instrText xml:space="preserve"> PAGEREF _Toc1079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WEB项目</w:t>
      </w:r>
      <w:r>
        <w:tab/>
      </w:r>
      <w:r>
        <w:fldChar w:fldCharType="begin"/>
      </w:r>
      <w:r>
        <w:instrText xml:space="preserve"> PAGEREF _Toc8602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配置日志文件内容</w:t>
      </w:r>
      <w:r>
        <w:tab/>
      </w:r>
      <w:r>
        <w:fldChar w:fldCharType="begin"/>
      </w:r>
      <w:r>
        <w:instrText xml:space="preserve"> PAGEREF _Toc5382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2.1.1日志文件名及日志内容配置</w:t>
      </w:r>
      <w:r>
        <w:tab/>
      </w:r>
      <w:r>
        <w:fldChar w:fldCharType="begin"/>
      </w:r>
      <w:r>
        <w:instrText xml:space="preserve"> PAGEREF _Toc27639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Logback.xml附件例子</w:t>
      </w:r>
      <w:r>
        <w:tab/>
      </w:r>
      <w:r>
        <w:fldChar w:fldCharType="begin"/>
      </w:r>
      <w:r>
        <w:instrText xml:space="preserve"> PAGEREF _Toc22457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2.1.3 </w:t>
      </w:r>
      <w:r>
        <w:rPr>
          <w:rFonts w:hint="default"/>
          <w:lang w:val="en-US" w:eastAsia="zh-CN"/>
        </w:rPr>
        <w:t>Log4j.xml</w:t>
      </w:r>
      <w:r>
        <w:rPr>
          <w:rFonts w:hint="eastAsia"/>
          <w:lang w:val="en-US" w:eastAsia="zh-CN"/>
        </w:rPr>
        <w:t>附件例子</w:t>
      </w:r>
      <w:r>
        <w:tab/>
      </w:r>
      <w:r>
        <w:fldChar w:fldCharType="begin"/>
      </w:r>
      <w:r>
        <w:instrText xml:space="preserve"> PAGEREF _Toc30242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2.2 </w:t>
      </w:r>
      <w:r>
        <w:rPr>
          <w:rFonts w:hint="eastAsia" w:ascii="Consolas" w:hAnsi="Consolas" w:eastAsia="宋体"/>
          <w:color w:val="000000"/>
          <w:szCs w:val="32"/>
          <w:highlight w:val="white"/>
          <w:lang w:val="en-US" w:eastAsia="zh-CN"/>
        </w:rPr>
        <w:t>配置日志输出</w:t>
      </w:r>
      <w:r>
        <w:tab/>
      </w:r>
      <w:r>
        <w:fldChar w:fldCharType="begin"/>
      </w:r>
      <w:r>
        <w:instrText xml:space="preserve"> PAGEREF _Toc7052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引入依赖包</w:t>
      </w:r>
      <w:r>
        <w:tab/>
      </w:r>
      <w:r>
        <w:fldChar w:fldCharType="begin"/>
      </w:r>
      <w:r>
        <w:instrText xml:space="preserve"> PAGEREF _Toc30793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Web.xml中配置拦截</w:t>
      </w:r>
      <w:r>
        <w:tab/>
      </w:r>
      <w:r>
        <w:fldChar w:fldCharType="begin"/>
      </w:r>
      <w:r>
        <w:instrText xml:space="preserve"> PAGEREF _Toc20049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eastAsia="宋体"/>
          <w:color w:val="000000"/>
          <w:szCs w:val="32"/>
          <w:highlight w:val="white"/>
          <w:lang w:val="en-US" w:eastAsia="zh-CN"/>
        </w:rPr>
        <w:t>2.3 配置定时任务</w:t>
      </w:r>
      <w:r>
        <w:tab/>
      </w:r>
      <w:r>
        <w:fldChar w:fldCharType="begin"/>
      </w:r>
      <w:r>
        <w:instrText xml:space="preserve"> PAGEREF _Toc19948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引入依赖</w:t>
      </w:r>
      <w:r>
        <w:tab/>
      </w:r>
      <w:r>
        <w:fldChar w:fldCharType="begin"/>
      </w:r>
      <w:r>
        <w:instrText xml:space="preserve"> PAGEREF _Toc14001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配置</w:t>
      </w:r>
      <w:r>
        <w:tab/>
      </w:r>
      <w:r>
        <w:fldChar w:fldCharType="begin"/>
      </w:r>
      <w:r>
        <w:instrText xml:space="preserve"> PAGEREF _Toc16274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Web系统会话规范</w:t>
      </w:r>
      <w:r>
        <w:tab/>
      </w:r>
      <w:r>
        <w:fldChar w:fldCharType="begin"/>
      </w:r>
      <w:r>
        <w:instrText xml:space="preserve"> PAGEREF _Toc11666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Fonts w:hint="eastAsia" w:ascii="Consolas" w:hAnsi="Consolas" w:eastAsia="宋体"/>
          <w:color w:val="000000"/>
          <w:szCs w:val="44"/>
          <w:highlight w:val="white"/>
          <w:lang w:val="en-US" w:eastAsia="zh-CN"/>
        </w:rPr>
        <w:t>基于Dubbo/Dubbox的后台服务</w:t>
      </w:r>
      <w:r>
        <w:tab/>
      </w:r>
      <w:r>
        <w:fldChar w:fldCharType="begin"/>
      </w:r>
      <w:r>
        <w:instrText xml:space="preserve"> PAGEREF _Toc4888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配置日志文件内容</w:t>
      </w:r>
      <w:r>
        <w:tab/>
      </w:r>
      <w:r>
        <w:fldChar w:fldCharType="begin"/>
      </w:r>
      <w:r>
        <w:instrText xml:space="preserve"> PAGEREF _Toc14248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3.2配置日志输出</w:t>
      </w:r>
      <w:r>
        <w:tab/>
      </w:r>
      <w:r>
        <w:fldChar w:fldCharType="begin"/>
      </w:r>
      <w:r>
        <w:instrText xml:space="preserve"> PAGEREF _Toc24454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3.2.1 引入依赖</w:t>
      </w:r>
      <w:r>
        <w:tab/>
      </w:r>
      <w:r>
        <w:fldChar w:fldCharType="begin"/>
      </w:r>
      <w:r>
        <w:instrText xml:space="preserve"> PAGEREF _Toc10352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zh-CN"/>
        </w:rPr>
        <w:t>3.3 配置定时任务</w:t>
      </w:r>
      <w:r>
        <w:tab/>
      </w:r>
      <w:r>
        <w:fldChar w:fldCharType="begin"/>
      </w:r>
      <w:r>
        <w:instrText xml:space="preserve"> PAGEREF _Toc18582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20699"/>
      <w:bookmarkStart w:id="5" w:name="_Toc133"/>
      <w:bookmarkStart w:id="6" w:name="_Toc20610"/>
      <w:bookmarkStart w:id="7" w:name="_Toc25279"/>
      <w:bookmarkStart w:id="8" w:name="_Toc14381"/>
      <w:r>
        <w:rPr>
          <w:rFonts w:hint="eastAsia"/>
          <w:lang w:val="en-US" w:eastAsia="zh-CN"/>
        </w:rPr>
        <w:t xml:space="preserve"> </w:t>
      </w:r>
      <w:bookmarkStart w:id="9" w:name="_Toc1079"/>
      <w:bookmarkStart w:id="10" w:name="_Toc4791"/>
      <w:r>
        <w:rPr>
          <w:rFonts w:hint="eastAsia"/>
          <w:lang w:val="en-US" w:eastAsia="zh-CN"/>
        </w:rPr>
        <w:t>介绍</w:t>
      </w:r>
      <w:bookmarkEnd w:id="4"/>
      <w:bookmarkEnd w:id="5"/>
      <w:bookmarkEnd w:id="6"/>
      <w:bookmarkEnd w:id="7"/>
      <w:bookmarkEnd w:id="8"/>
      <w:bookmarkEnd w:id="9"/>
      <w:bookmarkEnd w:id="10"/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日志系统对项目日志规范有一定的要求，每个项目，包含主要下述3部分配置：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1 配置日志文件内容。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2 配置日志输出（针对不同类型的项目或功能，有不同的配置）。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3 配置定时任务（可选，如果不需要，不用配置）.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对于项目类型，一般分为以下几类：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1 Web项目（所有在Web Container(Tomcat，Jetty，Resin等)中运行的项目）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2 基于Dubbo/Dubbox的后台服务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3 基于类似Dubbo框架(thrift等)的后台服务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公司项目/产品大部分基于类型1,2，类型3不常用，文档不做介绍。下述针对类型1,2介绍配置步骤。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8602"/>
      <w:bookmarkStart w:id="12" w:name="_Toc31453"/>
      <w:r>
        <w:rPr>
          <w:rFonts w:hint="eastAsia"/>
          <w:lang w:val="en-US" w:eastAsia="zh-CN"/>
        </w:rPr>
        <w:t>WEB项目</w:t>
      </w:r>
      <w:bookmarkEnd w:id="11"/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Ref4453"/>
      <w:bookmarkStart w:id="14" w:name="_Toc1390"/>
      <w:bookmarkStart w:id="15" w:name="_Toc5382"/>
      <w:r>
        <w:rPr>
          <w:rFonts w:hint="eastAsia"/>
          <w:lang w:val="en-US" w:eastAsia="zh-CN"/>
        </w:rPr>
        <w:t>2.1 配置日志文件内容</w:t>
      </w:r>
      <w:bookmarkEnd w:id="13"/>
      <w:bookmarkEnd w:id="14"/>
      <w:bookmarkEnd w:id="15"/>
    </w:p>
    <w:p>
      <w:p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下述以logback为例，如果项目使用log4j或其他，按照logback的输出格式即可。</w:t>
      </w:r>
    </w:p>
    <w:p>
      <w:p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新项目建议用logback作为日志输出组件，相对于log4j，在性能上更强。</w:t>
      </w:r>
    </w:p>
    <w:p>
      <w:pPr>
        <w:pStyle w:val="4"/>
        <w:rPr>
          <w:rFonts w:hint="eastAsia"/>
          <w:lang w:val="en-US" w:eastAsia="zh-CN"/>
        </w:rPr>
      </w:pPr>
      <w:bookmarkStart w:id="16" w:name="_Toc18140"/>
      <w:bookmarkStart w:id="17" w:name="_Toc27639"/>
      <w:r>
        <w:rPr>
          <w:rFonts w:hint="eastAsia"/>
          <w:lang w:val="en-US" w:eastAsia="zh-CN"/>
        </w:rPr>
        <w:t>2.1.1日志文件名及日志内容配置</w:t>
      </w:r>
      <w:bookmarkEnd w:id="16"/>
      <w:bookmarkEnd w:id="17"/>
    </w:p>
    <w:p>
      <w:p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drawing>
          <wp:inline distT="0" distB="0" distL="114300" distR="114300">
            <wp:extent cx="5269230" cy="1680845"/>
            <wp:effectExtent l="0" t="0" r="762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8" w:name="_Toc8350"/>
      <w:bookmarkStart w:id="19" w:name="_Toc22457"/>
      <w:r>
        <w:rPr>
          <w:rFonts w:hint="eastAsia"/>
          <w:lang w:val="en-US" w:eastAsia="zh-CN"/>
        </w:rPr>
        <w:t>2.1.2 Logback.xml附件例子</w:t>
      </w:r>
      <w:bookmarkEnd w:id="18"/>
      <w:bookmarkEnd w:id="19"/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如果项目没有特殊要求，例子可以直接拿来放在项目中使用，仅需要改下述两行即可。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name="APP_NAME" value="ruite-web" /&gt;      --项目名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&lt;property name="LOG_ROOT_PATH" value="/mnt/logs" 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--日志生成路径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13543"/>
      <w:bookmarkStart w:id="21" w:name="_Toc30242"/>
      <w:r>
        <w:rPr>
          <w:rFonts w:hint="eastAsia"/>
          <w:lang w:val="en-US" w:eastAsia="zh-CN"/>
        </w:rPr>
        <w:t xml:space="preserve">2.1.3 </w:t>
      </w:r>
      <w:r>
        <w:rPr>
          <w:rFonts w:hint="default"/>
          <w:lang w:val="en-US" w:eastAsia="zh-CN"/>
        </w:rPr>
        <w:t>Log4j.xml</w:t>
      </w:r>
      <w:r>
        <w:rPr>
          <w:rFonts w:hint="eastAsia"/>
          <w:lang w:val="en-US" w:eastAsia="zh-CN"/>
        </w:rPr>
        <w:t>附件例子</w:t>
      </w:r>
      <w:bookmarkEnd w:id="20"/>
      <w:bookmarkEnd w:id="2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Log4j组件优先加载类路径下log4j.xml，其次log4j.properties，推荐使用log4j.xml。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无特殊需求，可以使用附件，只需修改附件中日志路径及项目名。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58800"/>
            <wp:effectExtent l="0" t="0" r="952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Consolas" w:hAnsi="Consolas" w:eastAsia="宋体"/>
          <w:color w:val="000000"/>
          <w:sz w:val="32"/>
          <w:szCs w:val="32"/>
          <w:highlight w:val="white"/>
          <w:lang w:val="en-US" w:eastAsia="zh-CN"/>
        </w:rPr>
      </w:pPr>
      <w:bookmarkStart w:id="22" w:name="_Toc24656"/>
      <w:bookmarkStart w:id="23" w:name="_Toc7052"/>
      <w:r>
        <w:rPr>
          <w:rFonts w:hint="eastAsia"/>
          <w:lang w:val="en-US" w:eastAsia="zh-CN"/>
        </w:rPr>
        <w:t xml:space="preserve">2.2 </w:t>
      </w:r>
      <w:r>
        <w:rPr>
          <w:rFonts w:hint="eastAsia" w:ascii="Consolas" w:hAnsi="Consolas" w:eastAsia="宋体"/>
          <w:color w:val="000000"/>
          <w:sz w:val="32"/>
          <w:szCs w:val="32"/>
          <w:highlight w:val="white"/>
          <w:lang w:val="en-US" w:eastAsia="zh-CN"/>
        </w:rPr>
        <w:t>配置日志输出</w:t>
      </w:r>
      <w:bookmarkEnd w:id="22"/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32376"/>
      <w:bookmarkStart w:id="25" w:name="_Toc30793"/>
      <w:r>
        <w:rPr>
          <w:rFonts w:hint="eastAsia"/>
          <w:lang w:val="en-US" w:eastAsia="zh-CN"/>
        </w:rPr>
        <w:t>2.2.1 引入依赖包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97865"/>
            <wp:effectExtent l="0" t="0" r="3175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如果项目不是maven项目，到公司私服下载jar包导入（下述导入同）。</w:t>
      </w:r>
    </w:p>
    <w:p>
      <w:pPr>
        <w:pStyle w:val="4"/>
        <w:rPr>
          <w:rFonts w:hint="eastAsia"/>
          <w:lang w:val="en-US" w:eastAsia="zh-CN"/>
        </w:rPr>
      </w:pPr>
      <w:bookmarkStart w:id="26" w:name="_Toc30536"/>
      <w:bookmarkStart w:id="27" w:name="_Toc20049"/>
      <w:r>
        <w:rPr>
          <w:rFonts w:hint="eastAsia"/>
          <w:lang w:val="en-US" w:eastAsia="zh-CN"/>
        </w:rPr>
        <w:t>2.2.3 Web.xml中配置拦截</w:t>
      </w:r>
      <w:bookmarkEnd w:id="26"/>
      <w:bookmarkEnd w:id="27"/>
    </w:p>
    <w:p>
      <w:r>
        <w:drawing>
          <wp:inline distT="0" distB="0" distL="114300" distR="114300">
            <wp:extent cx="5123815" cy="2885440"/>
            <wp:effectExtent l="0" t="0" r="635" b="1016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配置中</w:t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t>urlPattern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的值为需要拦截的url正则匹配，示例中为拦截.html和.shtml两种后缀请求，如果项目有其他后缀的请求，请自己写正则匹配。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forceEncoding的值</w:t>
      </w:r>
      <w:bookmarkStart w:id="46" w:name="_GoBack"/>
      <w:bookmarkEnd w:id="46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为项目编码。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Consolas" w:hAnsi="Consolas" w:eastAsia="宋体"/>
          <w:color w:val="000000"/>
          <w:sz w:val="32"/>
          <w:szCs w:val="32"/>
          <w:highlight w:val="white"/>
          <w:lang w:val="en-US" w:eastAsia="zh-CN"/>
        </w:rPr>
      </w:pPr>
      <w:bookmarkStart w:id="28" w:name="_Ref5159"/>
      <w:bookmarkStart w:id="29" w:name="_Toc13743"/>
      <w:bookmarkStart w:id="30" w:name="_Toc19948"/>
      <w:r>
        <w:rPr>
          <w:rFonts w:hint="eastAsia" w:ascii="Consolas" w:hAnsi="Consolas" w:eastAsia="宋体"/>
          <w:color w:val="000000"/>
          <w:sz w:val="32"/>
          <w:szCs w:val="32"/>
          <w:highlight w:val="white"/>
          <w:lang w:val="en-US" w:eastAsia="zh-CN"/>
        </w:rPr>
        <w:t>2.3 配置定时任务</w:t>
      </w:r>
      <w:bookmarkEnd w:id="28"/>
      <w:bookmarkEnd w:id="29"/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如果项目中没有定时任务，或者不需要定时任务监控，就不需要配置此章节。</w:t>
      </w:r>
    </w:p>
    <w:p>
      <w:pPr>
        <w:pStyle w:val="4"/>
        <w:rPr>
          <w:rFonts w:hint="eastAsia"/>
          <w:lang w:val="en-US" w:eastAsia="zh-CN"/>
        </w:rPr>
      </w:pPr>
      <w:bookmarkStart w:id="31" w:name="_Toc22506"/>
      <w:bookmarkStart w:id="32" w:name="_Toc14001"/>
      <w:r>
        <w:rPr>
          <w:rFonts w:hint="eastAsia"/>
          <w:lang w:val="en-US" w:eastAsia="zh-CN"/>
        </w:rPr>
        <w:t>2.3.1 引入依赖</w:t>
      </w:r>
      <w:bookmarkEnd w:id="31"/>
      <w:bookmarkEnd w:id="32"/>
    </w:p>
    <w:p>
      <w:r>
        <w:drawing>
          <wp:inline distT="0" distB="0" distL="114300" distR="114300">
            <wp:extent cx="3647440" cy="933450"/>
            <wp:effectExtent l="0" t="0" r="1016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bookmarkStart w:id="33" w:name="_Toc4376"/>
      <w:bookmarkStart w:id="34" w:name="_Toc16274"/>
      <w:r>
        <w:rPr>
          <w:rFonts w:hint="eastAsia"/>
          <w:lang w:val="en-US" w:eastAsia="zh-CN"/>
        </w:rPr>
        <w:t>2.3.2 配置</w:t>
      </w:r>
      <w:bookmarkEnd w:id="33"/>
      <w:bookmarkEnd w:id="34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38860"/>
            <wp:effectExtent l="0" t="0" r="5080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11666"/>
      <w:r>
        <w:rPr>
          <w:rFonts w:hint="eastAsia"/>
          <w:lang w:val="en-US" w:eastAsia="zh-CN"/>
        </w:rPr>
        <w:t>2.4 Web系统会话规范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Web系统如果有用户登陆功能，日志通三期还提供用户操作日志记录和查询的功能。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使用此功能须满足一个条件：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用户登陆后，用户名需要设置在session中，并且key必须为username.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如果没有设置，在日志系统的“Web操作查询”功能中，将不能按照用户名来搜索查询（对其它功能没有任何影响）。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6" w:name="_Toc7519"/>
      <w:bookmarkStart w:id="37" w:name="_Toc4888"/>
      <w:r>
        <w:rPr>
          <w:rFonts w:hint="eastAsia"/>
          <w:lang w:val="en-US" w:eastAsia="zh-CN"/>
        </w:rPr>
        <w:t xml:space="preserve">3. </w:t>
      </w:r>
      <w:r>
        <w:rPr>
          <w:rFonts w:hint="eastAsia" w:ascii="Consolas" w:hAnsi="Consolas" w:eastAsia="宋体"/>
          <w:color w:val="000000"/>
          <w:sz w:val="44"/>
          <w:szCs w:val="44"/>
          <w:highlight w:val="white"/>
          <w:lang w:val="en-US" w:eastAsia="zh-CN"/>
        </w:rPr>
        <w:t>基于Dubbo/Dubbox的后台服务</w:t>
      </w:r>
      <w:bookmarkEnd w:id="36"/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19139"/>
      <w:bookmarkStart w:id="39" w:name="_Toc14248"/>
      <w:r>
        <w:rPr>
          <w:rFonts w:hint="eastAsia"/>
          <w:lang w:val="en-US" w:eastAsia="zh-CN"/>
        </w:rPr>
        <w:t>3.1 配置日志文件内容</w:t>
      </w:r>
      <w:bookmarkEnd w:id="38"/>
      <w:bookmarkEnd w:id="39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 xml:space="preserve">参考章节：   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instrText xml:space="preserve"> REF _Ref4453 \h </w:instrTex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配置日志文件内容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40" w:name="_Toc7904"/>
      <w:bookmarkStart w:id="41" w:name="_Toc24454"/>
      <w:r>
        <w:rPr>
          <w:rFonts w:hint="eastAsia"/>
          <w:lang w:val="en-US" w:eastAsia="zh-CN"/>
        </w:rPr>
        <w:t>3.2配置日志输出</w:t>
      </w:r>
      <w:bookmarkEnd w:id="40"/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对于dubbo/dubbox项目，引入依赖jar包后不需要做任何配置，就可以达到输出指定日志的效果。</w:t>
      </w:r>
    </w:p>
    <w:p>
      <w:pPr>
        <w:pStyle w:val="4"/>
        <w:rPr>
          <w:rFonts w:hint="eastAsia"/>
          <w:lang w:val="en-US" w:eastAsia="zh-CN"/>
        </w:rPr>
      </w:pPr>
      <w:bookmarkStart w:id="42" w:name="_Toc21727"/>
      <w:bookmarkStart w:id="43" w:name="_Toc10352"/>
      <w:r>
        <w:rPr>
          <w:rFonts w:hint="eastAsia"/>
          <w:lang w:val="en-US" w:eastAsia="zh-CN"/>
        </w:rPr>
        <w:t>3.2.1 引入依赖</w:t>
      </w:r>
      <w:bookmarkEnd w:id="42"/>
      <w:bookmarkEnd w:id="43"/>
    </w:p>
    <w:p>
      <w:r>
        <w:drawing>
          <wp:inline distT="0" distB="0" distL="114300" distR="114300">
            <wp:extent cx="3866515" cy="933450"/>
            <wp:effectExtent l="0" t="0" r="63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1611"/>
      <w:bookmarkStart w:id="45" w:name="_Toc18582"/>
      <w:r>
        <w:rPr>
          <w:rFonts w:hint="eastAsia"/>
          <w:lang w:val="en-US" w:eastAsia="zh-CN"/>
        </w:rPr>
        <w:t>3.3 配置定时任务</w:t>
      </w:r>
      <w:bookmarkEnd w:id="44"/>
      <w:bookmarkEnd w:id="45"/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参考章节 ： 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instrText xml:space="preserve"> REF _Ref5159 \h </w:instrTex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color w:val="000000"/>
          <w:sz w:val="22"/>
          <w:szCs w:val="22"/>
          <w:highlight w:val="white"/>
          <w:lang w:val="en-US" w:eastAsia="zh-CN"/>
        </w:rPr>
        <w:t>2.3 配置定时任务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EAD21"/>
    <w:multiLevelType w:val="singleLevel"/>
    <w:tmpl w:val="579EAD2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E58"/>
    <w:rsid w:val="000561F9"/>
    <w:rsid w:val="001462FC"/>
    <w:rsid w:val="00167352"/>
    <w:rsid w:val="00196362"/>
    <w:rsid w:val="018F30E4"/>
    <w:rsid w:val="01A20F77"/>
    <w:rsid w:val="01F66D30"/>
    <w:rsid w:val="02907636"/>
    <w:rsid w:val="02A80BD5"/>
    <w:rsid w:val="02C97DDE"/>
    <w:rsid w:val="031F36A9"/>
    <w:rsid w:val="033D6305"/>
    <w:rsid w:val="035B4DC4"/>
    <w:rsid w:val="03661E4E"/>
    <w:rsid w:val="047200F9"/>
    <w:rsid w:val="04900643"/>
    <w:rsid w:val="04D548BC"/>
    <w:rsid w:val="04F27C9E"/>
    <w:rsid w:val="04F8026D"/>
    <w:rsid w:val="06581B60"/>
    <w:rsid w:val="065C0055"/>
    <w:rsid w:val="06A46AE6"/>
    <w:rsid w:val="06B82F88"/>
    <w:rsid w:val="06ED771E"/>
    <w:rsid w:val="077F7A62"/>
    <w:rsid w:val="07E07422"/>
    <w:rsid w:val="07F10D71"/>
    <w:rsid w:val="080C7BB8"/>
    <w:rsid w:val="089B27B8"/>
    <w:rsid w:val="08A95FCD"/>
    <w:rsid w:val="09960DB0"/>
    <w:rsid w:val="09C75EF4"/>
    <w:rsid w:val="09CF4ECF"/>
    <w:rsid w:val="09DC3DC9"/>
    <w:rsid w:val="0A1105DB"/>
    <w:rsid w:val="0A3F6D70"/>
    <w:rsid w:val="0AE800F5"/>
    <w:rsid w:val="0B5432E9"/>
    <w:rsid w:val="0B651F41"/>
    <w:rsid w:val="0B8C0330"/>
    <w:rsid w:val="0BB62696"/>
    <w:rsid w:val="0C67184E"/>
    <w:rsid w:val="0C6A7C6B"/>
    <w:rsid w:val="0C813774"/>
    <w:rsid w:val="0C862227"/>
    <w:rsid w:val="0C8F00A9"/>
    <w:rsid w:val="0D1914B4"/>
    <w:rsid w:val="0D730A07"/>
    <w:rsid w:val="0DC53100"/>
    <w:rsid w:val="0DEA6D7E"/>
    <w:rsid w:val="0E0174ED"/>
    <w:rsid w:val="0E194CB3"/>
    <w:rsid w:val="0E633D33"/>
    <w:rsid w:val="0EBC6D67"/>
    <w:rsid w:val="0EE4415B"/>
    <w:rsid w:val="0EE54709"/>
    <w:rsid w:val="0EF97124"/>
    <w:rsid w:val="0F75674F"/>
    <w:rsid w:val="101A63DF"/>
    <w:rsid w:val="10263896"/>
    <w:rsid w:val="104F6809"/>
    <w:rsid w:val="10BE7813"/>
    <w:rsid w:val="11CD51A9"/>
    <w:rsid w:val="122F5583"/>
    <w:rsid w:val="125C4EB2"/>
    <w:rsid w:val="129B4D00"/>
    <w:rsid w:val="12D77FD1"/>
    <w:rsid w:val="13CB514C"/>
    <w:rsid w:val="13CF35B1"/>
    <w:rsid w:val="14640DC0"/>
    <w:rsid w:val="14BD585D"/>
    <w:rsid w:val="14DF6A8B"/>
    <w:rsid w:val="14E554D0"/>
    <w:rsid w:val="14F66DF2"/>
    <w:rsid w:val="151D28EE"/>
    <w:rsid w:val="155428FC"/>
    <w:rsid w:val="157239D1"/>
    <w:rsid w:val="15812D20"/>
    <w:rsid w:val="15AC374F"/>
    <w:rsid w:val="15D37C44"/>
    <w:rsid w:val="15DD1637"/>
    <w:rsid w:val="168D00D6"/>
    <w:rsid w:val="16984398"/>
    <w:rsid w:val="171A1BBF"/>
    <w:rsid w:val="173C02D8"/>
    <w:rsid w:val="17494F74"/>
    <w:rsid w:val="178D680E"/>
    <w:rsid w:val="17C54B84"/>
    <w:rsid w:val="17D04D89"/>
    <w:rsid w:val="18500A79"/>
    <w:rsid w:val="18823F1D"/>
    <w:rsid w:val="18DA2DB0"/>
    <w:rsid w:val="191C72BB"/>
    <w:rsid w:val="19563A3B"/>
    <w:rsid w:val="197F6F88"/>
    <w:rsid w:val="197F778C"/>
    <w:rsid w:val="19C6241E"/>
    <w:rsid w:val="1A32651C"/>
    <w:rsid w:val="1A670055"/>
    <w:rsid w:val="1B0B40A1"/>
    <w:rsid w:val="1B5B5EDC"/>
    <w:rsid w:val="1B6813ED"/>
    <w:rsid w:val="1BB429B0"/>
    <w:rsid w:val="1C11105D"/>
    <w:rsid w:val="1CC067A6"/>
    <w:rsid w:val="1CD37633"/>
    <w:rsid w:val="1D013DD4"/>
    <w:rsid w:val="1D2C3C44"/>
    <w:rsid w:val="1D321BF7"/>
    <w:rsid w:val="1D610B80"/>
    <w:rsid w:val="1D6C4B2C"/>
    <w:rsid w:val="1E6929E5"/>
    <w:rsid w:val="1EC21B3F"/>
    <w:rsid w:val="1EC41FF2"/>
    <w:rsid w:val="1EEF5185"/>
    <w:rsid w:val="1F1A7373"/>
    <w:rsid w:val="1F571CF5"/>
    <w:rsid w:val="1F5C7DD1"/>
    <w:rsid w:val="1F621652"/>
    <w:rsid w:val="20697928"/>
    <w:rsid w:val="2095655C"/>
    <w:rsid w:val="20A24416"/>
    <w:rsid w:val="20E44391"/>
    <w:rsid w:val="20F013EB"/>
    <w:rsid w:val="2114483F"/>
    <w:rsid w:val="215378DF"/>
    <w:rsid w:val="21C81276"/>
    <w:rsid w:val="21DF7770"/>
    <w:rsid w:val="22A43E01"/>
    <w:rsid w:val="22BF500F"/>
    <w:rsid w:val="22F74B17"/>
    <w:rsid w:val="2326790D"/>
    <w:rsid w:val="23501C52"/>
    <w:rsid w:val="23A4197D"/>
    <w:rsid w:val="23D84C00"/>
    <w:rsid w:val="24080810"/>
    <w:rsid w:val="24D97887"/>
    <w:rsid w:val="24FA44F5"/>
    <w:rsid w:val="256B5847"/>
    <w:rsid w:val="257B4CE7"/>
    <w:rsid w:val="25D81EEB"/>
    <w:rsid w:val="25F954F0"/>
    <w:rsid w:val="267A31B2"/>
    <w:rsid w:val="269910A4"/>
    <w:rsid w:val="26D0236E"/>
    <w:rsid w:val="27263A18"/>
    <w:rsid w:val="272F020F"/>
    <w:rsid w:val="2739066A"/>
    <w:rsid w:val="28027A1F"/>
    <w:rsid w:val="285469CE"/>
    <w:rsid w:val="28677AB7"/>
    <w:rsid w:val="28AD21AA"/>
    <w:rsid w:val="28B16789"/>
    <w:rsid w:val="28D319E9"/>
    <w:rsid w:val="29816B34"/>
    <w:rsid w:val="29A127EB"/>
    <w:rsid w:val="29E500AA"/>
    <w:rsid w:val="2A3E5733"/>
    <w:rsid w:val="2A4E39BA"/>
    <w:rsid w:val="2A8C0BF0"/>
    <w:rsid w:val="2A997FF4"/>
    <w:rsid w:val="2AB1759A"/>
    <w:rsid w:val="2ACB6766"/>
    <w:rsid w:val="2AFB66D0"/>
    <w:rsid w:val="2B155B60"/>
    <w:rsid w:val="2B48384A"/>
    <w:rsid w:val="2B5871AD"/>
    <w:rsid w:val="2BAF44E8"/>
    <w:rsid w:val="2C292EBC"/>
    <w:rsid w:val="2C4176E4"/>
    <w:rsid w:val="2C5E10C7"/>
    <w:rsid w:val="2C935529"/>
    <w:rsid w:val="2C955119"/>
    <w:rsid w:val="2D5A66BB"/>
    <w:rsid w:val="2D9379DE"/>
    <w:rsid w:val="2D9B7A9C"/>
    <w:rsid w:val="2DCF605B"/>
    <w:rsid w:val="2E613D24"/>
    <w:rsid w:val="2E99234F"/>
    <w:rsid w:val="2EB04642"/>
    <w:rsid w:val="2EBE2EA0"/>
    <w:rsid w:val="2F1F61F7"/>
    <w:rsid w:val="2F3D6224"/>
    <w:rsid w:val="2FE636EE"/>
    <w:rsid w:val="2FFC3A95"/>
    <w:rsid w:val="30B56C2A"/>
    <w:rsid w:val="30FF388A"/>
    <w:rsid w:val="31095F7D"/>
    <w:rsid w:val="311228CF"/>
    <w:rsid w:val="317E6634"/>
    <w:rsid w:val="319D0000"/>
    <w:rsid w:val="31AA786B"/>
    <w:rsid w:val="32221AE9"/>
    <w:rsid w:val="32665C57"/>
    <w:rsid w:val="32987720"/>
    <w:rsid w:val="32AA2D01"/>
    <w:rsid w:val="32B32247"/>
    <w:rsid w:val="33207F4A"/>
    <w:rsid w:val="332E0D34"/>
    <w:rsid w:val="334E6830"/>
    <w:rsid w:val="33D720E0"/>
    <w:rsid w:val="341C17F3"/>
    <w:rsid w:val="34730F94"/>
    <w:rsid w:val="34E01A68"/>
    <w:rsid w:val="34E025AB"/>
    <w:rsid w:val="35004A0B"/>
    <w:rsid w:val="35335DAF"/>
    <w:rsid w:val="35424A5C"/>
    <w:rsid w:val="3561354F"/>
    <w:rsid w:val="35E30679"/>
    <w:rsid w:val="361F767A"/>
    <w:rsid w:val="36542230"/>
    <w:rsid w:val="365A7AB8"/>
    <w:rsid w:val="36656C32"/>
    <w:rsid w:val="36AB4DF9"/>
    <w:rsid w:val="36BA3AFA"/>
    <w:rsid w:val="36C15FD6"/>
    <w:rsid w:val="370C4B7C"/>
    <w:rsid w:val="374C09D3"/>
    <w:rsid w:val="37EA426C"/>
    <w:rsid w:val="38051376"/>
    <w:rsid w:val="38655C67"/>
    <w:rsid w:val="38C40C27"/>
    <w:rsid w:val="38E02BA4"/>
    <w:rsid w:val="38F9788A"/>
    <w:rsid w:val="394078B1"/>
    <w:rsid w:val="39704BE2"/>
    <w:rsid w:val="39D7332F"/>
    <w:rsid w:val="3A31339A"/>
    <w:rsid w:val="3A73684D"/>
    <w:rsid w:val="3A7816D1"/>
    <w:rsid w:val="3A88596E"/>
    <w:rsid w:val="3AAA70F1"/>
    <w:rsid w:val="3B2136FA"/>
    <w:rsid w:val="3B8904AB"/>
    <w:rsid w:val="3BFA639D"/>
    <w:rsid w:val="3C0E169B"/>
    <w:rsid w:val="3C2A5C41"/>
    <w:rsid w:val="3C7B0CC3"/>
    <w:rsid w:val="3CCC6603"/>
    <w:rsid w:val="3D7A0BEA"/>
    <w:rsid w:val="3DCE596A"/>
    <w:rsid w:val="3E42315D"/>
    <w:rsid w:val="3E7D2FB1"/>
    <w:rsid w:val="3F0E3FE2"/>
    <w:rsid w:val="3F1C1331"/>
    <w:rsid w:val="3F2632ED"/>
    <w:rsid w:val="3F523FCA"/>
    <w:rsid w:val="3FEA6506"/>
    <w:rsid w:val="405409B2"/>
    <w:rsid w:val="40594D6D"/>
    <w:rsid w:val="40654A59"/>
    <w:rsid w:val="40772FD3"/>
    <w:rsid w:val="412457E9"/>
    <w:rsid w:val="415A66AA"/>
    <w:rsid w:val="41652EC2"/>
    <w:rsid w:val="4169379C"/>
    <w:rsid w:val="41A068D3"/>
    <w:rsid w:val="41AC5B56"/>
    <w:rsid w:val="420A3BDC"/>
    <w:rsid w:val="42174735"/>
    <w:rsid w:val="42291306"/>
    <w:rsid w:val="423822C7"/>
    <w:rsid w:val="426E1DA6"/>
    <w:rsid w:val="43142BE5"/>
    <w:rsid w:val="433A2577"/>
    <w:rsid w:val="4481453D"/>
    <w:rsid w:val="449620C9"/>
    <w:rsid w:val="44E30D59"/>
    <w:rsid w:val="45086866"/>
    <w:rsid w:val="458A1D58"/>
    <w:rsid w:val="45926332"/>
    <w:rsid w:val="4650581B"/>
    <w:rsid w:val="467B4B83"/>
    <w:rsid w:val="476670BB"/>
    <w:rsid w:val="47797CE5"/>
    <w:rsid w:val="487F012E"/>
    <w:rsid w:val="489036F9"/>
    <w:rsid w:val="48D60606"/>
    <w:rsid w:val="48DA1729"/>
    <w:rsid w:val="492B14B3"/>
    <w:rsid w:val="49A11905"/>
    <w:rsid w:val="49A870A3"/>
    <w:rsid w:val="49B43922"/>
    <w:rsid w:val="49C440F1"/>
    <w:rsid w:val="4A362328"/>
    <w:rsid w:val="4A3A3999"/>
    <w:rsid w:val="4A7A7E46"/>
    <w:rsid w:val="4A8E686B"/>
    <w:rsid w:val="4A9C127B"/>
    <w:rsid w:val="4AF66D18"/>
    <w:rsid w:val="4B2042E7"/>
    <w:rsid w:val="4B2E05BF"/>
    <w:rsid w:val="4B957AC4"/>
    <w:rsid w:val="4C422E78"/>
    <w:rsid w:val="4C6442DB"/>
    <w:rsid w:val="4C897F68"/>
    <w:rsid w:val="4C8B4385"/>
    <w:rsid w:val="4CAA3ED2"/>
    <w:rsid w:val="4CD31AE3"/>
    <w:rsid w:val="4CE143A0"/>
    <w:rsid w:val="4CF930C5"/>
    <w:rsid w:val="4D486469"/>
    <w:rsid w:val="4D646BEE"/>
    <w:rsid w:val="4D722221"/>
    <w:rsid w:val="4DB66C05"/>
    <w:rsid w:val="4EF20984"/>
    <w:rsid w:val="4EFC3D20"/>
    <w:rsid w:val="4F53328E"/>
    <w:rsid w:val="4F570F10"/>
    <w:rsid w:val="4F627F0E"/>
    <w:rsid w:val="4F9B33DA"/>
    <w:rsid w:val="500D7A88"/>
    <w:rsid w:val="508E5041"/>
    <w:rsid w:val="50937C57"/>
    <w:rsid w:val="50D737AD"/>
    <w:rsid w:val="50DE2B94"/>
    <w:rsid w:val="50E10CF3"/>
    <w:rsid w:val="50FF03FB"/>
    <w:rsid w:val="51586A56"/>
    <w:rsid w:val="52630D23"/>
    <w:rsid w:val="52B61CD3"/>
    <w:rsid w:val="5391070A"/>
    <w:rsid w:val="539F7B9F"/>
    <w:rsid w:val="53AF4069"/>
    <w:rsid w:val="53DE0677"/>
    <w:rsid w:val="53E34C59"/>
    <w:rsid w:val="53E5318E"/>
    <w:rsid w:val="54310CBA"/>
    <w:rsid w:val="5444376E"/>
    <w:rsid w:val="54637837"/>
    <w:rsid w:val="54C03C36"/>
    <w:rsid w:val="54DF5078"/>
    <w:rsid w:val="54E8052E"/>
    <w:rsid w:val="54FA68B0"/>
    <w:rsid w:val="54FB6103"/>
    <w:rsid w:val="55A41C6D"/>
    <w:rsid w:val="55EF5553"/>
    <w:rsid w:val="560C529B"/>
    <w:rsid w:val="564960D7"/>
    <w:rsid w:val="5686021D"/>
    <w:rsid w:val="56C25803"/>
    <w:rsid w:val="57D656C0"/>
    <w:rsid w:val="57FA0787"/>
    <w:rsid w:val="587E1BF0"/>
    <w:rsid w:val="58D84374"/>
    <w:rsid w:val="59157696"/>
    <w:rsid w:val="592E7BFF"/>
    <w:rsid w:val="596D6780"/>
    <w:rsid w:val="597879B5"/>
    <w:rsid w:val="59EB67D7"/>
    <w:rsid w:val="5A00759C"/>
    <w:rsid w:val="5A1105C4"/>
    <w:rsid w:val="5A8A3453"/>
    <w:rsid w:val="5AB15893"/>
    <w:rsid w:val="5AC86680"/>
    <w:rsid w:val="5AD7694A"/>
    <w:rsid w:val="5B430CE6"/>
    <w:rsid w:val="5B841D52"/>
    <w:rsid w:val="5B980C58"/>
    <w:rsid w:val="5BDB6987"/>
    <w:rsid w:val="5BE946DC"/>
    <w:rsid w:val="5BEB0159"/>
    <w:rsid w:val="5BF37F04"/>
    <w:rsid w:val="5BFB29A6"/>
    <w:rsid w:val="5C526B69"/>
    <w:rsid w:val="5C6073D3"/>
    <w:rsid w:val="5C6330D0"/>
    <w:rsid w:val="5CAF4833"/>
    <w:rsid w:val="5CC829E7"/>
    <w:rsid w:val="5CD869D9"/>
    <w:rsid w:val="5D382897"/>
    <w:rsid w:val="5D874A22"/>
    <w:rsid w:val="5DC807F2"/>
    <w:rsid w:val="5DE7004D"/>
    <w:rsid w:val="5E2433EE"/>
    <w:rsid w:val="5E4506D9"/>
    <w:rsid w:val="5E775A70"/>
    <w:rsid w:val="5E816897"/>
    <w:rsid w:val="5ED46D73"/>
    <w:rsid w:val="5EF146F9"/>
    <w:rsid w:val="5F28069E"/>
    <w:rsid w:val="5F306B7A"/>
    <w:rsid w:val="5F6F74A8"/>
    <w:rsid w:val="5F910E25"/>
    <w:rsid w:val="5F9167ED"/>
    <w:rsid w:val="5F9974FB"/>
    <w:rsid w:val="5FFA6001"/>
    <w:rsid w:val="60C269CB"/>
    <w:rsid w:val="60E10C6A"/>
    <w:rsid w:val="60EF41E0"/>
    <w:rsid w:val="60EF5E66"/>
    <w:rsid w:val="610E0D92"/>
    <w:rsid w:val="61214DCD"/>
    <w:rsid w:val="613C4D46"/>
    <w:rsid w:val="61521819"/>
    <w:rsid w:val="618316EF"/>
    <w:rsid w:val="61BD6C97"/>
    <w:rsid w:val="62154218"/>
    <w:rsid w:val="623F4C63"/>
    <w:rsid w:val="62B37ABD"/>
    <w:rsid w:val="6340187D"/>
    <w:rsid w:val="63781667"/>
    <w:rsid w:val="63C72FDB"/>
    <w:rsid w:val="63E270A0"/>
    <w:rsid w:val="64153FD9"/>
    <w:rsid w:val="64363D42"/>
    <w:rsid w:val="64AE2E20"/>
    <w:rsid w:val="64B23B77"/>
    <w:rsid w:val="64B566D8"/>
    <w:rsid w:val="65544194"/>
    <w:rsid w:val="659635F2"/>
    <w:rsid w:val="65BA55C4"/>
    <w:rsid w:val="65D1770B"/>
    <w:rsid w:val="65FE0ABD"/>
    <w:rsid w:val="66114D8E"/>
    <w:rsid w:val="662049A3"/>
    <w:rsid w:val="66BE7A5A"/>
    <w:rsid w:val="672E42E4"/>
    <w:rsid w:val="678566F6"/>
    <w:rsid w:val="68781C00"/>
    <w:rsid w:val="68A62860"/>
    <w:rsid w:val="68BA24B6"/>
    <w:rsid w:val="68D11F2C"/>
    <w:rsid w:val="68D510C7"/>
    <w:rsid w:val="68D906F1"/>
    <w:rsid w:val="68F04956"/>
    <w:rsid w:val="69D20CA0"/>
    <w:rsid w:val="69DC5F61"/>
    <w:rsid w:val="6A653B1E"/>
    <w:rsid w:val="6A744C85"/>
    <w:rsid w:val="6A862E90"/>
    <w:rsid w:val="6B2656A8"/>
    <w:rsid w:val="6B27169B"/>
    <w:rsid w:val="6B944276"/>
    <w:rsid w:val="6BEB70DD"/>
    <w:rsid w:val="6C22752A"/>
    <w:rsid w:val="6C2375BC"/>
    <w:rsid w:val="6C510752"/>
    <w:rsid w:val="6C776B16"/>
    <w:rsid w:val="6C8F0DF4"/>
    <w:rsid w:val="6C95198B"/>
    <w:rsid w:val="6CB20DF6"/>
    <w:rsid w:val="6CCD2D25"/>
    <w:rsid w:val="6CE7461B"/>
    <w:rsid w:val="6D2568C9"/>
    <w:rsid w:val="6E0659D9"/>
    <w:rsid w:val="6F466EBA"/>
    <w:rsid w:val="6F6672B1"/>
    <w:rsid w:val="6F8C3CAD"/>
    <w:rsid w:val="6FE56578"/>
    <w:rsid w:val="6FF705A5"/>
    <w:rsid w:val="70157605"/>
    <w:rsid w:val="701A4D0B"/>
    <w:rsid w:val="705A3A60"/>
    <w:rsid w:val="705B4BC3"/>
    <w:rsid w:val="70850D67"/>
    <w:rsid w:val="70A15FE9"/>
    <w:rsid w:val="70B616AF"/>
    <w:rsid w:val="70E33B65"/>
    <w:rsid w:val="70FC0B28"/>
    <w:rsid w:val="71033819"/>
    <w:rsid w:val="71461A23"/>
    <w:rsid w:val="71772AC8"/>
    <w:rsid w:val="71BC1913"/>
    <w:rsid w:val="71DC1689"/>
    <w:rsid w:val="72497998"/>
    <w:rsid w:val="72524965"/>
    <w:rsid w:val="728C7D62"/>
    <w:rsid w:val="7293476D"/>
    <w:rsid w:val="72CA101C"/>
    <w:rsid w:val="73AF6AB0"/>
    <w:rsid w:val="73BF529B"/>
    <w:rsid w:val="73E8735F"/>
    <w:rsid w:val="7480057A"/>
    <w:rsid w:val="7488414B"/>
    <w:rsid w:val="74AF26DB"/>
    <w:rsid w:val="753117B8"/>
    <w:rsid w:val="75354C9E"/>
    <w:rsid w:val="75457BC9"/>
    <w:rsid w:val="755F5D58"/>
    <w:rsid w:val="756D21BF"/>
    <w:rsid w:val="758D0E97"/>
    <w:rsid w:val="75E642F4"/>
    <w:rsid w:val="76492E6A"/>
    <w:rsid w:val="766215C0"/>
    <w:rsid w:val="76C5690D"/>
    <w:rsid w:val="770D4161"/>
    <w:rsid w:val="771031D2"/>
    <w:rsid w:val="77422C09"/>
    <w:rsid w:val="77513E3A"/>
    <w:rsid w:val="784647D0"/>
    <w:rsid w:val="785A6A3D"/>
    <w:rsid w:val="786976C9"/>
    <w:rsid w:val="788B1879"/>
    <w:rsid w:val="78932865"/>
    <w:rsid w:val="78A93BE3"/>
    <w:rsid w:val="78C038B1"/>
    <w:rsid w:val="78DC4156"/>
    <w:rsid w:val="790D18CF"/>
    <w:rsid w:val="79430E07"/>
    <w:rsid w:val="79C755B0"/>
    <w:rsid w:val="79D02D73"/>
    <w:rsid w:val="7A3373E7"/>
    <w:rsid w:val="7A620228"/>
    <w:rsid w:val="7AC34D27"/>
    <w:rsid w:val="7AD72540"/>
    <w:rsid w:val="7AD8717E"/>
    <w:rsid w:val="7B6D636F"/>
    <w:rsid w:val="7C62360B"/>
    <w:rsid w:val="7CE15A08"/>
    <w:rsid w:val="7DC25112"/>
    <w:rsid w:val="7DF17BD2"/>
    <w:rsid w:val="7E3B3B54"/>
    <w:rsid w:val="7E6F0F55"/>
    <w:rsid w:val="7E910544"/>
    <w:rsid w:val="7EB54A1A"/>
    <w:rsid w:val="7ED71977"/>
    <w:rsid w:val="7F4110FB"/>
    <w:rsid w:val="7F8D6D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7">
    <w:name w:val="H4"/>
    <w:basedOn w:val="1"/>
    <w:next w:val="1"/>
    <w:qFormat/>
    <w:uiPriority w:val="0"/>
    <w:pPr>
      <w:keepNext/>
      <w:spacing w:before="100" w:after="100"/>
      <w:outlineLvl w:val="4"/>
    </w:pPr>
    <w:rPr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2017-04-27T05:44:24Z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