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17" w:rsidRPr="006C1A17" w:rsidRDefault="006C1A17" w:rsidP="006C1A17">
      <w:pPr>
        <w:shd w:val="clear" w:color="auto" w:fill="FFFFFF"/>
        <w:jc w:val="center"/>
        <w:outlineLvl w:val="2"/>
        <w:rPr>
          <w:rFonts w:ascii="Open Sans" w:eastAsia="Times New Roman" w:hAnsi="Open Sans" w:cs="Times New Roman"/>
          <w:b/>
          <w:bCs/>
          <w:color w:val="17252A"/>
          <w:sz w:val="54"/>
          <w:szCs w:val="54"/>
          <w:lang w:eastAsia="ru-RU"/>
        </w:rPr>
      </w:pPr>
      <w:r w:rsidRPr="006C1A17">
        <w:rPr>
          <w:rFonts w:ascii="Open Sans" w:eastAsia="Times New Roman" w:hAnsi="Open Sans" w:cs="Times New Roman"/>
          <w:b/>
          <w:bCs/>
          <w:color w:val="17252A"/>
          <w:sz w:val="54"/>
          <w:szCs w:val="54"/>
          <w:lang w:eastAsia="ru-RU"/>
        </w:rPr>
        <w:t>Международный Круглый Стол,</w:t>
      </w:r>
      <w:r w:rsidRPr="006C1A17">
        <w:rPr>
          <w:rFonts w:ascii="Open Sans" w:eastAsia="Times New Roman" w:hAnsi="Open Sans" w:cs="Times New Roman"/>
          <w:b/>
          <w:bCs/>
          <w:color w:val="17252A"/>
          <w:sz w:val="54"/>
          <w:szCs w:val="54"/>
          <w:lang w:eastAsia="ru-RU"/>
        </w:rPr>
        <w:br/>
        <w:t>04 июля 2020 года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r w:rsidRPr="006C1A17">
        <w:rPr>
          <w:rFonts w:ascii="Open Sans" w:eastAsia="Times New Roman" w:hAnsi="Open Sans" w:cs="Times New Roman"/>
          <w:color w:val="000000"/>
          <w:u w:val="single"/>
          <w:lang w:eastAsia="ru-RU"/>
        </w:rPr>
        <w:t>Председатель Международного Круглого Стола</w:t>
      </w:r>
      <w:r w:rsidRPr="006C1A17">
        <w:rPr>
          <w:rFonts w:ascii="Open Sans" w:eastAsia="Times New Roman" w:hAnsi="Open Sans" w:cs="Times New Roman"/>
          <w:color w:val="000000"/>
          <w:lang w:eastAsia="ru-RU"/>
        </w:rPr>
        <w:t xml:space="preserve">: </w:t>
      </w:r>
      <w:proofErr w:type="spellStart"/>
      <w:r w:rsidRPr="006C1A17">
        <w:rPr>
          <w:rFonts w:ascii="Open Sans" w:eastAsia="Times New Roman" w:hAnsi="Open Sans" w:cs="Times New Roman"/>
          <w:color w:val="000000"/>
          <w:lang w:eastAsia="ru-RU"/>
        </w:rPr>
        <w:t>Dr</w:t>
      </w:r>
      <w:proofErr w:type="spellEnd"/>
      <w:r w:rsidRPr="006C1A17">
        <w:rPr>
          <w:rFonts w:ascii="Open Sans" w:eastAsia="Times New Roman" w:hAnsi="Open Sans" w:cs="Times New Roman"/>
          <w:color w:val="000000"/>
          <w:lang w:eastAsia="ru-RU"/>
        </w:rPr>
        <w:t xml:space="preserve">. </w:t>
      </w:r>
      <w:proofErr w:type="spellStart"/>
      <w:r w:rsidRPr="006C1A17">
        <w:rPr>
          <w:rFonts w:ascii="Open Sans" w:eastAsia="Times New Roman" w:hAnsi="Open Sans" w:cs="Times New Roman"/>
          <w:color w:val="000000"/>
          <w:lang w:eastAsia="ru-RU"/>
        </w:rPr>
        <w:t>Med</w:t>
      </w:r>
      <w:proofErr w:type="spellEnd"/>
      <w:r w:rsidRPr="006C1A17">
        <w:rPr>
          <w:rFonts w:ascii="Open Sans" w:eastAsia="Times New Roman" w:hAnsi="Open Sans" w:cs="Times New Roman"/>
          <w:color w:val="000000"/>
          <w:lang w:eastAsia="ru-RU"/>
        </w:rPr>
        <w:t xml:space="preserve">, </w:t>
      </w:r>
      <w:proofErr w:type="spellStart"/>
      <w:r w:rsidRPr="006C1A17">
        <w:rPr>
          <w:rFonts w:ascii="Open Sans" w:eastAsia="Times New Roman" w:hAnsi="Open Sans" w:cs="Times New Roman"/>
          <w:color w:val="000000"/>
          <w:lang w:eastAsia="ru-RU"/>
        </w:rPr>
        <w:t>Dr</w:t>
      </w:r>
      <w:proofErr w:type="spellEnd"/>
      <w:r w:rsidRPr="006C1A17">
        <w:rPr>
          <w:rFonts w:ascii="Open Sans" w:eastAsia="Times New Roman" w:hAnsi="Open Sans" w:cs="Times New Roman"/>
          <w:color w:val="000000"/>
          <w:lang w:eastAsia="ru-RU"/>
        </w:rPr>
        <w:t xml:space="preserve">. </w:t>
      </w:r>
      <w:proofErr w:type="spellStart"/>
      <w:r w:rsidRPr="006C1A17">
        <w:rPr>
          <w:rFonts w:ascii="Open Sans" w:eastAsia="Times New Roman" w:hAnsi="Open Sans" w:cs="Times New Roman"/>
          <w:color w:val="000000"/>
          <w:lang w:eastAsia="ru-RU"/>
        </w:rPr>
        <w:t>Phil</w:t>
      </w:r>
      <w:proofErr w:type="spellEnd"/>
      <w:r w:rsidRPr="006C1A17">
        <w:rPr>
          <w:rFonts w:ascii="Open Sans" w:eastAsia="Times New Roman" w:hAnsi="Open Sans" w:cs="Times New Roman"/>
          <w:color w:val="000000"/>
          <w:lang w:eastAsia="ru-RU"/>
        </w:rPr>
        <w:t>. </w:t>
      </w:r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>Гвидо ФЛАТТЕН</w:t>
      </w:r>
      <w:r w:rsidRPr="006C1A17">
        <w:rPr>
          <w:rFonts w:ascii="Open Sans" w:eastAsia="Times New Roman" w:hAnsi="Open Sans" w:cs="Times New Roman"/>
          <w:color w:val="000000"/>
          <w:lang w:eastAsia="ru-RU"/>
        </w:rPr>
        <w:t xml:space="preserve"> – Вице-Президент Международной </w:t>
      </w:r>
      <w:proofErr w:type="spellStart"/>
      <w:r w:rsidRPr="006C1A17">
        <w:rPr>
          <w:rFonts w:ascii="Open Sans" w:eastAsia="Times New Roman" w:hAnsi="Open Sans" w:cs="Times New Roman"/>
          <w:color w:val="000000"/>
          <w:lang w:eastAsia="ru-RU"/>
        </w:rPr>
        <w:t>Балинтовской</w:t>
      </w:r>
      <w:proofErr w:type="spellEnd"/>
      <w:r w:rsidRPr="006C1A17">
        <w:rPr>
          <w:rFonts w:ascii="Open Sans" w:eastAsia="Times New Roman" w:hAnsi="Open Sans" w:cs="Times New Roman"/>
          <w:color w:val="000000"/>
          <w:lang w:eastAsia="ru-RU"/>
        </w:rPr>
        <w:t xml:space="preserve"> Федерации, Председатель Германского </w:t>
      </w:r>
      <w:proofErr w:type="spellStart"/>
      <w:r w:rsidRPr="006C1A17">
        <w:rPr>
          <w:rFonts w:ascii="Open Sans" w:eastAsia="Times New Roman" w:hAnsi="Open Sans" w:cs="Times New Roman"/>
          <w:color w:val="000000"/>
          <w:lang w:eastAsia="ru-RU"/>
        </w:rPr>
        <w:t>Балинтовского</w:t>
      </w:r>
      <w:proofErr w:type="spellEnd"/>
      <w:r w:rsidRPr="006C1A17">
        <w:rPr>
          <w:rFonts w:ascii="Open Sans" w:eastAsia="Times New Roman" w:hAnsi="Open Sans" w:cs="Times New Roman"/>
          <w:color w:val="000000"/>
          <w:lang w:eastAsia="ru-RU"/>
        </w:rPr>
        <w:t xml:space="preserve"> Общества.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r w:rsidRPr="006C1A17">
        <w:rPr>
          <w:rFonts w:ascii="Open Sans" w:eastAsia="Times New Roman" w:hAnsi="Open Sans" w:cs="Times New Roman"/>
          <w:color w:val="000000"/>
          <w:lang w:eastAsia="ru-RU"/>
        </w:rPr>
        <w:t>Были проведены два заседания: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 xml:space="preserve">А. БАЛИНТОВСКАЯ ГРУППА ОНЛАЙН: особенности, ограничения, </w:t>
      </w:r>
      <w:proofErr w:type="spellStart"/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>новын</w:t>
      </w:r>
      <w:proofErr w:type="spellEnd"/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 xml:space="preserve"> возможности </w:t>
      </w:r>
      <w:r w:rsidRPr="006C1A17">
        <w:rPr>
          <w:rFonts w:ascii="Open Sans" w:eastAsia="Times New Roman" w:hAnsi="Open Sans" w:cs="Times New Roman"/>
          <w:color w:val="000000"/>
          <w:lang w:eastAsia="ru-RU"/>
        </w:rPr>
        <w:br/>
        <w:t>Модераторы</w:t>
      </w:r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>: </w:t>
      </w:r>
      <w:r w:rsidRPr="006C1A17">
        <w:rPr>
          <w:rFonts w:ascii="Open Sans" w:eastAsia="Times New Roman" w:hAnsi="Open Sans" w:cs="Times New Roman"/>
          <w:color w:val="000000"/>
          <w:lang w:eastAsia="ru-RU"/>
        </w:rPr>
        <w:t xml:space="preserve">доктор медицинских наук, </w:t>
      </w:r>
      <w:proofErr w:type="spellStart"/>
      <w:r w:rsidRPr="006C1A17">
        <w:rPr>
          <w:rFonts w:ascii="Open Sans" w:eastAsia="Times New Roman" w:hAnsi="Open Sans" w:cs="Times New Roman"/>
          <w:color w:val="000000"/>
          <w:lang w:eastAsia="ru-RU"/>
        </w:rPr>
        <w:t>професор</w:t>
      </w:r>
      <w:proofErr w:type="spellEnd"/>
      <w:r w:rsidRPr="006C1A17">
        <w:rPr>
          <w:rFonts w:ascii="Open Sans" w:eastAsia="Times New Roman" w:hAnsi="Open Sans" w:cs="Times New Roman"/>
          <w:color w:val="000000"/>
          <w:lang w:eastAsia="ru-RU"/>
        </w:rPr>
        <w:t> </w:t>
      </w:r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 xml:space="preserve">Богдан </w:t>
      </w:r>
      <w:proofErr w:type="spellStart"/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>Василевски</w:t>
      </w:r>
      <w:proofErr w:type="spellEnd"/>
      <w:r w:rsidRPr="006C1A17">
        <w:rPr>
          <w:rFonts w:ascii="Open Sans" w:eastAsia="Times New Roman" w:hAnsi="Open Sans" w:cs="Times New Roman"/>
          <w:color w:val="000000"/>
          <w:lang w:eastAsia="ru-RU"/>
        </w:rPr>
        <w:br/>
        <w:t>Кандидат биологических наук, доцент </w:t>
      </w:r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>Николай Клепиков </w:t>
      </w:r>
      <w:r w:rsidRPr="006C1A17">
        <w:rPr>
          <w:rFonts w:ascii="Open Sans" w:eastAsia="Times New Roman" w:hAnsi="Open Sans" w:cs="Times New Roman"/>
          <w:b/>
          <w:bCs/>
          <w:color w:val="46707F"/>
          <w:lang w:eastAsia="ru-RU"/>
        </w:rPr>
        <w:t> 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>B. ПОТЕНЦИАЛ БАЛИНТОВСКОЙ СУПЕРВИЗИИ В ПРОФЕССИОНАЛЬНОМ РАЗВИТИИ СПЕЦИАЛИСТОВ ПОМОГАЮЩИХ ПРОФЕССИЙ </w:t>
      </w:r>
      <w:r w:rsidRPr="006C1A17">
        <w:rPr>
          <w:rFonts w:ascii="Open Sans" w:eastAsia="Times New Roman" w:hAnsi="Open Sans" w:cs="Times New Roman"/>
          <w:color w:val="000000"/>
          <w:lang w:eastAsia="ru-RU"/>
        </w:rPr>
        <w:br/>
        <w:t>Модераторы: доктор медицинских наук, профессор </w:t>
      </w:r>
      <w:r w:rsidRPr="006C1A17">
        <w:rPr>
          <w:rFonts w:ascii="Open Sans" w:eastAsia="Times New Roman" w:hAnsi="Open Sans" w:cs="Times New Roman"/>
          <w:color w:val="46707F"/>
          <w:lang w:eastAsia="ru-RU"/>
        </w:rPr>
        <w:t> </w:t>
      </w:r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>Владимир Винокур </w:t>
      </w:r>
      <w:r w:rsidRPr="006C1A17">
        <w:rPr>
          <w:rFonts w:ascii="Open Sans" w:eastAsia="Times New Roman" w:hAnsi="Open Sans" w:cs="Times New Roman"/>
          <w:color w:val="000000"/>
          <w:lang w:eastAsia="ru-RU"/>
        </w:rPr>
        <w:br/>
        <w:t xml:space="preserve">Руководитель </w:t>
      </w:r>
      <w:proofErr w:type="spellStart"/>
      <w:r w:rsidRPr="006C1A17">
        <w:rPr>
          <w:rFonts w:ascii="Open Sans" w:eastAsia="Times New Roman" w:hAnsi="Open Sans" w:cs="Times New Roman"/>
          <w:color w:val="000000"/>
          <w:lang w:eastAsia="ru-RU"/>
        </w:rPr>
        <w:t>балинтовской</w:t>
      </w:r>
      <w:proofErr w:type="spellEnd"/>
      <w:r w:rsidRPr="006C1A17">
        <w:rPr>
          <w:rFonts w:ascii="Open Sans" w:eastAsia="Times New Roman" w:hAnsi="Open Sans" w:cs="Times New Roman"/>
          <w:color w:val="000000"/>
          <w:lang w:eastAsia="ru-RU"/>
        </w:rPr>
        <w:t xml:space="preserve"> группы </w:t>
      </w:r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>Татьяна Тишкова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r w:rsidRPr="006C1A17">
        <w:rPr>
          <w:rFonts w:ascii="Open Sans" w:eastAsia="Times New Roman" w:hAnsi="Open Sans" w:cs="Times New Roman"/>
          <w:b/>
          <w:bCs/>
          <w:color w:val="000000"/>
          <w:lang w:eastAsia="ru-RU"/>
        </w:rPr>
        <w:t>ДОКЛАДЫ И ДОКЛАДЧИКИ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i/>
          <w:iCs/>
          <w:color w:val="000001"/>
          <w:lang w:eastAsia="ru-RU"/>
        </w:rPr>
      </w:pPr>
      <w:r w:rsidRPr="006C1A17">
        <w:rPr>
          <w:rFonts w:ascii="Open Sans" w:eastAsia="Times New Roman" w:hAnsi="Open Sans" w:cs="Times New Roman"/>
          <w:i/>
          <w:iCs/>
          <w:color w:val="000001"/>
          <w:lang w:eastAsia="ru-RU"/>
        </w:rPr>
        <w:t>(чтобы прочитать тексты докладчиков, кликните на их названия)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</w:pPr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>Елена Иванова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</w:pPr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психоаналитический психотерапевт и аккредитованный руководитель БГ,</w:t>
      </w:r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br/>
        <w:t xml:space="preserve">Русского </w:t>
      </w:r>
      <w:proofErr w:type="spellStart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Балинтовское</w:t>
      </w:r>
      <w:proofErr w:type="spellEnd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 Общество (Россия, Москва)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hyperlink r:id="rId4" w:tgtFrame="_blank" w:history="1"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 xml:space="preserve"> Возможности и перспективы онлайн-работы. Сравнительный анализ работы с </w:t>
        </w:r>
        <w:proofErr w:type="spellStart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оффлайн</w:t>
        </w:r>
        <w:proofErr w:type="spellEnd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 xml:space="preserve"> / онлайн группой и онлайн группой</w:t>
        </w:r>
      </w:hyperlink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</w:pPr>
      <w:proofErr w:type="spellStart"/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>Амелия</w:t>
      </w:r>
      <w:proofErr w:type="spellEnd"/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 xml:space="preserve"> </w:t>
      </w:r>
      <w:proofErr w:type="spellStart"/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>Лайонс</w:t>
      </w:r>
      <w:proofErr w:type="spellEnd"/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</w:pPr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групп-аналитик, аккредитованный лидер БГ (Великобритания, Ньюпорт)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hyperlink r:id="rId5" w:tgtFrame="_blank" w:history="1"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 xml:space="preserve"> Разогрев групп при использовании </w:t>
        </w:r>
        <w:proofErr w:type="spellStart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Балинтовского</w:t>
        </w:r>
        <w:proofErr w:type="spellEnd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 xml:space="preserve"> метода</w:t>
        </w:r>
      </w:hyperlink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</w:pPr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 xml:space="preserve">Николай </w:t>
      </w:r>
      <w:proofErr w:type="spellStart"/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>Ештокин</w:t>
      </w:r>
      <w:proofErr w:type="spellEnd"/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</w:pPr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медицинский психолог </w:t>
      </w:r>
      <w:proofErr w:type="spellStart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Суицидологической</w:t>
      </w:r>
      <w:proofErr w:type="spellEnd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 службы, психотерапевт, руководитель БГ, представитель Русского </w:t>
      </w:r>
      <w:proofErr w:type="spellStart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Балинтовского</w:t>
      </w:r>
      <w:proofErr w:type="spellEnd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 Общества на юге России (Россия, Ростов-на-Дону)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hyperlink r:id="rId6" w:tgtFrame="_blank" w:history="1"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 </w:t>
        </w:r>
        <w:proofErr w:type="spellStart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Балинтовские</w:t>
        </w:r>
        <w:proofErr w:type="spellEnd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 xml:space="preserve"> группы онлайн: специфика и сложности проведения</w:t>
        </w:r>
      </w:hyperlink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</w:pPr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>Владимир Винокур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</w:pPr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доктор медицинских наук, профессор, президент </w:t>
      </w:r>
      <w:proofErr w:type="spellStart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Балинтовской</w:t>
      </w:r>
      <w:proofErr w:type="spellEnd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 Ассоциации (Россия) — (Россия, Санкт-Петербург)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hyperlink r:id="rId7" w:tgtFrame="_blank" w:history="1"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 </w:t>
        </w:r>
        <w:proofErr w:type="spellStart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Балинтовская</w:t>
        </w:r>
        <w:proofErr w:type="spellEnd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супервизия</w:t>
        </w:r>
        <w:proofErr w:type="spellEnd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 xml:space="preserve"> в помогающих профессиях: целесообразность и необходимость (международный опыт)</w:t>
        </w:r>
      </w:hyperlink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</w:pPr>
      <w:proofErr w:type="spellStart"/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>Иренеуш</w:t>
      </w:r>
      <w:proofErr w:type="spellEnd"/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 xml:space="preserve"> </w:t>
      </w:r>
      <w:proofErr w:type="spellStart"/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>Кафлик</w:t>
      </w:r>
      <w:proofErr w:type="spellEnd"/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</w:pPr>
      <w:proofErr w:type="spellStart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Dr.rer.nat</w:t>
      </w:r>
      <w:proofErr w:type="spellEnd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., психотерапевт, аккредитованный руководитель и супервизор БГ Польского </w:t>
      </w:r>
      <w:proofErr w:type="spellStart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Балинтовского</w:t>
      </w:r>
      <w:proofErr w:type="spellEnd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 Общества (Польша, </w:t>
      </w:r>
      <w:proofErr w:type="spellStart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Ченстохова</w:t>
      </w:r>
      <w:proofErr w:type="spellEnd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)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hyperlink r:id="rId8" w:tgtFrame="_blank" w:history="1"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 Консультационная онлайн-поддержка начинающих лидеров БГ</w:t>
        </w:r>
      </w:hyperlink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</w:pPr>
      <w:r w:rsidRPr="006C1A17">
        <w:rPr>
          <w:rFonts w:ascii="Open Sans" w:eastAsia="Times New Roman" w:hAnsi="Open Sans" w:cs="Times New Roman"/>
          <w:b/>
          <w:bCs/>
          <w:color w:val="000001"/>
          <w:sz w:val="27"/>
          <w:szCs w:val="27"/>
          <w:lang w:eastAsia="ru-RU"/>
        </w:rPr>
        <w:t>Татьяна Тишкова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</w:pPr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психоаналитический психотерапевт, аккредитованный лидер БГ, Русское </w:t>
      </w:r>
      <w:proofErr w:type="spellStart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>Балинтовское</w:t>
      </w:r>
      <w:proofErr w:type="spellEnd"/>
      <w:r w:rsidRPr="006C1A17">
        <w:rPr>
          <w:rFonts w:ascii="Open Sans" w:eastAsia="Times New Roman" w:hAnsi="Open Sans" w:cs="Times New Roman"/>
          <w:color w:val="000001"/>
          <w:sz w:val="27"/>
          <w:szCs w:val="27"/>
          <w:lang w:eastAsia="ru-RU"/>
        </w:rPr>
        <w:t xml:space="preserve"> Общество (Россия, Москва)</w:t>
      </w:r>
    </w:p>
    <w:p w:rsidR="006C1A17" w:rsidRPr="006C1A17" w:rsidRDefault="006C1A17" w:rsidP="006C1A17">
      <w:pPr>
        <w:shd w:val="clear" w:color="auto" w:fill="FFFFFF"/>
        <w:rPr>
          <w:rFonts w:ascii="Open Sans" w:eastAsia="Times New Roman" w:hAnsi="Open Sans" w:cs="Times New Roman"/>
          <w:color w:val="46707F"/>
          <w:lang w:eastAsia="ru-RU"/>
        </w:rPr>
      </w:pPr>
      <w:hyperlink r:id="rId9" w:tgtFrame="_blank" w:history="1"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 xml:space="preserve"> Призматические </w:t>
        </w:r>
        <w:proofErr w:type="spellStart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Балинтовск</w:t>
        </w:r>
        <w:bookmarkStart w:id="0" w:name="_GoBack"/>
        <w:bookmarkEnd w:id="0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и</w:t>
        </w:r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>е</w:t>
        </w:r>
        <w:proofErr w:type="spellEnd"/>
        <w:r w:rsidRPr="006C1A17">
          <w:rPr>
            <w:rFonts w:ascii="Open Sans" w:eastAsia="Times New Roman" w:hAnsi="Open Sans" w:cs="Times New Roman"/>
            <w:b/>
            <w:bCs/>
            <w:color w:val="03A9F4"/>
            <w:sz w:val="27"/>
            <w:szCs w:val="27"/>
            <w:u w:val="single"/>
            <w:lang w:eastAsia="ru-RU"/>
          </w:rPr>
          <w:t xml:space="preserve"> группы в современных условиях</w:t>
        </w:r>
      </w:hyperlink>
    </w:p>
    <w:p w:rsidR="00346288" w:rsidRDefault="006C1A17"/>
    <w:sectPr w:rsidR="00346288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17"/>
    <w:rsid w:val="003409EE"/>
    <w:rsid w:val="003F5B74"/>
    <w:rsid w:val="005D03C9"/>
    <w:rsid w:val="006C1A17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17E53823-63A3-1A49-8CDF-7BC26FD7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1A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1A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C1A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6C1A17"/>
    <w:rPr>
      <w:b/>
      <w:bCs/>
    </w:rPr>
  </w:style>
  <w:style w:type="character" w:customStyle="1" w:styleId="h-linkouter">
    <w:name w:val="h-link__outer"/>
    <w:basedOn w:val="a0"/>
    <w:rsid w:val="006C1A17"/>
  </w:style>
  <w:style w:type="character" w:styleId="a5">
    <w:name w:val="Hyperlink"/>
    <w:basedOn w:val="a0"/>
    <w:uiPriority w:val="99"/>
    <w:semiHidden/>
    <w:unhideWhenUsed/>
    <w:rsid w:val="006C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60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2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82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3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0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0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4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5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5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9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6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7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91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71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44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0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37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0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08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6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13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5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73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67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alintrt.com/online-consulting-support-for-novice-balint-lead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balintrt.com/balint-supervision-in-the-health-care-professions-reasonability-and-necessity-international-experi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balintrt.com/online-balint-groups-specifics-and-challeng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balintrt.com/warming-up-groups-to-use-the-balint-metho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balintrt.com/opportunities-and-perspectives-of-online-work/" TargetMode="External"/><Relationship Id="rId9" Type="http://schemas.openxmlformats.org/officeDocument/2006/relationships/hyperlink" Target="https://ru.balintrt.com/prismatic-balint-groups-in-the-modern-conditions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1</cp:revision>
  <dcterms:created xsi:type="dcterms:W3CDTF">2020-09-15T18:49:00Z</dcterms:created>
  <dcterms:modified xsi:type="dcterms:W3CDTF">2020-09-15T18:50:00Z</dcterms:modified>
</cp:coreProperties>
</file>