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28"/>
          <w:szCs w:val="28"/>
        </w:rPr>
      </w:pPr>
      <w:r>
        <w:rPr>
          <w:rFonts w:hint="default" w:ascii="Times New Roman" w:hAnsi="Times New Roman" w:eastAsia="宋体" w:cs="Times New Roman"/>
          <w:kern w:val="2"/>
          <w:sz w:val="28"/>
          <w:szCs w:val="28"/>
          <w:lang w:val="en-US" w:eastAsia="zh-CN" w:bidi="ar"/>
        </w:rPr>
        <w:t>20</w:t>
      </w:r>
      <w:r>
        <w:rPr>
          <w:rFonts w:hint="eastAsia" w:ascii="Times New Roman" w:hAnsi="Times New Roman" w:eastAsia="宋体" w:cs="Times New Roman"/>
          <w:kern w:val="2"/>
          <w:sz w:val="28"/>
          <w:szCs w:val="28"/>
          <w:lang w:val="en-US" w:eastAsia="zh-CN" w:bidi="ar"/>
        </w:rPr>
        <w:t>20</w:t>
      </w:r>
      <w:r>
        <w:rPr>
          <w:rFonts w:hint="eastAsia" w:ascii="宋体" w:hAnsi="宋体" w:eastAsia="宋体" w:cs="宋体"/>
          <w:kern w:val="2"/>
          <w:sz w:val="28"/>
          <w:szCs w:val="28"/>
          <w:lang w:val="en-US" w:eastAsia="zh-CN" w:bidi="ar"/>
        </w:rPr>
        <w:t>级预防专业《精神病学》试题回忆</w:t>
      </w:r>
    </w:p>
    <w:p>
      <w:pPr>
        <w:keepNext w:val="0"/>
        <w:keepLines w:val="0"/>
        <w:widowControl w:val="0"/>
        <w:suppressLineNumbers w:val="0"/>
        <w:spacing w:before="0" w:beforeAutospacing="0" w:after="0" w:afterAutospacing="0" w:line="360" w:lineRule="auto"/>
        <w:ind w:left="0" w:right="0"/>
        <w:jc w:val="right"/>
        <w:rPr>
          <w:rFonts w:hint="default" w:ascii="Times New Roman" w:hAnsi="Times New Roman" w:eastAsia="宋体" w:cs="Times New Roman"/>
          <w:kern w:val="2"/>
          <w:sz w:val="28"/>
          <w:szCs w:val="28"/>
          <w:lang w:val="en-US" w:eastAsia="zh-CN" w:bidi="ar"/>
        </w:rPr>
      </w:pPr>
      <w:r>
        <w:rPr>
          <w:rFonts w:hint="eastAsia" w:ascii="宋体" w:hAnsi="宋体" w:eastAsia="宋体" w:cs="宋体"/>
          <w:kern w:val="2"/>
          <w:sz w:val="28"/>
          <w:szCs w:val="28"/>
          <w:lang w:val="en-US" w:eastAsia="zh-CN" w:bidi="ar"/>
        </w:rPr>
        <w:t>吴骏鑫，</w:t>
      </w:r>
      <w:r>
        <w:rPr>
          <w:rFonts w:hint="eastAsia" w:ascii="Times New Roman" w:hAnsi="Times New Roman" w:eastAsia="宋体" w:cs="Times New Roman"/>
          <w:kern w:val="2"/>
          <w:sz w:val="28"/>
          <w:szCs w:val="28"/>
          <w:lang w:val="en-US" w:eastAsia="zh-CN" w:bidi="ar"/>
        </w:rPr>
        <w:t>2024.07.04</w:t>
      </w:r>
    </w:p>
    <w:p>
      <w:p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w:t>
      </w:r>
      <w:r>
        <w:rPr>
          <w:rFonts w:hint="eastAsia" w:ascii="Times New Roman" w:hAnsi="Times New Roman" w:eastAsia="宋体" w:cs="Times New Roman"/>
          <w:b/>
          <w:bCs/>
          <w:sz w:val="24"/>
          <w:szCs w:val="24"/>
          <w:lang w:val="en-US" w:eastAsia="zh-CN"/>
        </w:rPr>
        <w:t>单项</w:t>
      </w:r>
      <w:r>
        <w:rPr>
          <w:rFonts w:hint="default" w:ascii="Times New Roman" w:hAnsi="Times New Roman" w:eastAsia="宋体" w:cs="Times New Roman"/>
          <w:b/>
          <w:bCs/>
          <w:sz w:val="24"/>
          <w:szCs w:val="24"/>
          <w:lang w:val="en-US" w:eastAsia="zh-CN"/>
        </w:rPr>
        <w:t>选择题（</w:t>
      </w:r>
      <w:r>
        <w:rPr>
          <w:rFonts w:hint="eastAsia" w:ascii="Times New Roman" w:hAnsi="Times New Roman" w:eastAsia="宋体" w:cs="Times New Roman"/>
          <w:b/>
          <w:bCs/>
          <w:sz w:val="24"/>
          <w:szCs w:val="24"/>
          <w:lang w:val="en-US" w:eastAsia="zh-CN"/>
        </w:rPr>
        <w:t>32</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1.5=48</w:t>
      </w:r>
      <w:r>
        <w:rPr>
          <w:rFonts w:hint="default" w:ascii="Times New Roman" w:hAnsi="Times New Roman" w:eastAsia="宋体" w:cs="Times New Roman"/>
          <w:b/>
          <w:bCs/>
          <w:sz w:val="24"/>
          <w:szCs w:val="24"/>
          <w:lang w:val="en-US" w:eastAsia="zh-CN"/>
        </w:rPr>
        <w:t>分）</w:t>
      </w:r>
    </w:p>
    <w:p>
      <w:pPr>
        <w:spacing w:line="360" w:lineRule="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有关精神分裂症的定义哪项不正确？</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A、一组病因未明的疾病</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B、一般无意识障碍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C、多起病于青少年</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D、常有感知、思维、情感、行为等多方面的障碍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E、精神活动的不协调</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2、精神分裂症的五维症状不包括</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A、认知损害</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B、离解症状</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C、焦虑抑郁</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D、攻击敌意</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3、ICD-10对于精神分裂症的病程诊断标准为</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A、两周</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B、一个月</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C、三个月</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D、半年</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E、一年</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4、精神分裂症的症状学标准不包括</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A、思维鸣响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B、被控制妄想</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C、妄想心境</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D、紧张性行为</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E、评论性幻听</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5、精神分裂症的用药原则错误的是</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A、首选联合用药</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B、足量</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C、足疗程</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D、个体化</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6、……医生考虑为轻躁狂发作而非躁狂发作，本病例中重要的鉴别点在于</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A、否认易激惹</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B、没有明显的情感高涨</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C、持续时间超过1周</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D、没有明显的社交功能损害</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E、没有精神病性症状</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7、躁狂发作的核心症状不包括</w:t>
      </w:r>
    </w:p>
    <w:p>
      <w:pPr>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8、相比抑郁障碍，下列哪些症状更常出现于双相障碍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A、嗜睡</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B、发病年龄早</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C、心境不稳</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D、自伤自杀观念或行为</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E、以上都是</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9、双相障碍治疗原则</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A、充分评估、量化监测原则</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B、提高治疗依从性原则</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C、患方共同参与治疗原则</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D、全病程治疗原则</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E、以上都是</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10、躁狂发作的病程诊断标准</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11、正常焦虑与焦虑障碍的区别</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A、焦虑障碍大多有具体的对象和内容</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B、正常焦虑与威胁的程度成比例</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C、威胁解除后正常焦虑缓解</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D、焦虑障碍没有建设性</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E、焦虑障碍降低效率，干扰工作社交生活</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12、广泛性焦虑障碍的临床表现不包括</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default" w:ascii="Times New Roman" w:hAnsi="Times New Roman" w:eastAsia="宋体" w:cs="Times New Roman"/>
          <w:sz w:val="24"/>
          <w:szCs w:val="24"/>
          <w:lang w:val="en-US" w:eastAsia="zh-CN"/>
        </w:rPr>
        <w:t>非现实性评估自身或他人遇到的危险</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B、坐卧不宁，搓手，来回走动</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C、一次发作持续数分钟</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D&amp;E、……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13、强迫障碍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A、使用SSRI治疗4周，未见明显效果也未见不良反应，医生应建议换药</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B、以暴露和反应预防为基础的认知行为治疗是强迫症的一线心理治疗方法</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C、患者可以选择药物治疗，心理治疗，物理治疗</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D、强迫症是一种慢性精神障碍，应坚持维持期服药1-2年</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14、强迫障碍的预防</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default" w:ascii="Times New Roman" w:hAnsi="Times New Roman" w:eastAsia="宋体" w:cs="Times New Roman"/>
          <w:sz w:val="24"/>
          <w:szCs w:val="24"/>
          <w:lang w:val="en-US" w:eastAsia="zh-CN"/>
        </w:rPr>
        <w:t>初级预防的重点应该放在改善心理社会</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B、初级预防重点关注共享环境</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C、二级预防旨在早期识别、早期治疗，防止疾病发展</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D、二级预防应加强对社区医生及全科医生对强迫症的识别，及时转诊</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E、三级预防包括提供有效的治疗，预防复发</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15、抑郁症的药物治疗原则</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A、个体化</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B、单一用药</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C、足量</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D、足疗程</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E、以上都是</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16、精神活性物质不包括</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A、大麻</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B、酒精</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C、烟草</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D、抗抑郁剂</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E、海洛因</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17、智力发育障碍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A、严重程度分为轻度、中度、重度、极重度</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B、多于发育阶段（18岁之前）起病</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C、查找病因很重要</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E、以上都是</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18、孤独症谱系障碍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default" w:ascii="Times New Roman" w:hAnsi="Times New Roman" w:eastAsia="宋体" w:cs="Times New Roman"/>
          <w:sz w:val="24"/>
          <w:szCs w:val="24"/>
          <w:lang w:val="en-US" w:eastAsia="zh-CN"/>
        </w:rPr>
        <w:t>孤独症诊断观察量表（ADOS）</w:t>
      </w:r>
      <w:r>
        <w:rPr>
          <w:rFonts w:hint="eastAsia" w:ascii="Times New Roman" w:hAnsi="Times New Roman" w:eastAsia="宋体" w:cs="Times New Roman"/>
          <w:sz w:val="24"/>
          <w:szCs w:val="24"/>
          <w:lang w:val="en-US" w:eastAsia="zh-CN"/>
        </w:rPr>
        <w:t>可用于孤独症的诊断</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B、应用行为分析（ABA）仍是目前有充分循证医学依据的治疗方法</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C、抗精神病药物可以控制核心症状</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D、以交互性社交交流和社交互动持续性损害，局限及刻板重复的行为、兴趣或活动模式为临床特征</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E、孤独症谱系障碍50%伴有智力发育障碍</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19、多动障碍的临床表现不包括</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A、品行障碍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B、智力低下</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C、学习成绩差</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D、注意力障碍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20、阿尔兹海默病的ABC核心症状不包括</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21、68岁男性，脑梗塞，治疗后好转，不久后出现一系列症状……最有可能的诊断是</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A、阿尔兹海默病</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B、血管性痴呆</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C、帕金森病痴呆</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D&amp;E、……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22、阿尔兹海默病的症状</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A、远期记忆首先受累</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B、不出现虚构或错构</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C、对记忆力下降有自知力</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D、情景记忆首先受累</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23、老年期抑郁症状特点</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A、主观情绪低落突出</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B、焦虑体验非常突出</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C、躯体症状突出、疑病观念强烈</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D、伴有认知功能障碍</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24、阿尔兹海默病容易出现的妄想类型</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A、被害妄想</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B、被窃妄想</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C、疑病妄想</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D&amp;E、……</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25、一些病例分析，选择最有可能的诊断</w:t>
      </w:r>
    </w:p>
    <w:p>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26、抑郁障碍的治疗分期</w:t>
      </w:r>
      <w:bookmarkStart w:id="0" w:name="_GoBack"/>
      <w:bookmarkEnd w:id="0"/>
      <w:r>
        <w:rPr>
          <w:rFonts w:hint="eastAsia" w:ascii="Times New Roman" w:hAnsi="Times New Roman" w:eastAsia="宋体" w:cs="Times New Roman"/>
          <w:sz w:val="24"/>
          <w:szCs w:val="24"/>
          <w:lang w:val="en-US" w:eastAsia="zh-CN"/>
        </w:rPr>
        <w:t>不包括哪一期</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A、急性期</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B、巩固期</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C、维持期</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D、康复期</w:t>
      </w:r>
    </w:p>
    <w:p>
      <w:pPr>
        <w:spacing w:line="360" w:lineRule="auto"/>
        <w:rPr>
          <w:rFonts w:hint="default" w:ascii="Times New Roman" w:hAnsi="Times New Roman" w:eastAsia="宋体" w:cs="Times New Roman"/>
          <w:sz w:val="24"/>
          <w:szCs w:val="24"/>
          <w:lang w:val="en-US" w:eastAsia="zh-CN"/>
        </w:rPr>
      </w:pPr>
    </w:p>
    <w:p>
      <w:pPr>
        <w:spacing w:line="360" w:lineRule="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、简答题（</w:t>
      </w:r>
      <w:r>
        <w:rPr>
          <w:rFonts w:hint="eastAsia" w:ascii="Times New Roman" w:hAnsi="Times New Roman" w:eastAsia="宋体" w:cs="Times New Roman"/>
          <w:b/>
          <w:bCs/>
          <w:sz w:val="24"/>
          <w:szCs w:val="24"/>
          <w:lang w:val="en-US" w:eastAsia="zh-CN"/>
        </w:rPr>
        <w:t>7+7+6=20</w:t>
      </w:r>
      <w:r>
        <w:rPr>
          <w:rFonts w:hint="default" w:ascii="Times New Roman" w:hAnsi="Times New Roman" w:eastAsia="宋体" w:cs="Times New Roman"/>
          <w:b/>
          <w:bCs/>
          <w:sz w:val="24"/>
          <w:szCs w:val="24"/>
          <w:lang w:val="en-US" w:eastAsia="zh-CN"/>
        </w:rPr>
        <w:t>分）</w:t>
      </w:r>
    </w:p>
    <w:p>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1、精神分裂症的临床表现</w:t>
      </w:r>
      <w:r>
        <w:rPr>
          <w:rFonts w:hint="eastAsia" w:ascii="Times New Roman" w:hAnsi="Times New Roman" w:eastAsia="宋体" w:cs="Times New Roman"/>
          <w:sz w:val="24"/>
          <w:szCs w:val="24"/>
          <w:lang w:val="en-US" w:eastAsia="zh-CN"/>
        </w:rPr>
        <w:t>（7分）</w:t>
      </w:r>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2、躯体疾病所致精神障碍的共同临床特点与处理原则（7分）</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3、孤独症谱系障碍的核心临床特征（6分）</w:t>
      </w:r>
    </w:p>
    <w:p>
      <w:pPr>
        <w:spacing w:line="360" w:lineRule="auto"/>
        <w:rPr>
          <w:rFonts w:hint="default" w:ascii="Times New Roman" w:hAnsi="Times New Roman" w:eastAsia="宋体" w:cs="Times New Roman"/>
          <w:sz w:val="24"/>
          <w:szCs w:val="24"/>
          <w:lang w:val="en-US" w:eastAsia="zh-CN"/>
        </w:rPr>
      </w:pPr>
    </w:p>
    <w:p>
      <w:pPr>
        <w:spacing w:line="360" w:lineRule="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三</w:t>
      </w:r>
      <w:r>
        <w:rPr>
          <w:rFonts w:hint="default" w:ascii="Times New Roman" w:hAnsi="Times New Roman" w:eastAsia="宋体" w:cs="Times New Roman"/>
          <w:b/>
          <w:bCs/>
          <w:sz w:val="24"/>
          <w:szCs w:val="24"/>
          <w:lang w:val="en-US" w:eastAsia="zh-CN"/>
        </w:rPr>
        <w:t>、论述题（</w:t>
      </w:r>
      <w:r>
        <w:rPr>
          <w:rFonts w:hint="eastAsia"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lang w:val="en-US" w:eastAsia="zh-CN"/>
        </w:rPr>
        <w:t>×1</w:t>
      </w:r>
      <w:r>
        <w:rPr>
          <w:rFonts w:hint="eastAsia" w:ascii="Times New Roman" w:hAnsi="Times New Roman" w:eastAsia="宋体" w:cs="Times New Roman"/>
          <w:b/>
          <w:bCs/>
          <w:sz w:val="24"/>
          <w:szCs w:val="24"/>
          <w:lang w:val="en-US" w:eastAsia="zh-CN"/>
        </w:rPr>
        <w:t>2=12</w:t>
      </w:r>
      <w:r>
        <w:rPr>
          <w:rFonts w:hint="default" w:ascii="Times New Roman" w:hAnsi="Times New Roman" w:eastAsia="宋体" w:cs="Times New Roman"/>
          <w:b/>
          <w:bCs/>
          <w:sz w:val="24"/>
          <w:szCs w:val="24"/>
          <w:lang w:val="en-US" w:eastAsia="zh-CN"/>
        </w:rPr>
        <w:t>分）</w:t>
      </w:r>
    </w:p>
    <w:p>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1、简述4P</w:t>
      </w:r>
      <w:r>
        <w:rPr>
          <w:rFonts w:hint="eastAsia" w:ascii="Times New Roman" w:hAnsi="Times New Roman" w:eastAsia="宋体" w:cs="Times New Roman"/>
          <w:sz w:val="24"/>
          <w:szCs w:val="24"/>
          <w:lang w:val="en-US" w:eastAsia="zh-CN"/>
        </w:rPr>
        <w:t>因素（12分）</w:t>
      </w:r>
    </w:p>
    <w:p>
      <w:pPr>
        <w:spacing w:line="360" w:lineRule="auto"/>
        <w:ind w:firstLine="420" w:firstLineChars="0"/>
        <w:rPr>
          <w:rFonts w:hint="default" w:ascii="Times New Roman" w:hAnsi="Times New Roman" w:eastAsia="宋体" w:cs="Times New Roman"/>
          <w:sz w:val="24"/>
          <w:szCs w:val="24"/>
          <w:lang w:val="en-US" w:eastAsia="zh-CN"/>
        </w:rPr>
      </w:pPr>
    </w:p>
    <w:p>
      <w:pPr>
        <w:spacing w:line="360" w:lineRule="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三</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病例分析</w:t>
      </w:r>
      <w:r>
        <w:rPr>
          <w:rFonts w:hint="default" w:ascii="Times New Roman" w:hAnsi="Times New Roman" w:eastAsia="宋体" w:cs="Times New Roman"/>
          <w:b/>
          <w:bCs/>
          <w:sz w:val="24"/>
          <w:szCs w:val="24"/>
          <w:lang w:val="en-US" w:eastAsia="zh-CN"/>
        </w:rPr>
        <w:t>题（</w:t>
      </w:r>
      <w:r>
        <w:rPr>
          <w:rFonts w:hint="eastAsia" w:ascii="Times New Roman" w:hAnsi="Times New Roman" w:eastAsia="宋体" w:cs="Times New Roman"/>
          <w:b/>
          <w:bCs/>
          <w:sz w:val="24"/>
          <w:szCs w:val="24"/>
          <w:lang w:val="en-US" w:eastAsia="zh-CN"/>
        </w:rPr>
        <w:t>5+7+8=20</w:t>
      </w:r>
      <w:r>
        <w:rPr>
          <w:rFonts w:hint="default" w:ascii="Times New Roman" w:hAnsi="Times New Roman" w:eastAsia="宋体" w:cs="Times New Roman"/>
          <w:b/>
          <w:bCs/>
          <w:sz w:val="24"/>
          <w:szCs w:val="24"/>
          <w:lang w:val="en-US" w:eastAsia="zh-CN"/>
        </w:rPr>
        <w:t>分）</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一份完整病历，主诉间断情绪的低落与情绪高涨交替出现3年，加重性情绪低落1月，家族史阳性，3年前诊断为抑郁症，既往有躁狂综合征病史……</w:t>
      </w:r>
    </w:p>
    <w:p>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1、该患者有哪些精神症状？</w:t>
      </w:r>
      <w:r>
        <w:rPr>
          <w:rFonts w:hint="eastAsia" w:ascii="Times New Roman" w:hAnsi="Times New Roman" w:eastAsia="宋体" w:cs="Times New Roman"/>
          <w:sz w:val="24"/>
          <w:szCs w:val="24"/>
          <w:lang w:val="en-US" w:eastAsia="zh-CN"/>
        </w:rPr>
        <w:t>（5分）</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诊断与诊断思路</w:t>
      </w:r>
      <w:r>
        <w:rPr>
          <w:rFonts w:hint="eastAsia" w:ascii="Times New Roman" w:hAnsi="Times New Roman" w:eastAsia="宋体" w:cs="Times New Roman"/>
          <w:sz w:val="24"/>
          <w:szCs w:val="24"/>
          <w:lang w:val="en-US" w:eastAsia="zh-CN"/>
        </w:rPr>
        <w:t>（7分）</w:t>
      </w:r>
    </w:p>
    <w:p>
      <w:pPr>
        <w:spacing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简述</w:t>
      </w:r>
      <w:r>
        <w:rPr>
          <w:rFonts w:hint="eastAsia" w:ascii="Times New Roman" w:hAnsi="Times New Roman" w:eastAsia="宋体" w:cs="Times New Roman"/>
          <w:sz w:val="24"/>
          <w:szCs w:val="24"/>
          <w:lang w:val="en-US" w:eastAsia="zh-CN"/>
        </w:rPr>
        <w:t>该疾病的</w:t>
      </w:r>
      <w:r>
        <w:rPr>
          <w:rFonts w:hint="default" w:ascii="Times New Roman" w:hAnsi="Times New Roman" w:eastAsia="宋体" w:cs="Times New Roman"/>
          <w:sz w:val="24"/>
          <w:szCs w:val="24"/>
          <w:lang w:val="en-US" w:eastAsia="zh-CN"/>
        </w:rPr>
        <w:t>治疗原则</w:t>
      </w:r>
      <w:r>
        <w:rPr>
          <w:rFonts w:hint="eastAsia" w:ascii="Times New Roman" w:hAnsi="Times New Roman" w:eastAsia="宋体" w:cs="Times New Roman"/>
          <w:sz w:val="24"/>
          <w:szCs w:val="24"/>
          <w:lang w:val="en-US" w:eastAsia="zh-CN"/>
        </w:rPr>
        <w:t>（8分）</w:t>
      </w:r>
    </w:p>
    <w:p>
      <w:pPr>
        <w:spacing w:line="360" w:lineRule="auto"/>
        <w:rPr>
          <w:rFonts w:hint="default"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93B15"/>
    <w:rsid w:val="024C159E"/>
    <w:rsid w:val="0259478A"/>
    <w:rsid w:val="025B1E8C"/>
    <w:rsid w:val="02AC59A9"/>
    <w:rsid w:val="0362072B"/>
    <w:rsid w:val="0507547B"/>
    <w:rsid w:val="056646DA"/>
    <w:rsid w:val="091407EB"/>
    <w:rsid w:val="0BAC1D29"/>
    <w:rsid w:val="0DFF304F"/>
    <w:rsid w:val="0E8C3D06"/>
    <w:rsid w:val="0ED30BF8"/>
    <w:rsid w:val="0F28646F"/>
    <w:rsid w:val="1143784A"/>
    <w:rsid w:val="1175639A"/>
    <w:rsid w:val="118F31EA"/>
    <w:rsid w:val="122B5032"/>
    <w:rsid w:val="12375F0B"/>
    <w:rsid w:val="135D1458"/>
    <w:rsid w:val="13C66B0A"/>
    <w:rsid w:val="16F04322"/>
    <w:rsid w:val="17C6464C"/>
    <w:rsid w:val="1839787B"/>
    <w:rsid w:val="1AA12BB7"/>
    <w:rsid w:val="1B520011"/>
    <w:rsid w:val="1C2E21E8"/>
    <w:rsid w:val="1CF022C9"/>
    <w:rsid w:val="1CF14B46"/>
    <w:rsid w:val="1D772FB2"/>
    <w:rsid w:val="1DA95BF2"/>
    <w:rsid w:val="1DD2375B"/>
    <w:rsid w:val="1FE04B58"/>
    <w:rsid w:val="1FEF1DF1"/>
    <w:rsid w:val="201B0BCB"/>
    <w:rsid w:val="229A0050"/>
    <w:rsid w:val="22DF1EB3"/>
    <w:rsid w:val="22F6160B"/>
    <w:rsid w:val="23221D31"/>
    <w:rsid w:val="240E1A20"/>
    <w:rsid w:val="2721633F"/>
    <w:rsid w:val="27C509F4"/>
    <w:rsid w:val="292E5BD1"/>
    <w:rsid w:val="2AB5572A"/>
    <w:rsid w:val="2AB64125"/>
    <w:rsid w:val="2C367E25"/>
    <w:rsid w:val="2D1548B2"/>
    <w:rsid w:val="2E0F1B01"/>
    <w:rsid w:val="2E2B38C8"/>
    <w:rsid w:val="2E7B15EF"/>
    <w:rsid w:val="2F4A21B5"/>
    <w:rsid w:val="30590F91"/>
    <w:rsid w:val="31F33088"/>
    <w:rsid w:val="32321DF6"/>
    <w:rsid w:val="34E930F8"/>
    <w:rsid w:val="3532757B"/>
    <w:rsid w:val="357F46B4"/>
    <w:rsid w:val="36EF0AAF"/>
    <w:rsid w:val="37F05218"/>
    <w:rsid w:val="385200BD"/>
    <w:rsid w:val="39397492"/>
    <w:rsid w:val="3AA118BB"/>
    <w:rsid w:val="3AD3303B"/>
    <w:rsid w:val="3B3E3A92"/>
    <w:rsid w:val="3C574AA7"/>
    <w:rsid w:val="3CB2230F"/>
    <w:rsid w:val="3D5E2C4D"/>
    <w:rsid w:val="3DF624F4"/>
    <w:rsid w:val="3E2F5CB4"/>
    <w:rsid w:val="3F8C063E"/>
    <w:rsid w:val="416A0B13"/>
    <w:rsid w:val="41952979"/>
    <w:rsid w:val="42EC0EA5"/>
    <w:rsid w:val="43177703"/>
    <w:rsid w:val="43F1279C"/>
    <w:rsid w:val="44A73727"/>
    <w:rsid w:val="44AA7A7E"/>
    <w:rsid w:val="45F5107B"/>
    <w:rsid w:val="46564822"/>
    <w:rsid w:val="47677158"/>
    <w:rsid w:val="47816B8C"/>
    <w:rsid w:val="49B61DF9"/>
    <w:rsid w:val="49EA3485"/>
    <w:rsid w:val="4A5164CC"/>
    <w:rsid w:val="4A6C6C15"/>
    <w:rsid w:val="4AD45349"/>
    <w:rsid w:val="4BE72A33"/>
    <w:rsid w:val="4F177C6A"/>
    <w:rsid w:val="50F743A7"/>
    <w:rsid w:val="51E911C2"/>
    <w:rsid w:val="527E2CDB"/>
    <w:rsid w:val="528B1286"/>
    <w:rsid w:val="52C844C5"/>
    <w:rsid w:val="542421FB"/>
    <w:rsid w:val="559542B7"/>
    <w:rsid w:val="56156381"/>
    <w:rsid w:val="566A214A"/>
    <w:rsid w:val="56AE0559"/>
    <w:rsid w:val="579B3574"/>
    <w:rsid w:val="5B5609FA"/>
    <w:rsid w:val="5B90538E"/>
    <w:rsid w:val="5D765946"/>
    <w:rsid w:val="5D7B33D5"/>
    <w:rsid w:val="5DD708BF"/>
    <w:rsid w:val="5EE03160"/>
    <w:rsid w:val="5F5E181B"/>
    <w:rsid w:val="5F6C234D"/>
    <w:rsid w:val="5FC42479"/>
    <w:rsid w:val="60252405"/>
    <w:rsid w:val="60434467"/>
    <w:rsid w:val="609853E9"/>
    <w:rsid w:val="60A56E6D"/>
    <w:rsid w:val="62563164"/>
    <w:rsid w:val="628B1FA4"/>
    <w:rsid w:val="62B413A5"/>
    <w:rsid w:val="635736CD"/>
    <w:rsid w:val="643B3666"/>
    <w:rsid w:val="665A0AA4"/>
    <w:rsid w:val="666807E6"/>
    <w:rsid w:val="668A39DD"/>
    <w:rsid w:val="673E52C3"/>
    <w:rsid w:val="67B36A00"/>
    <w:rsid w:val="697E47EF"/>
    <w:rsid w:val="6BEC1BE7"/>
    <w:rsid w:val="6BEC7028"/>
    <w:rsid w:val="6C1600E1"/>
    <w:rsid w:val="6C837D21"/>
    <w:rsid w:val="6CD11ABF"/>
    <w:rsid w:val="70AA71E8"/>
    <w:rsid w:val="718052DD"/>
    <w:rsid w:val="71AC12E2"/>
    <w:rsid w:val="730C4A24"/>
    <w:rsid w:val="732044C8"/>
    <w:rsid w:val="775C2355"/>
    <w:rsid w:val="793E0447"/>
    <w:rsid w:val="79BF0EF4"/>
    <w:rsid w:val="7A16195C"/>
    <w:rsid w:val="7AE63D30"/>
    <w:rsid w:val="7B1F3DE4"/>
    <w:rsid w:val="7C0D41D6"/>
    <w:rsid w:val="7C3B7B45"/>
    <w:rsid w:val="7DE46EF0"/>
    <w:rsid w:val="7E73243B"/>
    <w:rsid w:val="7E871A4E"/>
    <w:rsid w:val="7F5D7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2024-05-09T01:51:00Z</dcterms:created>
  <dc:creator>50776</dc:creator>
  <cp:lastModifiedBy>千里神驹</cp:lastModifiedBy>
  <dcterms:modified xsi:type="dcterms:W3CDTF">2024-07-06T05:31:59Z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