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w:t>
      </w:r>
      <w:commentRangeStart w:id="0"/>
      <w:r w:rsidR="00B43B1F">
        <w:t xml:space="preserve">by </w:t>
      </w:r>
      <w:r w:rsidR="00B43B1F" w:rsidRPr="001D0630">
        <w:t>Ahmad et al</w:t>
      </w:r>
      <w:r w:rsidR="00B43B1F">
        <w:t xml:space="preserve"> utilizing </w:t>
      </w:r>
      <w:commentRangeEnd w:id="0"/>
      <w:r w:rsidR="007A3974">
        <w:rPr>
          <w:rStyle w:val="CommentReference"/>
        </w:rPr>
        <w:commentReference w:id="0"/>
      </w:r>
      <w:r w:rsidR="00B43B1F">
        <w:t xml:space="preserve">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commentRangeStart w:id="1"/>
      <w:r w:rsidR="005A65E3" w:rsidRPr="005A65E3">
        <w:t>Chicco</w:t>
      </w:r>
      <w:r w:rsidR="005A65E3">
        <w:t xml:space="preserve"> et al. re-analyzed </w:t>
      </w:r>
      <w:commentRangeEnd w:id="1"/>
      <w:r w:rsidR="007A3974">
        <w:rPr>
          <w:rStyle w:val="CommentReference"/>
        </w:rPr>
        <w:commentReference w:id="1"/>
      </w:r>
      <w:r w:rsidR="005A65E3">
        <w:t xml:space="preserve">the dataset using machine learning methods and reported that the serum creatinine level is the most important predictor for these patients’ mortalities. </w:t>
      </w:r>
      <w:r>
        <w:t xml:space="preserve">Analogous research topic has been </w:t>
      </w:r>
      <w:commentRangeStart w:id="2"/>
      <w:r>
        <w:t xml:space="preserve">studied by </w:t>
      </w:r>
      <w:r w:rsidRPr="00BA707B">
        <w:t xml:space="preserve">Van </w:t>
      </w:r>
      <w:proofErr w:type="spellStart"/>
      <w:r w:rsidRPr="00BA707B">
        <w:t>Domburg</w:t>
      </w:r>
      <w:proofErr w:type="spellEnd"/>
      <w:r>
        <w:t xml:space="preserve"> et al</w:t>
      </w:r>
      <w:commentRangeEnd w:id="2"/>
      <w:r w:rsidR="007A3974">
        <w:rPr>
          <w:rStyle w:val="CommentReference"/>
        </w:rPr>
        <w:commentReference w:id="2"/>
      </w:r>
      <w:r>
        <w:t xml:space="preserve">.,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 the patient’s serum creatinine level decreased by 10% in a logistic model; and 3) the association between mortality rates and serum creatine: the association is the average hazard ratio if the patient’s serum creatinine level decreased by 10% in a Cox model. In model fitting part, how about add a model selection process that is to fit different models that we mentioned in class, can compare which models fit 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missing data reduce the number of cases a lot, the mice function in R could also be 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66596BDE" w:rsidR="00542C9A" w:rsidRDefault="00542C9A" w:rsidP="00542C9A">
      <w:pPr>
        <w:pStyle w:val="ListParagraph"/>
        <w:spacing w:line="480" w:lineRule="auto"/>
      </w:pPr>
      <w:r>
        <w:t xml:space="preserve">3. </w:t>
      </w:r>
      <w:r w:rsidRPr="00542C9A">
        <w:t>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3" w:name="_Hlk84700137"/>
      <w:r w:rsidRPr="001D0630">
        <w:t>(≤ 1.5 mg/dL for the normal level vs, and &gt; 1.5 mg/dL for the abnormal level).</w:t>
      </w:r>
      <w:bookmarkEnd w:id="3"/>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lastRenderedPageBreak/>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Death 30-day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4" w:name="_Hlk84700420"/>
      <w:r w:rsidRPr="003E3792">
        <w:rPr>
          <w:highlight w:val="yellow"/>
        </w:rPr>
        <w:t>the event (0 for censored and 1 for death)</w:t>
      </w:r>
      <w:bookmarkEnd w:id="4"/>
      <w:r w:rsidR="003E3792" w:rsidRPr="003E3792">
        <w:rPr>
          <w:highlight w:val="yellow"/>
        </w:rPr>
        <w:t xml:space="preserve">. In </w:t>
      </w:r>
      <w:r w:rsidR="003E3792" w:rsidRPr="003E3792">
        <w:rPr>
          <w:highlight w:val="yellow"/>
        </w:rPr>
        <w:lastRenderedPageBreak/>
        <w:t>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Considering the relatively small sample in this project, we decide to make our model as parsimonious as possible. In this sense, we will utilize lasso regressions to help us determine the optimal covariate sets in the models mentioned in subsection e), except the 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4BE8967" w14:textId="259E0AD7" w:rsidR="00796B63" w:rsidRDefault="00796B63" w:rsidP="00796B63">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3B129EF7" w14:textId="77777777" w:rsidR="00B9597B" w:rsidRDefault="00B9597B" w:rsidP="00B9597B">
      <w:pPr>
        <w:spacing w:line="480" w:lineRule="auto"/>
        <w:jc w:val="both"/>
      </w:pPr>
    </w:p>
    <w:p w14:paraId="607E5AE6" w14:textId="61567F7E" w:rsidR="00C31FF3" w:rsidRDefault="00C31FF3" w:rsidP="00C31FF3">
      <w:pPr>
        <w:spacing w:line="480" w:lineRule="auto"/>
        <w:jc w:val="both"/>
      </w:pPr>
      <w:r>
        <w:t>4. Missing Data</w:t>
      </w:r>
    </w:p>
    <w:p w14:paraId="4E65DE2A" w14:textId="306F2468" w:rsidR="00C31FF3" w:rsidRDefault="00C31FF3" w:rsidP="00C31FF3">
      <w:pPr>
        <w:spacing w:line="480" w:lineRule="auto"/>
        <w:jc w:val="both"/>
      </w:pPr>
      <w:r>
        <w:lastRenderedPageBreak/>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B178876" w14:textId="2E0BCB42" w:rsidR="00BB45D3" w:rsidRDefault="00901BE5" w:rsidP="00BB45D3">
      <w:pPr>
        <w:pStyle w:val="ListParagraph"/>
        <w:numPr>
          <w:ilvl w:val="0"/>
          <w:numId w:val="4"/>
        </w:numPr>
        <w:spacing w:line="480" w:lineRule="auto"/>
        <w:jc w:val="both"/>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 xml:space="preserve">The missing is more likely to be caused by system errors or notes missing. We can test the assumption by regression the </w:t>
      </w:r>
      <w:r w:rsidR="00D43AF9">
        <w:t xml:space="preserve">chance of </w:t>
      </w:r>
      <w:r w:rsidR="005242B3">
        <w:t>missing event on known covariates. If there are no significant associations, we deem it is a MCAR, or we will deem it as Missing at Random (MAR). Missing Not at Random</w:t>
      </w:r>
      <w:r w:rsidR="00D43AF9">
        <w:t xml:space="preserve"> (MNAR)</w:t>
      </w:r>
      <w:r w:rsidR="005242B3">
        <w:t xml:space="preserve"> is not </w:t>
      </w:r>
      <w:proofErr w:type="gramStart"/>
      <w:r w:rsidR="005242B3">
        <w:t>taken into account</w:t>
      </w:r>
      <w:proofErr w:type="gramEnd"/>
      <w:r w:rsidR="005242B3">
        <w:t xml:space="preserve"> because of the underlying data generating process. If the data is MCAR, we will just use the complete cases in our analysis. If the data is MAR, complete case analysis is </w:t>
      </w:r>
      <w:r w:rsidR="00B9597B">
        <w:t>fine,</w:t>
      </w:r>
      <w:r w:rsidR="005242B3">
        <w:t xml:space="preserve"> but we will consider using a missing indicator.</w:t>
      </w:r>
    </w:p>
    <w:p w14:paraId="038FC125" w14:textId="09F94749" w:rsidR="005242B3" w:rsidRDefault="005242B3" w:rsidP="00BB45D3">
      <w:pPr>
        <w:pStyle w:val="ListParagraph"/>
        <w:numPr>
          <w:ilvl w:val="0"/>
          <w:numId w:val="4"/>
        </w:numPr>
        <w:spacing w:line="480" w:lineRule="auto"/>
        <w:jc w:val="both"/>
      </w:pPr>
      <w:r>
        <w:t>Please check the diagram below.</w:t>
      </w:r>
    </w:p>
    <w:p w14:paraId="3B306661" w14:textId="7B3454CC" w:rsidR="005242B3" w:rsidRDefault="001941CD" w:rsidP="005242B3">
      <w:pPr>
        <w:pStyle w:val="ListParagraph"/>
        <w:spacing w:line="480" w:lineRule="auto"/>
        <w:jc w:val="both"/>
      </w:pPr>
      <w:r>
        <w:rPr>
          <w:noProof/>
        </w:rPr>
        <w:lastRenderedPageBreak/>
        <w:drawing>
          <wp:inline distT="0" distB="0" distL="0" distR="0" wp14:anchorId="74DDBD87" wp14:editId="44EE0B4D">
            <wp:extent cx="5943600" cy="4306570"/>
            <wp:effectExtent l="0" t="0" r="0" b="0"/>
            <wp:docPr id="4" name="Picture 4" descr="文本&#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文本&#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306570"/>
                    </a:xfrm>
                    <a:prstGeom prst="rect">
                      <a:avLst/>
                    </a:prstGeom>
                  </pic:spPr>
                </pic:pic>
              </a:graphicData>
            </a:graphic>
          </wp:inline>
        </w:drawing>
      </w:r>
    </w:p>
    <w:p w14:paraId="21A61DCF" w14:textId="621BAFDB" w:rsidR="001941CD" w:rsidRDefault="001941CD" w:rsidP="001941CD">
      <w:pPr>
        <w:pStyle w:val="ListParagraph"/>
        <w:spacing w:line="480" w:lineRule="auto"/>
        <w:jc w:val="center"/>
      </w:pPr>
      <w:r>
        <w:t>Figure 1. Flow chart for handling missing data</w:t>
      </w:r>
    </w:p>
    <w:p w14:paraId="526D64A9" w14:textId="7C0AB55E" w:rsidR="005242B3" w:rsidRDefault="005242B3" w:rsidP="001941CD">
      <w:pPr>
        <w:spacing w:line="480" w:lineRule="auto"/>
        <w:jc w:val="both"/>
      </w:pPr>
      <w:r w:rsidRPr="001941CD">
        <w:rPr>
          <w:b/>
          <w:bCs/>
          <w:i/>
          <w:iCs/>
        </w:rPr>
        <w:t xml:space="preserve">It is worth noting that although we discussed the potential scenarios that we had missing values in the data, </w:t>
      </w:r>
      <w:proofErr w:type="gramStart"/>
      <w:r w:rsidRPr="001941CD">
        <w:rPr>
          <w:b/>
          <w:bCs/>
          <w:i/>
          <w:iCs/>
        </w:rPr>
        <w:t>actually there</w:t>
      </w:r>
      <w:proofErr w:type="gramEnd"/>
      <w:r w:rsidRPr="001941CD">
        <w:rPr>
          <w:b/>
          <w:bCs/>
          <w:i/>
          <w:iCs/>
        </w:rPr>
        <w:t xml:space="preserve"> is no missing data in the actual dataset</w:t>
      </w:r>
      <w:r>
        <w:t>. Thus, the step</w:t>
      </w:r>
      <w:r w:rsidR="001941CD">
        <w:t>s</w:t>
      </w:r>
      <w:r>
        <w:t xml:space="preserve"> above are just discussed and will not be used in the real data analysis process.</w:t>
      </w:r>
    </w:p>
    <w:p w14:paraId="1ED82814" w14:textId="77777777" w:rsidR="007C7430" w:rsidRPr="007C7430" w:rsidRDefault="007C7430" w:rsidP="00C31FF3">
      <w:pPr>
        <w:spacing w:line="480" w:lineRule="auto"/>
        <w:jc w:val="both"/>
        <w:rPr>
          <w:b/>
          <w:bCs/>
          <w:i/>
          <w:iCs/>
        </w:rPr>
      </w:pPr>
    </w:p>
    <w:p w14:paraId="294E640D" w14:textId="40FC01A7" w:rsidR="00BB45D3" w:rsidRPr="007C7430" w:rsidRDefault="009B2FA7" w:rsidP="00C31FF3">
      <w:pPr>
        <w:spacing w:line="480" w:lineRule="auto"/>
        <w:jc w:val="both"/>
        <w:rPr>
          <w:b/>
          <w:bCs/>
          <w:i/>
          <w:iCs/>
        </w:rPr>
      </w:pPr>
      <w:r w:rsidRPr="007C7430">
        <w:rPr>
          <w:b/>
          <w:bCs/>
          <w:i/>
          <w:iCs/>
        </w:rPr>
        <w:t>5. Modeling</w:t>
      </w:r>
    </w:p>
    <w:p w14:paraId="41B14CA2" w14:textId="38E10893" w:rsidR="009B2FA7" w:rsidRPr="0054102C" w:rsidRDefault="009B2FA7" w:rsidP="009B2FA7">
      <w:pPr>
        <w:spacing w:line="480" w:lineRule="auto"/>
        <w:jc w:val="both"/>
        <w:rPr>
          <w:b/>
          <w:bCs/>
          <w:i/>
          <w:iCs/>
        </w:rPr>
      </w:pPr>
      <w:r w:rsidRPr="0054102C">
        <w:rPr>
          <w:b/>
          <w:bCs/>
          <w:i/>
          <w:iCs/>
        </w:rPr>
        <w:t>a. Linear, flexible/</w:t>
      </w:r>
      <w:proofErr w:type="gramStart"/>
      <w:r w:rsidRPr="0054102C">
        <w:rPr>
          <w:b/>
          <w:bCs/>
          <w:i/>
          <w:iCs/>
        </w:rPr>
        <w:t>additive</w:t>
      </w:r>
      <w:proofErr w:type="gramEnd"/>
      <w:r w:rsidRPr="0054102C">
        <w:rPr>
          <w:b/>
          <w:bCs/>
          <w:i/>
          <w:iCs/>
        </w:rPr>
        <w:t xml:space="preserve"> or other methods (LASSO, ridge) from this topic:</w:t>
      </w:r>
    </w:p>
    <w:p w14:paraId="2C12D42F" w14:textId="54D12818" w:rsidR="002A466B" w:rsidRPr="002A466B" w:rsidRDefault="002A466B" w:rsidP="009B2FA7">
      <w:pPr>
        <w:spacing w:line="480" w:lineRule="auto"/>
        <w:jc w:val="both"/>
        <w:rPr>
          <w:b/>
          <w:bCs/>
          <w:i/>
          <w:iCs/>
        </w:rPr>
      </w:pPr>
      <w:r w:rsidRPr="002A466B">
        <w:rPr>
          <w:b/>
          <w:bCs/>
          <w:i/>
          <w:iCs/>
        </w:rPr>
        <w:t>Originally, the linear regression is not our most interested method because we assess the survival time for patients with heart failure. We generated a new variable which fits the linear regression framework.</w:t>
      </w:r>
    </w:p>
    <w:p w14:paraId="02F581D0" w14:textId="225A6512" w:rsidR="002A466B" w:rsidRDefault="002A466B" w:rsidP="001941CD">
      <w:pPr>
        <w:pStyle w:val="ListParagraph"/>
        <w:numPr>
          <w:ilvl w:val="0"/>
          <w:numId w:val="7"/>
        </w:numPr>
        <w:spacing w:line="480" w:lineRule="auto"/>
        <w:jc w:val="both"/>
      </w:pPr>
      <w:r>
        <w:lastRenderedPageBreak/>
        <w:t xml:space="preserve">New variable: the death time for people who died by the end. There were 96 people who </w:t>
      </w:r>
      <w:proofErr w:type="gramStart"/>
      <w:r>
        <w:t>actually died</w:t>
      </w:r>
      <w:proofErr w:type="gramEnd"/>
      <w:r>
        <w:t xml:space="preserve"> by the end of the </w:t>
      </w:r>
      <w:r>
        <w:rPr>
          <w:rFonts w:hint="eastAsia"/>
        </w:rPr>
        <w:t>study</w:t>
      </w:r>
      <w:r>
        <w:t xml:space="preserve"> </w:t>
      </w:r>
      <w:r>
        <w:rPr>
          <w:rFonts w:hint="eastAsia"/>
        </w:rPr>
        <w:t>period</w:t>
      </w:r>
      <w:r>
        <w:t>. Their time to death can serve as a linear outcome in the linear model.</w:t>
      </w:r>
    </w:p>
    <w:p w14:paraId="291C6199" w14:textId="77777777" w:rsidR="001941CD" w:rsidRDefault="009B2FA7" w:rsidP="001941CD">
      <w:pPr>
        <w:pStyle w:val="ListParagraph"/>
        <w:numPr>
          <w:ilvl w:val="0"/>
          <w:numId w:val="7"/>
        </w:numPr>
        <w:spacing w:line="480" w:lineRule="auto"/>
        <w:jc w:val="both"/>
      </w:pPr>
      <w:r>
        <w:t>We will assess the association between death time and the baseline serum creatine level among those who died by the end of the study (n = 96). It is a quite small sample size.</w:t>
      </w:r>
    </w:p>
    <w:p w14:paraId="313F6B9E" w14:textId="5150F037" w:rsidR="009B2FA7" w:rsidRDefault="009B2FA7" w:rsidP="001941CD">
      <w:pPr>
        <w:pStyle w:val="ListParagraph"/>
        <w:spacing w:line="480" w:lineRule="auto"/>
        <w:jc w:val="both"/>
      </w:pPr>
      <w:r>
        <w:t>We first fitted a crude a linear model</w:t>
      </w:r>
    </w:p>
    <w:p w14:paraId="7616EBFA" w14:textId="65865AE2" w:rsidR="009B2FA7" w:rsidRPr="009B2FA7" w:rsidRDefault="009B2FA7" w:rsidP="009B2FA7">
      <w:pPr>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w:bookmarkStart w:id="5" w:name="_Hlk87004778"/>
          <m:sSub>
            <m:sSubPr>
              <m:ctrlPr>
                <w:rPr>
                  <w:rFonts w:ascii="Cambria Math" w:hAnsi="Cambria Math"/>
                  <w:i/>
                </w:rPr>
              </m:ctrlPr>
            </m:sSubPr>
            <m:e>
              <m:r>
                <w:rPr>
                  <w:rFonts w:ascii="Cambria Math" w:hAnsi="Cambria Math"/>
                </w:rPr>
                <m:t>β</m:t>
              </m:r>
            </m:e>
            <m:sub>
              <m:r>
                <w:rPr>
                  <w:rFonts w:ascii="Cambria Math" w:hAnsi="Cambria Math"/>
                </w:rPr>
                <m:t>1</m:t>
              </m:r>
            </m:sub>
          </m:sSub>
          <w:bookmarkEnd w:id="5"/>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1C06D5CC" w14:textId="21DE381D" w:rsidR="009B2FA7" w:rsidRDefault="009B2FA7" w:rsidP="001941CD">
      <w:pPr>
        <w:pStyle w:val="ListParagraph"/>
        <w:numPr>
          <w:ilvl w:val="0"/>
          <w:numId w:val="8"/>
        </w:numPr>
        <w:spacing w:line="480" w:lineRule="auto"/>
        <w:jc w:val="both"/>
      </w:pPr>
      <w:r>
        <w:t xml:space="preserve">The fitted results showed that the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t xml:space="preserve"> is </w:t>
      </w:r>
      <w:r w:rsidRPr="009B2FA7">
        <w:t>0.6687</w:t>
      </w:r>
      <w:r>
        <w:t>, with a p-value of 0.879. The results suggested that in the crude model there was no significant association between serum creatine level and death time among people who died by the end.</w:t>
      </w:r>
    </w:p>
    <w:p w14:paraId="651B7CF6" w14:textId="4D606EC7" w:rsidR="009B2FA7" w:rsidRDefault="009B2FA7" w:rsidP="001941CD">
      <w:pPr>
        <w:pStyle w:val="ListParagraph"/>
        <w:numPr>
          <w:ilvl w:val="0"/>
          <w:numId w:val="8"/>
        </w:numPr>
        <w:spacing w:line="480" w:lineRule="auto"/>
        <w:jc w:val="both"/>
      </w:pPr>
      <w:r>
        <w:t>We then</w:t>
      </w:r>
      <w:r w:rsidR="007C7430">
        <w:t xml:space="preserve"> decided to</w:t>
      </w:r>
      <w:r>
        <w:t xml:space="preserve"> fit a multivariate linear model adjusting for other covariates. Since the sample size is relatively small, we utilize</w:t>
      </w:r>
      <w:r w:rsidR="007C7430">
        <w:t>d</w:t>
      </w:r>
      <w:r>
        <w:t xml:space="preserve"> a </w:t>
      </w:r>
      <w:r w:rsidR="007C7430">
        <w:t>Lasso</w:t>
      </w:r>
      <w:r>
        <w:t xml:space="preserve"> to help determine the covariate sets. Unfortunately, according to the results of </w:t>
      </w:r>
      <w:r w:rsidR="007C7430">
        <w:t>Lasso</w:t>
      </w:r>
      <w:r>
        <w:t>, it suggest</w:t>
      </w:r>
      <w:r w:rsidR="007C7430">
        <w:t>ed</w:t>
      </w:r>
      <w:r>
        <w:t xml:space="preserve"> that we should only include intercept term in our model</w:t>
      </w:r>
      <w:r w:rsidR="007C7430">
        <w:t xml:space="preserve"> which is</w:t>
      </w:r>
      <w:r>
        <w:t xml:space="preserve"> not very helpful.</w:t>
      </w:r>
    </w:p>
    <w:p w14:paraId="5703E690" w14:textId="65FC7D4A" w:rsidR="009B2FA7" w:rsidRDefault="009B2FA7" w:rsidP="009B2FA7">
      <w:pPr>
        <w:spacing w:line="480" w:lineRule="auto"/>
        <w:jc w:val="both"/>
      </w:pPr>
      <w:r>
        <w:rPr>
          <w:noProof/>
        </w:rPr>
        <w:lastRenderedPageBreak/>
        <w:drawing>
          <wp:inline distT="0" distB="0" distL="0" distR="0" wp14:anchorId="43E24A4D" wp14:editId="0AB2B76A">
            <wp:extent cx="5829805" cy="3581710"/>
            <wp:effectExtent l="0" t="0" r="0" b="0"/>
            <wp:docPr id="1" name="Picture 1"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表, 直方图&#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9805" cy="3581710"/>
                    </a:xfrm>
                    <a:prstGeom prst="rect">
                      <a:avLst/>
                    </a:prstGeom>
                  </pic:spPr>
                </pic:pic>
              </a:graphicData>
            </a:graphic>
          </wp:inline>
        </w:drawing>
      </w:r>
    </w:p>
    <w:p w14:paraId="225F6723" w14:textId="11629B9D" w:rsidR="007C7430" w:rsidRDefault="007C7430" w:rsidP="007C7430">
      <w:pPr>
        <w:spacing w:line="480" w:lineRule="auto"/>
        <w:jc w:val="center"/>
      </w:pPr>
      <w:r>
        <w:t xml:space="preserve">Figure </w:t>
      </w:r>
      <w:r w:rsidR="001941CD">
        <w:t>2</w:t>
      </w:r>
      <w:r>
        <w:t xml:space="preserve">. Cross-validation results of LASSO when choosing the most appropriate penalty </w:t>
      </w:r>
      <w:r w:rsidR="001941CD">
        <w:t>parameter</w:t>
      </w:r>
      <w:r w:rsidR="00CD073F">
        <w:t xml:space="preserve"> in the linear regression.</w:t>
      </w:r>
    </w:p>
    <w:p w14:paraId="115379EA" w14:textId="158199CE" w:rsidR="009B2FA7" w:rsidRDefault="009B2FA7" w:rsidP="001941CD">
      <w:pPr>
        <w:pStyle w:val="ListParagraph"/>
        <w:numPr>
          <w:ilvl w:val="0"/>
          <w:numId w:val="9"/>
        </w:numPr>
        <w:spacing w:line="480" w:lineRule="auto"/>
        <w:jc w:val="both"/>
      </w:pPr>
      <w:r>
        <w:t>Then, we just adjusted for patients’ age and sex based on the background knowledge</w:t>
      </w:r>
    </w:p>
    <w:p w14:paraId="47673847" w14:textId="1F3363AB" w:rsidR="009B2FA7" w:rsidRPr="009B2FA7" w:rsidRDefault="009B2FA7" w:rsidP="001941CD">
      <w:pPr>
        <w:pStyle w:val="ListParagraph"/>
        <w:spacing w:line="480" w:lineRule="auto"/>
        <w:jc w:val="both"/>
      </w:pPr>
      <m:oMathPara>
        <m:oMath>
          <m:r>
            <w:rPr>
              <w:rFonts w:ascii="Cambria Math" w:hAnsi="Cambria Math"/>
            </w:rPr>
            <m:t>death tim</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Se</m:t>
          </m:r>
          <m:sSub>
            <m:sSubPr>
              <m:ctrlPr>
                <w:rPr>
                  <w:rFonts w:ascii="Cambria Math" w:eastAsiaTheme="minorEastAsia" w:hAnsi="Cambria Math"/>
                  <w:i/>
                </w:rPr>
              </m:ctrlPr>
            </m:sSubPr>
            <m:e>
              <m:r>
                <w:rPr>
                  <w:rFonts w:ascii="Cambria Math" w:eastAsiaTheme="minorEastAsia" w:hAnsi="Cambria Math" w:hint="eastAsia"/>
                </w:rPr>
                <m:t>x</m:t>
              </m:r>
              <m:ctrlPr>
                <w:rPr>
                  <w:rFonts w:ascii="Cambria Math" w:eastAsiaTheme="minorEastAsia" w:hAnsi="Cambria Math" w:hint="eastAsia"/>
                  <w:i/>
                </w:rPr>
              </m:ctrlPr>
            </m:e>
            <m:sub>
              <m:r>
                <w:rPr>
                  <w:rFonts w:ascii="Cambria Math" w:eastAsiaTheme="minorEastAsia" w:hAnsi="Cambria Math"/>
                </w:rPr>
                <m:t>i</m:t>
              </m:r>
            </m:sub>
          </m:sSub>
          <m:r>
            <w:rPr>
              <w:rFonts w:ascii="Cambria Math" w:hAnsi="Cambria Math"/>
            </w:rPr>
            <m:t>+</m:t>
          </m:r>
          <m:sSub>
            <m:sSubPr>
              <m:ctrlPr>
                <w:rPr>
                  <w:rFonts w:ascii="Cambria Math" w:eastAsia="SimSun" w:hAnsi="Cambria Math" w:cs="SimSun"/>
                  <w:i/>
                </w:rPr>
              </m:ctrlPr>
            </m:sSubPr>
            <m:e>
              <m:r>
                <m:rPr>
                  <m:sty m:val="p"/>
                </m:rPr>
                <w:rPr>
                  <w:rFonts w:ascii="Cambria Math" w:eastAsia="SimSun" w:hAnsi="Cambria Math" w:cs="SimSun"/>
                </w:rPr>
                <m:t>ϵ</m:t>
              </m:r>
              <m:ctrlPr>
                <w:rPr>
                  <w:rFonts w:ascii="Cambria Math" w:hAnsi="Cambria Math"/>
                  <w:i/>
                </w:rPr>
              </m:ctrlPr>
            </m:e>
            <m:sub>
              <m:r>
                <w:rPr>
                  <w:rFonts w:ascii="Cambria Math" w:eastAsia="SimSun" w:hAnsi="Cambria Math" w:cs="SimSun"/>
                </w:rPr>
                <m:t>i</m:t>
              </m:r>
            </m:sub>
          </m:sSub>
        </m:oMath>
      </m:oMathPara>
    </w:p>
    <w:p w14:paraId="650DFD56" w14:textId="77777777" w:rsidR="001941CD" w:rsidRDefault="009B2FA7" w:rsidP="009B2FA7">
      <w:pPr>
        <w:pStyle w:val="ListParagraph"/>
        <w:numPr>
          <w:ilvl w:val="0"/>
          <w:numId w:val="9"/>
        </w:numPr>
        <w:spacing w:line="480" w:lineRule="auto"/>
        <w:jc w:val="both"/>
      </w:pPr>
      <w:r>
        <w:t>Again</w:t>
      </w:r>
      <w:r w:rsidR="00555F2B">
        <w:t>,</w:t>
      </w:r>
      <w:r>
        <w:t xml:space="preserve"> the results showed that there was no significant association between serum creatine level and </w:t>
      </w:r>
      <w:r w:rsidR="00555F2B">
        <w:t xml:space="preserve">death time, with </w:t>
      </w:r>
      <m:oMath>
        <m:sSub>
          <m:sSubPr>
            <m:ctrlPr>
              <w:rPr>
                <w:rFonts w:ascii="Cambria Math" w:eastAsiaTheme="minorEastAsia" w:hAnsi="Cambria Math"/>
                <w:i/>
              </w:rPr>
            </m:ctrlPr>
          </m:sSubPr>
          <m:e>
            <m:r>
              <w:rPr>
                <w:rFonts w:ascii="Cambria Math" w:hAnsi="Cambria Math"/>
              </w:rPr>
              <m:t>β</m:t>
            </m:r>
            <m:ctrlPr>
              <w:rPr>
                <w:rFonts w:ascii="Cambria Math" w:hAnsi="Cambria Math"/>
                <w:i/>
              </w:rPr>
            </m:ctrlPr>
          </m:e>
          <m:sub>
            <m:r>
              <w:rPr>
                <w:rFonts w:ascii="Cambria Math" w:eastAsiaTheme="minorEastAsia" w:hAnsi="Cambria Math" w:hint="eastAsia"/>
              </w:rPr>
              <m:t>1</m:t>
            </m:r>
          </m:sub>
        </m:sSub>
      </m:oMath>
      <w:r w:rsidR="00555F2B">
        <w:t xml:space="preserve"> equal to</w:t>
      </w:r>
      <w:r w:rsidR="00555F2B" w:rsidRPr="00555F2B">
        <w:t xml:space="preserve"> 1.1688</w:t>
      </w:r>
      <w:r w:rsidR="00555F2B">
        <w:t>, the p-value equal to 0.80.</w:t>
      </w:r>
    </w:p>
    <w:p w14:paraId="50D16024" w14:textId="05FD64BB" w:rsidR="00555F2B" w:rsidRDefault="00555F2B" w:rsidP="009B2FA7">
      <w:pPr>
        <w:pStyle w:val="ListParagraph"/>
        <w:numPr>
          <w:ilvl w:val="0"/>
          <w:numId w:val="9"/>
        </w:numPr>
        <w:spacing w:line="480" w:lineRule="auto"/>
        <w:jc w:val="both"/>
      </w:pPr>
      <w:r>
        <w:t>Based on this result, we performed some model diagnostics, using studentized residuals.</w:t>
      </w:r>
    </w:p>
    <w:p w14:paraId="11D58757" w14:textId="5BDE372C" w:rsidR="00555F2B" w:rsidRDefault="00555F2B" w:rsidP="00555F2B">
      <w:pPr>
        <w:spacing w:line="480" w:lineRule="auto"/>
        <w:jc w:val="center"/>
      </w:pPr>
      <w:r>
        <w:rPr>
          <w:noProof/>
        </w:rPr>
        <w:lastRenderedPageBreak/>
        <w:drawing>
          <wp:inline distT="0" distB="0" distL="0" distR="0" wp14:anchorId="47A05D02" wp14:editId="3BC7C4F5">
            <wp:extent cx="4359160" cy="2679860"/>
            <wp:effectExtent l="0" t="0" r="3810" b="6350"/>
            <wp:docPr id="2" name="Picture 2"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图表&#10;&#10;Description automatically generated"/>
                    <pic:cNvPicPr/>
                  </pic:nvPicPr>
                  <pic:blipFill rotWithShape="1">
                    <a:blip r:embed="rId13">
                      <a:extLst>
                        <a:ext uri="{28A0092B-C50C-407E-A947-70E740481C1C}">
                          <a14:useLocalDpi xmlns:a14="http://schemas.microsoft.com/office/drawing/2010/main" val="0"/>
                        </a:ext>
                      </a:extLst>
                    </a:blip>
                    <a:srcRect l="809" r="1307" b="2358"/>
                    <a:stretch/>
                  </pic:blipFill>
                  <pic:spPr bwMode="auto">
                    <a:xfrm>
                      <a:off x="0" y="0"/>
                      <a:ext cx="4369686" cy="2686331"/>
                    </a:xfrm>
                    <a:prstGeom prst="rect">
                      <a:avLst/>
                    </a:prstGeom>
                    <a:ln>
                      <a:noFill/>
                    </a:ln>
                    <a:extLst>
                      <a:ext uri="{53640926-AAD7-44D8-BBD7-CCE9431645EC}">
                        <a14:shadowObscured xmlns:a14="http://schemas.microsoft.com/office/drawing/2010/main"/>
                      </a:ext>
                    </a:extLst>
                  </pic:spPr>
                </pic:pic>
              </a:graphicData>
            </a:graphic>
          </wp:inline>
        </w:drawing>
      </w:r>
    </w:p>
    <w:p w14:paraId="76F7707E" w14:textId="64BCB28E" w:rsidR="007C7430" w:rsidRPr="009B2FA7" w:rsidRDefault="007C7430" w:rsidP="00555F2B">
      <w:pPr>
        <w:spacing w:line="480" w:lineRule="auto"/>
        <w:jc w:val="center"/>
      </w:pPr>
      <w:r>
        <w:t xml:space="preserve">Figure </w:t>
      </w:r>
      <w:r w:rsidR="001941CD">
        <w:t>3</w:t>
      </w:r>
      <w:r>
        <w:t>. QQ-plot testing the normality of residuals</w:t>
      </w:r>
    </w:p>
    <w:p w14:paraId="5389983D" w14:textId="790A342D" w:rsidR="00555F2B" w:rsidRDefault="00555F2B" w:rsidP="001941CD">
      <w:pPr>
        <w:pStyle w:val="ListParagraph"/>
        <w:numPr>
          <w:ilvl w:val="0"/>
          <w:numId w:val="10"/>
        </w:numPr>
        <w:spacing w:line="480" w:lineRule="auto"/>
        <w:jc w:val="both"/>
      </w:pPr>
      <w:r>
        <w:t>Clearly the residuals were not normally distributed, violating the normality assumption underlying the linear regression. They were also linearly associated with the outcome (death time), indicating there were some unmeasured important factors determining the death time.</w:t>
      </w:r>
    </w:p>
    <w:p w14:paraId="10B6318C" w14:textId="2E6B9483" w:rsidR="00555F2B" w:rsidRDefault="00555F2B" w:rsidP="001941CD">
      <w:pPr>
        <w:pStyle w:val="ListParagraph"/>
        <w:spacing w:line="480" w:lineRule="auto"/>
        <w:jc w:val="center"/>
      </w:pPr>
      <w:r>
        <w:rPr>
          <w:noProof/>
        </w:rPr>
        <w:drawing>
          <wp:inline distT="0" distB="0" distL="0" distR="0" wp14:anchorId="3A07BBC5" wp14:editId="271E1569">
            <wp:extent cx="4153582" cy="2616254"/>
            <wp:effectExtent l="0" t="0" r="0" b="0"/>
            <wp:docPr id="3" name="Picture 3" descr="图表, 散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图表, 散点图&#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61176" cy="2621037"/>
                    </a:xfrm>
                    <a:prstGeom prst="rect">
                      <a:avLst/>
                    </a:prstGeom>
                  </pic:spPr>
                </pic:pic>
              </a:graphicData>
            </a:graphic>
          </wp:inline>
        </w:drawing>
      </w:r>
    </w:p>
    <w:p w14:paraId="702D3C6E" w14:textId="15952481" w:rsidR="007C7430" w:rsidRDefault="007C7430" w:rsidP="001941CD">
      <w:pPr>
        <w:pStyle w:val="ListParagraph"/>
        <w:spacing w:line="480" w:lineRule="auto"/>
        <w:jc w:val="center"/>
      </w:pPr>
      <w:r>
        <w:t xml:space="preserve">Figure </w:t>
      </w:r>
      <w:r w:rsidR="001941CD">
        <w:t>4</w:t>
      </w:r>
      <w:r>
        <w:t>. Scatter plot for outcome against residuals</w:t>
      </w:r>
    </w:p>
    <w:p w14:paraId="4DD33105" w14:textId="544E7548" w:rsidR="00555F2B" w:rsidRDefault="00555F2B" w:rsidP="001941CD">
      <w:pPr>
        <w:pStyle w:val="ListParagraph"/>
        <w:numPr>
          <w:ilvl w:val="0"/>
          <w:numId w:val="10"/>
        </w:numPr>
        <w:spacing w:line="480" w:lineRule="auto"/>
        <w:jc w:val="both"/>
      </w:pPr>
      <w:r>
        <w:lastRenderedPageBreak/>
        <w:t>In summary, among patients who finally died at the end of the study, their death time was not associated with their baseline serum creatine level.</w:t>
      </w:r>
    </w:p>
    <w:p w14:paraId="17B3C0EA" w14:textId="77777777" w:rsidR="007C7430" w:rsidRDefault="007C7430" w:rsidP="00555F2B">
      <w:pPr>
        <w:spacing w:line="480" w:lineRule="auto"/>
        <w:jc w:val="both"/>
      </w:pPr>
    </w:p>
    <w:p w14:paraId="2A4A8520" w14:textId="11B099B1" w:rsidR="00555F2B" w:rsidRPr="0054102C" w:rsidRDefault="00555F2B" w:rsidP="00555F2B">
      <w:pPr>
        <w:spacing w:line="480" w:lineRule="auto"/>
        <w:jc w:val="both"/>
        <w:rPr>
          <w:b/>
          <w:bCs/>
          <w:i/>
          <w:iCs/>
        </w:rPr>
      </w:pPr>
      <w:r w:rsidRPr="0054102C">
        <w:rPr>
          <w:b/>
          <w:bCs/>
          <w:i/>
          <w:iCs/>
        </w:rPr>
        <w:t>b. Logistic, multinomial, ordinal:</w:t>
      </w:r>
    </w:p>
    <w:p w14:paraId="3F04C975" w14:textId="5A34939E" w:rsidR="001941CD" w:rsidRPr="001941CD" w:rsidRDefault="001941CD" w:rsidP="00555F2B">
      <w:pPr>
        <w:spacing w:line="480" w:lineRule="auto"/>
        <w:jc w:val="both"/>
        <w:rPr>
          <w:b/>
          <w:bCs/>
          <w:i/>
          <w:iCs/>
        </w:rPr>
      </w:pPr>
      <w:r w:rsidRPr="002A466B">
        <w:rPr>
          <w:b/>
          <w:bCs/>
          <w:i/>
          <w:iCs/>
        </w:rPr>
        <w:t>Originally, the</w:t>
      </w:r>
      <w:r>
        <w:rPr>
          <w:b/>
          <w:bCs/>
          <w:i/>
          <w:iCs/>
        </w:rPr>
        <w:t xml:space="preserve"> logistic</w:t>
      </w:r>
      <w:r w:rsidRPr="002A466B">
        <w:rPr>
          <w:b/>
          <w:bCs/>
          <w:i/>
          <w:iCs/>
        </w:rPr>
        <w:t xml:space="preserve"> regression is not our most interested method because we assess the survival time for patients with heart failure. We generated a new variable which fits the </w:t>
      </w:r>
      <w:r>
        <w:rPr>
          <w:b/>
          <w:bCs/>
          <w:i/>
          <w:iCs/>
        </w:rPr>
        <w:t>logistic</w:t>
      </w:r>
      <w:r w:rsidRPr="002A466B">
        <w:rPr>
          <w:b/>
          <w:bCs/>
          <w:i/>
          <w:iCs/>
        </w:rPr>
        <w:t xml:space="preserve"> </w:t>
      </w:r>
      <w:r w:rsidRPr="002A466B">
        <w:rPr>
          <w:b/>
          <w:bCs/>
          <w:i/>
          <w:iCs/>
        </w:rPr>
        <w:t>regression framework.</w:t>
      </w:r>
    </w:p>
    <w:p w14:paraId="69FCEE41" w14:textId="053C2305" w:rsidR="003E0612" w:rsidRDefault="003E0612" w:rsidP="001941CD">
      <w:pPr>
        <w:pStyle w:val="ListParagraph"/>
        <w:numPr>
          <w:ilvl w:val="0"/>
          <w:numId w:val="10"/>
        </w:numPr>
        <w:spacing w:line="480" w:lineRule="auto"/>
        <w:jc w:val="both"/>
      </w:pPr>
      <w:r>
        <w:t>We modeled the association between death by 30 days (“</w:t>
      </w:r>
      <w:r w:rsidRPr="001D0630">
        <w:t>Death 30-day</w:t>
      </w:r>
      <w:r>
        <w:t>”, binary variable) and serum creatine level. A total of 6 participants were lost to follow-ups before the 30 days. We excluded them from the data set in this analysis.</w:t>
      </w:r>
    </w:p>
    <w:p w14:paraId="696A5135" w14:textId="47D911E5" w:rsidR="003E0612" w:rsidRDefault="003E0612" w:rsidP="001941CD">
      <w:pPr>
        <w:pStyle w:val="ListParagraph"/>
        <w:numPr>
          <w:ilvl w:val="0"/>
          <w:numId w:val="10"/>
        </w:numPr>
        <w:spacing w:line="480" w:lineRule="auto"/>
        <w:jc w:val="both"/>
      </w:pPr>
      <w:r>
        <w:t xml:space="preserve">Let </w:t>
      </w:r>
      <m:oMath>
        <m:r>
          <w:rPr>
            <w:rFonts w:ascii="Cambria Math" w:hAnsi="Cambria Math"/>
          </w:rPr>
          <m:t>p</m:t>
        </m:r>
      </m:oMath>
      <w:r>
        <w:t xml:space="preserve"> denote the probability of </w:t>
      </w:r>
      <w:r w:rsidRPr="001D0630">
        <w:t>Death 30-day</w:t>
      </w:r>
    </w:p>
    <w:p w14:paraId="6AC5F872" w14:textId="13CF4C66" w:rsidR="003E0612" w:rsidRDefault="003E0612" w:rsidP="001941CD">
      <w:pPr>
        <w:pStyle w:val="ListParagraph"/>
        <w:spacing w:line="480" w:lineRule="auto"/>
        <w:jc w:val="both"/>
      </w:pPr>
      <w:r>
        <w:t>In a crude model,</w:t>
      </w:r>
    </w:p>
    <w:p w14:paraId="6AB49281" w14:textId="6FC51824" w:rsidR="003E0612" w:rsidRPr="00783F6D" w:rsidRDefault="00783F6D" w:rsidP="001941CD">
      <w:pPr>
        <w:pStyle w:val="ListParagraph"/>
        <w:spacing w:line="480" w:lineRule="auto"/>
        <w:jc w:val="both"/>
      </w:pPr>
      <m:oMathPara>
        <m:oMath>
          <m:r>
            <w:rPr>
              <w:rFonts w:ascii="Cambria Math" w:hAnsi="Cambria Math"/>
            </w:rPr>
            <m:t>log</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seru</m:t>
          </m:r>
          <m:sSub>
            <m:sSubPr>
              <m:ctrlPr>
                <w:rPr>
                  <w:rFonts w:ascii="Cambria Math" w:hAnsi="Cambria Math"/>
                  <w:i/>
                </w:rPr>
              </m:ctrlPr>
            </m:sSubPr>
            <m:e>
              <m:r>
                <w:rPr>
                  <w:rFonts w:ascii="Cambria Math" w:hAnsi="Cambria Math"/>
                </w:rPr>
                <m:t>m creatine</m:t>
              </m:r>
            </m:e>
            <m:sub>
              <m:r>
                <w:rPr>
                  <w:rFonts w:ascii="Cambria Math" w:hAnsi="Cambria Math"/>
                </w:rPr>
                <m:t>i</m:t>
              </m:r>
            </m:sub>
          </m:sSub>
        </m:oMath>
      </m:oMathPara>
    </w:p>
    <w:p w14:paraId="773C0693" w14:textId="0E4439DA" w:rsidR="00783F6D" w:rsidRDefault="00783F6D" w:rsidP="001941CD">
      <w:pPr>
        <w:pStyle w:val="ListParagraph"/>
        <w:numPr>
          <w:ilvl w:val="0"/>
          <w:numId w:val="10"/>
        </w:numPr>
        <w:spacing w:line="480" w:lineRule="auto"/>
        <w:jc w:val="both"/>
      </w:pPr>
      <w:r>
        <w:t xml:space="preserve">The estimated OR for a 1 mg/dL increment in serum creatine level for Death 30-day is </w:t>
      </w:r>
      <w:r w:rsidRPr="00783F6D">
        <w:t>1.44</w:t>
      </w:r>
      <w:r>
        <w:t xml:space="preserve"> (95% CI 1.12 to 1.89). It meant that high level of serum creatine value is harmful for patients with heart failure.</w:t>
      </w:r>
    </w:p>
    <w:p w14:paraId="6A6C207B" w14:textId="1CB0216D" w:rsidR="00783F6D" w:rsidRDefault="00783F6D" w:rsidP="001941CD">
      <w:pPr>
        <w:pStyle w:val="ListParagraph"/>
        <w:numPr>
          <w:ilvl w:val="0"/>
          <w:numId w:val="10"/>
        </w:numPr>
        <w:spacing w:line="480" w:lineRule="auto"/>
        <w:jc w:val="both"/>
      </w:pPr>
      <w:r>
        <w:t>In multivariate adjusted logistic model</w:t>
      </w:r>
      <w:r w:rsidR="001941CD">
        <w:t>s</w:t>
      </w:r>
      <w:r>
        <w:t>, we first use</w:t>
      </w:r>
      <w:r w:rsidR="001941CD">
        <w:t>d</w:t>
      </w:r>
      <w:r>
        <w:t xml:space="preserve"> </w:t>
      </w:r>
      <w:r w:rsidR="001941CD">
        <w:t>L</w:t>
      </w:r>
      <w:r>
        <w:t>asso regression to help us determine the appropriate covariate sets.</w:t>
      </w:r>
    </w:p>
    <w:p w14:paraId="512945D3" w14:textId="3D28972E" w:rsidR="00783F6D" w:rsidRDefault="00783F6D" w:rsidP="00783F6D">
      <w:pPr>
        <w:spacing w:line="480" w:lineRule="auto"/>
        <w:jc w:val="center"/>
      </w:pPr>
      <w:r>
        <w:rPr>
          <w:noProof/>
        </w:rPr>
        <w:lastRenderedPageBreak/>
        <w:drawing>
          <wp:inline distT="0" distB="0" distL="0" distR="0" wp14:anchorId="7F41D393" wp14:editId="4975D19B">
            <wp:extent cx="4803560" cy="2983975"/>
            <wp:effectExtent l="0" t="0" r="0" b="6985"/>
            <wp:docPr id="5" name="Picture 5" descr="图表, 直方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图表, 直方图&#10;&#10;Description automatically generated"/>
                    <pic:cNvPicPr/>
                  </pic:nvPicPr>
                  <pic:blipFill rotWithShape="1">
                    <a:blip r:embed="rId15">
                      <a:extLst>
                        <a:ext uri="{28A0092B-C50C-407E-A947-70E740481C1C}">
                          <a14:useLocalDpi xmlns:a14="http://schemas.microsoft.com/office/drawing/2010/main" val="0"/>
                        </a:ext>
                      </a:extLst>
                    </a:blip>
                    <a:srcRect l="1068"/>
                    <a:stretch/>
                  </pic:blipFill>
                  <pic:spPr bwMode="auto">
                    <a:xfrm>
                      <a:off x="0" y="0"/>
                      <a:ext cx="4809186" cy="2987470"/>
                    </a:xfrm>
                    <a:prstGeom prst="rect">
                      <a:avLst/>
                    </a:prstGeom>
                    <a:ln>
                      <a:noFill/>
                    </a:ln>
                    <a:extLst>
                      <a:ext uri="{53640926-AAD7-44D8-BBD7-CCE9431645EC}">
                        <a14:shadowObscured xmlns:a14="http://schemas.microsoft.com/office/drawing/2010/main"/>
                      </a:ext>
                    </a:extLst>
                  </pic:spPr>
                </pic:pic>
              </a:graphicData>
            </a:graphic>
          </wp:inline>
        </w:drawing>
      </w:r>
    </w:p>
    <w:p w14:paraId="593C88EA" w14:textId="685FD876" w:rsidR="00CD073F" w:rsidRPr="00783F6D" w:rsidRDefault="00CD073F" w:rsidP="00CD073F">
      <w:pPr>
        <w:spacing w:line="480" w:lineRule="auto"/>
        <w:jc w:val="center"/>
      </w:pPr>
      <w:r>
        <w:t>Figure</w:t>
      </w:r>
      <w:r w:rsidR="001941CD">
        <w:t xml:space="preserve"> </w:t>
      </w:r>
      <w:r w:rsidR="0054102C">
        <w:t>5</w:t>
      </w:r>
      <w:r>
        <w:t>. Cross-validation results of LASSO when choosing the most appropriate penalty parameter in the logistic regression.</w:t>
      </w:r>
    </w:p>
    <w:p w14:paraId="12B2A6C5" w14:textId="62D47B0E" w:rsidR="003E0612" w:rsidRDefault="00783F6D" w:rsidP="001941CD">
      <w:pPr>
        <w:pStyle w:val="ListParagraph"/>
        <w:numPr>
          <w:ilvl w:val="0"/>
          <w:numId w:val="11"/>
        </w:numPr>
        <w:spacing w:line="480" w:lineRule="auto"/>
        <w:jc w:val="both"/>
      </w:pPr>
      <w:r>
        <w:t xml:space="preserve">According to the cross-validation results using (MSE as the metric), the optimal number of covariates was 6 and were listed in the table below. To justify the lasso results, along the axis of </w:t>
      </w:r>
      <m:oMath>
        <m:r>
          <m:rPr>
            <m:sty m:val="p"/>
          </m:rPr>
          <w:rPr>
            <w:rFonts w:ascii="Cambria Math" w:hAnsi="Cambria Math"/>
          </w:rPr>
          <m:t>λ</m:t>
        </m:r>
      </m:oMath>
      <w:r>
        <w:t>, we put a covariate into the covariate set and exclude a covariate out of the set. Then we perform logistic regressions for those three covariates sets and compare their results.</w:t>
      </w:r>
    </w:p>
    <w:p w14:paraId="0C81B64F" w14:textId="6098FE47" w:rsidR="001941CD" w:rsidRDefault="001941CD" w:rsidP="0054102C">
      <w:pPr>
        <w:pStyle w:val="ListParagraph"/>
        <w:spacing w:line="480" w:lineRule="auto"/>
        <w:jc w:val="center"/>
      </w:pPr>
      <w:r>
        <w:t xml:space="preserve">Table 1. Logistic regressions for the associate between baseline serum creatine level and deaths by 30 days from the </w:t>
      </w:r>
      <w:r w:rsidR="0054102C">
        <w:t>baseline (N= 283)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83F6D" w14:paraId="56644708" w14:textId="77777777" w:rsidTr="00694FEA">
        <w:tc>
          <w:tcPr>
            <w:tcW w:w="2337" w:type="dxa"/>
            <w:tcBorders>
              <w:top w:val="single" w:sz="4" w:space="0" w:color="auto"/>
              <w:bottom w:val="single" w:sz="4" w:space="0" w:color="auto"/>
            </w:tcBorders>
          </w:tcPr>
          <w:p w14:paraId="4B6BE465" w14:textId="77777777" w:rsidR="00783F6D" w:rsidRDefault="00783F6D" w:rsidP="009B2FA7">
            <w:pPr>
              <w:spacing w:line="480" w:lineRule="auto"/>
              <w:jc w:val="both"/>
            </w:pPr>
          </w:p>
        </w:tc>
        <w:tc>
          <w:tcPr>
            <w:tcW w:w="2337" w:type="dxa"/>
            <w:tcBorders>
              <w:top w:val="single" w:sz="4" w:space="0" w:color="auto"/>
              <w:bottom w:val="single" w:sz="4" w:space="0" w:color="auto"/>
            </w:tcBorders>
          </w:tcPr>
          <w:p w14:paraId="0525E584" w14:textId="59ADAB4B" w:rsidR="00783F6D" w:rsidRPr="00783F6D" w:rsidRDefault="00783F6D" w:rsidP="009B2FA7">
            <w:pPr>
              <w:spacing w:line="480" w:lineRule="auto"/>
              <w:jc w:val="both"/>
              <w:rPr>
                <w:rFonts w:eastAsiaTheme="minorEastAsia"/>
              </w:rPr>
            </w:pPr>
            <w:r>
              <w:t>Model 1</w:t>
            </w:r>
          </w:p>
        </w:tc>
        <w:tc>
          <w:tcPr>
            <w:tcW w:w="2338" w:type="dxa"/>
            <w:tcBorders>
              <w:top w:val="single" w:sz="4" w:space="0" w:color="auto"/>
              <w:bottom w:val="single" w:sz="4" w:space="0" w:color="auto"/>
            </w:tcBorders>
          </w:tcPr>
          <w:p w14:paraId="19E29EDF" w14:textId="333A0AF5" w:rsidR="00783F6D" w:rsidRDefault="00783F6D" w:rsidP="009B2FA7">
            <w:pPr>
              <w:spacing w:line="480" w:lineRule="auto"/>
              <w:jc w:val="both"/>
            </w:pPr>
            <w:r>
              <w:t>Model 2</w:t>
            </w:r>
          </w:p>
        </w:tc>
        <w:tc>
          <w:tcPr>
            <w:tcW w:w="2338" w:type="dxa"/>
            <w:tcBorders>
              <w:top w:val="single" w:sz="4" w:space="0" w:color="auto"/>
              <w:bottom w:val="single" w:sz="4" w:space="0" w:color="auto"/>
            </w:tcBorders>
          </w:tcPr>
          <w:p w14:paraId="25F5810B" w14:textId="1D4C0855" w:rsidR="00783F6D" w:rsidRDefault="00783F6D" w:rsidP="009B2FA7">
            <w:pPr>
              <w:spacing w:line="480" w:lineRule="auto"/>
              <w:jc w:val="both"/>
            </w:pPr>
            <w:r>
              <w:t>Model 3</w:t>
            </w:r>
          </w:p>
        </w:tc>
      </w:tr>
      <w:tr w:rsidR="00783F6D" w14:paraId="2FA90159" w14:textId="77777777" w:rsidTr="00694FEA">
        <w:tc>
          <w:tcPr>
            <w:tcW w:w="2337" w:type="dxa"/>
            <w:tcBorders>
              <w:top w:val="single" w:sz="4" w:space="0" w:color="auto"/>
            </w:tcBorders>
          </w:tcPr>
          <w:p w14:paraId="6005D50C" w14:textId="5A605F31" w:rsidR="00783F6D" w:rsidRDefault="00783F6D" w:rsidP="009B2FA7">
            <w:pPr>
              <w:spacing w:line="480" w:lineRule="auto"/>
              <w:jc w:val="both"/>
            </w:pPr>
            <w:r>
              <w:t>OR for 1 mg</w:t>
            </w:r>
            <w:r>
              <w:rPr>
                <w:rFonts w:eastAsiaTheme="minorEastAsia" w:hint="eastAsia"/>
              </w:rPr>
              <w:t>/</w:t>
            </w:r>
            <w:r>
              <w:rPr>
                <w:rFonts w:eastAsiaTheme="minorEastAsia"/>
              </w:rPr>
              <w:t>dL in serum creatine</w:t>
            </w:r>
          </w:p>
        </w:tc>
        <w:tc>
          <w:tcPr>
            <w:tcW w:w="2337" w:type="dxa"/>
            <w:tcBorders>
              <w:top w:val="single" w:sz="4" w:space="0" w:color="auto"/>
            </w:tcBorders>
          </w:tcPr>
          <w:p w14:paraId="5ACB10B7" w14:textId="4287E196" w:rsidR="00783F6D" w:rsidRDefault="00527781" w:rsidP="009B2FA7">
            <w:pPr>
              <w:spacing w:line="480" w:lineRule="auto"/>
              <w:jc w:val="both"/>
            </w:pPr>
            <w:r>
              <w:t>1.32 (0.98, 1.78)</w:t>
            </w:r>
          </w:p>
        </w:tc>
        <w:tc>
          <w:tcPr>
            <w:tcW w:w="2338" w:type="dxa"/>
            <w:tcBorders>
              <w:top w:val="single" w:sz="4" w:space="0" w:color="auto"/>
            </w:tcBorders>
          </w:tcPr>
          <w:p w14:paraId="3B4D10C7" w14:textId="571181C2" w:rsidR="00783F6D" w:rsidRDefault="00527781" w:rsidP="009B2FA7">
            <w:pPr>
              <w:spacing w:line="480" w:lineRule="auto"/>
              <w:jc w:val="both"/>
            </w:pPr>
            <w:r>
              <w:t>1.32 (0.98, 1.78)</w:t>
            </w:r>
          </w:p>
        </w:tc>
        <w:tc>
          <w:tcPr>
            <w:tcW w:w="2338" w:type="dxa"/>
            <w:tcBorders>
              <w:top w:val="single" w:sz="4" w:space="0" w:color="auto"/>
            </w:tcBorders>
          </w:tcPr>
          <w:p w14:paraId="16896309" w14:textId="743E403B" w:rsidR="00783F6D" w:rsidRDefault="00527781" w:rsidP="009B2FA7">
            <w:pPr>
              <w:spacing w:line="480" w:lineRule="auto"/>
              <w:jc w:val="both"/>
            </w:pPr>
            <w:r>
              <w:t>1.32 (0.98, 1.78)</w:t>
            </w:r>
          </w:p>
        </w:tc>
      </w:tr>
      <w:tr w:rsidR="00783F6D" w14:paraId="1B56200A" w14:textId="77777777" w:rsidTr="00694FEA">
        <w:tc>
          <w:tcPr>
            <w:tcW w:w="2337" w:type="dxa"/>
          </w:tcPr>
          <w:p w14:paraId="01A58C33" w14:textId="2280528B" w:rsidR="00783F6D" w:rsidRDefault="00783F6D" w:rsidP="009B2FA7">
            <w:pPr>
              <w:spacing w:line="480" w:lineRule="auto"/>
              <w:jc w:val="both"/>
            </w:pPr>
            <w:r>
              <w:t>Adjusted variables</w:t>
            </w:r>
          </w:p>
        </w:tc>
        <w:tc>
          <w:tcPr>
            <w:tcW w:w="2337" w:type="dxa"/>
          </w:tcPr>
          <w:p w14:paraId="47004456" w14:textId="77E16D7F" w:rsidR="00783F6D" w:rsidRDefault="00527781" w:rsidP="009B2FA7">
            <w:pPr>
              <w:spacing w:line="480" w:lineRule="auto"/>
              <w:jc w:val="both"/>
            </w:pPr>
            <w:r>
              <w:t xml:space="preserve">age (continuous) + anemia (binary) + </w:t>
            </w:r>
            <w:r>
              <w:lastRenderedPageBreak/>
              <w:t>ejection fraction (</w:t>
            </w:r>
            <w:r w:rsidR="00D81243">
              <w:t>continuous</w:t>
            </w:r>
            <w:r>
              <w:t xml:space="preserve">) + platelets (continuous) + serum sodium (continuous) </w:t>
            </w:r>
          </w:p>
        </w:tc>
        <w:tc>
          <w:tcPr>
            <w:tcW w:w="2338" w:type="dxa"/>
          </w:tcPr>
          <w:p w14:paraId="704A7FD7" w14:textId="08F96BFC" w:rsidR="00783F6D" w:rsidRDefault="00694FEA" w:rsidP="009B2FA7">
            <w:pPr>
              <w:spacing w:line="480" w:lineRule="auto"/>
              <w:jc w:val="both"/>
            </w:pPr>
            <w:r>
              <w:lastRenderedPageBreak/>
              <w:t>+ sex (binary)</w:t>
            </w:r>
          </w:p>
        </w:tc>
        <w:tc>
          <w:tcPr>
            <w:tcW w:w="2338" w:type="dxa"/>
          </w:tcPr>
          <w:p w14:paraId="75175649" w14:textId="13BDFB41" w:rsidR="00783F6D" w:rsidRDefault="00694FEA" w:rsidP="00694FEA">
            <w:pPr>
              <w:spacing w:line="480" w:lineRule="auto"/>
              <w:jc w:val="both"/>
            </w:pPr>
            <w:r>
              <w:t>-platelets (continuous)</w:t>
            </w:r>
          </w:p>
        </w:tc>
      </w:tr>
      <w:tr w:rsidR="00783F6D" w14:paraId="498B8FDA" w14:textId="77777777" w:rsidTr="00694FEA">
        <w:tc>
          <w:tcPr>
            <w:tcW w:w="2337" w:type="dxa"/>
            <w:tcBorders>
              <w:bottom w:val="single" w:sz="4" w:space="0" w:color="auto"/>
            </w:tcBorders>
          </w:tcPr>
          <w:p w14:paraId="5217DA4D" w14:textId="02DF8FCB" w:rsidR="00783F6D" w:rsidRDefault="00783F6D" w:rsidP="009B2FA7">
            <w:pPr>
              <w:spacing w:line="480" w:lineRule="auto"/>
              <w:jc w:val="both"/>
            </w:pPr>
            <w:r>
              <w:t>AIC</w:t>
            </w:r>
          </w:p>
        </w:tc>
        <w:tc>
          <w:tcPr>
            <w:tcW w:w="2337" w:type="dxa"/>
            <w:tcBorders>
              <w:bottom w:val="single" w:sz="4" w:space="0" w:color="auto"/>
            </w:tcBorders>
          </w:tcPr>
          <w:p w14:paraId="781E9E6D" w14:textId="06F11057" w:rsidR="00783F6D" w:rsidRDefault="00527781" w:rsidP="009B2FA7">
            <w:pPr>
              <w:spacing w:line="480" w:lineRule="auto"/>
              <w:jc w:val="both"/>
            </w:pPr>
            <w:r>
              <w:t>198.6465</w:t>
            </w:r>
          </w:p>
        </w:tc>
        <w:tc>
          <w:tcPr>
            <w:tcW w:w="2338" w:type="dxa"/>
            <w:tcBorders>
              <w:bottom w:val="single" w:sz="4" w:space="0" w:color="auto"/>
            </w:tcBorders>
          </w:tcPr>
          <w:p w14:paraId="49B0AF5D" w14:textId="067FBA09" w:rsidR="00783F6D" w:rsidRDefault="00527781" w:rsidP="009B2FA7">
            <w:pPr>
              <w:spacing w:line="480" w:lineRule="auto"/>
              <w:jc w:val="both"/>
            </w:pPr>
            <w:r>
              <w:t>198.6465</w:t>
            </w:r>
          </w:p>
        </w:tc>
        <w:tc>
          <w:tcPr>
            <w:tcW w:w="2338" w:type="dxa"/>
            <w:tcBorders>
              <w:bottom w:val="single" w:sz="4" w:space="0" w:color="auto"/>
            </w:tcBorders>
          </w:tcPr>
          <w:p w14:paraId="1A444EB1" w14:textId="6F5885E2" w:rsidR="00783F6D" w:rsidRDefault="00527781" w:rsidP="009B2FA7">
            <w:pPr>
              <w:spacing w:line="480" w:lineRule="auto"/>
              <w:jc w:val="both"/>
            </w:pPr>
            <w:r>
              <w:t>198.6465</w:t>
            </w:r>
          </w:p>
        </w:tc>
      </w:tr>
    </w:tbl>
    <w:p w14:paraId="41EF95A1" w14:textId="6C1BFC6F" w:rsidR="00783F6D" w:rsidRDefault="00694FEA" w:rsidP="001941CD">
      <w:pPr>
        <w:pStyle w:val="ListParagraph"/>
        <w:numPr>
          <w:ilvl w:val="0"/>
          <w:numId w:val="11"/>
        </w:numPr>
        <w:spacing w:line="480" w:lineRule="auto"/>
        <w:jc w:val="both"/>
      </w:pPr>
      <w:r>
        <w:t>According to the results of those three logistic regressions, 1 mg/dL increment in serum creatine is associated with 1.32 (95% CI 0.98 to 1.78) OR as death by 30-days. The point estimat</w:t>
      </w:r>
      <w:r w:rsidR="00004D37">
        <w:t xml:space="preserve">ed OR suggests that the serum creatine is harmful for patients’ survival. However, since the 95% Confidence Interval contains the null association, we need more samples to reach </w:t>
      </w:r>
      <w:r w:rsidR="001941CD">
        <w:t>the conclusion</w:t>
      </w:r>
      <w:r w:rsidR="00004D37">
        <w:t>.</w:t>
      </w:r>
    </w:p>
    <w:p w14:paraId="73355BC8" w14:textId="201104DC" w:rsidR="00772468" w:rsidRDefault="00004D37" w:rsidP="001941CD">
      <w:pPr>
        <w:pStyle w:val="ListParagraph"/>
        <w:numPr>
          <w:ilvl w:val="0"/>
          <w:numId w:val="11"/>
        </w:numPr>
        <w:spacing w:line="480" w:lineRule="auto"/>
        <w:jc w:val="both"/>
      </w:pPr>
      <w:r>
        <w:t>We will do some diagnostics</w:t>
      </w:r>
      <w:r w:rsidR="00772468">
        <w:t>. The line of residuals against predictors in the model are approximately horizontal, with p-values &gt; 0.05 from the t-test, suggesting the assumption underlying the logistic models are meeting.</w:t>
      </w:r>
    </w:p>
    <w:p w14:paraId="25618634" w14:textId="2DCA9583" w:rsidR="00555F2B" w:rsidRDefault="00772468" w:rsidP="009B2FA7">
      <w:pPr>
        <w:spacing w:line="480" w:lineRule="auto"/>
        <w:jc w:val="both"/>
      </w:pPr>
      <w:r>
        <w:rPr>
          <w:noProof/>
        </w:rPr>
        <w:lastRenderedPageBreak/>
        <w:drawing>
          <wp:inline distT="0" distB="0" distL="0" distR="0" wp14:anchorId="3FE983DE" wp14:editId="7AAAC976">
            <wp:extent cx="5929952" cy="4305935"/>
            <wp:effectExtent l="0" t="0" r="0" b="0"/>
            <wp:docPr id="8" name="Picture 8" descr="图表&#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图表&#10;&#10;Description automatically generated"/>
                    <pic:cNvPicPr/>
                  </pic:nvPicPr>
                  <pic:blipFill rotWithShape="1">
                    <a:blip r:embed="rId16">
                      <a:extLst>
                        <a:ext uri="{28A0092B-C50C-407E-A947-70E740481C1C}">
                          <a14:useLocalDpi xmlns:a14="http://schemas.microsoft.com/office/drawing/2010/main" val="0"/>
                        </a:ext>
                      </a:extLst>
                    </a:blip>
                    <a:srcRect l="229"/>
                    <a:stretch/>
                  </pic:blipFill>
                  <pic:spPr bwMode="auto">
                    <a:xfrm>
                      <a:off x="0" y="0"/>
                      <a:ext cx="5929952" cy="4305935"/>
                    </a:xfrm>
                    <a:prstGeom prst="rect">
                      <a:avLst/>
                    </a:prstGeom>
                    <a:ln>
                      <a:noFill/>
                    </a:ln>
                    <a:extLst>
                      <a:ext uri="{53640926-AAD7-44D8-BBD7-CCE9431645EC}">
                        <a14:shadowObscured xmlns:a14="http://schemas.microsoft.com/office/drawing/2010/main"/>
                      </a:ext>
                    </a:extLst>
                  </pic:spPr>
                </pic:pic>
              </a:graphicData>
            </a:graphic>
          </wp:inline>
        </w:drawing>
      </w:r>
    </w:p>
    <w:p w14:paraId="4FD68859" w14:textId="40000B92" w:rsidR="00CD073F" w:rsidRDefault="00CD073F" w:rsidP="00CD073F">
      <w:pPr>
        <w:spacing w:line="480" w:lineRule="auto"/>
        <w:jc w:val="center"/>
      </w:pPr>
      <w:r>
        <w:t xml:space="preserve">Figure </w:t>
      </w:r>
      <w:r w:rsidR="0054102C">
        <w:t>6</w:t>
      </w:r>
      <w:r>
        <w:t>. Plots for residuals against predictors in the logistic regression</w:t>
      </w:r>
    </w:p>
    <w:p w14:paraId="3D277789" w14:textId="1A006546" w:rsidR="009B2FA7" w:rsidRDefault="00772468" w:rsidP="0054102C">
      <w:pPr>
        <w:pStyle w:val="ListParagraph"/>
        <w:numPr>
          <w:ilvl w:val="0"/>
          <w:numId w:val="12"/>
        </w:numPr>
        <w:spacing w:line="480" w:lineRule="auto"/>
        <w:jc w:val="both"/>
      </w:pPr>
      <w:r>
        <w:t>Because most predictors in the model are linear, there is hard to evaluate the model by calibration. We will</w:t>
      </w:r>
      <w:r w:rsidR="0054102C">
        <w:t xml:space="preserve"> </w:t>
      </w:r>
      <w:r>
        <w:t xml:space="preserve">evaluate its goodness to fit by discrimination. The AUC is </w:t>
      </w:r>
      <w:r w:rsidRPr="00772468">
        <w:t>0.7629</w:t>
      </w:r>
      <w:r>
        <w:t>, which is somewhat acceptable.</w:t>
      </w:r>
    </w:p>
    <w:p w14:paraId="36D06650" w14:textId="3005ECC7" w:rsidR="00772468" w:rsidRDefault="00772468" w:rsidP="00772468">
      <w:pPr>
        <w:spacing w:line="480" w:lineRule="auto"/>
        <w:jc w:val="center"/>
      </w:pPr>
      <w:r w:rsidRPr="00772468">
        <w:rPr>
          <w:noProof/>
        </w:rPr>
        <w:lastRenderedPageBreak/>
        <w:drawing>
          <wp:inline distT="0" distB="0" distL="0" distR="0" wp14:anchorId="4B824404" wp14:editId="78397A5B">
            <wp:extent cx="4291946" cy="2550171"/>
            <wp:effectExtent l="0" t="0" r="0" b="2540"/>
            <wp:docPr id="9" name="Picture 9" descr="图表, 折线图&#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图表, 折线图&#10;&#10;Description automatically generated"/>
                    <pic:cNvPicPr/>
                  </pic:nvPicPr>
                  <pic:blipFill rotWithShape="1">
                    <a:blip r:embed="rId17"/>
                    <a:srcRect t="5979" r="2345"/>
                    <a:stretch/>
                  </pic:blipFill>
                  <pic:spPr bwMode="auto">
                    <a:xfrm>
                      <a:off x="0" y="0"/>
                      <a:ext cx="4299481" cy="2554648"/>
                    </a:xfrm>
                    <a:prstGeom prst="rect">
                      <a:avLst/>
                    </a:prstGeom>
                    <a:ln>
                      <a:noFill/>
                    </a:ln>
                    <a:extLst>
                      <a:ext uri="{53640926-AAD7-44D8-BBD7-CCE9431645EC}">
                        <a14:shadowObscured xmlns:a14="http://schemas.microsoft.com/office/drawing/2010/main"/>
                      </a:ext>
                    </a:extLst>
                  </pic:spPr>
                </pic:pic>
              </a:graphicData>
            </a:graphic>
          </wp:inline>
        </w:drawing>
      </w:r>
    </w:p>
    <w:p w14:paraId="6E594F54" w14:textId="1C39E9ED" w:rsidR="00CD073F" w:rsidRDefault="00CD073F" w:rsidP="00772468">
      <w:pPr>
        <w:spacing w:line="480" w:lineRule="auto"/>
        <w:jc w:val="center"/>
      </w:pPr>
      <w:r>
        <w:t xml:space="preserve">Figure </w:t>
      </w:r>
      <w:r w:rsidR="0054102C">
        <w:t>7</w:t>
      </w:r>
      <w:r>
        <w:t>. ROC curve for the logistic regression</w:t>
      </w:r>
    </w:p>
    <w:p w14:paraId="3F855B67" w14:textId="74CFE51D" w:rsidR="00772468" w:rsidRPr="0054102C" w:rsidRDefault="00772468" w:rsidP="00772468">
      <w:pPr>
        <w:spacing w:line="480" w:lineRule="auto"/>
        <w:rPr>
          <w:b/>
          <w:bCs/>
          <w:i/>
          <w:iCs/>
        </w:rPr>
      </w:pPr>
      <w:r w:rsidRPr="0054102C">
        <w:rPr>
          <w:b/>
          <w:bCs/>
          <w:i/>
          <w:iCs/>
        </w:rPr>
        <w:t>c. Poisson</w:t>
      </w:r>
    </w:p>
    <w:p w14:paraId="5589A3B2" w14:textId="407DFA1F" w:rsidR="0054102C" w:rsidRPr="001941CD" w:rsidRDefault="0054102C" w:rsidP="0054102C">
      <w:pPr>
        <w:spacing w:line="480" w:lineRule="auto"/>
        <w:jc w:val="both"/>
        <w:rPr>
          <w:b/>
          <w:bCs/>
          <w:i/>
          <w:iCs/>
        </w:rPr>
      </w:pPr>
      <w:r w:rsidRPr="002A466B">
        <w:rPr>
          <w:b/>
          <w:bCs/>
          <w:i/>
          <w:iCs/>
        </w:rPr>
        <w:t>Originally, the</w:t>
      </w:r>
      <w:r>
        <w:rPr>
          <w:b/>
          <w:bCs/>
          <w:i/>
          <w:iCs/>
        </w:rPr>
        <w:t xml:space="preserve"> </w:t>
      </w:r>
      <w:r>
        <w:rPr>
          <w:b/>
          <w:bCs/>
          <w:i/>
          <w:iCs/>
        </w:rPr>
        <w:t>Poisson</w:t>
      </w:r>
      <w:r w:rsidRPr="002A466B">
        <w:rPr>
          <w:b/>
          <w:bCs/>
          <w:i/>
          <w:iCs/>
        </w:rPr>
        <w:t xml:space="preserve"> regression is not our most interested method because we assess the survival time for patients with heart failure. We generated a new variable which fits the </w:t>
      </w:r>
      <w:r>
        <w:rPr>
          <w:b/>
          <w:bCs/>
          <w:i/>
          <w:iCs/>
        </w:rPr>
        <w:t xml:space="preserve">Poisson </w:t>
      </w:r>
      <w:r w:rsidRPr="002A466B">
        <w:rPr>
          <w:b/>
          <w:bCs/>
          <w:i/>
          <w:iCs/>
        </w:rPr>
        <w:t>regression framework.</w:t>
      </w:r>
    </w:p>
    <w:p w14:paraId="060A3D84" w14:textId="71D78A49" w:rsidR="009B2FA7" w:rsidRDefault="00697FE0" w:rsidP="0054102C">
      <w:pPr>
        <w:pStyle w:val="ListParagraph"/>
        <w:numPr>
          <w:ilvl w:val="0"/>
          <w:numId w:val="12"/>
        </w:numPr>
        <w:spacing w:line="480" w:lineRule="auto"/>
        <w:jc w:val="both"/>
      </w:pPr>
      <w:r>
        <w:t>We will use a</w:t>
      </w:r>
      <w:r w:rsidR="00DA75E6">
        <w:t xml:space="preserve"> </w:t>
      </w:r>
      <w:r>
        <w:t>Poisson regression to assess the incidence rate to death during the whole follow-up period. The original dataset includes individual observations. To assess the “count” in the data, we collapse the data into group data with the total cases of death and total time at risk based on the covariate’s combinations above.</w:t>
      </w:r>
    </w:p>
    <w:p w14:paraId="1C52D09A" w14:textId="55A633E9" w:rsidR="00697FE0" w:rsidRPr="009B2FA7" w:rsidRDefault="00697FE0" w:rsidP="0054102C">
      <w:pPr>
        <w:pStyle w:val="ListParagraph"/>
        <w:numPr>
          <w:ilvl w:val="0"/>
          <w:numId w:val="12"/>
        </w:numPr>
        <w:spacing w:line="480" w:lineRule="auto"/>
        <w:jc w:val="both"/>
      </w:pPr>
      <w:r>
        <w:t xml:space="preserve">We categorized persons by serum creatine (normal vs. abnormal), age (&lt;65 vs &gt;= 65), sex (male vs. female), eject fraction </w:t>
      </w:r>
      <w:r w:rsidRPr="001D0630">
        <w:t>(≤ 30, 31-44, and ≥ 45),</w:t>
      </w:r>
      <w:r>
        <w:t xml:space="preserve"> platelets (lower than the median vs. higher than the median), and serum sodium (lower than the median vs. higher than the median). After collapse, we </w:t>
      </w:r>
      <w:r w:rsidR="00E57C19">
        <w:t>had</w:t>
      </w:r>
      <w:r>
        <w:t xml:space="preserve"> 126 combinations i.e., 126 rows in the group dataset.</w:t>
      </w:r>
    </w:p>
    <w:p w14:paraId="11BB3B6C" w14:textId="77777777" w:rsidR="0054102C" w:rsidRDefault="00E57C19" w:rsidP="009B2FA7">
      <w:pPr>
        <w:pStyle w:val="ListParagraph"/>
        <w:numPr>
          <w:ilvl w:val="0"/>
          <w:numId w:val="14"/>
        </w:numPr>
        <w:spacing w:line="480" w:lineRule="auto"/>
        <w:jc w:val="both"/>
      </w:pPr>
      <w:r>
        <w:t xml:space="preserve">We applied a Poisson regression to test the association between incidence rate of death and serum creatine level. The offset was the total time at risk in that group. </w:t>
      </w:r>
    </w:p>
    <w:p w14:paraId="7F4813EF" w14:textId="1EBE9DDF" w:rsidR="00ED3FFE" w:rsidRPr="0054102C" w:rsidRDefault="00E57C19" w:rsidP="0054102C">
      <w:pPr>
        <w:pStyle w:val="ListParagraph"/>
        <w:spacing w:line="480" w:lineRule="auto"/>
        <w:jc w:val="both"/>
      </w:pPr>
      <w:r>
        <w:lastRenderedPageBreak/>
        <w:t xml:space="preserve">Let </w:t>
      </w:r>
      <m:oMath>
        <m:r>
          <m:rPr>
            <m:sty m:val="p"/>
          </m:rPr>
          <w:rPr>
            <w:rFonts w:ascii="Cambria Math" w:hAnsi="Cambria Math"/>
          </w:rPr>
          <m:t>λ</m:t>
        </m:r>
      </m:oMath>
      <w:r>
        <w:t xml:space="preserve"> denote the incidence rate of death, </w:t>
      </w:r>
      <m:oMath>
        <m:r>
          <m:rPr>
            <m:sty m:val="p"/>
          </m:rPr>
          <w:rPr>
            <w:rFonts w:ascii="Cambria Math" w:hAnsi="Cambria Math"/>
          </w:rPr>
          <m:t>μ</m:t>
        </m:r>
        <m:r>
          <w:rPr>
            <w:rFonts w:ascii="Cambria Math" w:hAnsi="Cambria Math"/>
          </w:rPr>
          <m:t>=</m:t>
        </m:r>
        <m:r>
          <m:rPr>
            <m:sty m:val="p"/>
          </m:rPr>
          <w:rPr>
            <w:rFonts w:ascii="Cambria Math" w:hAnsi="Cambria Math"/>
          </w:rPr>
          <m:t>λ</m:t>
        </m:r>
      </m:oMath>
      <w:r>
        <w:t>t denote</w:t>
      </w:r>
      <w:proofErr w:type="spellStart"/>
      <w:r w:rsidR="00DA75E6">
        <w:t>s</w:t>
      </w:r>
      <w:proofErr w:type="spellEnd"/>
      <w:r>
        <w:t xml:space="preserve"> the mean incidence cased of death during the risk at time</w:t>
      </w:r>
      <w:r w:rsidR="00337508" w:rsidRPr="0054102C">
        <w:rPr>
          <w:iCs/>
        </w:rPr>
        <w:t>.</w:t>
      </w:r>
    </w:p>
    <w:p w14:paraId="5D7A0AE9" w14:textId="77777777" w:rsidR="0054102C" w:rsidRDefault="00E12FF9" w:rsidP="009B2FA7">
      <w:pPr>
        <w:spacing w:line="480" w:lineRule="auto"/>
        <w:jc w:val="both"/>
        <w:rPr>
          <w:iCs/>
        </w:rPr>
      </w:pPr>
      <m:oMathPara>
        <m:oMath>
          <m:sSub>
            <m:sSubPr>
              <m:ctrlPr>
                <w:rPr>
                  <w:rFonts w:ascii="Cambria Math" w:hAnsi="Cambria Math"/>
                  <w:i/>
                  <w:iCs/>
                </w:rPr>
              </m:ctrlPr>
            </m:sSubPr>
            <m:e>
              <m:r>
                <m:rPr>
                  <m:sty m:val="p"/>
                </m:rPr>
                <w:rPr>
                  <w:rFonts w:ascii="Cambria Math" w:hAnsi="Cambria Math"/>
                </w:rPr>
                <m:t>μ</m:t>
              </m:r>
              <m:ctrlPr>
                <w:rPr>
                  <w:rFonts w:ascii="Cambria Math" w:hAnsi="Cambria Math"/>
                  <w:iCs/>
                </w:rPr>
              </m:ctrlPr>
            </m:e>
            <m:sub>
              <m:r>
                <w:rPr>
                  <w:rFonts w:ascii="Cambria Math" w:hAnsi="Cambria Math"/>
                </w:rPr>
                <m:t>i</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β</m:t>
              </m:r>
            </m:e>
            <m:sub>
              <m:r>
                <w:rPr>
                  <w:rFonts w:ascii="Cambria Math" w:hAnsi="Cambria Math"/>
                </w:rPr>
                <m:t>1</m:t>
              </m:r>
            </m:sub>
          </m:sSub>
          <m:r>
            <w:rPr>
              <w:rFonts w:ascii="Cambria Math" w:hAnsi="Cambria Math"/>
            </w:rPr>
            <m:t>serumcreatine</m:t>
          </m:r>
          <m:d>
            <m:dPr>
              <m:ctrlPr>
                <w:rPr>
                  <w:rFonts w:ascii="Cambria Math" w:hAnsi="Cambria Math"/>
                  <w:i/>
                  <w:iCs/>
                </w:rPr>
              </m:ctrlPr>
            </m:dPr>
            <m:e>
              <m:r>
                <w:rPr>
                  <w:rFonts w:ascii="Cambria Math" w:hAnsi="Cambria Math"/>
                </w:rPr>
                <m:t>abnormal</m:t>
              </m:r>
            </m:e>
          </m:d>
          <m:r>
            <w:rPr>
              <w:rFonts w:ascii="Cambria Math" w:hAnsi="Cambria Math"/>
            </w:rPr>
            <m:t>+</m:t>
          </m:r>
          <m:nary>
            <m:naryPr>
              <m:chr m:val="∑"/>
              <m:supHide m:val="1"/>
              <m:ctrlPr>
                <w:rPr>
                  <w:rFonts w:ascii="Cambria Math" w:hAnsi="Cambria Math"/>
                  <w:iCs/>
                </w:rPr>
              </m:ctrlPr>
            </m:naryPr>
            <m:sub>
              <m:r>
                <w:rPr>
                  <w:rFonts w:ascii="Cambria Math" w:hAnsi="Cambria Math"/>
                </w:rPr>
                <m:t>j</m:t>
              </m:r>
              <m:ctrlPr>
                <w:rPr>
                  <w:rFonts w:ascii="Cambria Math" w:hAnsi="Cambria Math"/>
                  <w:i/>
                  <w:iCs/>
                </w:rPr>
              </m:ctrlPr>
            </m:sub>
            <m:sup/>
            <m:e>
              <m:sSub>
                <m:sSubPr>
                  <m:ctrlPr>
                    <w:rPr>
                      <w:rFonts w:ascii="Cambria Math" w:hAnsi="Cambria Math"/>
                      <w:i/>
                      <w:iCs/>
                    </w:rPr>
                  </m:ctrlPr>
                </m:sSubPr>
                <m:e>
                  <m:r>
                    <m:rPr>
                      <m:sty m:val="p"/>
                    </m:rPr>
                    <w:rPr>
                      <w:rFonts w:ascii="Cambria Math" w:hAnsi="Cambria Math"/>
                    </w:rPr>
                    <m:t>β</m:t>
                  </m:r>
                  <m:ctrlPr>
                    <w:rPr>
                      <w:rFonts w:ascii="Cambria Math" w:hAnsi="Cambria Math"/>
                      <w:iCs/>
                    </w:rPr>
                  </m:ctrlPr>
                </m:e>
                <m:sub>
                  <m:r>
                    <w:rPr>
                      <w:rFonts w:ascii="Cambria Math" w:hAnsi="Cambria Math"/>
                    </w:rPr>
                    <m:t>j</m:t>
                  </m:r>
                </m:sub>
              </m:sSub>
              <m:sSub>
                <m:sSubPr>
                  <m:ctrlPr>
                    <w:rPr>
                      <w:rFonts w:ascii="Cambria Math" w:hAnsi="Cambria Math"/>
                      <w:i/>
                      <w:iCs/>
                    </w:rPr>
                  </m:ctrlPr>
                </m:sSubPr>
                <m:e>
                  <m:r>
                    <w:rPr>
                      <w:rFonts w:ascii="Cambria Math" w:hAnsi="Cambria Math"/>
                    </w:rPr>
                    <m:t>X</m:t>
                  </m:r>
                </m:e>
                <m:sub>
                  <m:r>
                    <w:rPr>
                      <w:rFonts w:ascii="Cambria Math" w:hAnsi="Cambria Math"/>
                    </w:rPr>
                    <m:t>j</m:t>
                  </m:r>
                </m:sub>
              </m:sSub>
            </m:e>
          </m:nary>
          <m:r>
            <w:rPr>
              <w:rFonts w:ascii="Cambria Math" w:hAnsi="Cambria Math"/>
            </w:rPr>
            <m:t>,i+log</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e>
          </m:d>
        </m:oMath>
      </m:oMathPara>
    </w:p>
    <w:p w14:paraId="594C4EBB" w14:textId="2C0BD869" w:rsidR="00337508" w:rsidRPr="0054102C" w:rsidRDefault="00337508" w:rsidP="0054102C">
      <w:pPr>
        <w:pStyle w:val="ListParagraph"/>
        <w:spacing w:line="480" w:lineRule="auto"/>
        <w:jc w:val="both"/>
        <w:rPr>
          <w:iCs/>
        </w:rPr>
      </w:pPr>
      <w:proofErr w:type="spellStart"/>
      <w:proofErr w:type="gramStart"/>
      <w:r w:rsidRPr="0054102C">
        <w:rPr>
          <w:iCs/>
        </w:rPr>
        <w:t>X</w:t>
      </w:r>
      <w:r w:rsidRPr="0054102C">
        <w:rPr>
          <w:iCs/>
          <w:vertAlign w:val="subscript"/>
        </w:rPr>
        <w:t>j,i</w:t>
      </w:r>
      <w:proofErr w:type="spellEnd"/>
      <w:proofErr w:type="gramEnd"/>
      <w:r w:rsidRPr="0054102C">
        <w:rPr>
          <w:iCs/>
        </w:rPr>
        <w:t xml:space="preserve"> represent</w:t>
      </w:r>
      <w:r w:rsidR="0042545E" w:rsidRPr="0054102C">
        <w:rPr>
          <w:iCs/>
        </w:rPr>
        <w:t>s</w:t>
      </w:r>
      <w:r w:rsidRPr="0054102C">
        <w:rPr>
          <w:iCs/>
        </w:rPr>
        <w:t xml:space="preserve"> the adjusted variables (including dummy variables) above.</w:t>
      </w:r>
    </w:p>
    <w:p w14:paraId="21DF8493" w14:textId="4D4C1248" w:rsidR="00337508" w:rsidRPr="0054102C" w:rsidRDefault="00337508" w:rsidP="0054102C">
      <w:pPr>
        <w:pStyle w:val="ListParagraph"/>
        <w:spacing w:line="480" w:lineRule="auto"/>
        <w:jc w:val="both"/>
        <w:rPr>
          <w:iCs/>
        </w:rPr>
      </w:pPr>
      <w:proofErr w:type="spellStart"/>
      <w:r w:rsidRPr="0054102C">
        <w:rPr>
          <w:iCs/>
        </w:rPr>
        <w:t>t</w:t>
      </w:r>
      <w:r w:rsidRPr="0054102C">
        <w:rPr>
          <w:iCs/>
          <w:vertAlign w:val="subscript"/>
        </w:rPr>
        <w:t>i</w:t>
      </w:r>
      <w:proofErr w:type="spellEnd"/>
      <w:r w:rsidRPr="0054102C">
        <w:rPr>
          <w:iCs/>
          <w:vertAlign w:val="subscript"/>
        </w:rPr>
        <w:t xml:space="preserve"> </w:t>
      </w:r>
      <w:r w:rsidRPr="0054102C">
        <w:rPr>
          <w:iCs/>
        </w:rPr>
        <w:t>represent</w:t>
      </w:r>
      <w:r w:rsidR="0042545E" w:rsidRPr="0054102C">
        <w:rPr>
          <w:iCs/>
        </w:rPr>
        <w:t>s</w:t>
      </w:r>
      <w:r w:rsidRPr="0054102C">
        <w:rPr>
          <w:iCs/>
        </w:rPr>
        <w:t xml:space="preserve"> the total risk at time in that group</w:t>
      </w:r>
    </w:p>
    <w:p w14:paraId="7E267C48" w14:textId="7404DDF7" w:rsidR="00337508" w:rsidRDefault="00337508" w:rsidP="0054102C">
      <w:pPr>
        <w:pStyle w:val="ListParagraph"/>
        <w:numPr>
          <w:ilvl w:val="0"/>
          <w:numId w:val="14"/>
        </w:numPr>
        <w:spacing w:line="480" w:lineRule="auto"/>
        <w:jc w:val="both"/>
      </w:pPr>
      <w:r>
        <w:t>According to the results of the quasi-Poisson regression, compared to people with normal level of serum creatine, the incidence rate ratio of death among people with abnormal serum creatine level is 2.60 (95% 1.</w:t>
      </w:r>
      <w:r w:rsidR="00DA75E6">
        <w:t>68</w:t>
      </w:r>
      <w:r>
        <w:t xml:space="preserve"> to </w:t>
      </w:r>
      <w:r w:rsidR="00DA75E6">
        <w:t>4</w:t>
      </w:r>
      <w:r>
        <w:t>.</w:t>
      </w:r>
      <w:r w:rsidR="00DA75E6">
        <w:t>00</w:t>
      </w:r>
      <w:r>
        <w:t>).</w:t>
      </w:r>
    </w:p>
    <w:p w14:paraId="35F4E2D3" w14:textId="1E61D4D0" w:rsidR="00DA75E6" w:rsidRDefault="00DA75E6" w:rsidP="0054102C">
      <w:pPr>
        <w:pStyle w:val="ListParagraph"/>
        <w:numPr>
          <w:ilvl w:val="0"/>
          <w:numId w:val="14"/>
        </w:numPr>
        <w:spacing w:line="480" w:lineRule="auto"/>
        <w:jc w:val="both"/>
      </w:pPr>
      <w:r>
        <w:t xml:space="preserve">To account for potential over-dispersion in the variance which may violate the Poisson assumption, we conducted a quasi-Poisson regression. In the quasi-Poisson regression’s assumption, the variance is </w:t>
      </w:r>
      <m:oMath>
        <m:r>
          <w:rPr>
            <w:rFonts w:ascii="Cambria Math" w:hAnsi="Cambria Math"/>
          </w:rPr>
          <m:t>θμ</m:t>
        </m:r>
      </m:oMath>
      <w:r>
        <w:t>. The point estimate stayed the same, but the 95% CI was wider from 1.27 to 5.52.</w:t>
      </w:r>
    </w:p>
    <w:p w14:paraId="4AF4D66C" w14:textId="77777777" w:rsidR="00DA75E6" w:rsidRDefault="00DA75E6" w:rsidP="00DA75E6">
      <w:pPr>
        <w:spacing w:line="480" w:lineRule="auto"/>
        <w:jc w:val="both"/>
      </w:pPr>
    </w:p>
    <w:p w14:paraId="7A483CF3" w14:textId="40571EE1" w:rsidR="0054102C" w:rsidRPr="0054102C" w:rsidRDefault="00DA75E6" w:rsidP="00DA75E6">
      <w:pPr>
        <w:spacing w:line="480" w:lineRule="auto"/>
        <w:jc w:val="both"/>
        <w:rPr>
          <w:b/>
          <w:bCs/>
          <w:i/>
          <w:iCs/>
        </w:rPr>
      </w:pPr>
      <w:r w:rsidRPr="0054102C">
        <w:rPr>
          <w:b/>
          <w:bCs/>
          <w:i/>
          <w:iCs/>
        </w:rPr>
        <w:t>d. Survival analysis</w:t>
      </w:r>
    </w:p>
    <w:p w14:paraId="6AC087C5" w14:textId="1289A8CA" w:rsidR="00DA75E6" w:rsidRDefault="00DA75E6" w:rsidP="00DA75E6">
      <w:pPr>
        <w:spacing w:line="480" w:lineRule="auto"/>
        <w:jc w:val="both"/>
      </w:pPr>
      <w:proofErr w:type="spellStart"/>
      <w:r w:rsidRPr="0054102C">
        <w:rPr>
          <w:b/>
          <w:bCs/>
        </w:rPr>
        <w:t>i</w:t>
      </w:r>
      <w:proofErr w:type="spellEnd"/>
      <w:r w:rsidRPr="0054102C">
        <w:rPr>
          <w:b/>
          <w:bCs/>
        </w:rPr>
        <w:t>.</w:t>
      </w:r>
      <w:r>
        <w:t xml:space="preserve"> We decide to take survival analysis into out project. </w:t>
      </w:r>
      <w:proofErr w:type="gramStart"/>
      <w:r>
        <w:t>Actually</w:t>
      </w:r>
      <w:proofErr w:type="gramEnd"/>
      <w:r>
        <w:t xml:space="preserve"> it will be the main analysis.</w:t>
      </w:r>
    </w:p>
    <w:p w14:paraId="461D0EDF" w14:textId="5FC55603" w:rsidR="00DA75E6" w:rsidRDefault="00DA75E6" w:rsidP="00DA75E6">
      <w:pPr>
        <w:spacing w:line="480" w:lineRule="auto"/>
        <w:jc w:val="both"/>
      </w:pPr>
      <w:r w:rsidRPr="0054102C">
        <w:rPr>
          <w:b/>
          <w:bCs/>
        </w:rPr>
        <w:t>ii.</w:t>
      </w:r>
      <w:r>
        <w:t xml:space="preserve"> The outcome is the survival time with the end point status for the patients with heart failure during the follow-up period. The interested exposure is the patients’ serum creatine value. The adjusted covariates are age (continuous), anemia (binary), ejection fraction (continuous), platelets (continuous), serum sodium (continuous). The covariate set is just the same </w:t>
      </w:r>
      <w:r w:rsidR="000E1863">
        <w:t>as in the logistic regression and Poisson regression. In the next stage of analysis, we will use a lasso regression in the survival analysis framework.</w:t>
      </w:r>
    </w:p>
    <w:p w14:paraId="30819F76" w14:textId="77777777" w:rsidR="000E1863" w:rsidRPr="00DA75E6" w:rsidRDefault="000E1863" w:rsidP="00DA75E6">
      <w:pPr>
        <w:spacing w:line="480" w:lineRule="auto"/>
        <w:jc w:val="both"/>
      </w:pPr>
    </w:p>
    <w:p w14:paraId="63DD4072" w14:textId="77777777" w:rsidR="009B2FA7" w:rsidRPr="009B2FA7" w:rsidRDefault="009B2FA7" w:rsidP="009B2FA7">
      <w:pPr>
        <w:spacing w:line="480" w:lineRule="auto"/>
        <w:jc w:val="both"/>
      </w:pPr>
    </w:p>
    <w:sectPr w:rsidR="009B2FA7" w:rsidRPr="009B2F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o, Fuyu" w:date="2021-11-05T16:08:00Z" w:initials="GF">
    <w:p w14:paraId="4FBA1B74" w14:textId="4A34A24F" w:rsidR="007A3974" w:rsidRPr="007A3974" w:rsidRDefault="007A3974" w:rsidP="007A3974">
      <w:pPr>
        <w:autoSpaceDE w:val="0"/>
        <w:autoSpaceDN w:val="0"/>
        <w:adjustRightInd w:val="0"/>
        <w:rPr>
          <w:rFonts w:eastAsiaTheme="minorEastAsia"/>
          <w:sz w:val="36"/>
          <w:szCs w:val="36"/>
        </w:rPr>
      </w:pPr>
      <w:r>
        <w:rPr>
          <w:rStyle w:val="CommentReference"/>
        </w:rPr>
        <w:annotationRef/>
      </w:r>
      <w:r>
        <w:rPr>
          <w:rFonts w:eastAsiaTheme="minorEastAsia"/>
          <w:sz w:val="36"/>
          <w:szCs w:val="36"/>
        </w:rPr>
        <w:t>Survival analysis of heart failure patients: A case study</w:t>
      </w:r>
    </w:p>
  </w:comment>
  <w:comment w:id="1" w:author="Guo, Fuyu" w:date="2021-11-05T16:09:00Z" w:initials="GF">
    <w:p w14:paraId="6B5B4E91" w14:textId="0ED3A798" w:rsidR="007A3974" w:rsidRPr="007A3974" w:rsidRDefault="007A3974" w:rsidP="007A3974">
      <w:pPr>
        <w:autoSpaceDE w:val="0"/>
        <w:autoSpaceDN w:val="0"/>
        <w:adjustRightInd w:val="0"/>
        <w:rPr>
          <w:rFonts w:eastAsiaTheme="minorEastAsia"/>
          <w:sz w:val="48"/>
          <w:szCs w:val="48"/>
        </w:rPr>
      </w:pPr>
      <w:r>
        <w:rPr>
          <w:rStyle w:val="CommentReference"/>
        </w:rPr>
        <w:annotationRef/>
      </w:r>
      <w:r>
        <w:rPr>
          <w:rFonts w:eastAsiaTheme="minorEastAsia"/>
          <w:sz w:val="48"/>
          <w:szCs w:val="48"/>
        </w:rPr>
        <w:t>Machine learning can predict survival of patients with heart failure from serum creatinine and ejection fraction alone</w:t>
      </w:r>
    </w:p>
  </w:comment>
  <w:comment w:id="2" w:author="Guo, Fuyu" w:date="2021-11-05T16:08:00Z" w:initials="GF">
    <w:p w14:paraId="5B1C8EDA" w14:textId="146B840F" w:rsidR="007A3974" w:rsidRDefault="007A3974" w:rsidP="007A3974">
      <w:pPr>
        <w:autoSpaceDE w:val="0"/>
        <w:autoSpaceDN w:val="0"/>
        <w:adjustRightInd w:val="0"/>
        <w:rPr>
          <w:rFonts w:eastAsiaTheme="minorEastAsia"/>
          <w:sz w:val="32"/>
          <w:szCs w:val="32"/>
        </w:rPr>
      </w:pPr>
      <w:r>
        <w:rPr>
          <w:rStyle w:val="CommentReference"/>
        </w:rPr>
        <w:annotationRef/>
      </w:r>
      <w:r>
        <w:rPr>
          <w:rFonts w:eastAsiaTheme="minorEastAsia"/>
          <w:sz w:val="32"/>
          <w:szCs w:val="32"/>
        </w:rPr>
        <w:t xml:space="preserve">Renal Insufficiency and Mortality in Patients with Known or Suspected Coronary Artery </w:t>
      </w:r>
      <w:proofErr w:type="gramStart"/>
      <w:r>
        <w:rPr>
          <w:rFonts w:eastAsiaTheme="minorEastAsia"/>
          <w:sz w:val="32"/>
          <w:szCs w:val="32"/>
        </w:rPr>
        <w:t>Disease;</w:t>
      </w:r>
      <w:proofErr w:type="gramEnd"/>
    </w:p>
    <w:p w14:paraId="21BA9401" w14:textId="77777777" w:rsidR="007A3974" w:rsidRDefault="007A3974" w:rsidP="007A3974">
      <w:pPr>
        <w:autoSpaceDE w:val="0"/>
        <w:autoSpaceDN w:val="0"/>
        <w:adjustRightInd w:val="0"/>
        <w:rPr>
          <w:rFonts w:eastAsiaTheme="minorEastAsia"/>
          <w:sz w:val="20"/>
          <w:szCs w:val="20"/>
        </w:rPr>
      </w:pPr>
    </w:p>
    <w:p w14:paraId="536391B2" w14:textId="7675D6B3" w:rsidR="007A3974" w:rsidRDefault="007A3974" w:rsidP="007A3974">
      <w:pPr>
        <w:autoSpaceDE w:val="0"/>
        <w:autoSpaceDN w:val="0"/>
        <w:adjustRightInd w:val="0"/>
        <w:rPr>
          <w:rFonts w:eastAsiaTheme="minorEastAsia"/>
          <w:sz w:val="13"/>
          <w:szCs w:val="13"/>
        </w:rPr>
      </w:pPr>
      <w:r>
        <w:rPr>
          <w:rFonts w:eastAsiaTheme="minorEastAsia"/>
          <w:sz w:val="20"/>
          <w:szCs w:val="20"/>
        </w:rPr>
        <w:t xml:space="preserve">Ron T. van </w:t>
      </w:r>
      <w:proofErr w:type="spellStart"/>
      <w:proofErr w:type="gramStart"/>
      <w:r>
        <w:rPr>
          <w:rFonts w:eastAsiaTheme="minorEastAsia"/>
          <w:sz w:val="20"/>
          <w:szCs w:val="20"/>
        </w:rPr>
        <w:t>Domburg</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Sanne</w:t>
      </w:r>
      <w:proofErr w:type="spellEnd"/>
      <w:r>
        <w:rPr>
          <w:rFonts w:eastAsiaTheme="minorEastAsia"/>
          <w:sz w:val="20"/>
          <w:szCs w:val="20"/>
        </w:rPr>
        <w:t xml:space="preserve"> E. </w:t>
      </w:r>
      <w:proofErr w:type="spellStart"/>
      <w:r>
        <w:rPr>
          <w:rFonts w:eastAsiaTheme="minorEastAsia"/>
          <w:sz w:val="20"/>
          <w:szCs w:val="20"/>
        </w:rPr>
        <w:t>Hoeks</w:t>
      </w:r>
      <w:proofErr w:type="spellEnd"/>
      <w:r>
        <w:rPr>
          <w:rFonts w:eastAsiaTheme="minorEastAsia"/>
          <w:sz w:val="20"/>
          <w:szCs w:val="20"/>
        </w:rPr>
        <w:t xml:space="preserve">,* Gijs M.J.M. </w:t>
      </w:r>
      <w:proofErr w:type="spellStart"/>
      <w:r>
        <w:rPr>
          <w:rFonts w:eastAsiaTheme="minorEastAsia"/>
          <w:sz w:val="20"/>
          <w:szCs w:val="20"/>
        </w:rPr>
        <w:t>Welten</w:t>
      </w:r>
      <w:proofErr w:type="spellEnd"/>
      <w:r>
        <w:rPr>
          <w:rFonts w:eastAsiaTheme="minorEastAsia"/>
          <w:sz w:val="20"/>
          <w:szCs w:val="20"/>
        </w:rPr>
        <w:t xml:space="preserve">,* Michel </w:t>
      </w:r>
      <w:proofErr w:type="spellStart"/>
      <w:r>
        <w:rPr>
          <w:rFonts w:eastAsiaTheme="minorEastAsia"/>
          <w:sz w:val="20"/>
          <w:szCs w:val="20"/>
        </w:rPr>
        <w:t>Chonchol</w:t>
      </w:r>
      <w:proofErr w:type="spellEnd"/>
      <w:r>
        <w:rPr>
          <w:rFonts w:eastAsiaTheme="minorEastAsia"/>
          <w:sz w:val="20"/>
          <w:szCs w:val="20"/>
        </w:rPr>
        <w:t>,</w:t>
      </w:r>
      <w:r>
        <w:rPr>
          <w:rFonts w:eastAsiaTheme="minorEastAsia"/>
          <w:sz w:val="13"/>
          <w:szCs w:val="13"/>
        </w:rPr>
        <w:t>†</w:t>
      </w:r>
    </w:p>
    <w:p w14:paraId="7BB5F3CF" w14:textId="2DD93621" w:rsidR="007A3974" w:rsidRDefault="007A3974" w:rsidP="007A3974">
      <w:pPr>
        <w:autoSpaceDE w:val="0"/>
        <w:autoSpaceDN w:val="0"/>
        <w:adjustRightInd w:val="0"/>
        <w:rPr>
          <w:rFonts w:eastAsiaTheme="minorEastAsia"/>
          <w:sz w:val="32"/>
          <w:szCs w:val="32"/>
        </w:rPr>
      </w:pPr>
      <w:r>
        <w:rPr>
          <w:rFonts w:eastAsiaTheme="minorEastAsia"/>
          <w:sz w:val="20"/>
          <w:szCs w:val="20"/>
        </w:rPr>
        <w:t xml:space="preserve">Abdou </w:t>
      </w:r>
      <w:proofErr w:type="spellStart"/>
      <w:proofErr w:type="gramStart"/>
      <w:r>
        <w:rPr>
          <w:rFonts w:eastAsiaTheme="minorEastAsia"/>
          <w:sz w:val="20"/>
          <w:szCs w:val="20"/>
        </w:rPr>
        <w:t>Elhendy</w:t>
      </w:r>
      <w:proofErr w:type="spellEnd"/>
      <w:r>
        <w:rPr>
          <w:rFonts w:eastAsiaTheme="minorEastAsia"/>
          <w:sz w:val="20"/>
          <w:szCs w:val="20"/>
        </w:rPr>
        <w:t>,*</w:t>
      </w:r>
      <w:proofErr w:type="gramEnd"/>
      <w:r>
        <w:rPr>
          <w:rFonts w:eastAsiaTheme="minorEastAsia"/>
          <w:sz w:val="13"/>
          <w:szCs w:val="13"/>
        </w:rPr>
        <w:t xml:space="preserve">‡ </w:t>
      </w:r>
      <w:r>
        <w:rPr>
          <w:rFonts w:eastAsiaTheme="minorEastAsia"/>
          <w:sz w:val="20"/>
          <w:szCs w:val="20"/>
        </w:rPr>
        <w:t xml:space="preserve">and Don </w:t>
      </w:r>
      <w:proofErr w:type="spellStart"/>
      <w:r>
        <w:rPr>
          <w:rFonts w:eastAsiaTheme="minorEastAsia"/>
          <w:sz w:val="20"/>
          <w:szCs w:val="20"/>
        </w:rPr>
        <w:t>Poldermans</w:t>
      </w:r>
      <w:proofErr w:type="spellEnd"/>
      <w:r>
        <w:rPr>
          <w:rFonts w:eastAsiaTheme="minorEastAsia"/>
          <w:sz w:val="20"/>
          <w:szCs w:val="20"/>
        </w:rPr>
        <w:t>*</w:t>
      </w:r>
    </w:p>
    <w:p w14:paraId="073A3C01" w14:textId="5541DF33" w:rsidR="007A3974" w:rsidRPr="007A3974" w:rsidRDefault="007A3974" w:rsidP="007A3974">
      <w:pPr>
        <w:pStyle w:val="CommentText"/>
        <w:rPr>
          <w:rFonts w:eastAsiaTheme="minorEastAsia"/>
          <w:sz w:val="32"/>
          <w:szCs w:val="32"/>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A1B74" w15:done="0"/>
  <w15:commentEx w15:paraId="6B5B4E91" w15:done="0"/>
  <w15:commentEx w15:paraId="073A3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FD593" w16cex:dateUtc="2021-11-05T20:08:00Z"/>
  <w16cex:commentExtensible w16cex:durableId="252FD5CC" w16cex:dateUtc="2021-11-05T20:09:00Z"/>
  <w16cex:commentExtensible w16cex:durableId="252FD565" w16cex:dateUtc="2021-11-05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A1B74" w16cid:durableId="252FD593"/>
  <w16cid:commentId w16cid:paraId="6B5B4E91" w16cid:durableId="252FD5CC"/>
  <w16cid:commentId w16cid:paraId="073A3C01" w16cid:durableId="252FD5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5530" w14:textId="77777777" w:rsidR="00E12FF9" w:rsidRDefault="00E12FF9" w:rsidP="00B43B1F">
      <w:r>
        <w:separator/>
      </w:r>
    </w:p>
  </w:endnote>
  <w:endnote w:type="continuationSeparator" w:id="0">
    <w:p w14:paraId="6ABD00C8" w14:textId="77777777" w:rsidR="00E12FF9" w:rsidRDefault="00E12FF9"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D3B8" w14:textId="77777777" w:rsidR="00E12FF9" w:rsidRDefault="00E12FF9" w:rsidP="00B43B1F">
      <w:r>
        <w:separator/>
      </w:r>
    </w:p>
  </w:footnote>
  <w:footnote w:type="continuationSeparator" w:id="0">
    <w:p w14:paraId="58215CFB" w14:textId="77777777" w:rsidR="00E12FF9" w:rsidRDefault="00E12FF9"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0F8"/>
    <w:multiLevelType w:val="hybridMultilevel"/>
    <w:tmpl w:val="BA4437DA"/>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05318"/>
    <w:multiLevelType w:val="hybridMultilevel"/>
    <w:tmpl w:val="ED78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732F"/>
    <w:multiLevelType w:val="hybridMultilevel"/>
    <w:tmpl w:val="81B0B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871DE"/>
    <w:multiLevelType w:val="hybridMultilevel"/>
    <w:tmpl w:val="4C6E6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25193"/>
    <w:multiLevelType w:val="hybridMultilevel"/>
    <w:tmpl w:val="DAC6999A"/>
    <w:lvl w:ilvl="0" w:tplc="A90CA404">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3296E"/>
    <w:multiLevelType w:val="hybridMultilevel"/>
    <w:tmpl w:val="19C879B2"/>
    <w:lvl w:ilvl="0" w:tplc="A10CB096">
      <w:start w:val="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53CEA"/>
    <w:multiLevelType w:val="hybridMultilevel"/>
    <w:tmpl w:val="46768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C02F6"/>
    <w:multiLevelType w:val="hybridMultilevel"/>
    <w:tmpl w:val="CAC8D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22D90"/>
    <w:multiLevelType w:val="hybridMultilevel"/>
    <w:tmpl w:val="1160D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0F0463"/>
    <w:multiLevelType w:val="hybridMultilevel"/>
    <w:tmpl w:val="59DEF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8"/>
  </w:num>
  <w:num w:numId="5">
    <w:abstractNumId w:val="5"/>
  </w:num>
  <w:num w:numId="6">
    <w:abstractNumId w:val="7"/>
  </w:num>
  <w:num w:numId="7">
    <w:abstractNumId w:val="13"/>
  </w:num>
  <w:num w:numId="8">
    <w:abstractNumId w:val="3"/>
  </w:num>
  <w:num w:numId="9">
    <w:abstractNumId w:val="4"/>
  </w:num>
  <w:num w:numId="10">
    <w:abstractNumId w:val="9"/>
  </w:num>
  <w:num w:numId="11">
    <w:abstractNumId w:val="11"/>
  </w:num>
  <w:num w:numId="12">
    <w:abstractNumId w:val="10"/>
  </w:num>
  <w:num w:numId="13">
    <w:abstractNumId w:val="1"/>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04D37"/>
    <w:rsid w:val="00092985"/>
    <w:rsid w:val="000E1863"/>
    <w:rsid w:val="001941CD"/>
    <w:rsid w:val="002A466B"/>
    <w:rsid w:val="002B4C5D"/>
    <w:rsid w:val="00337508"/>
    <w:rsid w:val="003E0612"/>
    <w:rsid w:val="003E3792"/>
    <w:rsid w:val="0042545E"/>
    <w:rsid w:val="005242B3"/>
    <w:rsid w:val="00527781"/>
    <w:rsid w:val="0054102C"/>
    <w:rsid w:val="00542C9A"/>
    <w:rsid w:val="00555F2B"/>
    <w:rsid w:val="005A65E3"/>
    <w:rsid w:val="005E7CD6"/>
    <w:rsid w:val="00655789"/>
    <w:rsid w:val="00694FEA"/>
    <w:rsid w:val="00697FE0"/>
    <w:rsid w:val="00772393"/>
    <w:rsid w:val="00772468"/>
    <w:rsid w:val="007817DE"/>
    <w:rsid w:val="00783F6D"/>
    <w:rsid w:val="00796B63"/>
    <w:rsid w:val="007A3974"/>
    <w:rsid w:val="007C7430"/>
    <w:rsid w:val="00901BE5"/>
    <w:rsid w:val="00973FCB"/>
    <w:rsid w:val="00983824"/>
    <w:rsid w:val="009B2FA7"/>
    <w:rsid w:val="00AB0DA4"/>
    <w:rsid w:val="00B43B1F"/>
    <w:rsid w:val="00B9597B"/>
    <w:rsid w:val="00BA707B"/>
    <w:rsid w:val="00BB45D3"/>
    <w:rsid w:val="00C31FF3"/>
    <w:rsid w:val="00CD073F"/>
    <w:rsid w:val="00CE3E82"/>
    <w:rsid w:val="00D43AF9"/>
    <w:rsid w:val="00D81243"/>
    <w:rsid w:val="00DA75E6"/>
    <w:rsid w:val="00E060BF"/>
    <w:rsid w:val="00E12FF9"/>
    <w:rsid w:val="00E57C19"/>
    <w:rsid w:val="00E96C26"/>
    <w:rsid w:val="00ED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 w:type="table" w:styleId="TableGrid">
    <w:name w:val="Table Grid"/>
    <w:basedOn w:val="TableNormal"/>
    <w:uiPriority w:val="39"/>
    <w:rsid w:val="007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A3974"/>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3974"/>
    <w:rPr>
      <w:sz w:val="16"/>
      <w:szCs w:val="16"/>
    </w:rPr>
  </w:style>
  <w:style w:type="paragraph" w:styleId="CommentText">
    <w:name w:val="annotation text"/>
    <w:basedOn w:val="Normal"/>
    <w:link w:val="CommentTextChar"/>
    <w:uiPriority w:val="99"/>
    <w:semiHidden/>
    <w:unhideWhenUsed/>
    <w:rsid w:val="007A3974"/>
    <w:rPr>
      <w:sz w:val="20"/>
      <w:szCs w:val="20"/>
    </w:rPr>
  </w:style>
  <w:style w:type="character" w:customStyle="1" w:styleId="CommentTextChar">
    <w:name w:val="Comment Text Char"/>
    <w:basedOn w:val="DefaultParagraphFont"/>
    <w:link w:val="CommentText"/>
    <w:uiPriority w:val="99"/>
    <w:semiHidden/>
    <w:rsid w:val="007A39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3974"/>
    <w:rPr>
      <w:b/>
      <w:bCs/>
    </w:rPr>
  </w:style>
  <w:style w:type="character" w:customStyle="1" w:styleId="CommentSubjectChar">
    <w:name w:val="Comment Subject Char"/>
    <w:basedOn w:val="CommentTextChar"/>
    <w:link w:val="CommentSubject"/>
    <w:uiPriority w:val="99"/>
    <w:semiHidden/>
    <w:rsid w:val="007A397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tmp"/><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tmp"/><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17</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16</cp:revision>
  <dcterms:created xsi:type="dcterms:W3CDTF">2021-11-03T21:04:00Z</dcterms:created>
  <dcterms:modified xsi:type="dcterms:W3CDTF">2021-11-06T03:42:00Z</dcterms:modified>
</cp:coreProperties>
</file>