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FE35473" w:rsidR="00D46405" w:rsidRDefault="00D46405" w:rsidP="007B608C">
            <w:r>
              <w:t>Q1</w:t>
            </w:r>
          </w:p>
        </w:tc>
        <w:tc>
          <w:tcPr>
            <w:tcW w:w="1870" w:type="dxa"/>
          </w:tcPr>
          <w:p w14:paraId="1F8BA13B" w14:textId="13B47679" w:rsidR="00D46405" w:rsidRDefault="00D46405" w:rsidP="007B608C">
            <w:r>
              <w:t>Q2</w:t>
            </w:r>
          </w:p>
        </w:tc>
        <w:tc>
          <w:tcPr>
            <w:tcW w:w="1870" w:type="dxa"/>
          </w:tcPr>
          <w:p w14:paraId="4AB52282" w14:textId="3AABAF2A" w:rsidR="00D46405" w:rsidRDefault="00D46405" w:rsidP="007B608C">
            <w:r>
              <w:t>Q3</w:t>
            </w:r>
          </w:p>
        </w:tc>
        <w:tc>
          <w:tcPr>
            <w:tcW w:w="1870" w:type="dxa"/>
          </w:tcPr>
          <w:p w14:paraId="21F9B968" w14:textId="2BA1DBD3" w:rsidR="00D46405" w:rsidRDefault="00D46405" w:rsidP="007B608C">
            <w:r>
              <w:t>Q4</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77777777"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w:t>
      </w:r>
      <w:proofErr w:type="gramStart"/>
      <w:r w:rsidR="00D85070">
        <w:t>fully-adjusted</w:t>
      </w:r>
      <w:proofErr w:type="gramEnd"/>
      <w:r w:rsidR="00D85070">
        <w:t xml:space="preserve">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 xml:space="preserve">1 (which is the legal age to buy alcohol in the US) and choose the age as the </w:t>
      </w:r>
      <w:proofErr w:type="gramStart"/>
      <w:r w:rsidR="00D85070">
        <w:t>time-scale</w:t>
      </w:r>
      <w:proofErr w:type="gramEnd"/>
      <w:r w:rsidR="00D85070">
        <w:t xml:space="preserve">. In this approach, we conduct crude model and </w:t>
      </w:r>
      <w:proofErr w:type="gramStart"/>
      <w:r w:rsidR="00D85070">
        <w:t>fully-adjusted</w:t>
      </w:r>
      <w:proofErr w:type="gramEnd"/>
      <w:r w:rsidR="00D85070">
        <w:t xml:space="preserve"> model. No model adjusting for baseline age is conducted since we treat the age at entry as the left truncation threshold.</w:t>
      </w:r>
      <w:r w:rsidR="001A187A">
        <w:t xml:space="preserve"> The </w:t>
      </w:r>
      <w:proofErr w:type="gramStart"/>
      <w:r w:rsidR="001A187A">
        <w:t>fully-adjusted</w:t>
      </w:r>
      <w:proofErr w:type="gramEnd"/>
      <w:r w:rsidR="001A187A">
        <w:t xml:space="preserve"> model now only adjusted for sex, and other SES related covariates, because all the biomarkers, biometrics, and disease status at baseline might be the consequence of the alcohol intake before. The </w:t>
      </w:r>
      <w:proofErr w:type="spellStart"/>
      <w:r w:rsidR="001A187A">
        <w:t>conceptuall</w:t>
      </w:r>
      <w:proofErr w:type="spellEnd"/>
      <w:r w:rsidR="001A187A">
        <w:t xml:space="preserve"> framework as well as DAGs are shown in figure 1.</w:t>
      </w:r>
    </w:p>
    <w:p w14:paraId="69172846" w14:textId="5EE6C992" w:rsidR="001A187A" w:rsidRDefault="001A187A" w:rsidP="007B608C">
      <w:pPr>
        <w:spacing w:line="240" w:lineRule="auto"/>
      </w:pPr>
      <w:r>
        <w:t>[Figure 1]</w:t>
      </w:r>
    </w:p>
    <w:p w14:paraId="56CFC8B8" w14:textId="77777777" w:rsidR="001A187A" w:rsidRDefault="001A187A" w:rsidP="007B608C">
      <w:pPr>
        <w:spacing w:line="240" w:lineRule="auto"/>
      </w:pPr>
    </w:p>
    <w:p w14:paraId="40B47CFB" w14:textId="7C541D25"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 xml:space="preserve">To explore potential effect modification by sex, we conducted the </w:t>
      </w:r>
      <w:proofErr w:type="gramStart"/>
      <w:r>
        <w:t>fully-adjusted</w:t>
      </w:r>
      <w:proofErr w:type="gramEnd"/>
      <w:r>
        <w:t xml:space="preserve"> models using two method 1) conducting stratified Cox regression by sex 2) including the product term in the fully-adjusted model. </w:t>
      </w:r>
      <w:proofErr w:type="gramStart"/>
      <w:r>
        <w:t>Both two</w:t>
      </w:r>
      <w:proofErr w:type="gramEnd"/>
      <w:r>
        <w:t xml:space="preserve">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lastRenderedPageBreak/>
        <w:t xml:space="preserve">In the sensitivity analysis, we adopted the first approach </w:t>
      </w:r>
      <w:r w:rsidR="00A678DF">
        <w:t xml:space="preserve">which using time since baseline as the time </w:t>
      </w:r>
      <w:proofErr w:type="gramStart"/>
      <w:r w:rsidR="00A678DF">
        <w:t>scale, and</w:t>
      </w:r>
      <w:proofErr w:type="gramEnd"/>
      <w:r w:rsidR="00A678DF">
        <w:t xml:space="preserve"> conducted logistic and Poisson regression as sensitivity analysis.</w:t>
      </w:r>
    </w:p>
    <w:p w14:paraId="2146BF9C" w14:textId="77777777" w:rsidR="00D85070" w:rsidRDefault="00D85070" w:rsidP="007B608C">
      <w:pPr>
        <w:spacing w:line="240" w:lineRule="auto"/>
      </w:pPr>
    </w:p>
    <w:sectPr w:rsidR="00D85070" w:rsidSect="007B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A187A"/>
    <w:rsid w:val="006B2BF7"/>
    <w:rsid w:val="007B608C"/>
    <w:rsid w:val="00A678DF"/>
    <w:rsid w:val="00D46405"/>
    <w:rsid w:val="00D8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1</cp:revision>
  <dcterms:created xsi:type="dcterms:W3CDTF">2022-04-23T01:44:00Z</dcterms:created>
  <dcterms:modified xsi:type="dcterms:W3CDTF">2022-04-23T02:08:00Z</dcterms:modified>
</cp:coreProperties>
</file>