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6EF9" w14:textId="4276BFA1" w:rsidR="00C277E6" w:rsidRDefault="007128F3">
      <w:r>
        <w:rPr>
          <w:noProof/>
        </w:rPr>
        <w:drawing>
          <wp:inline distT="0" distB="0" distL="0" distR="0" wp14:anchorId="05AC77F6" wp14:editId="3C812BB6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F3"/>
    <w:rsid w:val="007128F3"/>
    <w:rsid w:val="00C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A7B3"/>
  <w15:chartTrackingRefBased/>
  <w15:docId w15:val="{C718D7F4-8862-491C-96D2-92BFF9FB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Yanes Osorio, Fransisco</dc:creator>
  <cp:keywords/>
  <dc:description/>
  <cp:lastModifiedBy>Yanes Osorio, Fransisco</cp:lastModifiedBy>
  <cp:revision>1</cp:revision>
  <dcterms:created xsi:type="dcterms:W3CDTF">2021-10-27T18:27:00Z</dcterms:created>
  <dcterms:modified xsi:type="dcterms:W3CDTF">2021-10-27T18:28:00Z</dcterms:modified>
</cp:coreProperties>
</file>