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ED" w:rsidRPr="00A24F26" w:rsidRDefault="00FD61C4">
      <w:pPr>
        <w:widowControl w:val="0"/>
        <w:snapToGrid w:val="0"/>
        <w:spacing w:line="520" w:lineRule="exact"/>
        <w:jc w:val="center"/>
        <w:rPr>
          <w:rFonts w:ascii="宋体" w:hAnsi="宋体"/>
          <w:spacing w:val="8"/>
          <w:sz w:val="30"/>
          <w:szCs w:val="30"/>
        </w:rPr>
      </w:pPr>
      <w:bookmarkStart w:id="0" w:name="_GoBack"/>
      <w:bookmarkEnd w:id="0"/>
      <w:r w:rsidRPr="00A24F26">
        <w:rPr>
          <w:rFonts w:ascii="宋体" w:hAnsi="宋体" w:hint="eastAsia"/>
          <w:spacing w:val="8"/>
          <w:sz w:val="30"/>
          <w:szCs w:val="30"/>
        </w:rPr>
        <w:t>合同编号：</w:t>
      </w:r>
      <w:r w:rsidR="00646A62" w:rsidRPr="00A24F26">
        <w:rPr>
          <w:rFonts w:ascii="宋体" w:hAnsi="宋体" w:hint="eastAsia"/>
          <w:spacing w:val="8"/>
          <w:sz w:val="30"/>
          <w:szCs w:val="30"/>
        </w:rPr>
        <w:t>20190401</w:t>
      </w:r>
      <w:r w:rsidR="00646A62" w:rsidRPr="00A24F26">
        <w:rPr>
          <w:rFonts w:ascii="宋体" w:hAnsi="宋体"/>
          <w:spacing w:val="8"/>
          <w:sz w:val="30"/>
          <w:szCs w:val="30"/>
        </w:rPr>
        <w:t xml:space="preserve"> </w:t>
      </w:r>
    </w:p>
    <w:p w:rsidR="00D544ED" w:rsidRDefault="00D544ED">
      <w:pPr>
        <w:widowControl w:val="0"/>
        <w:snapToGrid w:val="0"/>
        <w:spacing w:line="520" w:lineRule="exact"/>
        <w:rPr>
          <w:rFonts w:ascii="黑体" w:eastAsia="黑体"/>
          <w:spacing w:val="8"/>
          <w:sz w:val="44"/>
          <w:szCs w:val="44"/>
          <w:u w:val="single"/>
        </w:rPr>
      </w:pPr>
    </w:p>
    <w:p w:rsidR="00D544ED" w:rsidRPr="00B0337A"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5561D3">
      <w:pPr>
        <w:widowControl w:val="0"/>
        <w:snapToGrid w:val="0"/>
        <w:jc w:val="center"/>
        <w:rPr>
          <w:rFonts w:ascii="黑体" w:eastAsia="黑体" w:hAnsi="黑体"/>
          <w:spacing w:val="8"/>
          <w:sz w:val="52"/>
          <w:szCs w:val="52"/>
        </w:rPr>
      </w:pPr>
      <w:r w:rsidRPr="005561D3">
        <w:rPr>
          <w:rFonts w:ascii="黑体" w:eastAsia="黑体" w:hAnsi="黑体" w:hint="eastAsia"/>
          <w:spacing w:val="8"/>
          <w:sz w:val="52"/>
          <w:szCs w:val="52"/>
        </w:rPr>
        <w:t>手机</w:t>
      </w:r>
      <w:r w:rsidR="00FD61C4">
        <w:rPr>
          <w:rFonts w:ascii="黑体" w:eastAsia="黑体" w:hAnsi="黑体" w:hint="eastAsia"/>
          <w:spacing w:val="8"/>
          <w:sz w:val="52"/>
          <w:szCs w:val="52"/>
        </w:rPr>
        <w:t>采购</w:t>
      </w:r>
      <w:r w:rsidR="00B0337A">
        <w:rPr>
          <w:rFonts w:ascii="黑体" w:eastAsia="黑体" w:hAnsi="黑体" w:hint="eastAsia"/>
          <w:spacing w:val="8"/>
          <w:sz w:val="52"/>
          <w:szCs w:val="52"/>
        </w:rPr>
        <w:t>合同</w:t>
      </w: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rPr>
          <w:rFonts w:ascii="黑体" w:eastAsia="黑体" w:hAnsi="黑体"/>
          <w:spacing w:val="8"/>
          <w:sz w:val="30"/>
          <w:szCs w:val="30"/>
        </w:rPr>
      </w:pPr>
    </w:p>
    <w:p w:rsidR="00D544ED" w:rsidRPr="00A24F26" w:rsidRDefault="00FD61C4">
      <w:pPr>
        <w:widowControl w:val="0"/>
        <w:snapToGrid w:val="0"/>
        <w:spacing w:line="520" w:lineRule="exact"/>
        <w:rPr>
          <w:rFonts w:ascii="宋体" w:hAnsi="宋体"/>
          <w:spacing w:val="8"/>
          <w:sz w:val="32"/>
          <w:szCs w:val="32"/>
        </w:rPr>
      </w:pPr>
      <w:r>
        <w:rPr>
          <w:rFonts w:ascii="黑体" w:eastAsia="黑体" w:hAnsi="黑体" w:hint="eastAsia"/>
          <w:spacing w:val="8"/>
          <w:sz w:val="32"/>
          <w:szCs w:val="32"/>
        </w:rPr>
        <w:t>甲方</w:t>
      </w:r>
      <w:r w:rsidRPr="00A24F26">
        <w:rPr>
          <w:rFonts w:ascii="宋体" w:hAnsi="宋体" w:hint="eastAsia"/>
          <w:spacing w:val="8"/>
          <w:sz w:val="32"/>
          <w:szCs w:val="32"/>
        </w:rPr>
        <w:t>：</w:t>
      </w:r>
      <w:r w:rsidR="008655C7" w:rsidRPr="00A24F26">
        <w:rPr>
          <w:rFonts w:ascii="宋体" w:hAnsi="宋体" w:hint="eastAsia"/>
          <w:spacing w:val="8"/>
          <w:sz w:val="32"/>
          <w:szCs w:val="32"/>
        </w:rPr>
        <w:t>公司001</w:t>
      </w:r>
      <w:r w:rsidR="008655C7" w:rsidRPr="00A24F26">
        <w:rPr>
          <w:rFonts w:ascii="宋体" w:hAnsi="宋体"/>
          <w:spacing w:val="8"/>
          <w:sz w:val="32"/>
          <w:szCs w:val="32"/>
        </w:rPr>
        <w:t xml:space="preserve"> </w:t>
      </w:r>
    </w:p>
    <w:p w:rsidR="00D544ED" w:rsidRDefault="00FD61C4">
      <w:pPr>
        <w:widowControl w:val="0"/>
        <w:snapToGrid w:val="0"/>
        <w:spacing w:line="520" w:lineRule="exact"/>
        <w:rPr>
          <w:rFonts w:ascii="仿宋_GB2312" w:eastAsia="仿宋_GB2312"/>
          <w:spacing w:val="8"/>
          <w:sz w:val="32"/>
          <w:szCs w:val="32"/>
        </w:rPr>
      </w:pPr>
      <w:r>
        <w:rPr>
          <w:rFonts w:ascii="黑体" w:eastAsia="黑体" w:hAnsi="黑体" w:hint="eastAsia"/>
          <w:spacing w:val="8"/>
          <w:sz w:val="32"/>
          <w:szCs w:val="32"/>
        </w:rPr>
        <w:t>乙方</w:t>
      </w:r>
      <w:r w:rsidRPr="00A24F26">
        <w:rPr>
          <w:rFonts w:ascii="宋体" w:hAnsi="宋体" w:hint="eastAsia"/>
          <w:spacing w:val="8"/>
          <w:sz w:val="32"/>
          <w:szCs w:val="32"/>
        </w:rPr>
        <w:t>：</w:t>
      </w:r>
      <w:r w:rsidR="00B0337A" w:rsidRPr="00A24F26">
        <w:rPr>
          <w:rFonts w:ascii="宋体" w:hAnsi="宋体" w:hint="eastAsia"/>
          <w:spacing w:val="8"/>
          <w:sz w:val="32"/>
          <w:szCs w:val="32"/>
        </w:rPr>
        <w:t>ABC商贸</w:t>
      </w:r>
      <w:r w:rsidR="00B0337A" w:rsidRPr="00A24F26">
        <w:rPr>
          <w:rFonts w:ascii="宋体" w:hAnsi="宋体"/>
          <w:spacing w:val="8"/>
          <w:sz w:val="32"/>
          <w:szCs w:val="32"/>
        </w:rPr>
        <w:t>有限责任公司</w:t>
      </w:r>
    </w:p>
    <w:p w:rsidR="00D544ED" w:rsidRPr="00B0337A"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Pr="00A24F26" w:rsidRDefault="00FD61C4">
      <w:pPr>
        <w:widowControl w:val="0"/>
        <w:snapToGrid w:val="0"/>
        <w:spacing w:line="520" w:lineRule="exact"/>
        <w:rPr>
          <w:rFonts w:ascii="宋体" w:hAnsi="宋体"/>
          <w:spacing w:val="8"/>
          <w:sz w:val="32"/>
          <w:szCs w:val="32"/>
        </w:rPr>
      </w:pPr>
      <w:r>
        <w:rPr>
          <w:rFonts w:ascii="黑体" w:eastAsia="黑体" w:hAnsi="黑体" w:hint="eastAsia"/>
          <w:spacing w:val="8"/>
          <w:sz w:val="32"/>
          <w:szCs w:val="32"/>
        </w:rPr>
        <w:t>签订时间：</w:t>
      </w:r>
      <w:r w:rsidR="00B0337A" w:rsidRPr="00A24F26">
        <w:rPr>
          <w:rFonts w:ascii="宋体" w:hAnsi="宋体"/>
          <w:spacing w:val="8"/>
          <w:sz w:val="32"/>
          <w:szCs w:val="32"/>
        </w:rPr>
        <w:t xml:space="preserve">    </w:t>
      </w:r>
      <w:r>
        <w:rPr>
          <w:rFonts w:ascii="仿宋" w:eastAsia="仿宋" w:hAnsi="仿宋" w:hint="eastAsia"/>
          <w:spacing w:val="8"/>
          <w:sz w:val="32"/>
          <w:szCs w:val="32"/>
        </w:rPr>
        <w:t>年</w:t>
      </w:r>
      <w:r w:rsidR="00B0337A">
        <w:rPr>
          <w:rFonts w:ascii="仿宋" w:eastAsia="仿宋" w:hAnsi="仿宋"/>
          <w:spacing w:val="8"/>
          <w:sz w:val="32"/>
          <w:szCs w:val="32"/>
        </w:rPr>
        <w:t xml:space="preserve">  </w:t>
      </w:r>
      <w:r>
        <w:rPr>
          <w:rFonts w:ascii="仿宋" w:eastAsia="仿宋" w:hAnsi="仿宋" w:hint="eastAsia"/>
          <w:spacing w:val="8"/>
          <w:sz w:val="32"/>
          <w:szCs w:val="32"/>
        </w:rPr>
        <w:t>月</w:t>
      </w:r>
      <w:r w:rsidR="00B0337A">
        <w:rPr>
          <w:rFonts w:ascii="仿宋" w:eastAsia="仿宋" w:hAnsi="仿宋"/>
          <w:spacing w:val="8"/>
          <w:sz w:val="32"/>
          <w:szCs w:val="32"/>
        </w:rPr>
        <w:t xml:space="preserve">  </w:t>
      </w:r>
      <w:r w:rsidR="00B0337A">
        <w:rPr>
          <w:rFonts w:ascii="仿宋" w:eastAsia="仿宋" w:hAnsi="仿宋" w:hint="eastAsia"/>
          <w:spacing w:val="8"/>
          <w:sz w:val="32"/>
          <w:szCs w:val="32"/>
        </w:rPr>
        <w:t>日</w:t>
      </w:r>
    </w:p>
    <w:p w:rsidR="00D544ED" w:rsidRDefault="00FD61C4">
      <w:pPr>
        <w:widowControl w:val="0"/>
        <w:snapToGrid w:val="0"/>
        <w:spacing w:line="520" w:lineRule="exact"/>
        <w:rPr>
          <w:rFonts w:ascii="黑体" w:eastAsia="黑体" w:hAnsi="黑体"/>
          <w:spacing w:val="8"/>
          <w:sz w:val="32"/>
          <w:szCs w:val="32"/>
        </w:rPr>
      </w:pPr>
      <w:r>
        <w:rPr>
          <w:rFonts w:ascii="黑体" w:eastAsia="黑体" w:hAnsi="黑体" w:hint="eastAsia"/>
          <w:spacing w:val="8"/>
          <w:sz w:val="32"/>
          <w:szCs w:val="32"/>
        </w:rPr>
        <w:t>签订地点</w:t>
      </w:r>
      <w:r w:rsidRPr="00A24F26">
        <w:rPr>
          <w:rFonts w:ascii="宋体" w:hAnsi="宋体" w:hint="eastAsia"/>
          <w:spacing w:val="8"/>
          <w:sz w:val="32"/>
          <w:szCs w:val="32"/>
        </w:rPr>
        <w:t>：</w:t>
      </w:r>
    </w:p>
    <w:p w:rsidR="00D544ED" w:rsidRPr="00A24F26" w:rsidRDefault="00D544ED">
      <w:pPr>
        <w:widowControl w:val="0"/>
        <w:snapToGrid w:val="0"/>
        <w:rPr>
          <w:rFonts w:ascii="宋体" w:hAnsi="宋体"/>
          <w:spacing w:val="8"/>
          <w:sz w:val="32"/>
          <w:szCs w:val="32"/>
        </w:rPr>
        <w:sectPr w:rsidR="00D544ED" w:rsidRPr="00A24F26">
          <w:footerReference w:type="default" r:id="rId7"/>
          <w:pgSz w:w="11906" w:h="16838"/>
          <w:pgMar w:top="2041" w:right="1531" w:bottom="2041" w:left="1531" w:header="851" w:footer="992" w:gutter="0"/>
          <w:cols w:space="720"/>
          <w:docGrid w:type="lines" w:linePitch="312"/>
        </w:sectPr>
      </w:pPr>
    </w:p>
    <w:p w:rsidR="00D544ED" w:rsidRDefault="00FD61C4" w:rsidP="00B0337A">
      <w:pPr>
        <w:widowControl w:val="0"/>
        <w:spacing w:line="480" w:lineRule="exact"/>
        <w:ind w:firstLineChars="200" w:firstLine="560"/>
        <w:rPr>
          <w:rFonts w:ascii="仿宋" w:eastAsia="仿宋" w:hAnsi="仿宋" w:cs="宋体"/>
          <w:sz w:val="28"/>
          <w:szCs w:val="28"/>
        </w:rPr>
      </w:pPr>
      <w:r>
        <w:rPr>
          <w:rFonts w:ascii="仿宋" w:eastAsia="仿宋" w:hAnsi="仿宋" w:cs="Arial" w:hint="eastAsia"/>
          <w:sz w:val="28"/>
          <w:szCs w:val="28"/>
        </w:rPr>
        <w:lastRenderedPageBreak/>
        <w:t>甲方和乙方</w:t>
      </w:r>
      <w:r>
        <w:rPr>
          <w:rFonts w:ascii="仿宋" w:eastAsia="仿宋" w:hAnsi="仿宋" w:hint="eastAsia"/>
          <w:sz w:val="28"/>
          <w:szCs w:val="28"/>
        </w:rPr>
        <w:t>经过平等协商，在真实、充分地表达各自意愿的基础上，根据《中华人民共和国合同法》的规定，达成如下协议：</w:t>
      </w:r>
      <w:r w:rsidR="00B0337A">
        <w:rPr>
          <w:rFonts w:ascii="仿宋" w:eastAsia="仿宋" w:hAnsi="仿宋" w:cs="宋体" w:hint="eastAsia"/>
          <w:sz w:val="28"/>
          <w:szCs w:val="28"/>
        </w:rPr>
        <w:t xml:space="preserve"> </w:t>
      </w:r>
      <w:r>
        <w:rPr>
          <w:rFonts w:ascii="仿宋" w:eastAsia="仿宋" w:hAnsi="仿宋" w:cs="宋体" w:hint="eastAsia"/>
          <w:sz w:val="28"/>
          <w:szCs w:val="28"/>
        </w:rPr>
        <w:t>1.货物的质量标准，按照</w:t>
      </w:r>
      <w:r w:rsidRPr="00B0337A">
        <w:rPr>
          <w:rFonts w:ascii="仿宋" w:eastAsia="仿宋" w:hAnsi="仿宋" w:cs="宋体" w:hint="eastAsia"/>
          <w:sz w:val="28"/>
          <w:szCs w:val="28"/>
        </w:rPr>
        <w:t>行业标准</w:t>
      </w:r>
      <w:r>
        <w:rPr>
          <w:rFonts w:ascii="仿宋" w:eastAsia="仿宋" w:hAnsi="仿宋" w:cs="宋体" w:hint="eastAsia"/>
          <w:sz w:val="28"/>
          <w:szCs w:val="28"/>
        </w:rPr>
        <w:t>执行。</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rsidR="00D544ED" w:rsidRDefault="00FD61C4">
      <w:pPr>
        <w:widowControl w:val="0"/>
        <w:spacing w:line="480" w:lineRule="exact"/>
        <w:ind w:firstLineChars="200" w:firstLine="592"/>
        <w:rPr>
          <w:rFonts w:ascii="黑体" w:eastAsia="黑体" w:hAnsi="黑体"/>
          <w:bCs/>
          <w:spacing w:val="8"/>
          <w:sz w:val="28"/>
          <w:szCs w:val="28"/>
        </w:rPr>
      </w:pPr>
      <w:r>
        <w:rPr>
          <w:rFonts w:ascii="黑体" w:eastAsia="黑体" w:hAnsi="黑体" w:hint="eastAsia"/>
          <w:bCs/>
          <w:spacing w:val="8"/>
          <w:sz w:val="28"/>
          <w:szCs w:val="28"/>
        </w:rPr>
        <w:t>二、交货规定</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1.交货方法：由乙方送货(国家主管部门规定有送货办法的，按规定的办法执行；没有规定送货办法的，按双方协议执行)；</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2.运输方式：由乙方自行选择运输方式，运输及保</w:t>
      </w:r>
      <w:r>
        <w:rPr>
          <w:rFonts w:ascii="仿宋" w:eastAsia="仿宋" w:hAnsi="仿宋" w:cs="Arial" w:hint="eastAsia"/>
          <w:kern w:val="0"/>
          <w:sz w:val="28"/>
          <w:szCs w:val="28"/>
        </w:rPr>
        <w:t>险费用由</w:t>
      </w:r>
      <w:r w:rsidR="004740E0" w:rsidRPr="004740E0">
        <w:rPr>
          <w:rFonts w:ascii="仿宋" w:eastAsia="仿宋" w:hAnsi="仿宋" w:cs="Arial" w:hint="eastAsia"/>
          <w:kern w:val="0"/>
          <w:sz w:val="28"/>
          <w:szCs w:val="28"/>
        </w:rPr>
        <w:t>甲方</w:t>
      </w:r>
      <w:r>
        <w:rPr>
          <w:rFonts w:ascii="仿宋" w:eastAsia="仿宋" w:hAnsi="仿宋" w:cs="宋体" w:hint="eastAsia"/>
          <w:sz w:val="28"/>
          <w:szCs w:val="28"/>
        </w:rPr>
        <w:t>负担。货物交付给甲方之前，货物相关全部风险由乙方承担。</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3.交货地点：</w:t>
      </w:r>
      <w:r>
        <w:rPr>
          <w:rFonts w:ascii="仿宋" w:eastAsia="仿宋" w:hAnsi="仿宋" w:cs="宋体" w:hint="eastAsia"/>
          <w:sz w:val="28"/>
          <w:szCs w:val="28"/>
          <w:u w:val="single"/>
        </w:rPr>
        <w:t xml:space="preserve">  </w:t>
      </w:r>
      <w:r w:rsidR="004740E0" w:rsidRPr="004740E0">
        <w:rPr>
          <w:rFonts w:ascii="仿宋" w:eastAsia="仿宋" w:hAnsi="仿宋" w:cs="宋体" w:hint="eastAsia"/>
          <w:sz w:val="28"/>
          <w:szCs w:val="28"/>
          <w:u w:val="single"/>
        </w:rPr>
        <w:t>成都市</w:t>
      </w:r>
      <w:r w:rsidR="007C0019">
        <w:rPr>
          <w:rFonts w:ascii="仿宋" w:eastAsia="仿宋" w:hAnsi="仿宋" w:cs="宋体" w:hint="eastAsia"/>
          <w:sz w:val="28"/>
          <w:szCs w:val="28"/>
          <w:u w:val="single"/>
        </w:rPr>
        <w:t xml:space="preserve">  </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4.交货日期：乙方应在合同签订</w:t>
      </w:r>
      <w:r>
        <w:rPr>
          <w:rFonts w:ascii="仿宋" w:eastAsia="仿宋" w:hAnsi="仿宋" w:cs="Arial" w:hint="eastAsia"/>
          <w:kern w:val="0"/>
          <w:sz w:val="28"/>
          <w:szCs w:val="28"/>
        </w:rPr>
        <w:t>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天内完成交货，并附上双方约定的、记录货物相关事项的资料。。</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5</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当乙方不能按时交付全部或部分的货物，或者存在这种可能性时，乙方应及时将原因及预定交货日期通知给甲方，并按照甲方的指示，迅速制定必要的对策。</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三、验收方法</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1.所有货物由乙方送到交货地点且甲方确认收货后</w:t>
      </w:r>
      <w:r w:rsidR="009853B9" w:rsidRPr="009853B9">
        <w:rPr>
          <w:rFonts w:ascii="仿宋" w:eastAsia="仿宋" w:hAnsi="仿宋" w:cs="宋体" w:hint="eastAsia"/>
          <w:sz w:val="28"/>
          <w:szCs w:val="28"/>
        </w:rPr>
        <w:t>5</w:t>
      </w:r>
      <w:r>
        <w:rPr>
          <w:rFonts w:ascii="仿宋" w:eastAsia="仿宋" w:hAnsi="仿宋" w:cs="Arial" w:hint="eastAsia"/>
          <w:kern w:val="0"/>
          <w:sz w:val="28"/>
          <w:szCs w:val="28"/>
        </w:rPr>
        <w:t>天内，</w:t>
      </w:r>
      <w:r>
        <w:rPr>
          <w:rFonts w:ascii="仿宋" w:eastAsia="仿宋" w:hAnsi="仿宋" w:cs="宋体" w:hint="eastAsia"/>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如发现乙方所交的货物有任何不符合合同规定之处，应做好记录，并由双方代表签字，作为甲方向乙方提出维修或退换货的依据。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lastRenderedPageBreak/>
        <w:t>检验报告仅证明乙方所提供的货物截至出具检验报告之日时可以按合同要求予以接受，但不能视为乙方对货物存在的潜在缺陷所应付的责任的解除。此检验不作为对货物内在质量认定的依据。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ascii="仿宋" w:eastAsia="仿宋" w:hAnsi="仿宋" w:cs="Arial" w:hint="eastAsia"/>
          <w:kern w:val="0"/>
          <w:sz w:val="28"/>
          <w:szCs w:val="28"/>
        </w:rPr>
        <w:t>为</w:t>
      </w:r>
      <w:r w:rsidR="00000757" w:rsidRPr="00000757">
        <w:rPr>
          <w:rFonts w:ascii="仿宋" w:eastAsia="仿宋" w:hAnsi="仿宋" w:cs="Arial" w:hint="eastAsia"/>
          <w:kern w:val="0"/>
          <w:sz w:val="28"/>
          <w:szCs w:val="28"/>
        </w:rPr>
        <w:t>12</w:t>
      </w:r>
      <w:r>
        <w:rPr>
          <w:rFonts w:ascii="仿宋" w:eastAsia="仿宋" w:hAnsi="仿宋" w:cs="Arial" w:hint="eastAsia"/>
          <w:kern w:val="0"/>
          <w:sz w:val="28"/>
          <w:szCs w:val="28"/>
        </w:rPr>
        <w:t>月，自</w:t>
      </w:r>
      <w:r>
        <w:rPr>
          <w:rFonts w:ascii="仿宋" w:eastAsia="仿宋" w:hAnsi="仿宋" w:cs="宋体" w:hint="eastAsia"/>
          <w:sz w:val="28"/>
          <w:szCs w:val="28"/>
        </w:rPr>
        <w:t>验收通过之日起计算。质量保证期间如货物出现质量问题，甲方有权要求乙方维修或退换货，乙方应在接到甲方通知后</w:t>
      </w:r>
      <w:r w:rsidR="007C0019">
        <w:rPr>
          <w:rFonts w:ascii="仿宋" w:eastAsia="仿宋" w:hAnsi="仿宋" w:cs="宋体" w:hint="eastAsia"/>
          <w:sz w:val="28"/>
          <w:szCs w:val="28"/>
        </w:rPr>
        <w:t>5</w:t>
      </w:r>
      <w:r>
        <w:rPr>
          <w:rFonts w:ascii="仿宋" w:eastAsia="仿宋" w:hAnsi="仿宋" w:cs="Arial" w:hint="eastAsia"/>
          <w:kern w:val="0"/>
          <w:sz w:val="28"/>
          <w:szCs w:val="28"/>
        </w:rPr>
        <w:t>天内免费派人维修、退换符合质量要求的货物</w:t>
      </w:r>
      <w:r>
        <w:rPr>
          <w:rFonts w:ascii="仿宋" w:eastAsia="仿宋" w:hAnsi="仿宋" w:cs="宋体" w:hint="eastAsia"/>
          <w:sz w:val="28"/>
          <w:szCs w:val="28"/>
        </w:rPr>
        <w:t>。</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四、合同价格与支付方式</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1.合同金额：本合同总价（已含税）为￥</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1256</w:t>
      </w:r>
      <w:r>
        <w:rPr>
          <w:rFonts w:ascii="仿宋" w:eastAsia="仿宋" w:hAnsi="仿宋" w:cs="宋体" w:hint="eastAsia"/>
          <w:sz w:val="28"/>
          <w:szCs w:val="28"/>
          <w:u w:val="single"/>
        </w:rPr>
        <w:t xml:space="preserve"> </w:t>
      </w:r>
      <w:r>
        <w:rPr>
          <w:rFonts w:ascii="仿宋" w:eastAsia="仿宋" w:hAnsi="仿宋" w:cs="宋体" w:hint="eastAsia"/>
          <w:sz w:val="28"/>
          <w:szCs w:val="28"/>
        </w:rPr>
        <w:t>（大写：</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壹仟贰佰伍拾陆</w:t>
      </w:r>
      <w:r>
        <w:rPr>
          <w:rFonts w:ascii="仿宋" w:eastAsia="仿宋" w:hAnsi="仿宋" w:cs="宋体" w:hint="eastAsia"/>
          <w:sz w:val="28"/>
          <w:szCs w:val="28"/>
          <w:u w:val="single"/>
        </w:rPr>
        <w:t xml:space="preserve"> </w:t>
      </w:r>
      <w:r>
        <w:rPr>
          <w:rFonts w:ascii="仿宋" w:eastAsia="仿宋" w:hAnsi="仿宋" w:cs="宋体" w:hint="eastAsia"/>
          <w:sz w:val="28"/>
          <w:szCs w:val="28"/>
        </w:rPr>
        <w:t>）。其中不含税价</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1042.48</w:t>
      </w:r>
      <w:r>
        <w:rPr>
          <w:rFonts w:ascii="仿宋" w:eastAsia="仿宋" w:hAnsi="仿宋" w:cs="宋体" w:hint="eastAsia"/>
          <w:sz w:val="28"/>
          <w:szCs w:val="28"/>
          <w:u w:val="single"/>
        </w:rPr>
        <w:t xml:space="preserve"> </w:t>
      </w:r>
      <w:r>
        <w:rPr>
          <w:rFonts w:ascii="仿宋" w:eastAsia="仿宋" w:hAnsi="仿宋" w:cs="宋体" w:hint="eastAsia"/>
          <w:sz w:val="28"/>
          <w:szCs w:val="28"/>
        </w:rPr>
        <w:t>元，税率</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17</w:t>
      </w:r>
      <w:r>
        <w:rPr>
          <w:rFonts w:ascii="仿宋" w:eastAsia="仿宋" w:hAnsi="仿宋" w:cs="宋体" w:hint="eastAsia"/>
          <w:sz w:val="28"/>
          <w:szCs w:val="28"/>
          <w:u w:val="single"/>
        </w:rPr>
        <w:t>%，</w:t>
      </w:r>
      <w:r>
        <w:rPr>
          <w:rFonts w:ascii="仿宋" w:eastAsia="仿宋" w:hAnsi="仿宋" w:cs="宋体" w:hint="eastAsia"/>
          <w:sz w:val="28"/>
          <w:szCs w:val="28"/>
        </w:rPr>
        <w:t>税额</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213.52</w:t>
      </w:r>
      <w:r>
        <w:rPr>
          <w:rFonts w:ascii="仿宋" w:eastAsia="仿宋" w:hAnsi="仿宋" w:cs="宋体" w:hint="eastAsia"/>
          <w:sz w:val="28"/>
          <w:szCs w:val="28"/>
          <w:u w:val="single"/>
        </w:rPr>
        <w:t xml:space="preserve"> 元。</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p>
    <w:p w:rsidR="00D544ED" w:rsidRDefault="00FD61C4">
      <w:pPr>
        <w:pStyle w:val="a7"/>
        <w:spacing w:line="480" w:lineRule="exact"/>
        <w:ind w:firstLineChars="200" w:firstLine="560"/>
        <w:rPr>
          <w:rFonts w:ascii="仿宋" w:eastAsia="仿宋" w:hAnsi="仿宋" w:cs="Arial"/>
          <w:kern w:val="0"/>
          <w:sz w:val="28"/>
          <w:szCs w:val="28"/>
        </w:rPr>
      </w:pPr>
      <w:r>
        <w:rPr>
          <w:rFonts w:ascii="仿宋" w:eastAsia="仿宋" w:hAnsi="仿宋" w:cs="宋体" w:hint="eastAsia"/>
          <w:sz w:val="28"/>
          <w:szCs w:val="28"/>
        </w:rPr>
        <w:t>2.支付方式：</w:t>
      </w:r>
      <w:r>
        <w:rPr>
          <w:rFonts w:ascii="仿宋" w:eastAsia="仿宋" w:hAnsi="仿宋" w:hint="eastAsia"/>
          <w:spacing w:val="8"/>
          <w:sz w:val="28"/>
          <w:szCs w:val="28"/>
        </w:rPr>
        <w:t>合同签订后，甲方在乙方提供正规增值税专用发票后</w:t>
      </w:r>
      <w:r w:rsidR="007C0019">
        <w:rPr>
          <w:rFonts w:ascii="仿宋" w:eastAsia="仿宋" w:hAnsi="仿宋" w:cs="Arial" w:hint="eastAsia"/>
          <w:kern w:val="0"/>
          <w:sz w:val="28"/>
          <w:szCs w:val="28"/>
        </w:rPr>
        <w:t>5</w:t>
      </w:r>
      <w:r>
        <w:rPr>
          <w:rFonts w:ascii="仿宋" w:eastAsia="仿宋" w:hAnsi="仿宋" w:hint="eastAsia"/>
          <w:spacing w:val="8"/>
          <w:sz w:val="28"/>
          <w:szCs w:val="28"/>
        </w:rPr>
        <w:t>日内支付</w:t>
      </w:r>
      <w:r>
        <w:rPr>
          <w:rFonts w:ascii="仿宋" w:eastAsia="仿宋" w:hAnsi="仿宋" w:cs="宋体" w:hint="eastAsia"/>
          <w:sz w:val="28"/>
          <w:szCs w:val="28"/>
        </w:rPr>
        <w:t>合同总价的</w:t>
      </w:r>
      <w:r w:rsidR="0043447B" w:rsidRPr="0043447B">
        <w:rPr>
          <w:rFonts w:ascii="仿宋" w:eastAsia="仿宋" w:hAnsi="仿宋" w:cs="宋体" w:hint="eastAsia"/>
          <w:sz w:val="28"/>
          <w:szCs w:val="28"/>
        </w:rPr>
        <w:t>30</w:t>
      </w:r>
      <w:r>
        <w:rPr>
          <w:rFonts w:ascii="仿宋" w:eastAsia="仿宋" w:hAnsi="仿宋" w:cs="Arial" w:hint="eastAsia"/>
          <w:kern w:val="0"/>
          <w:sz w:val="28"/>
          <w:szCs w:val="28"/>
        </w:rPr>
        <w:t>%。</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Arial" w:hint="eastAsia"/>
          <w:kern w:val="0"/>
          <w:sz w:val="28"/>
          <w:szCs w:val="28"/>
        </w:rPr>
        <w:t>3.质保金：本合同质保金为合同总价的</w:t>
      </w:r>
      <w:r w:rsidR="007C0019">
        <w:rPr>
          <w:rFonts w:ascii="仿宋" w:eastAsia="仿宋" w:hAnsi="仿宋" w:cs="Arial" w:hint="eastAsia"/>
          <w:kern w:val="0"/>
          <w:sz w:val="28"/>
          <w:szCs w:val="28"/>
        </w:rPr>
        <w:t>2</w:t>
      </w:r>
      <w:r w:rsidR="007C0019">
        <w:rPr>
          <w:rFonts w:ascii="仿宋" w:eastAsia="仿宋" w:hAnsi="仿宋" w:cs="Arial"/>
          <w:kern w:val="0"/>
          <w:sz w:val="28"/>
          <w:szCs w:val="28"/>
        </w:rPr>
        <w:t>0</w:t>
      </w:r>
      <w:r>
        <w:rPr>
          <w:rFonts w:ascii="仿宋" w:eastAsia="仿宋" w:hAnsi="仿宋" w:cs="Arial" w:hint="eastAsia"/>
          <w:kern w:val="0"/>
          <w:sz w:val="28"/>
          <w:szCs w:val="28"/>
        </w:rPr>
        <w:t>%，合同质量保证期结束后，甲方支付</w:t>
      </w:r>
      <w:r>
        <w:rPr>
          <w:rFonts w:ascii="仿宋" w:eastAsia="仿宋" w:hAnsi="仿宋" w:cs="宋体" w:hint="eastAsia"/>
          <w:sz w:val="28"/>
          <w:szCs w:val="28"/>
        </w:rPr>
        <w:t>合同尾款。前提是，乙方应完成甲方在质量保证期届满前提出的索赔和赔偿，维修和退换货等义务，否则甲方有权拒绝支付质保金。</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乙方的开户银行、帐户名称、银行帐号以本合同提供的为准，如有变更，乙方应在合同规定的相关付款期限十天之前以书面方式通知甲方并加盖财务专用章。如未正确依照上述规定执行而影响相关款项的支付，则由此产生的责任由乙方自负。</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五、权利侵害的防止</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1.乙方保证，交付的商品不存在任何违反相关的法律法规、政府指令或政策等或侵犯了第三者的合法权利（包括但不限于知识产权）的情况。</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2.如存在上述情况，乙方必须事前通知甲方，并应负责解决由此而产生的侵权纠纷。</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3.乙方违反本条第1款的保证，而与第三方产生纠纷时，应对由此而引起的纠纷承担所有的法律责任，并承担甲方因此造成的全部损失，甲方对该纠纷不承担任何责任，损失及费用。</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w:t>
      </w:r>
      <w:r w:rsidR="0043447B" w:rsidRPr="0043447B">
        <w:rPr>
          <w:rFonts w:ascii="仿宋" w:eastAsia="仿宋" w:hAnsi="仿宋" w:cs="宋体" w:hint="eastAsia"/>
          <w:sz w:val="28"/>
          <w:szCs w:val="28"/>
        </w:rPr>
        <w:t>10</w:t>
      </w:r>
      <w:r>
        <w:rPr>
          <w:rFonts w:ascii="仿宋" w:eastAsia="仿宋" w:hAnsi="仿宋" w:cs="宋体" w:hint="eastAsia"/>
          <w:sz w:val="28"/>
          <w:szCs w:val="28"/>
        </w:rPr>
        <w:t>%赔偿甲方因此受到的损失，且不能免除乙方履行本合同的义务。</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六、不可抗力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2.由于不可抗力，甲乙任何一方未履行本合同项下的己方义务时，直至该当事人履行该义务止的期间，另一方可停止履行本合同项下的己方义务，而无需对该当事人承担任何责任。</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七、乙方责任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1.乙方逾期交货的，每延期一天，乙方应向甲方以延期交货部分货款总</w:t>
      </w:r>
      <w:r>
        <w:rPr>
          <w:rFonts w:ascii="仿宋" w:eastAsia="仿宋" w:hAnsi="仿宋" w:cs="Arial" w:hint="eastAsia"/>
          <w:kern w:val="0"/>
          <w:sz w:val="28"/>
          <w:szCs w:val="28"/>
        </w:rPr>
        <w:t>值</w:t>
      </w:r>
      <w:r w:rsidR="0043447B" w:rsidRPr="0043447B">
        <w:rPr>
          <w:rFonts w:ascii="仿宋" w:eastAsia="仿宋" w:hAnsi="仿宋" w:cs="Arial" w:hint="eastAsia"/>
          <w:kern w:val="0"/>
          <w:sz w:val="28"/>
          <w:szCs w:val="28"/>
        </w:rPr>
        <w:t>20</w:t>
      </w:r>
      <w:r>
        <w:rPr>
          <w:rFonts w:ascii="仿宋" w:eastAsia="仿宋" w:hAnsi="仿宋" w:cs="Arial" w:hint="eastAsia"/>
          <w:kern w:val="0"/>
          <w:sz w:val="28"/>
          <w:szCs w:val="28"/>
        </w:rPr>
        <w:t>%的罚金，并承担甲方因此所受的损失费用。</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2.乙方在合同约定的交货日期届满后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Arial" w:hint="eastAsia"/>
          <w:kern w:val="0"/>
          <w:sz w:val="28"/>
          <w:szCs w:val="28"/>
        </w:rPr>
        <w:t>天内仍</w:t>
      </w:r>
      <w:r>
        <w:rPr>
          <w:rFonts w:ascii="仿宋" w:eastAsia="仿宋" w:hAnsi="仿宋" w:cs="宋体" w:hint="eastAsia"/>
          <w:sz w:val="28"/>
          <w:szCs w:val="28"/>
        </w:rPr>
        <w:t>不能交货的，甲方有权解除合同，且乙方应向甲方偿付不能交货部分货款</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%的违约金。</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Arial" w:hint="eastAsia"/>
          <w:kern w:val="0"/>
          <w:sz w:val="28"/>
          <w:szCs w:val="28"/>
        </w:rPr>
        <w:t>3.乙方所交货物品种</w:t>
      </w:r>
      <w:r>
        <w:rPr>
          <w:rFonts w:ascii="仿宋" w:eastAsia="仿宋" w:hAnsi="仿宋" w:cs="宋体" w:hint="eastAsia"/>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4.乙方未按合同规定的货物数量交货时，少交的部分，甲方如果需要，应照数补交。甲方如不需要，可以退货。由于退货所造成的损失，由乙方承担。</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rsidR="00D544ED" w:rsidRDefault="00FD61C4">
      <w:pPr>
        <w:pStyle w:val="a7"/>
        <w:spacing w:line="480" w:lineRule="exact"/>
        <w:ind w:firstLineChars="180" w:firstLine="504"/>
        <w:rPr>
          <w:rFonts w:ascii="黑体" w:eastAsia="黑体" w:hAnsi="黑体" w:cs="Arial"/>
          <w:sz w:val="28"/>
          <w:szCs w:val="28"/>
        </w:rPr>
      </w:pPr>
      <w:r>
        <w:rPr>
          <w:rFonts w:ascii="黑体" w:eastAsia="黑体" w:hAnsi="黑体" w:cs="Arial" w:hint="eastAsia"/>
          <w:sz w:val="28"/>
          <w:szCs w:val="28"/>
        </w:rPr>
        <w:t>八</w:t>
      </w:r>
      <w:r>
        <w:rPr>
          <w:rFonts w:ascii="黑体" w:eastAsia="黑体" w:hAnsi="黑体" w:cs="Arial"/>
          <w:sz w:val="28"/>
          <w:szCs w:val="28"/>
        </w:rPr>
        <w:t>、甲方责任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1.甲方无正当理由违反合同规定拒绝接货的，应当承担由此造成的损失。</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2.甲方应按规定日期向乙方付款。</w:t>
      </w:r>
      <w:r>
        <w:rPr>
          <w:rFonts w:ascii="仿宋" w:eastAsia="仿宋" w:hAnsi="仿宋" w:hint="eastAsia"/>
          <w:sz w:val="28"/>
          <w:szCs w:val="28"/>
        </w:rPr>
        <w:t>如果逾期付款，应就逾期付款部分按照中国人民银行规定的同期贷款利率向乙方支付违约金。</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九、合同争议的解决方式</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本合同在履行过程中发生的争议，由双方当事人协商解决；协商或调解不成的依法向合同签订地人民法院起诉。</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十、送达</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sz w:val="28"/>
          <w:szCs w:val="28"/>
        </w:rPr>
        <w:t>1.</w:t>
      </w:r>
      <w:r>
        <w:rPr>
          <w:rFonts w:ascii="仿宋" w:eastAsia="仿宋" w:hAnsi="仿宋" w:cs="宋体" w:hint="eastAsia"/>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sz w:val="28"/>
          <w:szCs w:val="28"/>
        </w:rPr>
        <w:t>.</w:t>
      </w:r>
      <w:r>
        <w:rPr>
          <w:rFonts w:ascii="仿宋" w:eastAsia="仿宋" w:hAnsi="仿宋" w:cs="宋体" w:hint="eastAsia"/>
          <w:sz w:val="28"/>
          <w:szCs w:val="28"/>
        </w:rPr>
        <w:t xml:space="preserve">本条第一款约定的地址、联系人及电子通信终端亦为双方工作联系往来、法律文书及争议解决时人民法院的法律文书送达地址，人民法院的诉讼文书（含裁判文书）向合同任何一方当事人的上述地址送达的，视为有效送达。当事人对电子通信终端的联系送达适用于争议解决时的送达。 </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sz w:val="28"/>
          <w:szCs w:val="28"/>
        </w:rPr>
        <w:t>.</w:t>
      </w:r>
      <w:r>
        <w:rPr>
          <w:rFonts w:ascii="仿宋" w:eastAsia="仿宋" w:hAnsi="仿宋" w:cs="宋体" w:hint="eastAsia"/>
          <w:sz w:val="28"/>
          <w:szCs w:val="28"/>
        </w:rPr>
        <w:t>合同送达条款与保密条款、争议解决条款均为独立条款，不受合同整体或其他条款的效力的影响。</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十一、其他</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本合同自双方法定代表人或委托代理人签字盖章后生效，至合同条款履行完毕时终止。</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合同如有未尽事宜，须经双方共同协商，签订补充协议，补充协议与本合同具</w:t>
      </w:r>
      <w:r>
        <w:rPr>
          <w:rFonts w:ascii="仿宋" w:eastAsia="仿宋" w:hAnsi="仿宋" w:cs="Arial" w:hint="eastAsia"/>
          <w:kern w:val="0"/>
          <w:sz w:val="28"/>
          <w:szCs w:val="28"/>
        </w:rPr>
        <w:t>有同等效力。本合同一式</w:t>
      </w:r>
      <w:r w:rsidR="00232C58">
        <w:rPr>
          <w:rFonts w:ascii="仿宋" w:eastAsia="仿宋" w:hAnsi="仿宋" w:cs="Arial" w:hint="eastAsia"/>
          <w:kern w:val="0"/>
          <w:sz w:val="28"/>
          <w:szCs w:val="28"/>
        </w:rPr>
        <w:t>二</w:t>
      </w:r>
      <w:r>
        <w:rPr>
          <w:rFonts w:ascii="仿宋" w:eastAsia="仿宋" w:hAnsi="仿宋" w:cs="Arial" w:hint="eastAsia"/>
          <w:kern w:val="0"/>
          <w:sz w:val="28"/>
          <w:szCs w:val="28"/>
        </w:rPr>
        <w:t>份，甲方执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份，乙方执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Arial" w:hint="eastAsia"/>
          <w:kern w:val="0"/>
          <w:sz w:val="28"/>
          <w:szCs w:val="28"/>
        </w:rPr>
        <w:t>（以下无正文。）</w:t>
      </w: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tbl>
      <w:tblPr>
        <w:tblW w:w="929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647"/>
        <w:gridCol w:w="4648"/>
      </w:tblGrid>
      <w:tr w:rsidR="00D544ED">
        <w:trPr>
          <w:trHeight w:val="7116"/>
          <w:jc w:val="center"/>
        </w:trPr>
        <w:tc>
          <w:tcPr>
            <w:tcW w:w="4647" w:type="dxa"/>
            <w:tcBorders>
              <w:top w:val="nil"/>
              <w:left w:val="nil"/>
              <w:bottom w:val="nil"/>
              <w:right w:val="nil"/>
            </w:tcBorders>
          </w:tcPr>
          <w:p w:rsidR="00C107DA" w:rsidRDefault="00226E33">
            <w:r>
              <w:br/>
            </w:r>
            <w:r>
              <w:t>甲方（盖章）：公司</w:t>
            </w:r>
            <w:r>
              <w:t xml:space="preserve">001 </w:t>
            </w:r>
            <w:r>
              <w:br/>
            </w:r>
            <w:r>
              <w:br/>
            </w:r>
            <w:r>
              <w:t>法人代表：</w:t>
            </w:r>
            <w:r>
              <w:br/>
            </w:r>
            <w:r>
              <w:t>或委托代理人：</w:t>
            </w:r>
            <w:r>
              <w:br/>
            </w:r>
            <w:r>
              <w:br/>
            </w:r>
            <w:r>
              <w:t>开户行：</w:t>
            </w:r>
            <w:r>
              <w:t xml:space="preserve"> </w:t>
            </w:r>
            <w:r>
              <w:t>成都银行</w:t>
            </w:r>
            <w:r>
              <w:br/>
            </w:r>
            <w:r>
              <w:t>账</w:t>
            </w:r>
            <w:r>
              <w:t xml:space="preserve">  </w:t>
            </w:r>
            <w:r>
              <w:t>号：</w:t>
            </w:r>
            <w:r>
              <w:t>111111</w:t>
            </w:r>
            <w:r>
              <w:br/>
            </w:r>
            <w:r>
              <w:t>联系人：未一</w:t>
            </w:r>
            <w:r>
              <w:br/>
            </w:r>
            <w:r>
              <w:t>电</w:t>
            </w:r>
            <w:r>
              <w:t xml:space="preserve">  </w:t>
            </w:r>
            <w:r>
              <w:t>话：</w:t>
            </w:r>
            <w:r>
              <w:t>333-9099999</w:t>
            </w:r>
            <w:r>
              <w:br/>
            </w:r>
            <w:r>
              <w:t>住</w:t>
            </w:r>
            <w:r>
              <w:t xml:space="preserve">  </w:t>
            </w:r>
            <w:r>
              <w:t>所：东大街</w:t>
            </w:r>
          </w:p>
        </w:tc>
        <w:tc>
          <w:tcPr>
            <w:tcW w:w="4648" w:type="dxa"/>
            <w:tcBorders>
              <w:top w:val="nil"/>
              <w:left w:val="nil"/>
              <w:bottom w:val="nil"/>
              <w:right w:val="nil"/>
            </w:tcBorders>
          </w:tcPr>
          <w:p w:rsidR="00C107DA" w:rsidRDefault="00226E33">
            <w:r>
              <w:br/>
            </w:r>
            <w:r>
              <w:t>乙方（盖章）：</w:t>
            </w:r>
            <w:r>
              <w:t>ABC</w:t>
            </w:r>
            <w:r>
              <w:t>商贸有限公司</w:t>
            </w:r>
            <w:r>
              <w:br/>
            </w:r>
            <w:r>
              <w:br/>
            </w:r>
            <w:r>
              <w:t>法人代表：</w:t>
            </w:r>
            <w:r>
              <w:br/>
            </w:r>
            <w:r>
              <w:t>或委托代理人：</w:t>
            </w:r>
            <w:r>
              <w:br/>
            </w:r>
            <w:r>
              <w:br/>
            </w:r>
            <w:r>
              <w:t>开户行：中国建设银行</w:t>
            </w:r>
            <w:r>
              <w:br/>
            </w:r>
            <w:r>
              <w:t>账</w:t>
            </w:r>
            <w:r>
              <w:t xml:space="preserve">  </w:t>
            </w:r>
            <w:r>
              <w:t>号：</w:t>
            </w:r>
            <w:r>
              <w:t>989898989898</w:t>
            </w:r>
            <w:r>
              <w:br/>
            </w:r>
            <w:r>
              <w:t>联系人：张三丰</w:t>
            </w:r>
            <w:r>
              <w:br/>
            </w:r>
            <w:r>
              <w:t>电</w:t>
            </w:r>
            <w:r>
              <w:t xml:space="preserve">  </w:t>
            </w:r>
            <w:r>
              <w:t>话：</w:t>
            </w:r>
            <w:r>
              <w:t>999-99999</w:t>
            </w:r>
            <w:r>
              <w:br/>
            </w:r>
            <w:r>
              <w:t>住</w:t>
            </w:r>
            <w:r>
              <w:t xml:space="preserve">  </w:t>
            </w:r>
            <w:r>
              <w:t>所：</w:t>
            </w:r>
            <w:r>
              <w:t xml:space="preserve"> </w:t>
            </w:r>
            <w:r>
              <w:t>桃花源</w:t>
            </w:r>
          </w:p>
        </w:tc>
      </w:tr>
    </w:tbl>
    <w:p w:rsidR="00D544ED" w:rsidRDefault="00D544ED">
      <w:pPr>
        <w:spacing w:line="20" w:lineRule="exact"/>
      </w:pPr>
    </w:p>
    <w:sectPr w:rsidR="00D544ED">
      <w:headerReference w:type="default" r:id="rId8"/>
      <w:pgSz w:w="11906" w:h="16838"/>
      <w:pgMar w:top="1701"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C2D" w:rsidRDefault="00CE4C2D">
      <w:r>
        <w:separator/>
      </w:r>
    </w:p>
  </w:endnote>
  <w:endnote w:type="continuationSeparator" w:id="0">
    <w:p w:rsidR="00CE4C2D" w:rsidRDefault="00CE4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FD61C4">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9862AC">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9862AC">
      <w:rPr>
        <w:b/>
        <w:noProof/>
      </w:rPr>
      <w:t>3</w:t>
    </w:r>
    <w:r>
      <w:rPr>
        <w:b/>
        <w:sz w:val="24"/>
        <w:szCs w:val="24"/>
      </w:rPr>
      <w:fldChar w:fldCharType="end"/>
    </w:r>
  </w:p>
  <w:p w:rsidR="00D544ED" w:rsidRDefault="00D544ED">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C2D" w:rsidRDefault="00CE4C2D">
      <w:r>
        <w:separator/>
      </w:r>
    </w:p>
  </w:footnote>
  <w:footnote w:type="continuationSeparator" w:id="0">
    <w:p w:rsidR="00CE4C2D" w:rsidRDefault="00CE4C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D544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0203"/>
    <w:rsid w:val="00000757"/>
    <w:rsid w:val="00002BA8"/>
    <w:rsid w:val="00007B08"/>
    <w:rsid w:val="00014213"/>
    <w:rsid w:val="0001678F"/>
    <w:rsid w:val="00017C1F"/>
    <w:rsid w:val="000245A8"/>
    <w:rsid w:val="00030437"/>
    <w:rsid w:val="000342BF"/>
    <w:rsid w:val="00042995"/>
    <w:rsid w:val="00064D23"/>
    <w:rsid w:val="000757DD"/>
    <w:rsid w:val="00076E9E"/>
    <w:rsid w:val="00084A89"/>
    <w:rsid w:val="000945BE"/>
    <w:rsid w:val="000A3778"/>
    <w:rsid w:val="000B2385"/>
    <w:rsid w:val="000D5530"/>
    <w:rsid w:val="000E17A6"/>
    <w:rsid w:val="001037A8"/>
    <w:rsid w:val="00111D56"/>
    <w:rsid w:val="00111DC5"/>
    <w:rsid w:val="00151CE6"/>
    <w:rsid w:val="00155712"/>
    <w:rsid w:val="00165B3D"/>
    <w:rsid w:val="00187042"/>
    <w:rsid w:val="00192114"/>
    <w:rsid w:val="001950DE"/>
    <w:rsid w:val="00195AAF"/>
    <w:rsid w:val="001A4941"/>
    <w:rsid w:val="001B1E58"/>
    <w:rsid w:val="001B3B6A"/>
    <w:rsid w:val="001B635B"/>
    <w:rsid w:val="001B6615"/>
    <w:rsid w:val="001D1634"/>
    <w:rsid w:val="001E3C7F"/>
    <w:rsid w:val="001E56F3"/>
    <w:rsid w:val="0020004B"/>
    <w:rsid w:val="0021139D"/>
    <w:rsid w:val="002147ED"/>
    <w:rsid w:val="00217528"/>
    <w:rsid w:val="00226E33"/>
    <w:rsid w:val="0023165B"/>
    <w:rsid w:val="00232C58"/>
    <w:rsid w:val="00243DE7"/>
    <w:rsid w:val="00250637"/>
    <w:rsid w:val="002528E5"/>
    <w:rsid w:val="002776D8"/>
    <w:rsid w:val="002841DD"/>
    <w:rsid w:val="00290BE4"/>
    <w:rsid w:val="0029671C"/>
    <w:rsid w:val="002B2C16"/>
    <w:rsid w:val="002B5556"/>
    <w:rsid w:val="002F3297"/>
    <w:rsid w:val="00302B64"/>
    <w:rsid w:val="0030406E"/>
    <w:rsid w:val="00311B3B"/>
    <w:rsid w:val="0031621B"/>
    <w:rsid w:val="00316C32"/>
    <w:rsid w:val="00316EFC"/>
    <w:rsid w:val="00317ADA"/>
    <w:rsid w:val="00355EC4"/>
    <w:rsid w:val="00356136"/>
    <w:rsid w:val="003639B1"/>
    <w:rsid w:val="00381074"/>
    <w:rsid w:val="003869C1"/>
    <w:rsid w:val="00395189"/>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51E89"/>
    <w:rsid w:val="005536F7"/>
    <w:rsid w:val="00555C2B"/>
    <w:rsid w:val="005561D3"/>
    <w:rsid w:val="00565175"/>
    <w:rsid w:val="00571CE1"/>
    <w:rsid w:val="00572CD3"/>
    <w:rsid w:val="0058469E"/>
    <w:rsid w:val="00592EF6"/>
    <w:rsid w:val="00594610"/>
    <w:rsid w:val="00597A2F"/>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65A89"/>
    <w:rsid w:val="00674F5D"/>
    <w:rsid w:val="00697D36"/>
    <w:rsid w:val="006C6BDD"/>
    <w:rsid w:val="006E16A5"/>
    <w:rsid w:val="006E5F87"/>
    <w:rsid w:val="007002EA"/>
    <w:rsid w:val="00701F8B"/>
    <w:rsid w:val="00710E0F"/>
    <w:rsid w:val="0071364A"/>
    <w:rsid w:val="00727D5D"/>
    <w:rsid w:val="007300D3"/>
    <w:rsid w:val="00734BF6"/>
    <w:rsid w:val="00740FC0"/>
    <w:rsid w:val="007471A7"/>
    <w:rsid w:val="00757924"/>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B0D34"/>
    <w:rsid w:val="008C6B15"/>
    <w:rsid w:val="008D7FE3"/>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862AC"/>
    <w:rsid w:val="009A7910"/>
    <w:rsid w:val="009A7978"/>
    <w:rsid w:val="009B6484"/>
    <w:rsid w:val="009B753F"/>
    <w:rsid w:val="009C1544"/>
    <w:rsid w:val="009C2554"/>
    <w:rsid w:val="009C4EEF"/>
    <w:rsid w:val="009D483B"/>
    <w:rsid w:val="009D4BD4"/>
    <w:rsid w:val="009E3D9B"/>
    <w:rsid w:val="009E7CC5"/>
    <w:rsid w:val="00A24F26"/>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C107DA"/>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E4C2D"/>
    <w:rsid w:val="00CF1767"/>
    <w:rsid w:val="00CF475C"/>
    <w:rsid w:val="00D3068B"/>
    <w:rsid w:val="00D362D2"/>
    <w:rsid w:val="00D47A30"/>
    <w:rsid w:val="00D544ED"/>
    <w:rsid w:val="00D56D2F"/>
    <w:rsid w:val="00D63B4B"/>
    <w:rsid w:val="00D65698"/>
    <w:rsid w:val="00D67CC6"/>
    <w:rsid w:val="00D75D4D"/>
    <w:rsid w:val="00DA6124"/>
    <w:rsid w:val="00DC420D"/>
    <w:rsid w:val="00DD0E0E"/>
    <w:rsid w:val="00DD24FA"/>
    <w:rsid w:val="00DD30E5"/>
    <w:rsid w:val="00DF5D7F"/>
    <w:rsid w:val="00DF759A"/>
    <w:rsid w:val="00E0387D"/>
    <w:rsid w:val="00E33339"/>
    <w:rsid w:val="00E4343E"/>
    <w:rsid w:val="00E46DE2"/>
    <w:rsid w:val="00E82477"/>
    <w:rsid w:val="00E834A0"/>
    <w:rsid w:val="00E849DB"/>
    <w:rsid w:val="00E84E16"/>
    <w:rsid w:val="00E85877"/>
    <w:rsid w:val="00E95204"/>
    <w:rsid w:val="00E97C9D"/>
    <w:rsid w:val="00EA2E8E"/>
    <w:rsid w:val="00EF036A"/>
    <w:rsid w:val="00EF1403"/>
    <w:rsid w:val="00EF4CDD"/>
    <w:rsid w:val="00F07562"/>
    <w:rsid w:val="00F110E9"/>
    <w:rsid w:val="00F1437A"/>
    <w:rsid w:val="00F176CA"/>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5799"/>
    <w:rsid w:val="00FD5A8A"/>
    <w:rsid w:val="00FD61C4"/>
    <w:rsid w:val="00FE7F01"/>
    <w:rsid w:val="00FF2434"/>
    <w:rsid w:val="00FF4C6A"/>
    <w:rsid w:val="00FF76F1"/>
    <w:rsid w:val="041F103F"/>
    <w:rsid w:val="04807E7B"/>
    <w:rsid w:val="06E24E37"/>
    <w:rsid w:val="07F3557A"/>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76E3E"/>
    <w:rsid w:val="252D76BA"/>
    <w:rsid w:val="28C25EFE"/>
    <w:rsid w:val="2C9260F5"/>
    <w:rsid w:val="30C96590"/>
    <w:rsid w:val="31FC6B19"/>
    <w:rsid w:val="33AB4718"/>
    <w:rsid w:val="39CA491E"/>
    <w:rsid w:val="3A2620EA"/>
    <w:rsid w:val="3AA239EB"/>
    <w:rsid w:val="3AD07C49"/>
    <w:rsid w:val="3EA968CA"/>
    <w:rsid w:val="3F7A4277"/>
    <w:rsid w:val="3FB91D6F"/>
    <w:rsid w:val="41BD380E"/>
    <w:rsid w:val="41D24059"/>
    <w:rsid w:val="42004B08"/>
    <w:rsid w:val="4579380F"/>
    <w:rsid w:val="466F5B20"/>
    <w:rsid w:val="496E6B0E"/>
    <w:rsid w:val="49EF3415"/>
    <w:rsid w:val="4AC734D5"/>
    <w:rsid w:val="4C563192"/>
    <w:rsid w:val="4DB8236B"/>
    <w:rsid w:val="527F0A66"/>
    <w:rsid w:val="538324A1"/>
    <w:rsid w:val="53B50A13"/>
    <w:rsid w:val="58AA53D9"/>
    <w:rsid w:val="58F93630"/>
    <w:rsid w:val="598243F7"/>
    <w:rsid w:val="5A5F2782"/>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F106858"/>
    <w:rsid w:val="6FB41C53"/>
    <w:rsid w:val="743B03A2"/>
    <w:rsid w:val="74AE6E5D"/>
    <w:rsid w:val="76412114"/>
    <w:rsid w:val="76C81DAD"/>
    <w:rsid w:val="77710078"/>
    <w:rsid w:val="7AE25172"/>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3B50809-BDA1-471C-923A-AE9631F1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hAnsi="Times New Roman"/>
    </w:rPr>
  </w:style>
  <w:style w:type="paragraph" w:styleId="1">
    <w:name w:val="heading 1"/>
    <w:basedOn w:val="a"/>
    <w:next w:val="a"/>
    <w:link w:val="10"/>
    <w:qFormat/>
    <w:pPr>
      <w:keepNext/>
      <w:keepLines/>
      <w:widowControl w:val="0"/>
      <w:adjustRightInd w:val="0"/>
      <w:spacing w:before="340" w:after="330" w:line="578" w:lineRule="atLeast"/>
      <w:textAlignment w:val="baseline"/>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Plain Text"/>
    <w:basedOn w:val="a"/>
    <w:link w:val="a8"/>
    <w:qFormat/>
    <w:pPr>
      <w:widowControl w:val="0"/>
      <w:jc w:val="both"/>
    </w:pPr>
    <w:rPr>
      <w:rFonts w:ascii="宋体" w:hAnsi="Courier New" w:cs="Courier New"/>
      <w:kern w:val="2"/>
      <w:sz w:val="21"/>
      <w:szCs w:val="21"/>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widowControl w:val="0"/>
      <w:tabs>
        <w:tab w:val="center" w:pos="4153"/>
        <w:tab w:val="right" w:pos="8306"/>
      </w:tabs>
      <w:snapToGrid w:val="0"/>
    </w:pPr>
    <w:rPr>
      <w:rFonts w:ascii="Calibri" w:hAnsi="Calibri"/>
      <w:kern w:val="2"/>
      <w:sz w:val="18"/>
      <w:szCs w:val="18"/>
    </w:rPr>
  </w:style>
  <w:style w:type="paragraph" w:styleId="ad">
    <w:name w:val="header"/>
    <w:basedOn w:val="a"/>
    <w:link w:val="ae"/>
    <w:uiPriority w:val="99"/>
    <w:unhideWhenUsed/>
    <w:pPr>
      <w:widowControl w:val="0"/>
      <w:pBdr>
        <w:bottom w:val="single" w:sz="6" w:space="1" w:color="auto"/>
      </w:pBdr>
      <w:tabs>
        <w:tab w:val="center" w:pos="4153"/>
        <w:tab w:val="right" w:pos="8306"/>
      </w:tabs>
      <w:snapToGrid w:val="0"/>
      <w:jc w:val="center"/>
    </w:pPr>
    <w:rPr>
      <w:rFonts w:ascii="Calibri" w:hAnsi="Calibri"/>
      <w:kern w:val="2"/>
      <w:sz w:val="18"/>
      <w:szCs w:val="18"/>
    </w:rPr>
  </w:style>
  <w:style w:type="paragraph" w:styleId="af">
    <w:name w:val="Normal (Web)"/>
    <w:basedOn w:val="a"/>
    <w:qFormat/>
    <w:pPr>
      <w:spacing w:before="100" w:beforeAutospacing="1" w:after="100" w:afterAutospacing="1" w:line="560" w:lineRule="exact"/>
      <w:ind w:left="420" w:hanging="420"/>
    </w:pPr>
    <w:rPr>
      <w:rFonts w:ascii="宋体" w:cs="宋体"/>
      <w:sz w:val="24"/>
      <w:szCs w:val="24"/>
    </w:rPr>
  </w:style>
  <w:style w:type="character" w:styleId="af0">
    <w:name w:val="page number"/>
    <w:basedOn w:val="a0"/>
    <w:qFormat/>
  </w:style>
  <w:style w:type="character" w:styleId="af1">
    <w:name w:val="annotation reference"/>
    <w:uiPriority w:val="99"/>
    <w:unhideWhenUsed/>
    <w:rPr>
      <w:sz w:val="21"/>
      <w:szCs w:val="21"/>
    </w:rPr>
  </w:style>
  <w:style w:type="character" w:customStyle="1" w:styleId="ae">
    <w:name w:val="页眉 字符"/>
    <w:link w:val="ad"/>
    <w:uiPriority w:val="99"/>
    <w:qFormat/>
    <w:rPr>
      <w:sz w:val="18"/>
      <w:szCs w:val="18"/>
    </w:rPr>
  </w:style>
  <w:style w:type="character" w:customStyle="1" w:styleId="ac">
    <w:name w:val="页脚 字符"/>
    <w:link w:val="ab"/>
    <w:uiPriority w:val="99"/>
    <w:rPr>
      <w:sz w:val="18"/>
      <w:szCs w:val="18"/>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a8">
    <w:name w:val="纯文本 字符"/>
    <w:link w:val="a7"/>
    <w:qFormat/>
    <w:rPr>
      <w:rFonts w:ascii="宋体" w:eastAsia="宋体" w:hAnsi="Courier New" w:cs="Courier New"/>
      <w:szCs w:val="21"/>
    </w:rPr>
  </w:style>
  <w:style w:type="paragraph" w:customStyle="1" w:styleId="p0">
    <w:name w:val="p0"/>
    <w:basedOn w:val="a"/>
    <w:qFormat/>
    <w:pPr>
      <w:jc w:val="both"/>
    </w:pPr>
    <w:rPr>
      <w:rFonts w:ascii="Calibri" w:hAnsi="Calibri" w:cs="宋体"/>
      <w:sz w:val="21"/>
      <w:szCs w:val="21"/>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widowControl w:val="0"/>
      <w:ind w:firstLineChars="200" w:firstLine="420"/>
      <w:jc w:val="both"/>
    </w:pPr>
    <w:rPr>
      <w:kern w:val="2"/>
      <w:sz w:val="24"/>
      <w:szCs w:val="24"/>
    </w:rPr>
  </w:style>
  <w:style w:type="character" w:customStyle="1" w:styleId="a6">
    <w:name w:val="批注文字 字符"/>
    <w:link w:val="a4"/>
    <w:uiPriority w:val="99"/>
    <w:semiHidden/>
    <w:qFormat/>
    <w:rPr>
      <w:rFonts w:ascii="Times New Roman" w:eastAsia="宋体" w:hAnsi="Times New Roman" w:cs="Times New Roman"/>
      <w:kern w:val="0"/>
      <w:sz w:val="20"/>
      <w:szCs w:val="20"/>
    </w:rPr>
  </w:style>
  <w:style w:type="character" w:customStyle="1" w:styleId="a5">
    <w:name w:val="批注主题 字符"/>
    <w:link w:val="a3"/>
    <w:uiPriority w:val="99"/>
    <w:semiHidden/>
    <w:rPr>
      <w:rFonts w:ascii="Times New Roman" w:eastAsia="宋体" w:hAnsi="Times New Roman" w:cs="Times New Roman"/>
      <w:b/>
      <w:bCs/>
      <w:kern w:val="0"/>
      <w:sz w:val="20"/>
      <w:szCs w:val="20"/>
    </w:rPr>
  </w:style>
  <w:style w:type="character" w:customStyle="1" w:styleId="aa">
    <w:name w:val="批注框文本 字符"/>
    <w:link w:val="a9"/>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2749</Characters>
  <Application>Microsoft Office Word</Application>
  <DocSecurity>0</DocSecurity>
  <Lines>22</Lines>
  <Paragraphs>6</Paragraphs>
  <ScaleCrop>false</ScaleCrop>
  <Company>Lenovo</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薛斌</dc:creator>
  <cp:keywords/>
  <cp:lastModifiedBy>Dylan Wei</cp:lastModifiedBy>
  <cp:revision>2</cp:revision>
  <dcterms:created xsi:type="dcterms:W3CDTF">2019-04-29T03:29:00Z</dcterms:created>
  <dcterms:modified xsi:type="dcterms:W3CDTF">2019-04-29T03:29:00Z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