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5EB" w14:textId="5BC4068A" w:rsidR="00877ECB" w:rsidRPr="008C3537" w:rsidRDefault="00DD56CB" w:rsidP="00813316">
      <w:pPr>
        <w:pStyle w:val="Heading1"/>
        <w:jc w:val="center"/>
        <w:rPr>
          <w:rFonts w:ascii="Times New Roman" w:hAnsi="Times New Roman"/>
          <w:color w:val="000000" w:themeColor="text1"/>
          <w:sz w:val="48"/>
          <w:szCs w:val="48"/>
        </w:rPr>
      </w:pPr>
      <w:r w:rsidRPr="008C3537">
        <w:rPr>
          <w:rFonts w:ascii="Times New Roman" w:hAnsi="Times New Roman"/>
          <w:color w:val="000000" w:themeColor="text1"/>
          <w:sz w:val="48"/>
          <w:szCs w:val="48"/>
          <w:lang w:eastAsia="zh-CN"/>
        </w:rPr>
        <w:t>Used Car Price Prediction and Ca</w:t>
      </w:r>
      <w:r w:rsidR="00B13F3B">
        <w:rPr>
          <w:rFonts w:ascii="Times New Roman" w:hAnsi="Times New Roman" w:hint="eastAsia"/>
          <w:color w:val="000000" w:themeColor="text1"/>
          <w:sz w:val="48"/>
          <w:szCs w:val="48"/>
          <w:lang w:eastAsia="zh-CN"/>
        </w:rPr>
        <w:t>us</w:t>
      </w:r>
      <w:r w:rsidRPr="008C3537">
        <w:rPr>
          <w:rFonts w:ascii="Times New Roman" w:hAnsi="Times New Roman"/>
          <w:color w:val="000000" w:themeColor="text1"/>
          <w:sz w:val="48"/>
          <w:szCs w:val="48"/>
          <w:lang w:eastAsia="zh-CN"/>
        </w:rPr>
        <w:t>al Inference</w:t>
      </w:r>
      <w:r w:rsidR="000F4659" w:rsidRPr="008C3537">
        <w:rPr>
          <w:rFonts w:ascii="Times New Roman" w:hAnsi="Times New Roman"/>
          <w:color w:val="000000" w:themeColor="text1"/>
          <w:sz w:val="48"/>
          <w:szCs w:val="48"/>
        </w:rPr>
        <w:t xml:space="preserve"> </w:t>
      </w:r>
      <w:r w:rsidRPr="008C3537">
        <w:rPr>
          <w:rFonts w:ascii="Times New Roman" w:hAnsi="Times New Roman"/>
          <w:color w:val="000000" w:themeColor="text1"/>
          <w:sz w:val="48"/>
          <w:szCs w:val="48"/>
        </w:rPr>
        <w:t>in India</w:t>
      </w:r>
    </w:p>
    <w:p w14:paraId="3CEC67B7" w14:textId="0F47CD5B" w:rsidR="00F323B2" w:rsidRPr="008C3537" w:rsidRDefault="00DD56CB" w:rsidP="00783381">
      <w:pPr>
        <w:pStyle w:val="Heading5"/>
        <w:ind w:left="0" w:firstLine="0"/>
        <w:jc w:val="center"/>
        <w:rPr>
          <w:b/>
          <w:bCs/>
          <w:color w:val="000000" w:themeColor="text1"/>
          <w:sz w:val="24"/>
          <w:szCs w:val="24"/>
        </w:rPr>
      </w:pPr>
      <w:r w:rsidRPr="008C3537">
        <w:rPr>
          <w:b/>
          <w:bCs/>
          <w:color w:val="000000" w:themeColor="text1"/>
          <w:sz w:val="24"/>
          <w:szCs w:val="24"/>
        </w:rPr>
        <w:t>Yuhan Wang</w:t>
      </w:r>
      <w:r w:rsidR="00F323B2" w:rsidRPr="008C3537">
        <w:rPr>
          <w:b/>
          <w:bCs/>
          <w:color w:val="000000" w:themeColor="text1"/>
          <w:sz w:val="24"/>
          <w:szCs w:val="24"/>
        </w:rPr>
        <w:t xml:space="preserve">, </w:t>
      </w:r>
      <w:r w:rsidRPr="008C3537">
        <w:rPr>
          <w:b/>
          <w:bCs/>
          <w:color w:val="000000" w:themeColor="text1"/>
          <w:sz w:val="24"/>
          <w:szCs w:val="24"/>
        </w:rPr>
        <w:t>Siming Yan</w:t>
      </w:r>
    </w:p>
    <w:p w14:paraId="5453AE52" w14:textId="77777777" w:rsidR="00171E47" w:rsidRPr="008C3537" w:rsidRDefault="00171E47" w:rsidP="00F323B2">
      <w:pPr>
        <w:jc w:val="center"/>
        <w:rPr>
          <w:color w:val="000000" w:themeColor="text1"/>
          <w:sz w:val="20"/>
          <w:szCs w:val="20"/>
        </w:rPr>
      </w:pPr>
    </w:p>
    <w:p w14:paraId="29536DA3" w14:textId="34DAEDF4" w:rsidR="0003247D" w:rsidRPr="008C3537" w:rsidRDefault="00DD56CB" w:rsidP="004A362E">
      <w:pPr>
        <w:tabs>
          <w:tab w:val="left" w:pos="5387"/>
        </w:tabs>
        <w:jc w:val="center"/>
        <w:rPr>
          <w:color w:val="000000" w:themeColor="text1"/>
          <w:sz w:val="20"/>
          <w:szCs w:val="20"/>
        </w:rPr>
      </w:pPr>
      <w:r w:rsidRPr="008C3537">
        <w:rPr>
          <w:color w:val="000000" w:themeColor="text1"/>
          <w:sz w:val="20"/>
          <w:szCs w:val="20"/>
        </w:rPr>
        <w:t>Agricultural and Applied Economics Department</w:t>
      </w:r>
    </w:p>
    <w:p w14:paraId="7E5585C6" w14:textId="3BDFFC33" w:rsidR="006D5D51" w:rsidRDefault="00DD56CB" w:rsidP="006B50A0">
      <w:pPr>
        <w:jc w:val="center"/>
        <w:rPr>
          <w:color w:val="000000" w:themeColor="text1"/>
          <w:sz w:val="20"/>
          <w:szCs w:val="20"/>
        </w:rPr>
      </w:pPr>
      <w:r w:rsidRPr="008C3537">
        <w:rPr>
          <w:color w:val="000000" w:themeColor="text1"/>
          <w:sz w:val="20"/>
          <w:szCs w:val="20"/>
        </w:rPr>
        <w:t>University of Wisconsin Madison</w:t>
      </w:r>
    </w:p>
    <w:p w14:paraId="1ADB01AD" w14:textId="5EDC18D2" w:rsidR="006B50A0" w:rsidRDefault="006B50A0" w:rsidP="006B50A0">
      <w:pPr>
        <w:jc w:val="center"/>
        <w:rPr>
          <w:color w:val="000000" w:themeColor="text1"/>
          <w:sz w:val="20"/>
          <w:szCs w:val="20"/>
        </w:rPr>
      </w:pPr>
    </w:p>
    <w:p w14:paraId="3CB11B5D" w14:textId="77777777" w:rsidR="006B50A0" w:rsidRPr="006B50A0" w:rsidRDefault="006B50A0" w:rsidP="006B50A0">
      <w:pPr>
        <w:jc w:val="center"/>
        <w:rPr>
          <w:color w:val="000000" w:themeColor="text1"/>
          <w:sz w:val="20"/>
          <w:szCs w:val="20"/>
        </w:rPr>
      </w:pPr>
    </w:p>
    <w:p w14:paraId="2625BF4A" w14:textId="77777777" w:rsidR="00171E47" w:rsidRPr="008C3537" w:rsidRDefault="00171E47" w:rsidP="007813E5">
      <w:pPr>
        <w:jc w:val="both"/>
        <w:rPr>
          <w:b/>
          <w:bCs/>
          <w:color w:val="000000" w:themeColor="text1"/>
        </w:rPr>
      </w:pPr>
    </w:p>
    <w:p w14:paraId="11284BA2" w14:textId="77777777" w:rsidR="0003247D" w:rsidRPr="008C3537" w:rsidRDefault="0003247D" w:rsidP="007813E5">
      <w:pPr>
        <w:jc w:val="both"/>
        <w:rPr>
          <w:b/>
          <w:bCs/>
          <w:color w:val="000000" w:themeColor="text1"/>
        </w:rPr>
        <w:sectPr w:rsidR="0003247D" w:rsidRPr="008C3537" w:rsidSect="00857EC9">
          <w:headerReference w:type="default" r:id="rId8"/>
          <w:footerReference w:type="even" r:id="rId9"/>
          <w:footerReference w:type="default" r:id="rId10"/>
          <w:pgSz w:w="12240" w:h="15840" w:code="1"/>
          <w:pgMar w:top="1008" w:right="720" w:bottom="1008" w:left="720" w:header="446" w:footer="446" w:gutter="0"/>
          <w:cols w:space="720"/>
          <w:docGrid w:linePitch="360"/>
        </w:sectPr>
      </w:pPr>
    </w:p>
    <w:p w14:paraId="784EBCF1" w14:textId="3A0027E7" w:rsidR="00D14DB6" w:rsidRPr="008C3537" w:rsidRDefault="00F323B2" w:rsidP="00357C72">
      <w:pPr>
        <w:spacing w:line="480" w:lineRule="auto"/>
        <w:jc w:val="both"/>
        <w:rPr>
          <w:b/>
          <w:bCs/>
          <w:color w:val="000000" w:themeColor="text1"/>
        </w:rPr>
      </w:pPr>
      <w:r w:rsidRPr="008C3537">
        <w:rPr>
          <w:b/>
          <w:bCs/>
          <w:i/>
          <w:iCs/>
          <w:color w:val="000000" w:themeColor="text1"/>
        </w:rPr>
        <w:t>Abstract</w:t>
      </w:r>
      <w:r w:rsidR="00AD775A" w:rsidRPr="008C3537">
        <w:rPr>
          <w:b/>
          <w:bCs/>
          <w:color w:val="000000" w:themeColor="text1"/>
        </w:rPr>
        <w:t>-</w:t>
      </w:r>
      <w:r w:rsidR="00357C72" w:rsidRPr="008C3537">
        <w:rPr>
          <w:b/>
          <w:bCs/>
          <w:color w:val="000000" w:themeColor="text1"/>
        </w:rPr>
        <w:t xml:space="preserve"> </w:t>
      </w:r>
      <w:r w:rsidR="006F5B70" w:rsidRPr="008C3537">
        <w:rPr>
          <w:color w:val="000000" w:themeColor="text1"/>
          <w:position w:val="-5"/>
        </w:rPr>
        <w:t>This is an article</w:t>
      </w:r>
      <w:r w:rsidR="00357C72" w:rsidRPr="008C3537">
        <w:rPr>
          <w:color w:val="000000" w:themeColor="text1"/>
          <w:position w:val="-5"/>
        </w:rPr>
        <w:t xml:space="preserve"> </w:t>
      </w:r>
      <w:r w:rsidR="006F5B70" w:rsidRPr="008C3537">
        <w:rPr>
          <w:color w:val="000000" w:themeColor="text1"/>
          <w:position w:val="-5"/>
        </w:rPr>
        <w:t>summarizing multiple trending machine learning methods</w:t>
      </w:r>
      <w:r w:rsidR="00357C72" w:rsidRPr="008C3537">
        <w:rPr>
          <w:color w:val="000000" w:themeColor="text1"/>
          <w:position w:val="-5"/>
        </w:rPr>
        <w:t xml:space="preserve"> by using </w:t>
      </w:r>
      <w:r w:rsidR="00357C72" w:rsidRPr="008C3537">
        <w:rPr>
          <w:i/>
          <w:iCs/>
          <w:color w:val="000000" w:themeColor="text1"/>
          <w:position w:val="-5"/>
        </w:rPr>
        <w:t xml:space="preserve">used car price </w:t>
      </w:r>
      <w:r w:rsidR="00357C72" w:rsidRPr="008C3537">
        <w:rPr>
          <w:color w:val="000000" w:themeColor="text1"/>
          <w:position w:val="-5"/>
        </w:rPr>
        <w:t>data</w:t>
      </w:r>
      <w:r w:rsidR="003C08C4" w:rsidRPr="008C3537">
        <w:rPr>
          <w:color w:val="000000" w:themeColor="text1"/>
          <w:position w:val="-5"/>
        </w:rPr>
        <w:t>set</w:t>
      </w:r>
      <w:r w:rsidR="00357C72" w:rsidRPr="008C3537">
        <w:rPr>
          <w:color w:val="000000" w:themeColor="text1"/>
          <w:position w:val="-5"/>
        </w:rPr>
        <w:t xml:space="preserve"> in India (1996-2019)</w:t>
      </w:r>
      <w:r w:rsidR="006F5B70" w:rsidRPr="008C3537">
        <w:rPr>
          <w:color w:val="000000" w:themeColor="text1"/>
          <w:position w:val="-5"/>
        </w:rPr>
        <w:t>.</w:t>
      </w:r>
      <w:r w:rsidR="00D14DB6" w:rsidRPr="008C3537">
        <w:rPr>
          <w:color w:val="000000" w:themeColor="text1"/>
          <w:position w:val="-5"/>
        </w:rPr>
        <w:t xml:space="preserve"> </w:t>
      </w:r>
      <w:r w:rsidR="00357C72" w:rsidRPr="008C3537">
        <w:rPr>
          <w:color w:val="000000" w:themeColor="text1"/>
          <w:position w:val="-5"/>
        </w:rPr>
        <w:t>In this article, w</w:t>
      </w:r>
      <w:r w:rsidR="00D14DB6" w:rsidRPr="008C3537">
        <w:rPr>
          <w:color w:val="000000" w:themeColor="text1"/>
          <w:position w:val="-5"/>
        </w:rPr>
        <w:t>e discussed several presently trending machine learning tools, compared the models’ performance in both prediction perspective and causal inference perspective.</w:t>
      </w:r>
      <w:r w:rsidR="006F5B70" w:rsidRPr="008C3537">
        <w:rPr>
          <w:color w:val="000000" w:themeColor="text1"/>
          <w:position w:val="-5"/>
        </w:rPr>
        <w:t xml:space="preserve"> Methods </w:t>
      </w:r>
      <w:r w:rsidR="00357C72" w:rsidRPr="008C3537">
        <w:rPr>
          <w:color w:val="000000" w:themeColor="text1"/>
          <w:position w:val="-5"/>
        </w:rPr>
        <w:t xml:space="preserve">for the prediction model quality </w:t>
      </w:r>
      <w:r w:rsidR="006F5B70" w:rsidRPr="008C3537">
        <w:rPr>
          <w:color w:val="000000" w:themeColor="text1"/>
          <w:position w:val="-5"/>
        </w:rPr>
        <w:t xml:space="preserve">including: ordinary linear regression with </w:t>
      </w:r>
      <w:r w:rsidR="00357C72" w:rsidRPr="008C3537">
        <w:rPr>
          <w:color w:val="000000" w:themeColor="text1"/>
          <w:position w:val="-5"/>
        </w:rPr>
        <w:t>lasso</w:t>
      </w:r>
      <w:r w:rsidR="006F5B70" w:rsidRPr="008C3537">
        <w:rPr>
          <w:color w:val="000000" w:themeColor="text1"/>
          <w:position w:val="-5"/>
        </w:rPr>
        <w:t xml:space="preserve"> and </w:t>
      </w:r>
      <w:r w:rsidR="00357C72" w:rsidRPr="008C3537">
        <w:rPr>
          <w:color w:val="000000" w:themeColor="text1"/>
          <w:position w:val="-5"/>
        </w:rPr>
        <w:t>r</w:t>
      </w:r>
      <w:r w:rsidR="006F5B70" w:rsidRPr="008C3537">
        <w:rPr>
          <w:color w:val="000000" w:themeColor="text1"/>
          <w:position w:val="-5"/>
        </w:rPr>
        <w:t>idge penalty, support vector machine, random forests, boosting trees</w:t>
      </w:r>
      <w:r w:rsidR="00357C72" w:rsidRPr="008C3537">
        <w:rPr>
          <w:color w:val="000000" w:themeColor="text1"/>
          <w:position w:val="-5"/>
        </w:rPr>
        <w:t>; Methods for the causal inference model quality including LTE lasso</w:t>
      </w:r>
      <w:r w:rsidR="006F5B70" w:rsidRPr="008C3537">
        <w:rPr>
          <w:color w:val="000000" w:themeColor="text1"/>
          <w:position w:val="-5"/>
        </w:rPr>
        <w:t xml:space="preserve"> regression, orthogonal machine learning, causal tree, cau</w:t>
      </w:r>
      <w:r w:rsidR="00AB2303">
        <w:rPr>
          <w:color w:val="000000" w:themeColor="text1"/>
          <w:position w:val="-5"/>
        </w:rPr>
        <w:t>s</w:t>
      </w:r>
      <w:r w:rsidR="006F5B70" w:rsidRPr="008C3537">
        <w:rPr>
          <w:color w:val="000000" w:themeColor="text1"/>
          <w:position w:val="-5"/>
        </w:rPr>
        <w:t>al forests, double selection.</w:t>
      </w:r>
      <w:r w:rsidR="00357C72" w:rsidRPr="008C3537">
        <w:rPr>
          <w:color w:val="000000" w:themeColor="text1"/>
          <w:position w:val="-5"/>
        </w:rPr>
        <w:t xml:space="preserve"> Finally, we further discuss several promising future research directions.</w:t>
      </w:r>
    </w:p>
    <w:p w14:paraId="22A031F0" w14:textId="77777777" w:rsidR="007813E5" w:rsidRPr="008C3537" w:rsidRDefault="007813E5" w:rsidP="001510FD">
      <w:pPr>
        <w:spacing w:line="480" w:lineRule="auto"/>
        <w:jc w:val="both"/>
        <w:rPr>
          <w:color w:val="000000" w:themeColor="text1"/>
        </w:rPr>
      </w:pPr>
    </w:p>
    <w:p w14:paraId="76A89050" w14:textId="4D607625" w:rsidR="00427691" w:rsidRPr="008C3537" w:rsidRDefault="00427691" w:rsidP="001510FD">
      <w:pPr>
        <w:spacing w:line="480" w:lineRule="auto"/>
        <w:jc w:val="both"/>
        <w:rPr>
          <w:color w:val="000000" w:themeColor="text1"/>
        </w:rPr>
      </w:pPr>
      <w:r w:rsidRPr="008C3537">
        <w:rPr>
          <w:b/>
          <w:bCs/>
          <w:i/>
          <w:iCs/>
          <w:color w:val="000000" w:themeColor="text1"/>
        </w:rPr>
        <w:t>Index Terms</w:t>
      </w:r>
      <w:r w:rsidR="0011258E" w:rsidRPr="008C3537">
        <w:rPr>
          <w:b/>
          <w:bCs/>
          <w:i/>
          <w:iCs/>
          <w:color w:val="000000" w:themeColor="text1"/>
        </w:rPr>
        <w:t xml:space="preserve"> </w:t>
      </w:r>
      <w:r w:rsidRPr="008C3537">
        <w:rPr>
          <w:color w:val="000000" w:themeColor="text1"/>
        </w:rPr>
        <w:t>-</w:t>
      </w:r>
      <w:r w:rsidR="0011258E" w:rsidRPr="008C3537">
        <w:rPr>
          <w:color w:val="000000" w:themeColor="text1"/>
        </w:rPr>
        <w:t xml:space="preserve"> </w:t>
      </w:r>
      <w:r w:rsidR="0011258E" w:rsidRPr="008C3537">
        <w:rPr>
          <w:i/>
          <w:iCs/>
          <w:color w:val="000000" w:themeColor="text1"/>
          <w:sz w:val="20"/>
          <w:szCs w:val="20"/>
        </w:rPr>
        <w:t>SVM, Random Forest, Stochastic Boosting Machine,</w:t>
      </w:r>
      <w:r w:rsidR="0011258E" w:rsidRPr="008C3537">
        <w:rPr>
          <w:color w:val="000000" w:themeColor="text1"/>
          <w:sz w:val="20"/>
          <w:szCs w:val="20"/>
        </w:rPr>
        <w:t xml:space="preserve"> </w:t>
      </w:r>
      <w:r w:rsidR="0011258E" w:rsidRPr="008C3537">
        <w:rPr>
          <w:i/>
          <w:iCs/>
          <w:color w:val="000000" w:themeColor="text1"/>
          <w:sz w:val="20"/>
          <w:szCs w:val="20"/>
        </w:rPr>
        <w:t>Orthogonal Machine Learning,</w:t>
      </w:r>
      <w:r w:rsidR="0011258E" w:rsidRPr="008C3537">
        <w:rPr>
          <w:rFonts w:eastAsiaTheme="majorEastAsia"/>
          <w:i/>
          <w:iCs/>
          <w:color w:val="000000" w:themeColor="text1"/>
          <w:kern w:val="24"/>
          <w:sz w:val="40"/>
          <w:szCs w:val="40"/>
        </w:rPr>
        <w:t xml:space="preserve"> </w:t>
      </w:r>
      <w:r w:rsidR="0011258E" w:rsidRPr="008C3537">
        <w:rPr>
          <w:i/>
          <w:iCs/>
          <w:color w:val="000000" w:themeColor="text1"/>
          <w:sz w:val="20"/>
          <w:szCs w:val="20"/>
        </w:rPr>
        <w:t>Double Selection,</w:t>
      </w:r>
      <w:r w:rsidR="0011258E" w:rsidRPr="008C3537">
        <w:rPr>
          <w:rFonts w:eastAsiaTheme="majorEastAsia"/>
          <w:i/>
          <w:iCs/>
          <w:color w:val="000000" w:themeColor="text1"/>
          <w:kern w:val="24"/>
          <w:sz w:val="40"/>
          <w:szCs w:val="40"/>
        </w:rPr>
        <w:t xml:space="preserve"> </w:t>
      </w:r>
      <w:r w:rsidR="0011258E" w:rsidRPr="008C3537">
        <w:rPr>
          <w:i/>
          <w:iCs/>
          <w:color w:val="000000" w:themeColor="text1"/>
          <w:sz w:val="20"/>
          <w:szCs w:val="20"/>
        </w:rPr>
        <w:t>Causal Forest</w:t>
      </w:r>
    </w:p>
    <w:p w14:paraId="3BB53BE2" w14:textId="77777777" w:rsidR="00E63190" w:rsidRPr="008C3537" w:rsidRDefault="00E63190" w:rsidP="001510FD">
      <w:pPr>
        <w:spacing w:line="480" w:lineRule="auto"/>
        <w:jc w:val="both"/>
        <w:rPr>
          <w:color w:val="000000" w:themeColor="text1"/>
        </w:rPr>
      </w:pPr>
    </w:p>
    <w:p w14:paraId="1217C691" w14:textId="0DCF4DA9" w:rsidR="00D14DB6" w:rsidRPr="008C3537" w:rsidRDefault="00427691" w:rsidP="00D14DB6">
      <w:pPr>
        <w:keepNext/>
        <w:numPr>
          <w:ilvl w:val="0"/>
          <w:numId w:val="1"/>
        </w:numPr>
        <w:autoSpaceDE w:val="0"/>
        <w:autoSpaceDN w:val="0"/>
        <w:spacing w:before="240" w:after="80" w:line="480" w:lineRule="auto"/>
        <w:jc w:val="center"/>
        <w:outlineLvl w:val="0"/>
        <w:rPr>
          <w:smallCaps/>
          <w:color w:val="000000" w:themeColor="text1"/>
          <w:kern w:val="28"/>
        </w:rPr>
      </w:pPr>
      <w:r w:rsidRPr="008C3537">
        <w:rPr>
          <w:smallCaps/>
          <w:color w:val="000000" w:themeColor="text1"/>
          <w:kern w:val="28"/>
        </w:rPr>
        <w:t>Introduction</w:t>
      </w:r>
    </w:p>
    <w:p w14:paraId="73CAEAEC" w14:textId="788B4B70" w:rsidR="00EB66E0" w:rsidRPr="008C3537" w:rsidRDefault="002B0846" w:rsidP="004F26B1">
      <w:pPr>
        <w:spacing w:line="480" w:lineRule="auto"/>
        <w:jc w:val="both"/>
        <w:rPr>
          <w:color w:val="000000" w:themeColor="text1"/>
          <w:position w:val="-5"/>
        </w:rPr>
      </w:pPr>
      <w:r w:rsidRPr="008C3537">
        <w:rPr>
          <w:color w:val="000000" w:themeColor="text1"/>
          <w:position w:val="-5"/>
        </w:rPr>
        <w:t>The Indian automobile industry has incredibly large number of varieties</w:t>
      </w:r>
      <w:r w:rsidR="008C3537">
        <w:rPr>
          <w:color w:val="000000" w:themeColor="text1"/>
          <w:position w:val="-5"/>
        </w:rPr>
        <w:t xml:space="preserve"> </w:t>
      </w:r>
      <w:r w:rsidR="008C3537" w:rsidRPr="008C3537">
        <w:rPr>
          <w:color w:val="000000" w:themeColor="text1"/>
          <w:position w:val="-5"/>
        </w:rPr>
        <w:fldChar w:fldCharType="begin"/>
      </w:r>
      <w:r w:rsidR="00EF077A">
        <w:rPr>
          <w:color w:val="000000" w:themeColor="text1"/>
          <w:position w:val="-5"/>
        </w:rPr>
        <w:instrText xml:space="preserve"> ADDIN ZOTERO_ITEM CSL_CITATION {"citationID":"M2YybU1P","properties":{"formattedCitation":"\\super 1\\nosupersub{}","plainCitation":"1","noteIndex":0},"citationItems":[{"id":19,"uris":["http://zotero.org/users/6794552/items/5JRE9DXT"],"uri":["http://zotero.org/users/6794552/items/5JRE9DXT"],"itemData":{"id":19,"type":"article-journal","abstract":"From the singsong rhythm of the bullock cart to the jet air India has travelled a long way. It was in 1898 that the first motor car rode down India’s roads and until the First World War, about 4000 caars were directly imported to India from foreign countries. The Hindustan Motors was set up in 1942, to manufacture automobiles in India. This new trend of pre-owned car market has started a long back but recently with the introduction of the branded showrooms in our state also has increased the demand for pre-owned cars in our region also. The marketing strategies are the main source to attract any customer. In my research I will study the marketing strategies of car makers in pre-owned car segment. As the before and after sales services are the main goal of the companies through which they can make their customers loyal with their company. I will also find the reasons that why this sector is booming fast these days..","issue":"2","language":"en","page":"5","source":"Zotero","title":"PRE-OWNED CAR MARKET IN INDIA: A STUDY OF MARKETING STRATEGIES OF CAR MAKERS","volume":"2","author":[{"family":"Sharma","given":"Krati"}],"issued":{"date-parts":[["2012"]]}}}],"schema":"https://github.com/citation-style-language/schema/raw/master/csl-citation.json"} </w:instrText>
      </w:r>
      <w:r w:rsidR="008C3537" w:rsidRPr="008C3537">
        <w:rPr>
          <w:color w:val="000000" w:themeColor="text1"/>
          <w:position w:val="-5"/>
        </w:rPr>
        <w:fldChar w:fldCharType="separate"/>
      </w:r>
      <w:r w:rsidR="00EF077A" w:rsidRPr="00EF077A">
        <w:rPr>
          <w:color w:val="000000"/>
          <w:vertAlign w:val="superscript"/>
        </w:rPr>
        <w:t>1</w:t>
      </w:r>
      <w:r w:rsidR="008C3537" w:rsidRPr="008C3537">
        <w:rPr>
          <w:color w:val="000000" w:themeColor="text1"/>
          <w:position w:val="-5"/>
        </w:rPr>
        <w:fldChar w:fldCharType="end"/>
      </w:r>
      <w:r w:rsidRPr="008C3537">
        <w:rPr>
          <w:color w:val="000000" w:themeColor="text1"/>
          <w:position w:val="-5"/>
        </w:rPr>
        <w:t xml:space="preserve">. </w:t>
      </w:r>
      <w:r w:rsidR="00EB66E0" w:rsidRPr="008C3537">
        <w:rPr>
          <w:color w:val="000000" w:themeColor="text1"/>
          <w:position w:val="-5"/>
        </w:rPr>
        <w:t xml:space="preserve">India has surpassed Germany and become the fourth largest automobile market in the world </w:t>
      </w:r>
      <w:r w:rsidR="00EB66E0" w:rsidRPr="008C3537">
        <w:rPr>
          <w:color w:val="000000" w:themeColor="text1"/>
          <w:position w:val="-5"/>
        </w:rPr>
        <w:fldChar w:fldCharType="begin"/>
      </w:r>
      <w:r w:rsidR="00EF077A">
        <w:rPr>
          <w:color w:val="000000" w:themeColor="text1"/>
          <w:position w:val="-5"/>
        </w:rPr>
        <w:instrText xml:space="preserve"> ADDIN ZOTERO_ITEM CSL_CITATION {"citationID":"IHMEBF6J","properties":{"formattedCitation":"\\super 2\\nosupersub{}","plainCitation":"2","noteIndex":0},"citationItems":[{"id":37,"uris":["http://zotero.org/users/6794552/items/3TUPU3A4"],"uri":["http://zotero.org/users/6794552/items/3TUPU3A4"],"itemData":{"id":37,"type":"article-journal","container-title":"The Economic Times","title":"India pips Germany, ranks 4th largest auto market now","volume":"Industry","author":[{"family":"Sharmistha","given":"Mukherjee"}],"issued":{"date-parts":[["2018",5,24]]}}}],"schema":"https://github.com/citation-style-language/schema/raw/master/csl-citation.json"} </w:instrText>
      </w:r>
      <w:r w:rsidR="00EB66E0" w:rsidRPr="008C3537">
        <w:rPr>
          <w:color w:val="000000" w:themeColor="text1"/>
          <w:position w:val="-5"/>
        </w:rPr>
        <w:fldChar w:fldCharType="separate"/>
      </w:r>
      <w:r w:rsidR="00EF077A" w:rsidRPr="00EF077A">
        <w:rPr>
          <w:color w:val="000000"/>
          <w:vertAlign w:val="superscript"/>
        </w:rPr>
        <w:t>2</w:t>
      </w:r>
      <w:r w:rsidR="00EB66E0" w:rsidRPr="008C3537">
        <w:rPr>
          <w:color w:val="000000" w:themeColor="text1"/>
          <w:position w:val="-5"/>
        </w:rPr>
        <w:fldChar w:fldCharType="end"/>
      </w:r>
      <w:r w:rsidR="00EB66E0" w:rsidRPr="008C3537">
        <w:rPr>
          <w:color w:val="000000" w:themeColor="text1"/>
          <w:position w:val="-5"/>
        </w:rPr>
        <w:t xml:space="preserve">. </w:t>
      </w:r>
      <w:r w:rsidRPr="008C3537">
        <w:rPr>
          <w:color w:val="000000" w:themeColor="text1"/>
          <w:position w:val="-5"/>
        </w:rPr>
        <w:t xml:space="preserve">With large number of brands and multiple </w:t>
      </w:r>
      <w:r w:rsidR="009467B6" w:rsidRPr="008C3537">
        <w:rPr>
          <w:color w:val="000000" w:themeColor="text1"/>
          <w:position w:val="-5"/>
        </w:rPr>
        <w:t xml:space="preserve">types </w:t>
      </w:r>
      <w:r w:rsidR="0011258E" w:rsidRPr="008C3537">
        <w:rPr>
          <w:color w:val="000000" w:themeColor="text1"/>
          <w:position w:val="-5"/>
        </w:rPr>
        <w:t>manufactory, we are able to analysis</w:t>
      </w:r>
      <w:r w:rsidR="00263917" w:rsidRPr="008C3537">
        <w:rPr>
          <w:color w:val="000000" w:themeColor="text1"/>
          <w:position w:val="-5"/>
        </w:rPr>
        <w:t xml:space="preserve"> and </w:t>
      </w:r>
      <w:r w:rsidR="00636B03" w:rsidRPr="008C3537">
        <w:rPr>
          <w:color w:val="000000" w:themeColor="text1"/>
          <w:position w:val="-5"/>
        </w:rPr>
        <w:t>build up</w:t>
      </w:r>
      <w:r w:rsidR="00263917" w:rsidRPr="008C3537">
        <w:rPr>
          <w:color w:val="000000" w:themeColor="text1"/>
          <w:position w:val="-5"/>
        </w:rPr>
        <w:t xml:space="preserve"> the relationship </w:t>
      </w:r>
      <w:r w:rsidR="00636B03" w:rsidRPr="008C3537">
        <w:rPr>
          <w:color w:val="000000" w:themeColor="text1"/>
          <w:position w:val="-5"/>
        </w:rPr>
        <w:t xml:space="preserve">models </w:t>
      </w:r>
      <w:r w:rsidR="00263917" w:rsidRPr="008C3537">
        <w:rPr>
          <w:color w:val="000000" w:themeColor="text1"/>
          <w:position w:val="-5"/>
        </w:rPr>
        <w:t>among car characteristics and price</w:t>
      </w:r>
      <w:r w:rsidR="006F5B70" w:rsidRPr="008C3537">
        <w:rPr>
          <w:color w:val="000000" w:themeColor="text1"/>
          <w:position w:val="-5"/>
        </w:rPr>
        <w:t xml:space="preserve">, by using data set from India </w:t>
      </w:r>
      <w:r w:rsidR="001C6588" w:rsidRPr="008C3537">
        <w:rPr>
          <w:color w:val="000000" w:themeColor="text1"/>
          <w:position w:val="-5"/>
        </w:rPr>
        <w:t>u</w:t>
      </w:r>
      <w:r w:rsidR="006F5B70" w:rsidRPr="008C3537">
        <w:rPr>
          <w:color w:val="000000" w:themeColor="text1"/>
          <w:position w:val="-5"/>
        </w:rPr>
        <w:t xml:space="preserve">sed </w:t>
      </w:r>
      <w:r w:rsidR="001C6588" w:rsidRPr="008C3537">
        <w:rPr>
          <w:color w:val="000000" w:themeColor="text1"/>
          <w:position w:val="-5"/>
        </w:rPr>
        <w:t>c</w:t>
      </w:r>
      <w:r w:rsidR="006F5B70" w:rsidRPr="008C3537">
        <w:rPr>
          <w:color w:val="000000" w:themeColor="text1"/>
          <w:position w:val="-5"/>
        </w:rPr>
        <w:t xml:space="preserve">ar </w:t>
      </w:r>
      <w:r w:rsidR="001C6588" w:rsidRPr="008C3537">
        <w:rPr>
          <w:color w:val="000000" w:themeColor="text1"/>
          <w:position w:val="-5"/>
        </w:rPr>
        <w:t>p</w:t>
      </w:r>
      <w:r w:rsidR="006F5B70" w:rsidRPr="008C3537">
        <w:rPr>
          <w:color w:val="000000" w:themeColor="text1"/>
          <w:position w:val="-5"/>
        </w:rPr>
        <w:t>rice (1996-2019).</w:t>
      </w:r>
    </w:p>
    <w:p w14:paraId="1AD3EDF2" w14:textId="77777777" w:rsidR="00D14DB6" w:rsidRPr="008C3537" w:rsidRDefault="00D14DB6" w:rsidP="005F07EA">
      <w:pPr>
        <w:ind w:left="357"/>
        <w:jc w:val="both"/>
        <w:rPr>
          <w:color w:val="000000" w:themeColor="text1"/>
          <w:position w:val="-5"/>
        </w:rPr>
      </w:pPr>
    </w:p>
    <w:p w14:paraId="5F4D8BDA" w14:textId="0A3FB0AA" w:rsidR="0092512C" w:rsidRPr="008C3537" w:rsidRDefault="006F5B70" w:rsidP="001510FD">
      <w:pPr>
        <w:spacing w:line="480" w:lineRule="auto"/>
        <w:jc w:val="both"/>
        <w:rPr>
          <w:color w:val="000000" w:themeColor="text1"/>
          <w:position w:val="-5"/>
        </w:rPr>
      </w:pPr>
      <w:r w:rsidRPr="008C3537">
        <w:rPr>
          <w:color w:val="000000" w:themeColor="text1"/>
          <w:position w:val="-5"/>
        </w:rPr>
        <w:t xml:space="preserve">The major tool in this article is machine learning. </w:t>
      </w:r>
      <w:r w:rsidR="00EB66E0" w:rsidRPr="008C3537">
        <w:rPr>
          <w:color w:val="000000" w:themeColor="text1"/>
          <w:position w:val="-5"/>
        </w:rPr>
        <w:t>Machine learning is</w:t>
      </w:r>
      <w:r w:rsidR="00D14DB6" w:rsidRPr="008C3537">
        <w:rPr>
          <w:color w:val="000000" w:themeColor="text1"/>
          <w:position w:val="-5"/>
        </w:rPr>
        <w:t xml:space="preserve"> a series methods of data analysis that automates analytical model building. Machine learning methods are considered to be a branch of artificial intelligence, which based on the idea that systems can learn from data, identify patterns and make decisions with </w:t>
      </w:r>
      <w:r w:rsidR="00D14DB6" w:rsidRPr="008C3537">
        <w:rPr>
          <w:color w:val="000000" w:themeColor="text1"/>
          <w:position w:val="-5"/>
        </w:rPr>
        <w:lastRenderedPageBreak/>
        <w:t>minimal human intervention</w:t>
      </w:r>
      <w:r w:rsidR="00C602FA">
        <w:rPr>
          <w:color w:val="000000" w:themeColor="text1"/>
          <w:position w:val="-5"/>
        </w:rPr>
        <w:t xml:space="preserve"> </w:t>
      </w:r>
      <w:r w:rsidR="00C602FA">
        <w:rPr>
          <w:color w:val="000000" w:themeColor="text1"/>
          <w:position w:val="-5"/>
        </w:rPr>
        <w:fldChar w:fldCharType="begin"/>
      </w:r>
      <w:r w:rsidR="00EF077A">
        <w:rPr>
          <w:color w:val="000000" w:themeColor="text1"/>
          <w:position w:val="-5"/>
        </w:rPr>
        <w:instrText xml:space="preserve"> ADDIN ZOTERO_ITEM CSL_CITATION {"citationID":"RICX7tk6","properties":{"formattedCitation":"\\super 3\\nosupersub{}","plainCitation":"3","noteIndex":0},"citationItems":[{"id":40,"uris":["http://zotero.org/users/6794552/items/A8TCWR7V"],"uri":["http://zotero.org/users/6794552/items/A8TCWR7V"],"itemData":{"id":40,"type":"article","publisher":"SAS institute Inc.","title":"Machine Learning: What it is and why it matters","author":[{"family":"Hui Li","given":""}],"issued":{"date-parts":[["2020"]]}}}],"schema":"https://github.com/citation-style-language/schema/raw/master/csl-citation.json"} </w:instrText>
      </w:r>
      <w:r w:rsidR="00C602FA">
        <w:rPr>
          <w:color w:val="000000" w:themeColor="text1"/>
          <w:position w:val="-5"/>
        </w:rPr>
        <w:fldChar w:fldCharType="separate"/>
      </w:r>
      <w:r w:rsidR="00EF077A" w:rsidRPr="00EF077A">
        <w:rPr>
          <w:color w:val="000000"/>
          <w:vertAlign w:val="superscript"/>
        </w:rPr>
        <w:t>3</w:t>
      </w:r>
      <w:r w:rsidR="00C602FA">
        <w:rPr>
          <w:color w:val="000000" w:themeColor="text1"/>
          <w:position w:val="-5"/>
        </w:rPr>
        <w:fldChar w:fldCharType="end"/>
      </w:r>
      <w:r w:rsidR="00D14DB6" w:rsidRPr="008C3537">
        <w:rPr>
          <w:color w:val="000000" w:themeColor="text1"/>
          <w:position w:val="-5"/>
        </w:rPr>
        <w:t>.</w:t>
      </w:r>
      <w:r w:rsidR="004F26B1" w:rsidRPr="008C3537">
        <w:rPr>
          <w:rFonts w:hint="eastAsia"/>
          <w:color w:val="000000" w:themeColor="text1"/>
          <w:position w:val="-5"/>
        </w:rPr>
        <w:t xml:space="preserve"> </w:t>
      </w:r>
      <w:r w:rsidR="004F26B1" w:rsidRPr="008C3537">
        <w:rPr>
          <w:color w:val="000000" w:themeColor="text1"/>
          <w:position w:val="-5"/>
        </w:rPr>
        <w:t>We choose machine learning as it involves multiple different models, which enable us to build up variety models to compare our results and fi</w:t>
      </w:r>
      <w:r w:rsidR="008C3537">
        <w:rPr>
          <w:color w:val="000000" w:themeColor="text1"/>
          <w:position w:val="-5"/>
        </w:rPr>
        <w:t>gure</w:t>
      </w:r>
      <w:r w:rsidR="004F26B1" w:rsidRPr="008C3537">
        <w:rPr>
          <w:color w:val="000000" w:themeColor="text1"/>
          <w:position w:val="-5"/>
        </w:rPr>
        <w:t xml:space="preserve"> out pros and cons of these methods</w:t>
      </w:r>
      <w:r w:rsidR="00047035">
        <w:rPr>
          <w:color w:val="000000" w:themeColor="text1"/>
          <w:position w:val="-5"/>
        </w:rPr>
        <w:t>.</w:t>
      </w:r>
    </w:p>
    <w:p w14:paraId="5DF923E9" w14:textId="77777777" w:rsidR="004F26B1" w:rsidRPr="008C3537" w:rsidRDefault="004F26B1" w:rsidP="005F07EA">
      <w:pPr>
        <w:jc w:val="both"/>
        <w:rPr>
          <w:b/>
          <w:bCs/>
          <w:color w:val="000000" w:themeColor="text1"/>
        </w:rPr>
      </w:pPr>
    </w:p>
    <w:p w14:paraId="39E387E3" w14:textId="08E8C31B" w:rsidR="004F26B1" w:rsidRPr="008C3537" w:rsidRDefault="004F26B1" w:rsidP="004F26B1">
      <w:pPr>
        <w:keepNext/>
        <w:numPr>
          <w:ilvl w:val="0"/>
          <w:numId w:val="1"/>
        </w:numPr>
        <w:autoSpaceDE w:val="0"/>
        <w:autoSpaceDN w:val="0"/>
        <w:spacing w:before="240" w:after="80" w:line="480" w:lineRule="auto"/>
        <w:jc w:val="center"/>
        <w:outlineLvl w:val="0"/>
        <w:rPr>
          <w:smallCaps/>
          <w:color w:val="000000" w:themeColor="text1"/>
          <w:kern w:val="28"/>
        </w:rPr>
      </w:pPr>
      <w:r w:rsidRPr="008C3537">
        <w:rPr>
          <w:smallCaps/>
          <w:color w:val="000000" w:themeColor="text1"/>
          <w:kern w:val="28"/>
        </w:rPr>
        <w:t>Data Descriptions</w:t>
      </w:r>
    </w:p>
    <w:p w14:paraId="5FE0E39F" w14:textId="1E9A49A6" w:rsidR="008C3537" w:rsidRDefault="004F26B1" w:rsidP="001510FD">
      <w:pPr>
        <w:spacing w:line="480" w:lineRule="auto"/>
        <w:jc w:val="both"/>
        <w:rPr>
          <w:color w:val="000000" w:themeColor="text1"/>
        </w:rPr>
      </w:pPr>
      <w:r w:rsidRPr="008C3537">
        <w:rPr>
          <w:color w:val="000000" w:themeColor="text1"/>
        </w:rPr>
        <w:t xml:space="preserve">The data is obtained from India used car market, ranging from year 1996 to year 2019, 7253 observations are included. Original dataset includes 13 variables, </w:t>
      </w:r>
      <w:r w:rsidR="008C3537">
        <w:rPr>
          <w:color w:val="000000" w:themeColor="text1"/>
        </w:rPr>
        <w:t xml:space="preserve">including: </w:t>
      </w:r>
      <w:r w:rsidR="008C3537">
        <w:t xml:space="preserve">car brand name, transaction location, year of the transaction, kilometers driven previous to the transaction, fuel type, transmission type, whether the car is first hand or else, mileage, engine capacity, </w:t>
      </w:r>
      <w:r w:rsidR="0065117C">
        <w:t>power with unit of bhp, seats number, new car price and transaction price.</w:t>
      </w:r>
      <w:r w:rsidR="0065117C">
        <w:rPr>
          <w:rFonts w:hint="eastAsia"/>
          <w:color w:val="000000" w:themeColor="text1"/>
        </w:rPr>
        <w:t xml:space="preserve"> </w:t>
      </w:r>
      <w:r w:rsidR="008C3537">
        <w:rPr>
          <w:color w:val="000000" w:themeColor="text1"/>
        </w:rPr>
        <w:t>W</w:t>
      </w:r>
      <w:r w:rsidRPr="008C3537">
        <w:rPr>
          <w:color w:val="000000" w:themeColor="text1"/>
        </w:rPr>
        <w:t xml:space="preserve">e removed </w:t>
      </w:r>
      <w:r w:rsidR="008C3537" w:rsidRPr="008C3537">
        <w:rPr>
          <w:i/>
          <w:iCs/>
          <w:color w:val="000000" w:themeColor="text1"/>
        </w:rPr>
        <w:t xml:space="preserve">new price </w:t>
      </w:r>
      <w:r w:rsidR="008C3537" w:rsidRPr="008C3537">
        <w:rPr>
          <w:color w:val="000000" w:themeColor="text1"/>
        </w:rPr>
        <w:t>and all missing values</w:t>
      </w:r>
      <w:r w:rsidR="008C3537">
        <w:rPr>
          <w:color w:val="000000" w:themeColor="text1"/>
        </w:rPr>
        <w:t xml:space="preserve"> in </w:t>
      </w:r>
      <w:r w:rsidR="008C3537" w:rsidRPr="0065117C">
        <w:rPr>
          <w:i/>
          <w:iCs/>
          <w:color w:val="000000" w:themeColor="text1"/>
        </w:rPr>
        <w:t>price</w:t>
      </w:r>
      <w:r w:rsidR="008C3537">
        <w:rPr>
          <w:color w:val="000000" w:themeColor="text1"/>
        </w:rPr>
        <w:t>, since missing values of</w:t>
      </w:r>
      <w:r w:rsidR="008C3537" w:rsidRPr="0065117C">
        <w:rPr>
          <w:i/>
          <w:iCs/>
          <w:color w:val="000000" w:themeColor="text1"/>
        </w:rPr>
        <w:t xml:space="preserve"> price</w:t>
      </w:r>
      <w:r w:rsidR="008C3537">
        <w:rPr>
          <w:color w:val="000000" w:themeColor="text1"/>
        </w:rPr>
        <w:t xml:space="preserve"> is randomly appeared in our dataset throughout all variables we take into consideration. Finally, we </w:t>
      </w:r>
      <w:r w:rsidR="002A3CDC">
        <w:rPr>
          <w:color w:val="000000" w:themeColor="text1"/>
        </w:rPr>
        <w:t xml:space="preserve">left with </w:t>
      </w:r>
      <w:r w:rsidR="008C3537">
        <w:rPr>
          <w:color w:val="000000" w:themeColor="text1"/>
        </w:rPr>
        <w:t xml:space="preserve">5872 observations </w:t>
      </w:r>
      <w:r w:rsidR="002A3CDC">
        <w:rPr>
          <w:color w:val="000000" w:themeColor="text1"/>
        </w:rPr>
        <w:t>in</w:t>
      </w:r>
      <w:r w:rsidR="008C3537">
        <w:rPr>
          <w:color w:val="000000" w:themeColor="text1"/>
        </w:rPr>
        <w:t xml:space="preserve"> our dataset. </w:t>
      </w:r>
    </w:p>
    <w:p w14:paraId="24E595AC" w14:textId="77777777" w:rsidR="0065117C" w:rsidRDefault="0065117C" w:rsidP="005F07EA">
      <w:pPr>
        <w:jc w:val="both"/>
        <w:rPr>
          <w:color w:val="000000" w:themeColor="text1"/>
        </w:rPr>
      </w:pPr>
    </w:p>
    <w:p w14:paraId="1F0C19EF" w14:textId="77777777" w:rsidR="00AD4452" w:rsidRDefault="00AD4452" w:rsidP="00AD4452">
      <w:pPr>
        <w:jc w:val="both"/>
        <w:rPr>
          <w:b/>
          <w:bCs/>
          <w:color w:val="000000" w:themeColor="text1"/>
        </w:rPr>
      </w:pPr>
      <w:r>
        <w:rPr>
          <w:b/>
          <w:bCs/>
          <w:noProof/>
          <w:color w:val="000000" w:themeColor="text1"/>
        </w:rPr>
        <w:drawing>
          <wp:inline distT="0" distB="0" distL="0" distR="0" wp14:anchorId="2963E12F" wp14:editId="77C29133">
            <wp:extent cx="6858000" cy="885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b="78947"/>
                    <a:stretch/>
                  </pic:blipFill>
                  <pic:spPr bwMode="auto">
                    <a:xfrm>
                      <a:off x="0" y="0"/>
                      <a:ext cx="6858000" cy="885825"/>
                    </a:xfrm>
                    <a:prstGeom prst="rect">
                      <a:avLst/>
                    </a:prstGeom>
                    <a:ln>
                      <a:noFill/>
                    </a:ln>
                    <a:extLst>
                      <a:ext uri="{53640926-AAD7-44D8-BBD7-CCE9431645EC}">
                        <a14:shadowObscured xmlns:a14="http://schemas.microsoft.com/office/drawing/2010/main"/>
                      </a:ext>
                    </a:extLst>
                  </pic:spPr>
                </pic:pic>
              </a:graphicData>
            </a:graphic>
          </wp:inline>
        </w:drawing>
      </w:r>
    </w:p>
    <w:p w14:paraId="2E4BB4CD" w14:textId="77777777" w:rsidR="00AD4452" w:rsidRPr="005F07EA" w:rsidRDefault="00AD4452" w:rsidP="00AD4452">
      <w:pPr>
        <w:jc w:val="center"/>
        <w:rPr>
          <w:b/>
          <w:bCs/>
          <w:color w:val="000000" w:themeColor="text1"/>
        </w:rPr>
      </w:pPr>
      <w:r w:rsidRPr="00857EC9">
        <w:rPr>
          <w:i/>
          <w:iCs/>
          <w:sz w:val="21"/>
          <w:szCs w:val="21"/>
        </w:rPr>
        <w:t xml:space="preserve">figure </w:t>
      </w:r>
      <w:r>
        <w:rPr>
          <w:i/>
          <w:iCs/>
          <w:sz w:val="21"/>
          <w:szCs w:val="21"/>
        </w:rPr>
        <w:t>2</w:t>
      </w:r>
      <w:r w:rsidRPr="00857EC9">
        <w:rPr>
          <w:i/>
          <w:iCs/>
          <w:sz w:val="21"/>
          <w:szCs w:val="21"/>
        </w:rPr>
        <w:t>.</w:t>
      </w:r>
      <w:r>
        <w:rPr>
          <w:i/>
          <w:iCs/>
          <w:sz w:val="21"/>
          <w:szCs w:val="21"/>
        </w:rPr>
        <w:t>1</w:t>
      </w:r>
      <w:r w:rsidRPr="00857EC9">
        <w:rPr>
          <w:i/>
          <w:iCs/>
          <w:sz w:val="21"/>
          <w:szCs w:val="21"/>
        </w:rPr>
        <w:t xml:space="preserve"> </w:t>
      </w:r>
      <w:r>
        <w:rPr>
          <w:i/>
          <w:iCs/>
          <w:sz w:val="21"/>
          <w:szCs w:val="21"/>
        </w:rPr>
        <w:t>Data Describe</w:t>
      </w:r>
    </w:p>
    <w:p w14:paraId="7E495C84" w14:textId="77777777" w:rsidR="00AD4452" w:rsidRDefault="00AD4452" w:rsidP="00AD4452">
      <w:pPr>
        <w:jc w:val="both"/>
        <w:rPr>
          <w:color w:val="000000" w:themeColor="text1"/>
        </w:rPr>
      </w:pPr>
    </w:p>
    <w:p w14:paraId="4EA8BCEE" w14:textId="184103E6" w:rsidR="0099582D" w:rsidRDefault="008C3537" w:rsidP="001510FD">
      <w:pPr>
        <w:spacing w:line="480" w:lineRule="auto"/>
        <w:jc w:val="both"/>
        <w:rPr>
          <w:color w:val="000000" w:themeColor="text1"/>
        </w:rPr>
      </w:pPr>
      <w:r>
        <w:rPr>
          <w:color w:val="000000" w:themeColor="text1"/>
        </w:rPr>
        <w:t>From our dataset, it is not hard to find used car prices are increasing from 1996 to 2019, in all major cities of India</w:t>
      </w:r>
      <w:r w:rsidR="0065117C">
        <w:rPr>
          <w:color w:val="000000" w:themeColor="text1"/>
        </w:rPr>
        <w:t xml:space="preserve">. We change variables of </w:t>
      </w:r>
      <w:r w:rsidR="0065117C" w:rsidRPr="0065117C">
        <w:rPr>
          <w:i/>
          <w:iCs/>
          <w:color w:val="000000" w:themeColor="text1"/>
        </w:rPr>
        <w:t xml:space="preserve">year, </w:t>
      </w:r>
      <w:r w:rsidR="0065117C">
        <w:rPr>
          <w:i/>
          <w:iCs/>
          <w:color w:val="000000" w:themeColor="text1"/>
        </w:rPr>
        <w:t xml:space="preserve">location, owner type, transmission type, fuel type </w:t>
      </w:r>
      <w:r w:rsidR="0065117C">
        <w:rPr>
          <w:color w:val="000000" w:themeColor="text1"/>
        </w:rPr>
        <w:t>into dummy variables, the total variable in the end is 47.</w:t>
      </w:r>
      <w:r w:rsidR="00556570">
        <w:rPr>
          <w:color w:val="000000" w:themeColor="text1"/>
        </w:rPr>
        <w:t xml:space="preserve"> </w:t>
      </w:r>
      <w:r w:rsidR="00556570">
        <w:rPr>
          <w:color w:val="000000" w:themeColor="text1"/>
        </w:rPr>
        <w:fldChar w:fldCharType="begin"/>
      </w:r>
      <w:r w:rsidR="00EF077A">
        <w:rPr>
          <w:color w:val="000000" w:themeColor="text1"/>
        </w:rPr>
        <w:instrText xml:space="preserve"> ADDIN ZOTERO_ITEM CSL_CITATION {"citationID":"a2q5bhfq0dd","properties":{"formattedCitation":"\\super 4\\nosupersub{}","plainCitation":"4","noteIndex":0},"citationItems":[{"id":29,"uris":["http://zotero.org/users/6794552/items/LM3Y66HZ"],"uri":["http://zotero.org/users/6794552/items/LM3Y66HZ"],"itemData":{"id":29,"type":"paper-conference","abstract":"An accurate used car price evaluation is a catalyst for the healthy development of used car market. Data mining has been applied to predict used car price in several articles. However, little is studied on the comparison of using different algorithms in used car price estimation. This paper collects more than 100,000 used car dealing records throughout China to do empirical analysis on a thorough comparison of two algorithms: linear regression and random forest. These two algorithms are used to predict used car price in three different models: model for a certain car make, model for a certain car series and universal model. Results show that random forest has a stable but not ideal effect in price evaluation model for a certain car make, but it shows great advantage in the universal model compared with linear regression. This indicates that random forest is an optimal algorithm when handling complex models with a large number of variables and samples, yet it shows no obvious advantage when coping with simple models with less variables.","DOI":"10.1063/1.4982530","event":"MATERIALS SCIENCE, ENERGY TECHNOLOGY, AND POWER ENGINEERING I: 1st International Conference on Materials Science, Energy Technology, Power Engineering (MEP 2017)","event-place":"Hangzhou, China","language":"en","page":"020165","publisher-place":"Hangzhou, China","source":"DOI.org (Crossref)","title":"Comparative analysis of used car price evaluation models","URL":"http://aip.scitation.org/doi/abs/10.1063/1.4982530","author":[{"family":"Chen","given":"Chuancan"},{"family":"Hao","given":"Lulu"},{"family":"Xu","given":"Cong"}],"accessed":{"date-parts":[["2020",8,10]]},"issued":{"date-parts":[["2017"]]}}}],"schema":"https://github.com/citation-style-language/schema/raw/master/csl-citation.json"} </w:instrText>
      </w:r>
      <w:r w:rsidR="00556570">
        <w:rPr>
          <w:color w:val="000000" w:themeColor="text1"/>
        </w:rPr>
        <w:fldChar w:fldCharType="separate"/>
      </w:r>
      <w:r w:rsidR="00EF077A" w:rsidRPr="00EF077A">
        <w:rPr>
          <w:color w:val="000000"/>
          <w:vertAlign w:val="superscript"/>
        </w:rPr>
        <w:t>4</w:t>
      </w:r>
      <w:r w:rsidR="00556570">
        <w:rPr>
          <w:color w:val="000000" w:themeColor="text1"/>
        </w:rPr>
        <w:fldChar w:fldCharType="end"/>
      </w:r>
    </w:p>
    <w:p w14:paraId="47474B5D" w14:textId="77777777" w:rsidR="00AD4452" w:rsidRDefault="00AD4452" w:rsidP="00AD4452">
      <w:pPr>
        <w:jc w:val="both"/>
        <w:rPr>
          <w:color w:val="000000" w:themeColor="text1"/>
        </w:rPr>
      </w:pPr>
    </w:p>
    <w:p w14:paraId="139F3671" w14:textId="1D9EC8A9" w:rsidR="0065117C" w:rsidRPr="008C3537" w:rsidRDefault="0065117C" w:rsidP="0065117C">
      <w:pPr>
        <w:keepNext/>
        <w:numPr>
          <w:ilvl w:val="0"/>
          <w:numId w:val="1"/>
        </w:numPr>
        <w:autoSpaceDE w:val="0"/>
        <w:autoSpaceDN w:val="0"/>
        <w:spacing w:before="240" w:after="80" w:line="480" w:lineRule="auto"/>
        <w:jc w:val="center"/>
        <w:outlineLvl w:val="0"/>
        <w:rPr>
          <w:smallCaps/>
          <w:color w:val="000000" w:themeColor="text1"/>
          <w:kern w:val="28"/>
        </w:rPr>
      </w:pPr>
      <w:r>
        <w:rPr>
          <w:smallCaps/>
          <w:color w:val="000000" w:themeColor="text1"/>
          <w:kern w:val="28"/>
        </w:rPr>
        <w:t>Prediction Methods</w:t>
      </w:r>
    </w:p>
    <w:p w14:paraId="47C60AF5" w14:textId="76A4D83F" w:rsidR="0065117C" w:rsidRDefault="0065117C" w:rsidP="0065117C">
      <w:pPr>
        <w:spacing w:line="480" w:lineRule="auto"/>
        <w:jc w:val="both"/>
        <w:rPr>
          <w:color w:val="000000" w:themeColor="text1"/>
        </w:rPr>
      </w:pPr>
      <w:r>
        <w:rPr>
          <w:color w:val="000000" w:themeColor="text1"/>
        </w:rPr>
        <w:t>In order to obtain best predictors, we randomly split our dataset in to 75% of training set and 25% of test set. While training prediction model, we use 10-folds validation to choose best model tuning parameters.</w:t>
      </w:r>
      <w:r w:rsidR="00A60DDD">
        <w:rPr>
          <w:color w:val="000000" w:themeColor="text1"/>
        </w:rPr>
        <w:t xml:space="preserve"> T</w:t>
      </w:r>
      <w:r w:rsidR="00A60DDD" w:rsidRPr="00A60DDD">
        <w:rPr>
          <w:color w:val="000000" w:themeColor="text1"/>
        </w:rPr>
        <w:t>his approach involves randomly dividing the set of observations into k folds of approximately equal size. The first fold is treated as a validation set, and the method is fit on the remaining k − 1 folds. The mean squared error, MSE, is then computed on the observations in the held-out fold</w:t>
      </w:r>
      <w:r w:rsidR="00893D75">
        <w:rPr>
          <w:color w:val="000000" w:themeColor="text1"/>
        </w:rPr>
        <w:t xml:space="preserve"> </w:t>
      </w:r>
      <w:r w:rsidR="00893D75">
        <w:rPr>
          <w:color w:val="000000" w:themeColor="text1"/>
        </w:rPr>
        <w:fldChar w:fldCharType="begin"/>
      </w:r>
      <w:r w:rsidR="00EF077A">
        <w:rPr>
          <w:color w:val="000000" w:themeColor="text1"/>
        </w:rPr>
        <w:instrText xml:space="preserve"> ADDIN ZOTERO_ITEM CSL_CITATION {"citationID":"719uqYd8","properties":{"formattedCitation":"\\super 5\\nosupersub{}","plainCitation":"5","noteIndex":0},"citationItems":[{"id":6,"uris":["http://zotero.org/users/6794552/items/S3G6SYZ3"],"uri":["http://zotero.org/users/6794552/items/S3G6SYZ3"],"itemData":{"id":6,"type":"book","collection-title":"Springer Texts in Statistics","event-place":"New York, NY","ISBN":"978-1-4614-7137-0","language":"en","note":"DOI: 10.1007/978-1-4614-7138-7","publisher":"Springer New York","publisher-place":"New York, NY","source":"DOI.org (Crossref)","title":"An Introduction to Statistical Learning","URL":"http://link.springer.com/10.1007/978-1-4614-7138-7","volume":"103","author":[{"family":"James","given":"Gareth"},{"family":"Witten","given":"Daniela"},{"family":"Hastie","given":"Trevor"},{"family":"Tibshirani","given":"Robert"}],"accessed":{"date-parts":[["2020",8,10]]},"issued":{"date-parts":[["2013"]]}}}],"schema":"https://github.com/citation-style-language/schema/raw/master/csl-citation.json"} </w:instrText>
      </w:r>
      <w:r w:rsidR="00893D75">
        <w:rPr>
          <w:color w:val="000000" w:themeColor="text1"/>
        </w:rPr>
        <w:fldChar w:fldCharType="separate"/>
      </w:r>
      <w:r w:rsidR="00EF077A" w:rsidRPr="00EF077A">
        <w:rPr>
          <w:color w:val="000000"/>
          <w:vertAlign w:val="superscript"/>
        </w:rPr>
        <w:t>5</w:t>
      </w:r>
      <w:r w:rsidR="00893D75">
        <w:rPr>
          <w:color w:val="000000" w:themeColor="text1"/>
        </w:rPr>
        <w:fldChar w:fldCharType="end"/>
      </w:r>
      <w:r w:rsidR="00A60DDD" w:rsidRPr="00A60DDD">
        <w:rPr>
          <w:color w:val="000000" w:themeColor="text1"/>
        </w:rPr>
        <w:t>.</w:t>
      </w:r>
      <w:r w:rsidR="00EE62C1">
        <w:rPr>
          <w:color w:val="000000" w:themeColor="text1"/>
        </w:rPr>
        <w:t xml:space="preserve"> The best model always </w:t>
      </w:r>
      <w:r w:rsidR="009D1A74">
        <w:rPr>
          <w:color w:val="000000" w:themeColor="text1"/>
        </w:rPr>
        <w:t>has</w:t>
      </w:r>
      <w:r w:rsidR="00EE62C1">
        <w:rPr>
          <w:color w:val="000000" w:themeColor="text1"/>
        </w:rPr>
        <w:t xml:space="preserve"> lowest </w:t>
      </w:r>
      <m:oMath>
        <m:r>
          <m:rPr>
            <m:sty m:val="p"/>
          </m:rPr>
          <w:rPr>
            <w:rFonts w:ascii="Cambria Math" w:hAnsi="Cambria Math"/>
            <w:color w:val="000000" w:themeColor="text1"/>
          </w:rPr>
          <m:t>C</m:t>
        </m:r>
        <m:sSub>
          <m:sSubPr>
            <m:ctrlPr>
              <w:rPr>
                <w:rFonts w:ascii="Cambria Math" w:hAnsi="Cambria Math"/>
                <w:color w:val="000000" w:themeColor="text1"/>
              </w:rPr>
            </m:ctrlPr>
          </m:sSubPr>
          <m:e>
            <m:r>
              <m:rPr>
                <m:sty m:val="p"/>
              </m:rPr>
              <w:rPr>
                <w:rFonts w:ascii="Cambria Math" w:hAnsi="Cambria Math"/>
                <w:color w:val="000000" w:themeColor="text1"/>
              </w:rPr>
              <m:t>V</m:t>
            </m:r>
          </m:e>
          <m:sub>
            <m:r>
              <m:rPr>
                <m:sty m:val="p"/>
              </m:rPr>
              <w:rPr>
                <w:rFonts w:ascii="Cambria Math" w:hAnsi="Cambria Math"/>
                <w:color w:val="000000" w:themeColor="text1"/>
              </w:rPr>
              <m:t>k</m:t>
            </m:r>
          </m:sub>
        </m:sSub>
      </m:oMath>
      <w:r w:rsidR="009D1A74">
        <w:rPr>
          <w:color w:val="000000" w:themeColor="text1"/>
        </w:rPr>
        <w:t xml:space="preserve">, in our article, is represented by RMSE of </w:t>
      </w:r>
      <w:r w:rsidR="004D3426">
        <w:rPr>
          <w:color w:val="000000" w:themeColor="text1"/>
        </w:rPr>
        <w:t>model prediction on the test set</w:t>
      </w:r>
      <w:r w:rsidR="009D1A74">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0"/>
        <w:gridCol w:w="730"/>
      </w:tblGrid>
      <w:tr w:rsidR="00893D75" w14:paraId="76A47769" w14:textId="77777777" w:rsidTr="00EF077A">
        <w:tc>
          <w:tcPr>
            <w:tcW w:w="10060" w:type="dxa"/>
          </w:tcPr>
          <w:p w14:paraId="34565D28" w14:textId="27002F4C" w:rsidR="00893D75" w:rsidRDefault="0048525F" w:rsidP="0048525F">
            <w:pPr>
              <w:spacing w:line="480" w:lineRule="auto"/>
              <w:jc w:val="center"/>
              <w:rPr>
                <w:color w:val="000000" w:themeColor="text1"/>
              </w:rPr>
            </w:pPr>
            <w:r w:rsidRPr="0048525F">
              <w:rPr>
                <w:rFonts w:hint="eastAsia"/>
                <w:color w:val="FFFFFF" w:themeColor="background1"/>
                <w:sz w:val="20"/>
                <w:szCs w:val="20"/>
              </w:rPr>
              <w:lastRenderedPageBreak/>
              <w:t>(</w:t>
            </w:r>
            <w:r w:rsidRPr="0048525F">
              <w:rPr>
                <w:color w:val="FFFFFF" w:themeColor="background1"/>
                <w:sz w:val="20"/>
                <w:szCs w:val="20"/>
              </w:rPr>
              <w:t>III-1)</w:t>
            </w:r>
            <m:oMath>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k</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k</m:t>
                  </m:r>
                </m:den>
              </m:f>
            </m:oMath>
            <w:r>
              <w:rPr>
                <w:rFonts w:hint="eastAsia"/>
                <w:color w:val="000000" w:themeColor="text1"/>
              </w:rPr>
              <w:t xml:space="preserve"> </w:t>
            </w:r>
            <m:oMath>
              <m:nary>
                <m:naryPr>
                  <m:chr m:val="∑"/>
                  <m:ctrlPr>
                    <w:rPr>
                      <w:rFonts w:ascii="Cambria Math" w:hAnsi="Cambria Math"/>
                      <w:color w:val="000000" w:themeColor="text1"/>
                    </w:rPr>
                  </m:ctrlPr>
                </m:naryPr>
                <m:sub>
                  <m:r>
                    <m:rPr>
                      <m:sty m:val="p"/>
                    </m:rPr>
                    <w:rPr>
                      <w:rFonts w:ascii="Cambria Math" w:hAnsi="Cambria Math"/>
                      <w:color w:val="000000" w:themeColor="text1"/>
                    </w:rPr>
                    <m:t>I=1</m:t>
                  </m:r>
                </m:sub>
                <m:sup>
                  <m:r>
                    <m:rPr>
                      <m:sty m:val="p"/>
                    </m:rPr>
                    <w:rPr>
                      <w:rFonts w:ascii="Cambria Math" w:hAnsi="Cambria Math"/>
                      <w:color w:val="000000" w:themeColor="text1"/>
                    </w:rPr>
                    <m:t>k</m:t>
                  </m:r>
                </m:sup>
                <m:e>
                  <m:r>
                    <m:rPr>
                      <m:sty m:val="p"/>
                    </m:rPr>
                    <w:rPr>
                      <w:rFonts w:ascii="Cambria Math" w:hAnsi="Cambria Math"/>
                      <w:color w:val="000000" w:themeColor="text1"/>
                    </w:rPr>
                    <m:t>MS</m:t>
                  </m:r>
                  <m:sSub>
                    <m:sSubPr>
                      <m:ctrlPr>
                        <w:rPr>
                          <w:rFonts w:ascii="Cambria Math" w:hAnsi="Cambria Math"/>
                          <w:color w:val="000000" w:themeColor="text1"/>
                        </w:rPr>
                      </m:ctrlPr>
                    </m:sSubPr>
                    <m:e>
                      <m:r>
                        <m:rPr>
                          <m:sty m:val="p"/>
                        </m:rPr>
                        <w:rPr>
                          <w:rFonts w:ascii="Cambria Math" w:hAnsi="Cambria Math"/>
                          <w:color w:val="000000" w:themeColor="text1"/>
                        </w:rPr>
                        <m:t>E</m:t>
                      </m:r>
                    </m:e>
                    <m:sub>
                      <m:r>
                        <m:rPr>
                          <m:sty m:val="p"/>
                        </m:rPr>
                        <w:rPr>
                          <w:rFonts w:ascii="Cambria Math" w:hAnsi="Cambria Math"/>
                          <w:color w:val="000000" w:themeColor="text1"/>
                        </w:rPr>
                        <m:t>i</m:t>
                      </m:r>
                    </m:sub>
                  </m:sSub>
                </m:e>
              </m:nary>
            </m:oMath>
          </w:p>
        </w:tc>
        <w:tc>
          <w:tcPr>
            <w:tcW w:w="730" w:type="dxa"/>
          </w:tcPr>
          <w:p w14:paraId="704087BE" w14:textId="0BB63D93" w:rsidR="00893D75" w:rsidRDefault="00893D75" w:rsidP="0065117C">
            <w:pPr>
              <w:spacing w:line="480" w:lineRule="auto"/>
              <w:jc w:val="both"/>
              <w:rPr>
                <w:color w:val="000000" w:themeColor="text1"/>
              </w:rPr>
            </w:pPr>
            <w:r w:rsidRPr="00857EC9">
              <w:rPr>
                <w:rFonts w:hint="eastAsia"/>
                <w:sz w:val="20"/>
                <w:szCs w:val="20"/>
              </w:rPr>
              <w:t>(</w:t>
            </w:r>
            <w:r w:rsidRPr="00857EC9">
              <w:rPr>
                <w:sz w:val="20"/>
                <w:szCs w:val="20"/>
              </w:rPr>
              <w:t>III-1)</w:t>
            </w:r>
          </w:p>
        </w:tc>
      </w:tr>
    </w:tbl>
    <w:p w14:paraId="2C1D66B0" w14:textId="7EF94B38" w:rsidR="0065117C" w:rsidRDefault="0065117C" w:rsidP="005F07EA">
      <w:pPr>
        <w:jc w:val="both"/>
        <w:rPr>
          <w:color w:val="000000" w:themeColor="text1"/>
        </w:rPr>
      </w:pPr>
    </w:p>
    <w:p w14:paraId="3CC7A904" w14:textId="7C1626CC" w:rsidR="0065117C" w:rsidRDefault="0065117C" w:rsidP="00857EC9">
      <w:pPr>
        <w:pStyle w:val="Heading2"/>
        <w:numPr>
          <w:ilvl w:val="3"/>
          <w:numId w:val="1"/>
        </w:numPr>
        <w:tabs>
          <w:tab w:val="clear" w:pos="2880"/>
          <w:tab w:val="num" w:pos="284"/>
        </w:tabs>
        <w:spacing w:line="480" w:lineRule="auto"/>
        <w:ind w:left="0" w:rightChars="-85" w:right="-204" w:firstLine="0"/>
        <w:rPr>
          <w:sz w:val="24"/>
          <w:szCs w:val="24"/>
        </w:rPr>
      </w:pPr>
      <w:r w:rsidRPr="00644EEE">
        <w:rPr>
          <w:sz w:val="24"/>
          <w:szCs w:val="24"/>
        </w:rPr>
        <w:t>Linear Regression with Ridge and LASSO Penalty</w:t>
      </w:r>
    </w:p>
    <w:p w14:paraId="78DB658E" w14:textId="77777777" w:rsidR="00644EEE" w:rsidRPr="00644EEE" w:rsidRDefault="00644EEE" w:rsidP="00644EEE"/>
    <w:p w14:paraId="50596703" w14:textId="60EE26A4" w:rsidR="00644EEE" w:rsidRDefault="00644EEE" w:rsidP="00857EC9">
      <w:pPr>
        <w:spacing w:line="480" w:lineRule="auto"/>
      </w:pPr>
      <w:r>
        <w:t xml:space="preserve">Linear regression with ridge and Lasso penalty can let us fit a model containing </w:t>
      </w:r>
      <w:r w:rsidR="00857EC9">
        <w:t xml:space="preserve">all </w:t>
      </w:r>
      <w:r>
        <w:t>predictors</w:t>
      </w:r>
      <w:r w:rsidR="00C602FA">
        <w:t xml:space="preserve"> </w:t>
      </w:r>
      <w:r w:rsidR="00857EC9">
        <w:t xml:space="preserve">has significant influence on the dependent variable and </w:t>
      </w:r>
      <w:r w:rsidR="00C602FA">
        <w:t xml:space="preserve">several </w:t>
      </w:r>
      <w:r w:rsidR="00857EC9">
        <w:t xml:space="preserve">irrelevant </w:t>
      </w:r>
      <w:r w:rsidR="00C602FA">
        <w:t>predictors are removed by Lasso penalty</w:t>
      </w:r>
      <w:r>
        <w:t>. This is a technique that constrains or regularizes the coefficients estimates, or shrinks the coefficient estimates toward zero</w:t>
      </w:r>
      <w:r w:rsidR="00C602FA">
        <w:t xml:space="preserve"> or exactly equal to zero</w:t>
      </w:r>
      <w:r>
        <w:t>.</w:t>
      </w:r>
      <w:r w:rsidR="00C602FA">
        <w:t xml:space="preserve"> By using this method, we allow biasness of the model to be little larger the in OLS, to trade a significant decrease in variance of the predictors. </w:t>
      </w:r>
      <w:r w:rsidR="00C602FA">
        <w:fldChar w:fldCharType="begin"/>
      </w:r>
      <w:r w:rsidR="00EF077A">
        <w:instrText xml:space="preserve"> ADDIN ZOTERO_ITEM CSL_CITATION {"citationID":"idQ1pNiL","properties":{"formattedCitation":"\\super 5\\nosupersub{}","plainCitation":"5","noteIndex":0},"citationItems":[{"id":6,"uris":["http://zotero.org/users/6794552/items/S3G6SYZ3"],"uri":["http://zotero.org/users/6794552/items/S3G6SYZ3"],"itemData":{"id":6,"type":"book","collection-title":"Springer Texts in Statistics","event-place":"New York, NY","ISBN":"978-1-4614-7137-0","language":"en","note":"DOI: 10.1007/978-1-4614-7138-7","publisher":"Springer New York","publisher-place":"New York, NY","source":"DOI.org (Crossref)","title":"An Introduction to Statistical Learning","URL":"http://link.springer.com/10.1007/978-1-4614-7138-7","volume":"103","author":[{"family":"James","given":"Gareth"},{"family":"Witten","given":"Daniela"},{"family":"Hastie","given":"Trevor"},{"family":"Tibshirani","given":"Robert"}],"accessed":{"date-parts":[["2020",8,10]]},"issued":{"date-parts":[["2013"]]}}}],"schema":"https://github.com/citation-style-language/schema/raw/master/csl-citation.json"} </w:instrText>
      </w:r>
      <w:r w:rsidR="00C602FA">
        <w:fldChar w:fldCharType="separate"/>
      </w:r>
      <w:r w:rsidR="00EF077A" w:rsidRPr="00EF077A">
        <w:rPr>
          <w:vertAlign w:val="superscript"/>
        </w:rPr>
        <w:t>5</w:t>
      </w:r>
      <w:r w:rsidR="00C602FA">
        <w:fldChar w:fldCharType="end"/>
      </w:r>
    </w:p>
    <w:p w14:paraId="643729E5" w14:textId="77777777" w:rsidR="00AE1DF0" w:rsidRDefault="00AE1DF0" w:rsidP="00644EE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0"/>
        <w:gridCol w:w="730"/>
      </w:tblGrid>
      <w:tr w:rsidR="00857EC9" w14:paraId="7F3985A0" w14:textId="77777777" w:rsidTr="00EF077A">
        <w:tc>
          <w:tcPr>
            <w:tcW w:w="10060" w:type="dxa"/>
          </w:tcPr>
          <w:p w14:paraId="6B98230A" w14:textId="3F3E3CB5" w:rsidR="00857EC9" w:rsidRDefault="00986D4E" w:rsidP="00857EC9">
            <w:pPr>
              <w:jc w:val="center"/>
            </w:pPr>
            <w:r w:rsidRPr="00986D4E">
              <w:rPr>
                <w:rFonts w:hint="eastAsia"/>
                <w:color w:val="FFFFFF" w:themeColor="background1"/>
                <w:sz w:val="20"/>
                <w:szCs w:val="20"/>
              </w:rPr>
              <w:t>(</w:t>
            </w:r>
            <w:r w:rsidRPr="00986D4E">
              <w:rPr>
                <w:color w:val="FFFFFF" w:themeColor="background1"/>
                <w:sz w:val="20"/>
                <w:szCs w:val="20"/>
              </w:rPr>
              <w:t>III-1)</w:t>
            </w:r>
            <w:r w:rsidR="00857EC9" w:rsidRPr="00644EEE">
              <w:rPr>
                <w:noProof/>
              </w:rPr>
              <w:drawing>
                <wp:inline distT="0" distB="0" distL="0" distR="0" wp14:anchorId="08BCE156" wp14:editId="511D518B">
                  <wp:extent cx="2762250" cy="431769"/>
                  <wp:effectExtent l="0" t="0" r="0" b="635"/>
                  <wp:docPr id="7" name="Picture 6">
                    <a:extLst xmlns:a="http://schemas.openxmlformats.org/drawingml/2006/main">
                      <a:ext uri="{FF2B5EF4-FFF2-40B4-BE49-F238E27FC236}">
                        <a16:creationId xmlns:a16="http://schemas.microsoft.com/office/drawing/2014/main" id="{B77D41EF-04C2-984B-9B09-4E081A26E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7D41EF-04C2-984B-9B09-4E081A26EF36}"/>
                              </a:ext>
                            </a:extLst>
                          </pic:cNvPr>
                          <pic:cNvPicPr>
                            <a:picLocks noChangeAspect="1"/>
                          </pic:cNvPicPr>
                        </pic:nvPicPr>
                        <pic:blipFill>
                          <a:blip r:embed="rId12"/>
                          <a:stretch>
                            <a:fillRect/>
                          </a:stretch>
                        </pic:blipFill>
                        <pic:spPr>
                          <a:xfrm>
                            <a:off x="0" y="0"/>
                            <a:ext cx="2819197" cy="440670"/>
                          </a:xfrm>
                          <a:prstGeom prst="rect">
                            <a:avLst/>
                          </a:prstGeom>
                        </pic:spPr>
                      </pic:pic>
                    </a:graphicData>
                  </a:graphic>
                </wp:inline>
              </w:drawing>
            </w:r>
          </w:p>
        </w:tc>
        <w:tc>
          <w:tcPr>
            <w:tcW w:w="730" w:type="dxa"/>
            <w:vAlign w:val="bottom"/>
          </w:tcPr>
          <w:p w14:paraId="46853470" w14:textId="55E90DD6" w:rsidR="00857EC9" w:rsidRPr="00857EC9" w:rsidRDefault="00857EC9" w:rsidP="00857EC9">
            <w:pPr>
              <w:jc w:val="center"/>
              <w:rPr>
                <w:sz w:val="20"/>
                <w:szCs w:val="20"/>
              </w:rPr>
            </w:pPr>
            <w:r w:rsidRPr="00857EC9">
              <w:rPr>
                <w:rFonts w:hint="eastAsia"/>
                <w:sz w:val="20"/>
                <w:szCs w:val="20"/>
              </w:rPr>
              <w:t>(</w:t>
            </w:r>
            <w:r w:rsidRPr="00857EC9">
              <w:rPr>
                <w:sz w:val="20"/>
                <w:szCs w:val="20"/>
              </w:rPr>
              <w:t>III-</w:t>
            </w:r>
            <w:r w:rsidR="00893D75">
              <w:rPr>
                <w:sz w:val="20"/>
                <w:szCs w:val="20"/>
              </w:rPr>
              <w:t>2</w:t>
            </w:r>
            <w:r w:rsidRPr="00857EC9">
              <w:rPr>
                <w:sz w:val="20"/>
                <w:szCs w:val="20"/>
              </w:rPr>
              <w:t>)</w:t>
            </w:r>
          </w:p>
        </w:tc>
      </w:tr>
    </w:tbl>
    <w:p w14:paraId="02BBBDF0" w14:textId="1EACC291" w:rsidR="00644EEE" w:rsidRDefault="00644EEE" w:rsidP="00857EC9">
      <w:pPr>
        <w:jc w:val="center"/>
      </w:pPr>
    </w:p>
    <w:p w14:paraId="0B57FF34" w14:textId="77777777" w:rsidR="00C602FA" w:rsidRDefault="00AE1DF0" w:rsidP="00857EC9">
      <w:pPr>
        <w:spacing w:line="480" w:lineRule="auto"/>
      </w:pPr>
      <w:r>
        <w:rPr>
          <w:rFonts w:hint="eastAsia"/>
        </w:rPr>
        <w:t>W</w:t>
      </w:r>
      <w:r>
        <w:t xml:space="preserve">here the first term is residual standard error of OLS method, </w:t>
      </w:r>
      <m:oMath>
        <m:r>
          <m:rPr>
            <m:sty m:val="p"/>
          </m:rPr>
          <w:rPr>
            <w:rFonts w:ascii="Cambria Math" w:hAnsi="Cambria Math"/>
          </w:rPr>
          <m:t>λ</m:t>
        </m:r>
        <m:r>
          <m:rPr>
            <m:sty m:val="p"/>
          </m:rPr>
          <w:rPr>
            <w:rFonts w:ascii="Cambria Math" w:hAnsi="Cambria Math" w:hint="eastAsia"/>
          </w:rPr>
          <m:t>≥</m:t>
        </m:r>
        <m:r>
          <w:rPr>
            <w:rFonts w:ascii="Cambria Math" w:hAnsi="Cambria Math"/>
          </w:rPr>
          <m:t>0</m:t>
        </m:r>
      </m:oMath>
      <w:r>
        <w:rPr>
          <w:rFonts w:hint="eastAsia"/>
        </w:rPr>
        <w:t xml:space="preserve"> </w:t>
      </w:r>
      <w:r>
        <w:t xml:space="preserve">is a tuning parameter called regularization parameter. When </w:t>
      </w:r>
      <m:oMath>
        <m:r>
          <m:rPr>
            <m:sty m:val="p"/>
          </m:rPr>
          <w:rPr>
            <w:rFonts w:ascii="Cambria Math" w:hAnsi="Cambria Math"/>
          </w:rPr>
          <m:t xml:space="preserve">λ </m:t>
        </m:r>
      </m:oMath>
      <w:r>
        <w:t xml:space="preserve">is large, the two penalty will shrink coefficient estimates towards zero. </w:t>
      </w:r>
      <m:oMath>
        <m:r>
          <w:rPr>
            <w:rFonts w:ascii="Cambria Math" w:hAnsi="Cambria Math"/>
          </w:rPr>
          <m:t xml:space="preserve">0 </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m:t>
        </m:r>
        <m:r>
          <w:rPr>
            <w:rFonts w:ascii="Cambria Math" w:hAnsi="Cambria Math"/>
          </w:rPr>
          <m:t>1</m:t>
        </m:r>
      </m:oMath>
      <w:r>
        <w:rPr>
          <w:rFonts w:hint="eastAsia"/>
        </w:rPr>
        <w:t xml:space="preserve"> </w:t>
      </w:r>
      <w:r>
        <w:t>is mixing percentage stands for the mixing level of ridge and Lasso penalty</w:t>
      </w:r>
      <w:r w:rsidR="00857EC9">
        <w:t xml:space="preserve">. When choosing tuning parameters, as show in </w:t>
      </w:r>
      <w:r w:rsidR="00857EC9" w:rsidRPr="00857EC9">
        <w:rPr>
          <w:i/>
          <w:iCs/>
        </w:rPr>
        <w:t>figure 3.1</w:t>
      </w:r>
      <w:r w:rsidR="00857EC9">
        <w:t xml:space="preserve">, we choose </w:t>
      </w:r>
      <m:oMath>
        <m:r>
          <m:rPr>
            <m:sty m:val="p"/>
          </m:rPr>
          <w:rPr>
            <w:rFonts w:ascii="Cambria Math" w:hAnsi="Cambria Math"/>
          </w:rPr>
          <m:t>λ</m:t>
        </m:r>
      </m:oMath>
      <w:r w:rsidR="00857EC9">
        <w:rPr>
          <w:rFonts w:hint="eastAsia"/>
        </w:rPr>
        <w:t xml:space="preserve"> </w:t>
      </w:r>
      <w:r w:rsidR="00857EC9">
        <w:t xml:space="preserve">from 0 to 1, step is around to 0.05. </w:t>
      </w:r>
      <m:oMath>
        <m:r>
          <m:rPr>
            <m:sty m:val="p"/>
          </m:rPr>
          <w:rPr>
            <w:rFonts w:ascii="Cambria Math" w:hAnsi="Cambria Math"/>
          </w:rPr>
          <m:t>α</m:t>
        </m:r>
      </m:oMath>
      <w:r w:rsidR="00857EC9">
        <w:rPr>
          <w:rFonts w:hint="eastAsia"/>
        </w:rPr>
        <w:t xml:space="preserve"> </w:t>
      </w:r>
      <w:r w:rsidR="00857EC9">
        <w:t>is choosing from 0 to 1, step is equal to 0.25.</w:t>
      </w:r>
    </w:p>
    <w:p w14:paraId="4E85DFDD" w14:textId="149EF103" w:rsidR="00B13A39" w:rsidRDefault="00B13A39" w:rsidP="00857EC9">
      <w:pPr>
        <w:spacing w:line="480" w:lineRule="auto"/>
        <w:sectPr w:rsidR="00B13A39" w:rsidSect="00857EC9">
          <w:type w:val="continuous"/>
          <w:pgSz w:w="12240" w:h="15840" w:code="1"/>
          <w:pgMar w:top="1008" w:right="720" w:bottom="1008" w:left="720" w:header="720" w:footer="720" w:gutter="0"/>
          <w:cols w:space="720"/>
          <w:docGrid w:linePitch="360"/>
        </w:sectPr>
      </w:pPr>
    </w:p>
    <w:tbl>
      <w:tblPr>
        <w:tblStyle w:val="TableGrid"/>
        <w:tblW w:w="5000" w:type="pct"/>
        <w:jc w:val="center"/>
        <w:tblLook w:val="04A0" w:firstRow="1" w:lastRow="0" w:firstColumn="1" w:lastColumn="0" w:noHBand="0" w:noVBand="1"/>
      </w:tblPr>
      <w:tblGrid>
        <w:gridCol w:w="5390"/>
        <w:gridCol w:w="5410"/>
      </w:tblGrid>
      <w:tr w:rsidR="00C602FA" w14:paraId="47500DA7" w14:textId="77777777" w:rsidTr="00CF7104">
        <w:trPr>
          <w:jc w:val="center"/>
        </w:trPr>
        <w:tc>
          <w:tcPr>
            <w:tcW w:w="2493" w:type="pct"/>
            <w:tcBorders>
              <w:top w:val="nil"/>
              <w:left w:val="nil"/>
              <w:bottom w:val="nil"/>
              <w:right w:val="nil"/>
            </w:tcBorders>
          </w:tcPr>
          <w:p w14:paraId="0FCC106E" w14:textId="47CD8435" w:rsidR="00C602FA" w:rsidRDefault="00C602FA" w:rsidP="00644EEE">
            <w:r w:rsidRPr="00C602FA">
              <w:rPr>
                <w:noProof/>
              </w:rPr>
              <w:drawing>
                <wp:inline distT="0" distB="0" distL="0" distR="0" wp14:anchorId="3255C84F" wp14:editId="799A4B9A">
                  <wp:extent cx="3326010" cy="2048400"/>
                  <wp:effectExtent l="0" t="0" r="1905" b="0"/>
                  <wp:docPr id="14" name="Picture 13">
                    <a:extLst xmlns:a="http://schemas.openxmlformats.org/drawingml/2006/main">
                      <a:ext uri="{FF2B5EF4-FFF2-40B4-BE49-F238E27FC236}">
                        <a16:creationId xmlns:a16="http://schemas.microsoft.com/office/drawing/2014/main" id="{41540AC8-1671-7648-A671-6C1519383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1540AC8-1671-7648-A671-6C1519383624}"/>
                              </a:ext>
                            </a:extLst>
                          </pic:cNvPr>
                          <pic:cNvPicPr>
                            <a:picLocks noChangeAspect="1"/>
                          </pic:cNvPicPr>
                        </pic:nvPicPr>
                        <pic:blipFill>
                          <a:blip r:embed="rId13"/>
                          <a:stretch>
                            <a:fillRect/>
                          </a:stretch>
                        </pic:blipFill>
                        <pic:spPr>
                          <a:xfrm>
                            <a:off x="0" y="0"/>
                            <a:ext cx="3326010" cy="2048400"/>
                          </a:xfrm>
                          <a:prstGeom prst="rect">
                            <a:avLst/>
                          </a:prstGeom>
                        </pic:spPr>
                      </pic:pic>
                    </a:graphicData>
                  </a:graphic>
                </wp:inline>
              </w:drawing>
            </w:r>
          </w:p>
        </w:tc>
        <w:tc>
          <w:tcPr>
            <w:tcW w:w="2507" w:type="pct"/>
            <w:tcBorders>
              <w:top w:val="nil"/>
              <w:left w:val="nil"/>
              <w:bottom w:val="nil"/>
              <w:right w:val="nil"/>
            </w:tcBorders>
          </w:tcPr>
          <w:p w14:paraId="229EF5FF" w14:textId="205C49F3" w:rsidR="00C602FA" w:rsidRDefault="00857EC9" w:rsidP="00C602FA">
            <w:pPr>
              <w:ind w:rightChars="-75" w:right="-180"/>
            </w:pPr>
            <w:r w:rsidRPr="00857EC9">
              <w:rPr>
                <w:noProof/>
              </w:rPr>
              <w:drawing>
                <wp:inline distT="0" distB="0" distL="0" distR="0" wp14:anchorId="0F8DB111" wp14:editId="6FB9DDCF">
                  <wp:extent cx="3335855" cy="2052000"/>
                  <wp:effectExtent l="0" t="0" r="4445" b="5715"/>
                  <wp:docPr id="1" name="Picture 13">
                    <a:extLst xmlns:a="http://schemas.openxmlformats.org/drawingml/2006/main">
                      <a:ext uri="{FF2B5EF4-FFF2-40B4-BE49-F238E27FC236}">
                        <a16:creationId xmlns:a16="http://schemas.microsoft.com/office/drawing/2014/main" id="{4E1E7200-8438-074D-B09F-B6E8ECE5F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a:extLst>
                              <a:ext uri="{FF2B5EF4-FFF2-40B4-BE49-F238E27FC236}">
                                <a16:creationId xmlns:a16="http://schemas.microsoft.com/office/drawing/2014/main" id="{4E1E7200-8438-074D-B09F-B6E8ECE5FC28}"/>
                              </a:ext>
                            </a:extLst>
                          </pic:cNvPr>
                          <pic:cNvPicPr>
                            <a:picLocks noChangeAspect="1"/>
                          </pic:cNvPicPr>
                        </pic:nvPicPr>
                        <pic:blipFill>
                          <a:blip r:embed="rId14"/>
                          <a:stretch>
                            <a:fillRect/>
                          </a:stretch>
                        </pic:blipFill>
                        <pic:spPr>
                          <a:xfrm>
                            <a:off x="0" y="0"/>
                            <a:ext cx="3335855" cy="2052000"/>
                          </a:xfrm>
                          <a:prstGeom prst="rect">
                            <a:avLst/>
                          </a:prstGeom>
                        </pic:spPr>
                      </pic:pic>
                    </a:graphicData>
                  </a:graphic>
                </wp:inline>
              </w:drawing>
            </w:r>
          </w:p>
        </w:tc>
      </w:tr>
      <w:tr w:rsidR="00857EC9" w14:paraId="27CBE498" w14:textId="77777777" w:rsidTr="00CF7104">
        <w:trPr>
          <w:jc w:val="center"/>
        </w:trPr>
        <w:tc>
          <w:tcPr>
            <w:tcW w:w="2493" w:type="pct"/>
            <w:tcBorders>
              <w:top w:val="nil"/>
              <w:left w:val="nil"/>
              <w:bottom w:val="nil"/>
              <w:right w:val="nil"/>
            </w:tcBorders>
          </w:tcPr>
          <w:p w14:paraId="12853B55" w14:textId="1F5E4897" w:rsidR="00857EC9" w:rsidRPr="00C602FA" w:rsidRDefault="00857EC9" w:rsidP="00857EC9">
            <w:pPr>
              <w:jc w:val="center"/>
            </w:pPr>
            <w:r w:rsidRPr="00857EC9">
              <w:rPr>
                <w:i/>
                <w:iCs/>
                <w:sz w:val="21"/>
                <w:szCs w:val="21"/>
              </w:rPr>
              <w:t>figure 3.1 choosing tuning parameters in OLS with ridge and Lasso penalty.</w:t>
            </w:r>
          </w:p>
        </w:tc>
        <w:tc>
          <w:tcPr>
            <w:tcW w:w="2507" w:type="pct"/>
            <w:tcBorders>
              <w:top w:val="nil"/>
              <w:left w:val="nil"/>
              <w:bottom w:val="nil"/>
              <w:right w:val="nil"/>
            </w:tcBorders>
          </w:tcPr>
          <w:p w14:paraId="1C41EA72" w14:textId="15164BBE" w:rsidR="00857EC9" w:rsidRPr="00857EC9" w:rsidRDefault="00857EC9" w:rsidP="00857EC9">
            <w:pPr>
              <w:ind w:rightChars="-75" w:right="-180"/>
              <w:jc w:val="center"/>
            </w:pPr>
            <w:r w:rsidRPr="00857EC9">
              <w:rPr>
                <w:i/>
                <w:iCs/>
                <w:sz w:val="21"/>
                <w:szCs w:val="21"/>
              </w:rPr>
              <w:t>figure 3.</w:t>
            </w:r>
            <w:r w:rsidR="00776E05">
              <w:rPr>
                <w:i/>
                <w:iCs/>
                <w:sz w:val="21"/>
                <w:szCs w:val="21"/>
              </w:rPr>
              <w:t>3</w:t>
            </w:r>
            <w:r w:rsidRPr="00857EC9">
              <w:rPr>
                <w:i/>
                <w:iCs/>
                <w:sz w:val="21"/>
                <w:szCs w:val="21"/>
              </w:rPr>
              <w:t xml:space="preserve"> choosing tuning parameters in </w:t>
            </w:r>
            <w:r w:rsidR="00986D4E">
              <w:rPr>
                <w:i/>
                <w:iCs/>
                <w:sz w:val="21"/>
                <w:szCs w:val="21"/>
              </w:rPr>
              <w:t xml:space="preserve">SVM </w:t>
            </w:r>
          </w:p>
        </w:tc>
      </w:tr>
      <w:tr w:rsidR="00B13A39" w14:paraId="1D0B6C60" w14:textId="77777777" w:rsidTr="00CF7104">
        <w:trPr>
          <w:jc w:val="center"/>
        </w:trPr>
        <w:tc>
          <w:tcPr>
            <w:tcW w:w="2493" w:type="pct"/>
            <w:tcBorders>
              <w:top w:val="nil"/>
              <w:left w:val="nil"/>
              <w:bottom w:val="nil"/>
              <w:right w:val="nil"/>
            </w:tcBorders>
          </w:tcPr>
          <w:p w14:paraId="7C97ECE7" w14:textId="77777777" w:rsidR="00B13A39" w:rsidRPr="00857EC9" w:rsidRDefault="00B13A39" w:rsidP="00857EC9">
            <w:pPr>
              <w:jc w:val="center"/>
              <w:rPr>
                <w:i/>
                <w:iCs/>
                <w:sz w:val="21"/>
                <w:szCs w:val="21"/>
              </w:rPr>
            </w:pPr>
          </w:p>
        </w:tc>
        <w:tc>
          <w:tcPr>
            <w:tcW w:w="2507" w:type="pct"/>
            <w:tcBorders>
              <w:top w:val="nil"/>
              <w:left w:val="nil"/>
              <w:bottom w:val="nil"/>
              <w:right w:val="nil"/>
            </w:tcBorders>
          </w:tcPr>
          <w:p w14:paraId="6B68582B" w14:textId="77777777" w:rsidR="00B13A39" w:rsidRPr="00857EC9" w:rsidRDefault="00B13A39" w:rsidP="00857EC9">
            <w:pPr>
              <w:ind w:rightChars="-75" w:right="-180"/>
              <w:jc w:val="center"/>
              <w:rPr>
                <w:i/>
                <w:iCs/>
                <w:sz w:val="21"/>
                <w:szCs w:val="21"/>
              </w:rPr>
            </w:pPr>
          </w:p>
        </w:tc>
      </w:tr>
    </w:tbl>
    <w:p w14:paraId="3E1B2D6C" w14:textId="2E098BA5" w:rsidR="00B13A39" w:rsidRDefault="00B13A39" w:rsidP="00893D75">
      <w:pPr>
        <w:spacing w:line="480" w:lineRule="auto"/>
      </w:pPr>
      <w:r>
        <w:rPr>
          <w:rFonts w:hint="eastAsia"/>
        </w:rPr>
        <w:t>A</w:t>
      </w:r>
      <w:r>
        <w:t>fter select out the best model with lo</w:t>
      </w:r>
      <w:r w:rsidR="007A7C7C">
        <w:t>we</w:t>
      </w:r>
      <w:r>
        <w:t xml:space="preserve">st RMSE in training data set when applying 10 folds cross validation, we use our model to predict price in the test dataset, to check the accuracy of our prediction. Figure 3.2 shows our results of predictions, we plot predicted price of cars on the x-axis, the real price in the test set on the y-axis, </w:t>
      </w:r>
      <w:r>
        <w:lastRenderedPageBreak/>
        <w:t xml:space="preserve">the green line is the diagonal line which indicates the correct prediction where predicted price is equal to real price. </w:t>
      </w:r>
      <w:r w:rsidR="007A7C7C">
        <w:t xml:space="preserve">The yellow line is fitted line. </w:t>
      </w:r>
      <w:r>
        <w:t>The OLS model with ridge and Lasso penalty does a great job when real price is not high, but when price is high, our model tends to underestimate the price.</w:t>
      </w:r>
      <w:r>
        <w:rPr>
          <w:rFonts w:hint="eastAsia"/>
        </w:rPr>
        <w:t xml:space="preserve"> </w:t>
      </w:r>
      <w:r>
        <w:t>We generate a RMSE to clarify the model accuracy in formula III-</w:t>
      </w:r>
      <w:r w:rsidR="00893D75">
        <w:t>3</w:t>
      </w:r>
      <w:r>
        <w:t xml:space="preserve">, </w:t>
      </w:r>
      <w:r w:rsidR="00A94D5B">
        <w:rPr>
          <w:rFonts w:hint="eastAsia"/>
        </w:rPr>
        <w:t>T</w:t>
      </w:r>
      <w:r w:rsidR="00A94D5B">
        <w:t>he RMSE of our OLS model with ridge and lasso penalty is 5.332.</w:t>
      </w:r>
    </w:p>
    <w:p w14:paraId="3F3EF808" w14:textId="77777777" w:rsidR="00772D4B" w:rsidRPr="00772D4B" w:rsidRDefault="00772D4B" w:rsidP="00772D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0"/>
        <w:gridCol w:w="730"/>
      </w:tblGrid>
      <w:tr w:rsidR="00B13A39" w14:paraId="11A99331" w14:textId="77777777" w:rsidTr="00B13A39">
        <w:tc>
          <w:tcPr>
            <w:tcW w:w="10060" w:type="dxa"/>
          </w:tcPr>
          <w:p w14:paraId="4A4B14E1" w14:textId="7204FD79" w:rsidR="00B13A39" w:rsidRDefault="00B13A39" w:rsidP="00B13A39">
            <m:oMathPara>
              <m:oMath>
                <m:r>
                  <m:rPr>
                    <m:sty m:val="p"/>
                  </m:rPr>
                  <w:rPr>
                    <w:rFonts w:ascii="Cambria Math" w:hAnsi="Cambria Math"/>
                    <w:color w:val="FFFFFF" w:themeColor="background1"/>
                    <w:sz w:val="20"/>
                    <w:szCs w:val="20"/>
                  </w:rPr>
                  <m:t>(III-2)</m:t>
                </m:r>
                <m:r>
                  <m:rPr>
                    <m:sty m:val="p"/>
                  </m:rPr>
                  <w:rPr>
                    <w:rFonts w:ascii="Cambria Math" w:hAnsi="Cambria Math"/>
                    <w:color w:val="000000" w:themeColor="text1"/>
                    <w:sz w:val="20"/>
                    <w:szCs w:val="20"/>
                  </w:rPr>
                  <m:t xml:space="preserve">RMSE = </m:t>
                </m:r>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pred</m:t>
                                        </m:r>
                                        <m:r>
                                          <m:rPr>
                                            <m:lit/>
                                          </m:rPr>
                                          <w:rPr>
                                            <w:rFonts w:ascii="Cambria Math" w:hAnsi="Cambria Math"/>
                                          </w:rPr>
                                          <m:t>_</m:t>
                                        </m:r>
                                        <m:r>
                                          <w:rPr>
                                            <w:rFonts w:ascii="Cambria Math" w:hAnsi="Cambria Math"/>
                                          </w:rPr>
                                          <m:t>Price-real</m:t>
                                        </m:r>
                                        <m:r>
                                          <m:rPr>
                                            <m:lit/>
                                          </m:rPr>
                                          <w:rPr>
                                            <w:rFonts w:ascii="Cambria Math" w:hAnsi="Cambria Math"/>
                                          </w:rPr>
                                          <m:t>_</m:t>
                                        </m:r>
                                        <m:r>
                                          <w:rPr>
                                            <w:rFonts w:ascii="Cambria Math" w:hAnsi="Cambria Math"/>
                                          </w:rPr>
                                          <m:t>Price</m:t>
                                        </m:r>
                                      </m:e>
                                    </m:d>
                                  </m:e>
                                  <m:sup>
                                    <m:r>
                                      <w:rPr>
                                        <w:rFonts w:ascii="Cambria Math" w:hAnsi="Cambria Math"/>
                                      </w:rPr>
                                      <m:t>2</m:t>
                                    </m:r>
                                  </m:sup>
                                </m:sSup>
                              </m:e>
                            </m:d>
                            <m:r>
                              <m:rPr>
                                <m:lit/>
                              </m:rPr>
                              <w:rPr>
                                <w:rFonts w:ascii="Cambria Math" w:hAnsi="Cambria Math"/>
                              </w:rPr>
                              <m:t>/</m:t>
                            </m:r>
                            <m:r>
                              <w:rPr>
                                <w:rFonts w:ascii="Cambria Math" w:hAnsi="Cambria Math"/>
                              </w:rPr>
                              <m:t>n</m:t>
                            </m:r>
                            <m:ctrlPr>
                              <w:rPr>
                                <w:rFonts w:ascii="Cambria Math" w:hAnsi="Cambria Math"/>
                                <w:i/>
                              </w:rPr>
                            </m:ctrlPr>
                          </m:e>
                        </m:nary>
                      </m:e>
                    </m:d>
                  </m:e>
                </m:rad>
              </m:oMath>
            </m:oMathPara>
          </w:p>
        </w:tc>
        <w:tc>
          <w:tcPr>
            <w:tcW w:w="730" w:type="dxa"/>
          </w:tcPr>
          <w:p w14:paraId="3D6CCAB7" w14:textId="5997890F" w:rsidR="00B13A39" w:rsidRDefault="00B13A39" w:rsidP="00B13A39">
            <w:r w:rsidRPr="00857EC9">
              <w:rPr>
                <w:rFonts w:hint="eastAsia"/>
                <w:sz w:val="20"/>
                <w:szCs w:val="20"/>
              </w:rPr>
              <w:t>(</w:t>
            </w:r>
            <w:r w:rsidRPr="00857EC9">
              <w:rPr>
                <w:sz w:val="20"/>
                <w:szCs w:val="20"/>
              </w:rPr>
              <w:t>III-</w:t>
            </w:r>
            <w:r w:rsidR="00893D75">
              <w:rPr>
                <w:sz w:val="20"/>
                <w:szCs w:val="20"/>
              </w:rPr>
              <w:t>3</w:t>
            </w:r>
            <w:r w:rsidRPr="00857EC9">
              <w:rPr>
                <w:sz w:val="20"/>
                <w:szCs w:val="20"/>
              </w:rPr>
              <w:t>)</w:t>
            </w:r>
          </w:p>
        </w:tc>
      </w:tr>
    </w:tbl>
    <w:p w14:paraId="3F3DBEC0" w14:textId="77777777" w:rsidR="00B13A39" w:rsidRDefault="00B13A39" w:rsidP="00B13A39"/>
    <w:p w14:paraId="516A8456" w14:textId="01A8AE92" w:rsidR="00B13A39" w:rsidRDefault="00B13A39" w:rsidP="00B13A39">
      <w:pPr>
        <w:sectPr w:rsidR="00B13A39" w:rsidSect="00857EC9">
          <w:type w:val="continuous"/>
          <w:pgSz w:w="12240" w:h="15840" w:code="1"/>
          <w:pgMar w:top="1008" w:right="720" w:bottom="1008" w:left="720" w:header="720" w:footer="720" w:gutter="0"/>
          <w:cols w:space="720"/>
          <w:docGrid w:linePitch="360"/>
        </w:sectPr>
      </w:pPr>
    </w:p>
    <w:p w14:paraId="55BC9FA0" w14:textId="1A9D57D1" w:rsidR="00857EC9" w:rsidRDefault="00857EC9" w:rsidP="00857EC9">
      <w:pPr>
        <w:pStyle w:val="ListParagraph"/>
        <w:numPr>
          <w:ilvl w:val="3"/>
          <w:numId w:val="1"/>
        </w:numPr>
        <w:tabs>
          <w:tab w:val="clear" w:pos="2880"/>
          <w:tab w:val="left" w:pos="284"/>
          <w:tab w:val="left" w:pos="567"/>
          <w:tab w:val="num" w:pos="851"/>
        </w:tabs>
        <w:ind w:left="0" w:firstLineChars="0" w:firstLine="0"/>
        <w:rPr>
          <w:i/>
          <w:iCs/>
        </w:rPr>
      </w:pPr>
      <w:r w:rsidRPr="00857EC9">
        <w:rPr>
          <w:i/>
          <w:iCs/>
        </w:rPr>
        <w:t xml:space="preserve">Support Vector Machines with Radial basis function kernel </w:t>
      </w:r>
    </w:p>
    <w:p w14:paraId="213EBBAD" w14:textId="77777777" w:rsidR="00A93A68" w:rsidRPr="00857EC9" w:rsidRDefault="00A93A68" w:rsidP="00A93A68">
      <w:pPr>
        <w:pStyle w:val="ListParagraph"/>
        <w:tabs>
          <w:tab w:val="left" w:pos="284"/>
          <w:tab w:val="left" w:pos="567"/>
        </w:tabs>
        <w:ind w:firstLineChars="0" w:firstLine="0"/>
        <w:rPr>
          <w:i/>
          <w:iCs/>
        </w:rPr>
      </w:pPr>
    </w:p>
    <w:p w14:paraId="6DFFA5A3" w14:textId="445A5900" w:rsidR="00A93A68" w:rsidRPr="00A93A68" w:rsidRDefault="00A93A68" w:rsidP="00A93A68">
      <w:pPr>
        <w:spacing w:line="480" w:lineRule="auto"/>
      </w:pPr>
      <w:r w:rsidRPr="00A93A68">
        <w:t xml:space="preserve">Given a set of training examples, support vector machine marks each point as belonging to one or the other categories, an SVM training algorithm builds a model that assigns new examples to one category or the other. </w:t>
      </w:r>
      <w:r>
        <w:t xml:space="preserve">It allows to enlarge the feature space used by the support vector classifier in a way that leads to efficient computations. </w:t>
      </w:r>
      <w:r w:rsidRPr="00A93A68">
        <w:t>Radial basis function kernel can implicitly map their inputs into high-dimensional feature spaces</w:t>
      </w:r>
      <w:r>
        <w:t xml:space="preserve">, in order to accommodate a non-linear boundary between the classes </w:t>
      </w:r>
      <w:r>
        <w:fldChar w:fldCharType="begin"/>
      </w:r>
      <w:r w:rsidR="00EF077A">
        <w:instrText xml:space="preserve"> ADDIN ZOTERO_ITEM CSL_CITATION {"citationID":"IwDXYFtp","properties":{"formattedCitation":"\\super 5\\nosupersub{}","plainCitation":"5","noteIndex":0},"citationItems":[{"id":6,"uris":["http://zotero.org/users/6794552/items/S3G6SYZ3"],"uri":["http://zotero.org/users/6794552/items/S3G6SYZ3"],"itemData":{"id":6,"type":"book","collection-title":"Springer Texts in Statistics","event-place":"New York, NY","ISBN":"978-1-4614-7137-0","language":"en","note":"DOI: 10.1007/978-1-4614-7138-7","publisher":"Springer New York","publisher-place":"New York, NY","source":"DOI.org (Crossref)","title":"An Introduction to Statistical Learning","URL":"http://link.springer.com/10.1007/978-1-4614-7138-7","volume":"103","author":[{"family":"James","given":"Gareth"},{"family":"Witten","given":"Daniela"},{"family":"Hastie","given":"Trevor"},{"family":"Tibshirani","given":"Robert"}],"accessed":{"date-parts":[["2020",8,10]]},"issued":{"date-parts":[["2013"]]}}}],"schema":"https://github.com/citation-style-language/schema/raw/master/csl-citation.json"} </w:instrText>
      </w:r>
      <w:r>
        <w:fldChar w:fldCharType="separate"/>
      </w:r>
      <w:r w:rsidR="00EF077A" w:rsidRPr="00EF077A">
        <w:rPr>
          <w:vertAlign w:val="superscript"/>
        </w:rPr>
        <w:t>5</w:t>
      </w:r>
      <w:r>
        <w:fldChar w:fldCharType="end"/>
      </w:r>
      <w:r w:rsidRPr="00A93A68">
        <w:t>.</w:t>
      </w:r>
      <w:r>
        <w:t xml:space="preserve"> While applying SVM with radial kernel, we choose tuning parameter of cost from </w:t>
      </w:r>
      <w:r w:rsidR="009E656D">
        <w:t>(0.1, 1, 10, 50)</w:t>
      </w:r>
    </w:p>
    <w:p w14:paraId="2A336694" w14:textId="24DA1EFE" w:rsidR="00857EC9" w:rsidRPr="00A93A68" w:rsidRDefault="0038078D" w:rsidP="00A93A68">
      <w:pPr>
        <w:jc w:val="center"/>
      </w:pPr>
      <m:oMathPara>
        <m:oMath>
          <m:r>
            <w:rPr>
              <w:rFonts w:ascii="Cambria Math" w:hAnsi="Cambria Math"/>
            </w:rPr>
            <m:t xml:space="preserve"> </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ctrlPr>
                    <w:rPr>
                      <w:rFonts w:ascii="Cambria Math" w:hAnsi="Cambria Math"/>
                    </w:rPr>
                  </m:ctrlPr>
                </m:lim>
              </m:limLow>
              <m:ctrlPr>
                <w:rPr>
                  <w:rFonts w:ascii="Cambria Math" w:hAnsi="Cambria Math"/>
                  <w:i/>
                </w:rPr>
              </m:ctrlPr>
            </m:fName>
            <m:e>
              <m:r>
                <w:rPr>
                  <w:rFonts w:ascii="Cambria Math" w:hAnsi="Cambria Math"/>
                </w:rPr>
                <m:t xml:space="preserve">    M, </m:t>
              </m:r>
              <m:ctrlPr>
                <w:rPr>
                  <w:rFonts w:ascii="Cambria Math" w:hAnsi="Cambria Math"/>
                  <w:i/>
                </w:rPr>
              </m:ctrlPr>
            </m:e>
          </m:func>
          <m:r>
            <w:rPr>
              <w:rFonts w:ascii="Cambria Math" w:hAnsi="Cambria Math"/>
            </w:rPr>
            <m:t xml:space="preserve"> Subjected to</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sSubSup>
                <m:sSubSupPr>
                  <m:ctrlPr>
                    <w:rPr>
                      <w:rFonts w:ascii="Cambria Math" w:hAnsi="Cambria Math"/>
                    </w:rPr>
                  </m:ctrlPr>
                </m:sSubSupPr>
                <m:e>
                  <m:r>
                    <w:rPr>
                      <w:rFonts w:ascii="Cambria Math" w:hAnsi="Cambria Math"/>
                    </w:rPr>
                    <m:t>β</m:t>
                  </m:r>
                </m:e>
                <m:sub>
                  <m:r>
                    <w:rPr>
                      <w:rFonts w:ascii="Cambria Math" w:hAnsi="Cambria Math"/>
                    </w:rPr>
                    <m:t>j</m:t>
                  </m:r>
                </m:sub>
                <m:sup>
                  <m:r>
                    <m:rPr>
                      <m:sty m:val="p"/>
                    </m:rPr>
                    <w:rPr>
                      <w:rFonts w:ascii="Cambria Math" w:hAnsi="Cambria Math"/>
                    </w:rPr>
                    <m:t>2</m:t>
                  </m:r>
                </m:sup>
              </m:sSubSup>
              <m:r>
                <m:rPr>
                  <m:sty m:val="p"/>
                </m:rPr>
                <w:rPr>
                  <w:rFonts w:ascii="Cambria Math" w:hAnsi="Cambria Math"/>
                </w:rPr>
                <m:t>=1,</m:t>
              </m:r>
            </m:e>
          </m:nary>
        </m:oMath>
      </m:oMathPara>
    </w:p>
    <w:tbl>
      <w:tblPr>
        <w:tblStyle w:val="TableGrid"/>
        <w:tblW w:w="16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0"/>
        <w:gridCol w:w="730"/>
        <w:gridCol w:w="5395"/>
      </w:tblGrid>
      <w:tr w:rsidR="00A93A68" w14:paraId="17013216" w14:textId="77777777" w:rsidTr="00047035">
        <w:trPr>
          <w:trHeight w:val="397"/>
        </w:trPr>
        <w:tc>
          <w:tcPr>
            <w:tcW w:w="10060" w:type="dxa"/>
          </w:tcPr>
          <w:p w14:paraId="6FBC7F26" w14:textId="20E3982D" w:rsidR="00A93A68" w:rsidRPr="00A93A68" w:rsidRDefault="00A93A68" w:rsidP="00A93A68">
            <w:pPr>
              <w:rPr>
                <w:rFonts w:ascii="Cambria Math" w:hAnsi="Cambria Math"/>
                <w:oMath/>
              </w:rPr>
            </w:pPr>
            <m:oMathPara>
              <m:oMath>
                <m:r>
                  <m:rPr>
                    <m:sty m:val="p"/>
                  </m:rPr>
                  <w:rPr>
                    <w:rFonts w:ascii="Cambria Math" w:hAnsi="Cambria Math" w:hint="eastAsia"/>
                    <w:color w:val="FFFFFF" w:themeColor="background1"/>
                    <w:sz w:val="20"/>
                    <w:szCs w:val="20"/>
                  </w:rPr>
                  <m:t>(</m:t>
                </m:r>
                <m:r>
                  <m:rPr>
                    <m:sty m:val="p"/>
                  </m:rPr>
                  <w:rPr>
                    <w:rFonts w:ascii="Cambria Math" w:hAnsi="Cambria Math"/>
                    <w:color w:val="FFFFFF" w:themeColor="background1"/>
                    <w:sz w:val="20"/>
                    <w:szCs w:val="20"/>
                  </w:rPr>
                  <m:t>III-1)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ex</m:t>
                        </m:r>
                        <m:func>
                          <m:funcPr>
                            <m:ctrlPr>
                              <w:rPr>
                                <w:rFonts w:ascii="Cambria Math" w:hAnsi="Cambria Math"/>
                              </w:rPr>
                            </m:ctrlPr>
                          </m:funcPr>
                          <m:fName>
                            <m:r>
                              <w:rPr>
                                <w:rFonts w:ascii="Cambria Math" w:hAnsi="Cambria Math"/>
                              </w:rPr>
                              <m:t>p</m:t>
                            </m:r>
                          </m:fName>
                          <m:e>
                            <m:d>
                              <m:dPr>
                                <m:ctrlPr>
                                  <w:rPr>
                                    <w:rFonts w:ascii="Cambria Math" w:hAnsi="Cambria Math"/>
                                    <w:i/>
                                  </w:rPr>
                                </m:ctrlPr>
                              </m:dPr>
                              <m:e>
                                <m:r>
                                  <w:rPr>
                                    <w:rFonts w:ascii="Cambria Math" w:hAnsi="Cambria Math"/>
                                  </w:rPr>
                                  <m:t>-γ</m:t>
                                </m:r>
                                <m:sSup>
                                  <m:sSupPr>
                                    <m:ctrlPr>
                                      <w:rPr>
                                        <w:rFonts w:ascii="Cambria Math" w:hAnsi="Cambria Math"/>
                                        <w:i/>
                                      </w:rPr>
                                    </m:ctrlPr>
                                  </m:sSupPr>
                                  <m:e>
                                    <m:nary>
                                      <m:naryPr>
                                        <m:chr m:val="∑"/>
                                        <m:supHide m:val="1"/>
                                        <m:ctrlPr>
                                          <w:rPr>
                                            <w:rFonts w:ascii="Cambria Math" w:hAnsi="Cambria Math"/>
                                          </w:rPr>
                                        </m:ctrlPr>
                                      </m:naryPr>
                                      <m:sub>
                                        <m:r>
                                          <w:rPr>
                                            <w:rFonts w:ascii="Cambria Math" w:hAnsi="Cambria Math"/>
                                          </w:rPr>
                                          <m:t>j = 1</m:t>
                                        </m:r>
                                        <m:ctrlPr>
                                          <w:rPr>
                                            <w:rFonts w:ascii="Cambria Math" w:hAnsi="Cambria Math"/>
                                            <w:i/>
                                          </w:rPr>
                                        </m:ctrlPr>
                                      </m:sub>
                                      <m:sup>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-x</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e>
                                        </m:d>
                                        <m:ctrlPr>
                                          <w:rPr>
                                            <w:rFonts w:ascii="Cambria Math" w:hAnsi="Cambria Math"/>
                                            <w:i/>
                                          </w:rPr>
                                        </m:ctrlPr>
                                      </m:e>
                                    </m:nary>
                                  </m:e>
                                  <m:sup>
                                    <m:r>
                                      <w:rPr>
                                        <w:rFonts w:ascii="Cambria Math" w:hAnsi="Cambria Math"/>
                                      </w:rPr>
                                      <m:t>2</m:t>
                                    </m:r>
                                  </m:sup>
                                </m:sSup>
                              </m:e>
                            </m:d>
                          </m:e>
                        </m:func>
                      </m:e>
                    </m:nary>
                  </m:e>
                </m:d>
                <m:r>
                  <m:rPr>
                    <m:sty m:val="p"/>
                  </m:rPr>
                  <w:rPr>
                    <w:rFonts w:ascii="Cambria Math" w:hAnsi="Cambria Math"/>
                  </w:rPr>
                  <m:t>≤</m:t>
                </m:r>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,ϵ</m:t>
                </m:r>
                <m:r>
                  <m:rPr>
                    <m:sty m:val="p"/>
                  </m:rPr>
                  <w:rPr>
                    <w:rFonts w:ascii="Cambria Math" w:hAnsi="Cambria Math"/>
                  </w:rPr>
                  <m:t xml:space="preserve"> ≥</m:t>
                </m:r>
                <m:r>
                  <w:rPr>
                    <w:rFonts w:ascii="Cambria Math" w:hAnsi="Cambria Math"/>
                  </w:rPr>
                  <m:t>0,</m:t>
                </m:r>
                <m:nary>
                  <m:naryPr>
                    <m:chr m:val="∑"/>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i</m:t>
                        </m:r>
                      </m:sub>
                    </m:sSub>
                    <m:r>
                      <w:rPr>
                        <w:rFonts w:ascii="Cambria Math" w:hAnsi="Cambria Math"/>
                      </w:rPr>
                      <m:t xml:space="preserve"> </m:t>
                    </m:r>
                    <m:r>
                      <m:rPr>
                        <m:sty m:val="p"/>
                      </m:rPr>
                      <w:rPr>
                        <w:rFonts w:ascii="Cambria Math" w:hAnsi="Cambria Math"/>
                      </w:rPr>
                      <m:t>≤</m:t>
                    </m:r>
                  </m:e>
                </m:nary>
                <m:sSub>
                  <m:sSubPr>
                    <m:ctrlPr>
                      <w:rPr>
                        <w:rFonts w:ascii="Cambria Math" w:hAnsi="Cambria Math"/>
                        <w:i/>
                      </w:rPr>
                    </m:ctrlPr>
                  </m:sSubPr>
                  <m:e>
                    <m:r>
                      <w:rPr>
                        <w:rFonts w:ascii="Cambria Math" w:hAnsi="Cambria Math"/>
                      </w:rPr>
                      <m:t xml:space="preserve"> C</m:t>
                    </m:r>
                  </m:e>
                  <m:sub>
                    <m:r>
                      <w:rPr>
                        <w:rFonts w:ascii="Cambria Math" w:hAnsi="Cambria Math"/>
                      </w:rPr>
                      <m:t>i</m:t>
                    </m:r>
                  </m:sub>
                </m:sSub>
              </m:oMath>
            </m:oMathPara>
          </w:p>
          <w:p w14:paraId="5B39AA79" w14:textId="77777777" w:rsidR="00A93A68" w:rsidRDefault="00A93A68" w:rsidP="00A93A68"/>
        </w:tc>
        <w:tc>
          <w:tcPr>
            <w:tcW w:w="730" w:type="dxa"/>
            <w:vAlign w:val="bottom"/>
          </w:tcPr>
          <w:p w14:paraId="5060014B" w14:textId="06B11E8B" w:rsidR="00A93A68" w:rsidRDefault="00A93A68" w:rsidP="00A93A68">
            <w:r w:rsidRPr="00857EC9">
              <w:rPr>
                <w:rFonts w:hint="eastAsia"/>
                <w:sz w:val="20"/>
                <w:szCs w:val="20"/>
              </w:rPr>
              <w:t>(</w:t>
            </w:r>
            <w:r w:rsidRPr="00857EC9">
              <w:rPr>
                <w:sz w:val="20"/>
                <w:szCs w:val="20"/>
              </w:rPr>
              <w:t>III-</w:t>
            </w:r>
            <w:r w:rsidR="00146705">
              <w:rPr>
                <w:sz w:val="20"/>
                <w:szCs w:val="20"/>
              </w:rPr>
              <w:t>4</w:t>
            </w:r>
            <w:r w:rsidRPr="00857EC9">
              <w:rPr>
                <w:sz w:val="20"/>
                <w:szCs w:val="20"/>
              </w:rPr>
              <w:t>)</w:t>
            </w:r>
          </w:p>
        </w:tc>
        <w:tc>
          <w:tcPr>
            <w:tcW w:w="5395" w:type="dxa"/>
          </w:tcPr>
          <w:p w14:paraId="4E4DBAB9" w14:textId="70498AD5" w:rsidR="00A93A68" w:rsidRDefault="00A93A68" w:rsidP="00A93A68"/>
        </w:tc>
      </w:tr>
    </w:tbl>
    <w:p w14:paraId="52F49422" w14:textId="584FBD8C" w:rsidR="00D02080" w:rsidRPr="00D02080" w:rsidRDefault="00D02080" w:rsidP="00D02080">
      <w:pPr>
        <w:tabs>
          <w:tab w:val="left" w:pos="1830"/>
        </w:tabs>
        <w:sectPr w:rsidR="00D02080" w:rsidRPr="00D02080" w:rsidSect="00857EC9">
          <w:type w:val="continuous"/>
          <w:pgSz w:w="12240" w:h="15840" w:code="1"/>
          <w:pgMar w:top="1008" w:right="720" w:bottom="1008" w:left="720" w:header="720" w:footer="720" w:gutter="0"/>
          <w:cols w:space="720"/>
          <w:docGrid w:linePitch="360"/>
        </w:sectPr>
      </w:pPr>
    </w:p>
    <w:tbl>
      <w:tblPr>
        <w:tblStyle w:val="TableGrid"/>
        <w:tblW w:w="5000" w:type="pct"/>
        <w:jc w:val="center"/>
        <w:tblLook w:val="04A0" w:firstRow="1" w:lastRow="0" w:firstColumn="1" w:lastColumn="0" w:noHBand="0" w:noVBand="1"/>
      </w:tblPr>
      <w:tblGrid>
        <w:gridCol w:w="5575"/>
        <w:gridCol w:w="5225"/>
      </w:tblGrid>
      <w:tr w:rsidR="00C602FA" w14:paraId="3FBEE8A4" w14:textId="77777777" w:rsidTr="00EF077A">
        <w:trPr>
          <w:jc w:val="center"/>
        </w:trPr>
        <w:tc>
          <w:tcPr>
            <w:tcW w:w="2581" w:type="pct"/>
            <w:tcBorders>
              <w:top w:val="nil"/>
              <w:left w:val="nil"/>
              <w:bottom w:val="nil"/>
              <w:right w:val="nil"/>
            </w:tcBorders>
            <w:vAlign w:val="center"/>
          </w:tcPr>
          <w:p w14:paraId="6528AD96" w14:textId="404368C0" w:rsidR="00C602FA" w:rsidRDefault="00C71764" w:rsidP="00986D4E">
            <w:pPr>
              <w:jc w:val="center"/>
            </w:pPr>
            <w:r>
              <w:rPr>
                <w:noProof/>
              </w:rPr>
              <w:drawing>
                <wp:inline distT="0" distB="0" distL="0" distR="0" wp14:anchorId="75166018" wp14:editId="30CF6799">
                  <wp:extent cx="2458750" cy="2520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l="19714" r="20072"/>
                          <a:stretch/>
                        </pic:blipFill>
                        <pic:spPr bwMode="auto">
                          <a:xfrm>
                            <a:off x="0" y="0"/>
                            <a:ext cx="2458750"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419" w:type="pct"/>
            <w:tcBorders>
              <w:top w:val="nil"/>
              <w:left w:val="nil"/>
              <w:bottom w:val="nil"/>
              <w:right w:val="nil"/>
            </w:tcBorders>
            <w:vAlign w:val="center"/>
          </w:tcPr>
          <w:p w14:paraId="64983F3D" w14:textId="631D6ED3" w:rsidR="00C602FA" w:rsidRDefault="00C71764" w:rsidP="00986D4E">
            <w:pPr>
              <w:jc w:val="center"/>
            </w:pPr>
            <w:r>
              <w:rPr>
                <w:noProof/>
              </w:rPr>
              <w:drawing>
                <wp:inline distT="0" distB="0" distL="0" distR="0" wp14:anchorId="7B317B13" wp14:editId="33247623">
                  <wp:extent cx="2450000" cy="2520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19715" r="20286"/>
                          <a:stretch/>
                        </pic:blipFill>
                        <pic:spPr bwMode="auto">
                          <a:xfrm>
                            <a:off x="0" y="0"/>
                            <a:ext cx="2450000" cy="2520000"/>
                          </a:xfrm>
                          <a:prstGeom prst="rect">
                            <a:avLst/>
                          </a:prstGeom>
                          <a:ln>
                            <a:noFill/>
                          </a:ln>
                          <a:extLst>
                            <a:ext uri="{53640926-AAD7-44D8-BBD7-CCE9431645EC}">
                              <a14:shadowObscured xmlns:a14="http://schemas.microsoft.com/office/drawing/2010/main"/>
                            </a:ext>
                          </a:extLst>
                        </pic:spPr>
                      </pic:pic>
                    </a:graphicData>
                  </a:graphic>
                </wp:inline>
              </w:drawing>
            </w:r>
          </w:p>
        </w:tc>
      </w:tr>
      <w:tr w:rsidR="00C602FA" w14:paraId="365B3FB6" w14:textId="77777777" w:rsidTr="00EF077A">
        <w:trPr>
          <w:jc w:val="center"/>
        </w:trPr>
        <w:tc>
          <w:tcPr>
            <w:tcW w:w="2581" w:type="pct"/>
            <w:tcBorders>
              <w:top w:val="nil"/>
              <w:left w:val="nil"/>
              <w:bottom w:val="nil"/>
              <w:right w:val="nil"/>
            </w:tcBorders>
            <w:vAlign w:val="center"/>
          </w:tcPr>
          <w:p w14:paraId="78EF7219" w14:textId="661B45CB" w:rsidR="00C602FA" w:rsidRPr="00C602FA" w:rsidRDefault="00776E05" w:rsidP="00986D4E">
            <w:pPr>
              <w:jc w:val="center"/>
            </w:pPr>
            <w:r w:rsidRPr="00857EC9">
              <w:rPr>
                <w:i/>
                <w:iCs/>
                <w:sz w:val="21"/>
                <w:szCs w:val="21"/>
              </w:rPr>
              <w:t>figure 3.</w:t>
            </w:r>
            <w:r>
              <w:rPr>
                <w:i/>
                <w:iCs/>
                <w:sz w:val="21"/>
                <w:szCs w:val="21"/>
              </w:rPr>
              <w:t>2</w:t>
            </w:r>
            <w:r w:rsidR="00F64137">
              <w:rPr>
                <w:i/>
                <w:iCs/>
                <w:sz w:val="21"/>
                <w:szCs w:val="21"/>
              </w:rPr>
              <w:t xml:space="preserve"> predicted price versus real price in LR</w:t>
            </w:r>
            <w:r w:rsidRPr="00857EC9">
              <w:rPr>
                <w:i/>
                <w:iCs/>
                <w:sz w:val="21"/>
                <w:szCs w:val="21"/>
              </w:rPr>
              <w:t>.</w:t>
            </w:r>
          </w:p>
        </w:tc>
        <w:tc>
          <w:tcPr>
            <w:tcW w:w="2419" w:type="pct"/>
            <w:tcBorders>
              <w:top w:val="nil"/>
              <w:left w:val="nil"/>
              <w:bottom w:val="nil"/>
              <w:right w:val="nil"/>
            </w:tcBorders>
            <w:vAlign w:val="center"/>
          </w:tcPr>
          <w:p w14:paraId="14F92DB5" w14:textId="482838E1" w:rsidR="00C602FA" w:rsidRPr="00C602FA" w:rsidRDefault="00776E05" w:rsidP="00986D4E">
            <w:pPr>
              <w:jc w:val="center"/>
            </w:pPr>
            <w:r w:rsidRPr="00857EC9">
              <w:rPr>
                <w:i/>
                <w:iCs/>
                <w:sz w:val="21"/>
                <w:szCs w:val="21"/>
              </w:rPr>
              <w:t>figure 3.</w:t>
            </w:r>
            <w:r>
              <w:rPr>
                <w:i/>
                <w:iCs/>
                <w:sz w:val="21"/>
                <w:szCs w:val="21"/>
              </w:rPr>
              <w:t>4</w:t>
            </w:r>
            <w:r w:rsidRPr="00857EC9">
              <w:rPr>
                <w:i/>
                <w:iCs/>
                <w:sz w:val="21"/>
                <w:szCs w:val="21"/>
              </w:rPr>
              <w:t xml:space="preserve"> </w:t>
            </w:r>
            <w:r w:rsidR="00A00C0E">
              <w:rPr>
                <w:i/>
                <w:iCs/>
                <w:sz w:val="21"/>
                <w:szCs w:val="21"/>
              </w:rPr>
              <w:t>predicted price versus real price in SVM</w:t>
            </w:r>
          </w:p>
        </w:tc>
      </w:tr>
    </w:tbl>
    <w:p w14:paraId="2305C5AD" w14:textId="606DBA34" w:rsidR="00C602FA" w:rsidRDefault="007A7C7C" w:rsidP="007A7C7C">
      <w:pPr>
        <w:tabs>
          <w:tab w:val="left" w:pos="9150"/>
        </w:tabs>
      </w:pPr>
      <w:r>
        <w:tab/>
      </w:r>
    </w:p>
    <w:p w14:paraId="6C8D567F" w14:textId="48388D70" w:rsidR="007A7C7C" w:rsidRDefault="007A7C7C" w:rsidP="00464F66">
      <w:pPr>
        <w:tabs>
          <w:tab w:val="left" w:pos="9150"/>
        </w:tabs>
        <w:spacing w:line="480" w:lineRule="auto"/>
      </w:pPr>
      <w:r>
        <w:lastRenderedPageBreak/>
        <w:t>We again use our model obtained from training, predict car price in the test dataset, plot predicted value on the x-axis and real price on the y-axis, the RMSE now is 3.607, and from the figure we can easily find out that points are closer to the diagonal line even when the real price is large.</w:t>
      </w:r>
    </w:p>
    <w:p w14:paraId="4F2E24A8" w14:textId="2F7D41A9" w:rsidR="007A7C7C" w:rsidRPr="007A7C7C" w:rsidRDefault="007A7C7C" w:rsidP="00464F66">
      <w:pPr>
        <w:tabs>
          <w:tab w:val="left" w:pos="9150"/>
        </w:tabs>
        <w:spacing w:line="480" w:lineRule="auto"/>
        <w:sectPr w:rsidR="007A7C7C" w:rsidRPr="007A7C7C" w:rsidSect="00857EC9">
          <w:type w:val="continuous"/>
          <w:pgSz w:w="12240" w:h="15840" w:code="1"/>
          <w:pgMar w:top="1008" w:right="720" w:bottom="1008" w:left="720" w:header="720" w:footer="720" w:gutter="0"/>
          <w:cols w:space="720"/>
          <w:docGrid w:linePitch="360"/>
        </w:sectPr>
      </w:pPr>
      <w:r>
        <w:tab/>
      </w:r>
    </w:p>
    <w:p w14:paraId="06278439" w14:textId="4A83AF60" w:rsidR="00713347" w:rsidRDefault="00713347" w:rsidP="00464F66">
      <w:pPr>
        <w:pStyle w:val="ListParagraph"/>
        <w:numPr>
          <w:ilvl w:val="3"/>
          <w:numId w:val="1"/>
        </w:numPr>
        <w:tabs>
          <w:tab w:val="clear" w:pos="2880"/>
          <w:tab w:val="left" w:pos="284"/>
          <w:tab w:val="left" w:pos="567"/>
          <w:tab w:val="num" w:pos="851"/>
        </w:tabs>
        <w:spacing w:line="480" w:lineRule="auto"/>
        <w:ind w:left="0" w:firstLineChars="0" w:firstLine="0"/>
        <w:rPr>
          <w:i/>
          <w:iCs/>
        </w:rPr>
      </w:pPr>
      <w:r>
        <w:rPr>
          <w:i/>
          <w:iCs/>
        </w:rPr>
        <w:t>Random Forests</w:t>
      </w:r>
      <w:r w:rsidRPr="00857EC9">
        <w:rPr>
          <w:i/>
          <w:iCs/>
        </w:rPr>
        <w:t xml:space="preserve"> </w:t>
      </w:r>
    </w:p>
    <w:p w14:paraId="38EBDFF9" w14:textId="77777777" w:rsidR="00700B20" w:rsidRDefault="00700B20" w:rsidP="00700B20">
      <w:pPr>
        <w:pStyle w:val="ListParagraph"/>
        <w:tabs>
          <w:tab w:val="left" w:pos="284"/>
          <w:tab w:val="left" w:pos="567"/>
        </w:tabs>
        <w:ind w:firstLineChars="0" w:firstLine="0"/>
        <w:rPr>
          <w:i/>
          <w:iCs/>
        </w:rPr>
      </w:pPr>
    </w:p>
    <w:p w14:paraId="04234C38" w14:textId="06E40324" w:rsidR="00464F66" w:rsidRDefault="00464F66" w:rsidP="00464F66">
      <w:pPr>
        <w:spacing w:line="480" w:lineRule="auto"/>
      </w:pPr>
      <w:r w:rsidRPr="00464F66">
        <w:rPr>
          <w:rFonts w:ascii="Arial" w:hAnsi="Arial" w:cs="Arial"/>
          <w:color w:val="202122"/>
          <w:sz w:val="21"/>
          <w:szCs w:val="21"/>
          <w:shd w:val="clear" w:color="auto" w:fill="FFFFFF"/>
        </w:rPr>
        <w:t>Random forests</w:t>
      </w:r>
      <w:r w:rsidR="00CF7104">
        <w:rPr>
          <w:rFonts w:ascii="Arial" w:hAnsi="Arial" w:cs="Arial"/>
          <w:color w:val="202122"/>
          <w:sz w:val="21"/>
          <w:szCs w:val="21"/>
          <w:shd w:val="clear" w:color="auto" w:fill="FFFFFF"/>
        </w:rPr>
        <w:t xml:space="preserve"> are a </w:t>
      </w:r>
      <w:r w:rsidRPr="00464F66">
        <w:rPr>
          <w:rFonts w:ascii="Arial" w:hAnsi="Arial" w:cs="Arial"/>
          <w:color w:val="202122"/>
          <w:sz w:val="21"/>
          <w:szCs w:val="21"/>
          <w:shd w:val="clear" w:color="auto" w:fill="FFFFFF"/>
        </w:rPr>
        <w:t>method operate by constructing a multitude of</w:t>
      </w:r>
      <w:r w:rsidR="00CF7104">
        <w:rPr>
          <w:rFonts w:ascii="Arial" w:hAnsi="Arial" w:cs="Arial"/>
          <w:color w:val="202122"/>
          <w:sz w:val="21"/>
          <w:szCs w:val="21"/>
          <w:shd w:val="clear" w:color="auto" w:fill="FFFFFF"/>
        </w:rPr>
        <w:t xml:space="preserve"> </w:t>
      </w:r>
      <w:r w:rsidRPr="00CF7104">
        <w:rPr>
          <w:rFonts w:ascii="Arial" w:hAnsi="Arial" w:cs="Arial"/>
          <w:sz w:val="21"/>
          <w:szCs w:val="21"/>
          <w:shd w:val="clear" w:color="auto" w:fill="FFFFFF"/>
        </w:rPr>
        <w:t>decision trees</w:t>
      </w:r>
      <w:r w:rsidR="00CF7104">
        <w:rPr>
          <w:rFonts w:ascii="Arial" w:hAnsi="Arial" w:cs="Arial"/>
          <w:color w:val="202122"/>
          <w:sz w:val="21"/>
          <w:szCs w:val="21"/>
          <w:shd w:val="clear" w:color="auto" w:fill="FFFFFF"/>
        </w:rPr>
        <w:t xml:space="preserve"> </w:t>
      </w:r>
      <w:r w:rsidRPr="00464F66">
        <w:rPr>
          <w:rFonts w:ascii="Arial" w:hAnsi="Arial" w:cs="Arial"/>
          <w:color w:val="202122"/>
          <w:sz w:val="21"/>
          <w:szCs w:val="21"/>
          <w:shd w:val="clear" w:color="auto" w:fill="FFFFFF"/>
        </w:rPr>
        <w:t>at training time and outputting the class that is the</w:t>
      </w:r>
      <w:r w:rsidR="00CF7104">
        <w:rPr>
          <w:rFonts w:ascii="Arial" w:hAnsi="Arial" w:cs="Arial"/>
          <w:color w:val="202122"/>
          <w:sz w:val="21"/>
          <w:szCs w:val="21"/>
          <w:shd w:val="clear" w:color="auto" w:fill="FFFFFF"/>
        </w:rPr>
        <w:t xml:space="preserve"> </w:t>
      </w:r>
      <w:r w:rsidRPr="00CF7104">
        <w:rPr>
          <w:rFonts w:ascii="Arial" w:hAnsi="Arial" w:cs="Arial"/>
          <w:sz w:val="21"/>
          <w:szCs w:val="21"/>
          <w:shd w:val="clear" w:color="auto" w:fill="FFFFFF"/>
        </w:rPr>
        <w:t>mode</w:t>
      </w:r>
      <w:r w:rsidRPr="00464F66">
        <w:rPr>
          <w:rFonts w:ascii="Arial" w:hAnsi="Arial" w:cs="Arial"/>
          <w:color w:val="202122"/>
          <w:sz w:val="21"/>
          <w:szCs w:val="21"/>
          <w:shd w:val="clear" w:color="auto" w:fill="FFFFFF"/>
        </w:rPr>
        <w:t> of the classes (classification) or mean prediction (regression) of the individual trees</w:t>
      </w:r>
      <w:r w:rsidR="00CF7104">
        <w:rPr>
          <w:rFonts w:ascii="Arial" w:hAnsi="Arial" w:cs="Arial"/>
          <w:color w:val="202122"/>
          <w:sz w:val="21"/>
          <w:szCs w:val="21"/>
          <w:shd w:val="clear" w:color="auto" w:fill="FFFFFF"/>
        </w:rPr>
        <w:t>.</w:t>
      </w:r>
      <w:r w:rsidR="00CF7104" w:rsidRPr="00464F66">
        <w:rPr>
          <w:rFonts w:ascii="Arial" w:hAnsi="Arial" w:cs="Arial"/>
          <w:color w:val="202122"/>
          <w:sz w:val="21"/>
          <w:szCs w:val="21"/>
          <w:shd w:val="clear" w:color="auto" w:fill="FFFFFF"/>
        </w:rPr>
        <w:t xml:space="preserve"> </w:t>
      </w:r>
      <w:r w:rsidR="00CF7104">
        <w:rPr>
          <w:rFonts w:ascii="Arial" w:hAnsi="Arial" w:cs="Arial"/>
          <w:color w:val="202122"/>
          <w:sz w:val="21"/>
          <w:szCs w:val="21"/>
          <w:shd w:val="clear" w:color="auto" w:fill="FFFFFF"/>
        </w:rPr>
        <w:t>W</w:t>
      </w:r>
      <w:r w:rsidR="00CF7104" w:rsidRPr="00CF7104">
        <w:rPr>
          <w:rFonts w:ascii="Arial" w:hAnsi="Arial" w:cs="Arial"/>
          <w:color w:val="202122"/>
          <w:sz w:val="21"/>
          <w:szCs w:val="21"/>
          <w:shd w:val="clear" w:color="auto" w:fill="FFFFFF"/>
        </w:rPr>
        <w:t>hen building these decision trees, each time a split in a tree is considered, a random sample of m predictors is chosen as split candidates from the full set of p predictors</w:t>
      </w:r>
      <w:r w:rsidR="00CF7104">
        <w:rPr>
          <w:rFonts w:ascii="Arial" w:hAnsi="Arial" w:cs="Arial"/>
          <w:color w:val="202122"/>
          <w:sz w:val="21"/>
          <w:szCs w:val="21"/>
          <w:shd w:val="clear" w:color="auto" w:fill="FFFFFF"/>
        </w:rPr>
        <w:t xml:space="preserve">, the algorithm is not even allowed to consider a majority of the available predictors. </w:t>
      </w:r>
      <w:r w:rsidR="00CF7104">
        <w:rPr>
          <w:rFonts w:ascii="Arial" w:hAnsi="Arial" w:cs="Arial"/>
          <w:color w:val="202122"/>
          <w:sz w:val="21"/>
          <w:szCs w:val="21"/>
          <w:shd w:val="clear" w:color="auto" w:fill="FFFFFF"/>
        </w:rPr>
        <w:fldChar w:fldCharType="begin"/>
      </w:r>
      <w:r w:rsidR="00EF077A">
        <w:rPr>
          <w:rFonts w:ascii="Arial" w:hAnsi="Arial" w:cs="Arial"/>
          <w:color w:val="202122"/>
          <w:sz w:val="21"/>
          <w:szCs w:val="21"/>
          <w:shd w:val="clear" w:color="auto" w:fill="FFFFFF"/>
        </w:rPr>
        <w:instrText xml:space="preserve"> ADDIN ZOTERO_ITEM CSL_CITATION {"citationID":"lbmIrQYS","properties":{"formattedCitation":"\\super 5\\nosupersub{}","plainCitation":"5","noteIndex":0},"citationItems":[{"id":6,"uris":["http://zotero.org/users/6794552/items/S3G6SYZ3"],"uri":["http://zotero.org/users/6794552/items/S3G6SYZ3"],"itemData":{"id":6,"type":"book","collection-title":"Springer Texts in Statistics","event-place":"New York, NY","ISBN":"978-1-4614-7137-0","language":"en","note":"DOI: 10.1007/978-1-4614-7138-7","publisher":"Springer New York","publisher-place":"New York, NY","source":"DOI.org (Crossref)","title":"An Introduction to Statistical Learning","URL":"http://link.springer.com/10.1007/978-1-4614-7138-7","volume":"103","author":[{"family":"James","given":"Gareth"},{"family":"Witten","given":"Daniela"},{"family":"Hastie","given":"Trevor"},{"family":"Tibshirani","given":"Robert"}],"accessed":{"date-parts":[["2020",8,10]]},"issued":{"date-parts":[["2013"]]}}}],"schema":"https://github.com/citation-style-language/schema/raw/master/csl-citation.json"} </w:instrText>
      </w:r>
      <w:r w:rsidR="00CF7104">
        <w:rPr>
          <w:rFonts w:ascii="Arial" w:hAnsi="Arial" w:cs="Arial"/>
          <w:color w:val="202122"/>
          <w:sz w:val="21"/>
          <w:szCs w:val="21"/>
          <w:shd w:val="clear" w:color="auto" w:fill="FFFFFF"/>
        </w:rPr>
        <w:fldChar w:fldCharType="separate"/>
      </w:r>
      <w:r w:rsidR="00EF077A" w:rsidRPr="00EF077A">
        <w:rPr>
          <w:rFonts w:ascii="Arial" w:hAnsi="Arial" w:cs="Arial"/>
          <w:color w:val="000000"/>
          <w:sz w:val="21"/>
          <w:vertAlign w:val="superscript"/>
        </w:rPr>
        <w:t>5</w:t>
      </w:r>
      <w:r w:rsidR="00CF7104">
        <w:rPr>
          <w:rFonts w:ascii="Arial" w:hAnsi="Arial" w:cs="Arial"/>
          <w:color w:val="202122"/>
          <w:sz w:val="21"/>
          <w:szCs w:val="21"/>
          <w:shd w:val="clear" w:color="auto" w:fill="FFFFFF"/>
        </w:rPr>
        <w:fldChar w:fldCharType="end"/>
      </w:r>
      <w:r w:rsidR="003D169C">
        <w:rPr>
          <w:rFonts w:ascii="Arial" w:hAnsi="Arial" w:cs="Arial"/>
          <w:color w:val="202122"/>
          <w:sz w:val="21"/>
          <w:szCs w:val="21"/>
          <w:shd w:val="clear" w:color="auto" w:fill="FFFFFF"/>
        </w:rPr>
        <w:t xml:space="preserve"> Our tuning parameter is number of randomly selected predictors, when it is equal to 16</w:t>
      </w:r>
      <w:r w:rsidR="00DB0656">
        <w:rPr>
          <w:rFonts w:ascii="Arial" w:hAnsi="Arial" w:cs="Arial"/>
          <w:color w:val="202122"/>
          <w:sz w:val="21"/>
          <w:szCs w:val="21"/>
          <w:shd w:val="clear" w:color="auto" w:fill="FFFFFF"/>
        </w:rPr>
        <w:t>, from figure 3.5</w:t>
      </w:r>
      <w:r w:rsidR="003D169C">
        <w:rPr>
          <w:rFonts w:ascii="Arial" w:hAnsi="Arial" w:cs="Arial"/>
          <w:color w:val="202122"/>
          <w:sz w:val="21"/>
          <w:szCs w:val="21"/>
          <w:shd w:val="clear" w:color="auto" w:fill="FFFFFF"/>
        </w:rPr>
        <w:t>, we can obtain the model with lowest RMSE in training</w:t>
      </w:r>
      <w:r w:rsidR="00DB0656">
        <w:rPr>
          <w:rFonts w:ascii="Arial" w:hAnsi="Arial" w:cs="Arial"/>
          <w:color w:val="202122"/>
          <w:sz w:val="21"/>
          <w:szCs w:val="21"/>
          <w:shd w:val="clear" w:color="auto" w:fill="FFFFFF"/>
        </w:rPr>
        <w:t xml:space="preserve"> process</w:t>
      </w:r>
      <w:r w:rsidR="003D169C">
        <w:rPr>
          <w:rFonts w:ascii="Arial" w:hAnsi="Arial" w:cs="Arial"/>
          <w:color w:val="202122"/>
          <w:sz w:val="21"/>
          <w:szCs w:val="21"/>
          <w:shd w:val="clear" w:color="auto" w:fill="FFFFFF"/>
        </w:rPr>
        <w:t>.</w:t>
      </w:r>
    </w:p>
    <w:tbl>
      <w:tblPr>
        <w:tblStyle w:val="TableGrid"/>
        <w:tblW w:w="5000" w:type="pct"/>
        <w:jc w:val="center"/>
        <w:tblLook w:val="04A0" w:firstRow="1" w:lastRow="0" w:firstColumn="1" w:lastColumn="0" w:noHBand="0" w:noVBand="1"/>
      </w:tblPr>
      <w:tblGrid>
        <w:gridCol w:w="5551"/>
        <w:gridCol w:w="5249"/>
      </w:tblGrid>
      <w:tr w:rsidR="00123819" w14:paraId="41234D46" w14:textId="77777777" w:rsidTr="00B87AFB">
        <w:trPr>
          <w:trHeight w:val="3272"/>
          <w:jc w:val="center"/>
        </w:trPr>
        <w:tc>
          <w:tcPr>
            <w:tcW w:w="2571" w:type="pct"/>
            <w:tcBorders>
              <w:top w:val="nil"/>
              <w:left w:val="nil"/>
              <w:bottom w:val="nil"/>
              <w:right w:val="nil"/>
            </w:tcBorders>
          </w:tcPr>
          <w:p w14:paraId="2BABFF81" w14:textId="7CE1BEB6" w:rsidR="00CF7104" w:rsidRDefault="00CF7104" w:rsidP="00EF077A">
            <w:r w:rsidRPr="00CF7104">
              <w:rPr>
                <w:noProof/>
              </w:rPr>
              <w:drawing>
                <wp:inline distT="0" distB="0" distL="0" distR="0" wp14:anchorId="7B5E352A" wp14:editId="25A45C10">
                  <wp:extent cx="3527216" cy="2052000"/>
                  <wp:effectExtent l="0" t="0" r="3810" b="5715"/>
                  <wp:docPr id="5" name="Picture 4">
                    <a:extLst xmlns:a="http://schemas.openxmlformats.org/drawingml/2006/main">
                      <a:ext uri="{FF2B5EF4-FFF2-40B4-BE49-F238E27FC236}">
                        <a16:creationId xmlns:a16="http://schemas.microsoft.com/office/drawing/2014/main" id="{3D32BC2C-CC5F-D94D-8874-B0ED52A8F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32BC2C-CC5F-D94D-8874-B0ED52A8F0A1}"/>
                              </a:ext>
                            </a:extLst>
                          </pic:cNvPr>
                          <pic:cNvPicPr>
                            <a:picLocks noChangeAspect="1"/>
                          </pic:cNvPicPr>
                        </pic:nvPicPr>
                        <pic:blipFill rotWithShape="1">
                          <a:blip r:embed="rId17"/>
                          <a:srcRect t="5733"/>
                          <a:stretch/>
                        </pic:blipFill>
                        <pic:spPr>
                          <a:xfrm>
                            <a:off x="0" y="0"/>
                            <a:ext cx="3527216" cy="2052000"/>
                          </a:xfrm>
                          <a:prstGeom prst="rect">
                            <a:avLst/>
                          </a:prstGeom>
                        </pic:spPr>
                      </pic:pic>
                    </a:graphicData>
                  </a:graphic>
                </wp:inline>
              </w:drawing>
            </w:r>
          </w:p>
        </w:tc>
        <w:tc>
          <w:tcPr>
            <w:tcW w:w="2429" w:type="pct"/>
            <w:tcBorders>
              <w:top w:val="nil"/>
              <w:left w:val="nil"/>
              <w:bottom w:val="nil"/>
              <w:right w:val="nil"/>
            </w:tcBorders>
          </w:tcPr>
          <w:p w14:paraId="0075C56B" w14:textId="0E826040" w:rsidR="00CF7104" w:rsidRDefault="00CF7104" w:rsidP="00EF077A">
            <w:pPr>
              <w:ind w:rightChars="-75" w:right="-180"/>
            </w:pPr>
            <w:r w:rsidRPr="00CF7104">
              <w:rPr>
                <w:noProof/>
              </w:rPr>
              <w:drawing>
                <wp:inline distT="0" distB="0" distL="0" distR="0" wp14:anchorId="3AB34254" wp14:editId="32DDE122">
                  <wp:extent cx="3325000" cy="2052000"/>
                  <wp:effectExtent l="0" t="0" r="5715" b="3175"/>
                  <wp:docPr id="12" name="Picture 6">
                    <a:extLst xmlns:a="http://schemas.openxmlformats.org/drawingml/2006/main">
                      <a:ext uri="{FF2B5EF4-FFF2-40B4-BE49-F238E27FC236}">
                        <a16:creationId xmlns:a16="http://schemas.microsoft.com/office/drawing/2014/main" id="{D2B363EA-0BD9-48A9-8003-C051941B8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FF2B5EF4-FFF2-40B4-BE49-F238E27FC236}">
                                <a16:creationId xmlns:a16="http://schemas.microsoft.com/office/drawing/2014/main" id="{D2B363EA-0BD9-48A9-8003-C051941B8240}"/>
                              </a:ext>
                            </a:extLst>
                          </pic:cNvPr>
                          <pic:cNvPicPr>
                            <a:picLocks noChangeAspect="1"/>
                          </pic:cNvPicPr>
                        </pic:nvPicPr>
                        <pic:blipFill>
                          <a:blip r:embed="rId18"/>
                          <a:stretch>
                            <a:fillRect/>
                          </a:stretch>
                        </pic:blipFill>
                        <pic:spPr>
                          <a:xfrm>
                            <a:off x="0" y="0"/>
                            <a:ext cx="3325000" cy="2052000"/>
                          </a:xfrm>
                          <a:prstGeom prst="rect">
                            <a:avLst/>
                          </a:prstGeom>
                        </pic:spPr>
                      </pic:pic>
                    </a:graphicData>
                  </a:graphic>
                </wp:inline>
              </w:drawing>
            </w:r>
          </w:p>
        </w:tc>
      </w:tr>
      <w:tr w:rsidR="00123819" w14:paraId="1B11C25B" w14:textId="77777777" w:rsidTr="00B87AFB">
        <w:trPr>
          <w:jc w:val="center"/>
        </w:trPr>
        <w:tc>
          <w:tcPr>
            <w:tcW w:w="2571" w:type="pct"/>
            <w:tcBorders>
              <w:top w:val="nil"/>
              <w:left w:val="nil"/>
              <w:bottom w:val="nil"/>
              <w:right w:val="nil"/>
            </w:tcBorders>
          </w:tcPr>
          <w:p w14:paraId="02584123" w14:textId="754C369F" w:rsidR="00CF7104" w:rsidRPr="00C602FA" w:rsidRDefault="00CF7104" w:rsidP="00EF077A">
            <w:pPr>
              <w:jc w:val="center"/>
            </w:pPr>
            <w:r w:rsidRPr="00857EC9">
              <w:rPr>
                <w:i/>
                <w:iCs/>
                <w:sz w:val="21"/>
                <w:szCs w:val="21"/>
              </w:rPr>
              <w:t>figure 3.</w:t>
            </w:r>
            <w:r w:rsidR="003D169C">
              <w:rPr>
                <w:i/>
                <w:iCs/>
                <w:sz w:val="21"/>
                <w:szCs w:val="21"/>
              </w:rPr>
              <w:t>5</w:t>
            </w:r>
            <w:r w:rsidRPr="00857EC9">
              <w:rPr>
                <w:i/>
                <w:iCs/>
                <w:sz w:val="21"/>
                <w:szCs w:val="21"/>
              </w:rPr>
              <w:t xml:space="preserve"> choosing tuning parameters in</w:t>
            </w:r>
            <w:r w:rsidR="003D169C">
              <w:rPr>
                <w:i/>
                <w:iCs/>
                <w:sz w:val="21"/>
                <w:szCs w:val="21"/>
              </w:rPr>
              <w:t xml:space="preserve"> Random Forests</w:t>
            </w:r>
          </w:p>
        </w:tc>
        <w:tc>
          <w:tcPr>
            <w:tcW w:w="2429" w:type="pct"/>
            <w:tcBorders>
              <w:top w:val="nil"/>
              <w:left w:val="nil"/>
              <w:bottom w:val="nil"/>
              <w:right w:val="nil"/>
            </w:tcBorders>
          </w:tcPr>
          <w:p w14:paraId="0EC79E54" w14:textId="47399AF7" w:rsidR="00CF7104" w:rsidRPr="00857EC9" w:rsidRDefault="00CF7104" w:rsidP="00EF077A">
            <w:pPr>
              <w:ind w:rightChars="-75" w:right="-180"/>
              <w:jc w:val="center"/>
            </w:pPr>
            <w:r w:rsidRPr="00857EC9">
              <w:rPr>
                <w:i/>
                <w:iCs/>
                <w:sz w:val="21"/>
                <w:szCs w:val="21"/>
              </w:rPr>
              <w:t>figure 3.</w:t>
            </w:r>
            <w:r w:rsidR="003D169C">
              <w:rPr>
                <w:i/>
                <w:iCs/>
                <w:sz w:val="21"/>
                <w:szCs w:val="21"/>
              </w:rPr>
              <w:t>7</w:t>
            </w:r>
            <w:r w:rsidRPr="00857EC9">
              <w:rPr>
                <w:i/>
                <w:iCs/>
                <w:sz w:val="21"/>
                <w:szCs w:val="21"/>
              </w:rPr>
              <w:t xml:space="preserve"> choosing tuning parameters in </w:t>
            </w:r>
            <w:r>
              <w:rPr>
                <w:i/>
                <w:iCs/>
                <w:sz w:val="21"/>
                <w:szCs w:val="21"/>
              </w:rPr>
              <w:t xml:space="preserve">SVM </w:t>
            </w:r>
          </w:p>
        </w:tc>
      </w:tr>
    </w:tbl>
    <w:p w14:paraId="1EF6E908" w14:textId="167974BA" w:rsidR="00AE1DF0" w:rsidRDefault="00AE1DF0" w:rsidP="00B87AFB"/>
    <w:p w14:paraId="4C7FB7A5" w14:textId="07BB9E74" w:rsidR="00B87AFB" w:rsidRDefault="007D2845" w:rsidP="00B87AFB">
      <w:r>
        <w:t>We again plot the predicted price and real price together and calculate RMSE for the test set</w:t>
      </w:r>
      <w:r w:rsidR="008F0449">
        <w:t xml:space="preserve"> (figure 3.6)</w:t>
      </w:r>
      <w:r>
        <w:t>, which is equal to 3.221.</w:t>
      </w:r>
    </w:p>
    <w:p w14:paraId="6AE7A9A7" w14:textId="4E8C3957" w:rsidR="00B87AFB" w:rsidRDefault="00B87AFB" w:rsidP="00B87AFB"/>
    <w:p w14:paraId="21F0A505" w14:textId="790D3B7C" w:rsidR="007D2845" w:rsidRDefault="007D2845" w:rsidP="007D2845">
      <w:pPr>
        <w:pStyle w:val="ListParagraph"/>
        <w:numPr>
          <w:ilvl w:val="3"/>
          <w:numId w:val="1"/>
        </w:numPr>
        <w:tabs>
          <w:tab w:val="clear" w:pos="2880"/>
          <w:tab w:val="left" w:pos="284"/>
          <w:tab w:val="left" w:pos="567"/>
          <w:tab w:val="num" w:pos="851"/>
        </w:tabs>
        <w:spacing w:line="480" w:lineRule="auto"/>
        <w:ind w:left="0" w:firstLineChars="0" w:firstLine="0"/>
        <w:rPr>
          <w:i/>
          <w:iCs/>
        </w:rPr>
      </w:pPr>
      <w:r>
        <w:rPr>
          <w:i/>
          <w:iCs/>
        </w:rPr>
        <w:t>Stochastic</w:t>
      </w:r>
      <w:r w:rsidR="0040294B">
        <w:rPr>
          <w:i/>
          <w:iCs/>
        </w:rPr>
        <w:t xml:space="preserve"> Gradient</w:t>
      </w:r>
      <w:r>
        <w:rPr>
          <w:i/>
          <w:iCs/>
        </w:rPr>
        <w:t xml:space="preserve"> Boosting</w:t>
      </w:r>
      <w:r w:rsidR="0040294B">
        <w:rPr>
          <w:i/>
          <w:iCs/>
        </w:rPr>
        <w:t xml:space="preserve"> Machine</w:t>
      </w:r>
    </w:p>
    <w:p w14:paraId="0BB007C6" w14:textId="77777777" w:rsidR="00700B20" w:rsidRDefault="00700B20" w:rsidP="00700B20">
      <w:pPr>
        <w:pStyle w:val="ListParagraph"/>
        <w:tabs>
          <w:tab w:val="left" w:pos="284"/>
          <w:tab w:val="left" w:pos="567"/>
        </w:tabs>
        <w:ind w:firstLineChars="0" w:firstLine="0"/>
        <w:rPr>
          <w:i/>
          <w:iCs/>
        </w:rPr>
      </w:pPr>
    </w:p>
    <w:p w14:paraId="74808ACE" w14:textId="08207E3D" w:rsidR="00B87AFB" w:rsidRPr="00120F09" w:rsidRDefault="00014503" w:rsidP="00120F09">
      <w:pPr>
        <w:spacing w:line="480" w:lineRule="auto"/>
        <w:rPr>
          <w:rFonts w:ascii="Arial" w:hAnsi="Arial" w:cs="Arial"/>
          <w:color w:val="202122"/>
          <w:sz w:val="21"/>
          <w:szCs w:val="21"/>
          <w:shd w:val="clear" w:color="auto" w:fill="FFFFFF"/>
        </w:rPr>
      </w:pPr>
      <w:r w:rsidRPr="00014503">
        <w:rPr>
          <w:rFonts w:ascii="Arial" w:hAnsi="Arial" w:cs="Arial"/>
          <w:color w:val="202122"/>
          <w:sz w:val="21"/>
          <w:szCs w:val="21"/>
          <w:shd w:val="clear" w:color="auto" w:fill="FFFFFF"/>
        </w:rPr>
        <w:t>Stochasti</w:t>
      </w:r>
      <w:r>
        <w:rPr>
          <w:rFonts w:ascii="Arial" w:hAnsi="Arial" w:cs="Arial"/>
          <w:color w:val="202122"/>
          <w:sz w:val="21"/>
          <w:szCs w:val="21"/>
          <w:shd w:val="clear" w:color="auto" w:fill="FFFFFF"/>
        </w:rPr>
        <w:t xml:space="preserve">c </w:t>
      </w:r>
      <w:r w:rsidR="00AF5447" w:rsidRPr="00AF5447">
        <w:rPr>
          <w:rFonts w:ascii="Arial" w:hAnsi="Arial" w:cs="Arial"/>
          <w:color w:val="202122"/>
          <w:sz w:val="21"/>
          <w:szCs w:val="21"/>
          <w:shd w:val="clear" w:color="auto" w:fill="FFFFFF"/>
        </w:rPr>
        <w:t xml:space="preserve">Gradient boosting constructs additive regression models by sequentially fitting a simple parameterized function (base learner) to current “pseudo”-residuals by least squares </w:t>
      </w:r>
      <w:r>
        <w:rPr>
          <w:rFonts w:ascii="Arial" w:hAnsi="Arial" w:cs="Arial"/>
          <w:color w:val="202122"/>
          <w:sz w:val="21"/>
          <w:szCs w:val="21"/>
          <w:shd w:val="clear" w:color="auto" w:fill="FFFFFF"/>
        </w:rPr>
        <w:t xml:space="preserve">on a training data set </w:t>
      </w:r>
      <w:r w:rsidR="00AF5447" w:rsidRPr="00AF5447">
        <w:rPr>
          <w:rFonts w:ascii="Arial" w:hAnsi="Arial" w:cs="Arial"/>
          <w:color w:val="202122"/>
          <w:sz w:val="21"/>
          <w:szCs w:val="21"/>
          <w:shd w:val="clear" w:color="auto" w:fill="FFFFFF"/>
        </w:rPr>
        <w:t>at each iteration. The pseudo-residuals are the gradient of the loss functional being minimized, with respect to the model values at each training data point evaluated at the current step.</w:t>
      </w:r>
      <w:r w:rsidR="00AF5447">
        <w:rPr>
          <w:rFonts w:ascii="Arial" w:hAnsi="Arial" w:cs="Arial"/>
          <w:color w:val="202122"/>
          <w:sz w:val="21"/>
          <w:szCs w:val="21"/>
          <w:shd w:val="clear" w:color="auto" w:fill="FFFFFF"/>
        </w:rPr>
        <w:t xml:space="preserve"> T</w:t>
      </w:r>
      <w:r w:rsidR="00AF5447" w:rsidRPr="00AF5447">
        <w:rPr>
          <w:rFonts w:ascii="Arial" w:hAnsi="Arial" w:cs="Arial"/>
          <w:color w:val="202122"/>
          <w:sz w:val="21"/>
          <w:szCs w:val="21"/>
          <w:shd w:val="clear" w:color="auto" w:fill="FFFFFF"/>
        </w:rPr>
        <w:t xml:space="preserve">he training data is drawn at random (without replacement) from </w:t>
      </w:r>
      <w:r w:rsidR="00AF5447" w:rsidRPr="00AF5447">
        <w:rPr>
          <w:rFonts w:ascii="Arial" w:hAnsi="Arial" w:cs="Arial"/>
          <w:color w:val="202122"/>
          <w:sz w:val="21"/>
          <w:szCs w:val="21"/>
          <w:shd w:val="clear" w:color="auto" w:fill="FFFFFF"/>
        </w:rPr>
        <w:lastRenderedPageBreak/>
        <w:t>the full training data set.</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fldChar w:fldCharType="begin"/>
      </w:r>
      <w:r w:rsidR="00EF077A">
        <w:rPr>
          <w:rFonts w:ascii="Arial" w:hAnsi="Arial" w:cs="Arial"/>
          <w:color w:val="202122"/>
          <w:sz w:val="21"/>
          <w:szCs w:val="21"/>
          <w:shd w:val="clear" w:color="auto" w:fill="FFFFFF"/>
        </w:rPr>
        <w:instrText xml:space="preserve"> ADDIN ZOTERO_ITEM CSL_CITATION {"citationID":"T3AIdHY5","properties":{"formattedCitation":"\\super 6\\nosupersub{}","plainCitation":"6","noteIndex":0},"citationItems":[{"id":44,"uris":["http://zotero.org/users/6794552/items/RWZL2ZJV"],"uri":["http://zotero.org/users/6794552/items/RWZL2ZJV"],"itemData":{"id":44,"type":"article-journal","abstract":"Gradient boosting constructs additive regression models by sequentially ÿtting a simple parameterized function (base learner) to current “pseudo”-residuals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Speciÿcally, at each iteration a subsample of the training data is drawn at random (without replacement) from the full training data set. This randomly selected subsample is then used in place of the full sample to ÿt the base learner and compute the model update for the current iteration. This randomized approach also increases robustness against overcapacity of the base learner. c 2002 Elsevier Science B.V. All rights reserved.","container-title":"Computational Statistics &amp; Data Analysis","DOI":"10.1016/S0167-9473(01)00065-2","ISSN":"01679473","issue":"4","journalAbbreviation":"Computational Statistics &amp; Data Analysis","language":"en","page":"367-378","source":"DOI.org (Crossref)","title":"Stochastic gradient boosting","volume":"38","author":[{"family":"Friedman","given":"Jerome H."}],"issued":{"date-parts":[["2002",2]]}}}],"schema":"https://github.com/citation-style-language/schema/raw/master/csl-citation.json"} </w:instrText>
      </w:r>
      <w:r>
        <w:rPr>
          <w:rFonts w:ascii="Arial" w:hAnsi="Arial" w:cs="Arial"/>
          <w:color w:val="202122"/>
          <w:sz w:val="21"/>
          <w:szCs w:val="21"/>
          <w:shd w:val="clear" w:color="auto" w:fill="FFFFFF"/>
        </w:rPr>
        <w:fldChar w:fldCharType="separate"/>
      </w:r>
      <w:r w:rsidR="00EF077A" w:rsidRPr="00EF077A">
        <w:rPr>
          <w:rFonts w:ascii="Arial" w:hAnsi="Arial" w:cs="Arial"/>
          <w:color w:val="000000"/>
          <w:sz w:val="21"/>
          <w:vertAlign w:val="superscript"/>
        </w:rPr>
        <w:t>6</w:t>
      </w:r>
      <w:r>
        <w:rPr>
          <w:rFonts w:ascii="Arial" w:hAnsi="Arial" w:cs="Arial"/>
          <w:color w:val="202122"/>
          <w:sz w:val="21"/>
          <w:szCs w:val="21"/>
          <w:shd w:val="clear" w:color="auto" w:fill="FFFFFF"/>
        </w:rPr>
        <w:fldChar w:fldCharType="end"/>
      </w:r>
      <w:r w:rsidR="00120F09">
        <w:rPr>
          <w:rFonts w:ascii="Arial" w:hAnsi="Arial" w:cs="Arial"/>
          <w:color w:val="202122"/>
          <w:sz w:val="21"/>
          <w:szCs w:val="21"/>
          <w:shd w:val="clear" w:color="auto" w:fill="FFFFFF"/>
        </w:rPr>
        <w:t xml:space="preserve"> Our tuning parameter is max tree depth here, and from figure 3.7 we can see with tree depth equal to 6, we can obtain best model of training data set.</w:t>
      </w:r>
    </w:p>
    <w:p w14:paraId="50572048" w14:textId="397E40ED" w:rsidR="00B87AFB" w:rsidRDefault="00B87AFB" w:rsidP="00B87AFB"/>
    <w:tbl>
      <w:tblPr>
        <w:tblStyle w:val="TableGrid"/>
        <w:tblW w:w="5000" w:type="pct"/>
        <w:tblLook w:val="04A0" w:firstRow="1" w:lastRow="0" w:firstColumn="1" w:lastColumn="0" w:noHBand="0" w:noVBand="1"/>
      </w:tblPr>
      <w:tblGrid>
        <w:gridCol w:w="5553"/>
        <w:gridCol w:w="5247"/>
      </w:tblGrid>
      <w:tr w:rsidR="007142C6" w14:paraId="29E71B01" w14:textId="77777777" w:rsidTr="00EF077A">
        <w:tc>
          <w:tcPr>
            <w:tcW w:w="2571" w:type="pct"/>
            <w:tcBorders>
              <w:top w:val="nil"/>
              <w:left w:val="nil"/>
              <w:bottom w:val="nil"/>
              <w:right w:val="nil"/>
            </w:tcBorders>
          </w:tcPr>
          <w:p w14:paraId="4297B5DE" w14:textId="77777777" w:rsidR="00B87AFB" w:rsidRDefault="00B87AFB" w:rsidP="00EF077A">
            <w:pPr>
              <w:jc w:val="center"/>
            </w:pPr>
            <w:r>
              <w:rPr>
                <w:noProof/>
              </w:rPr>
              <w:drawing>
                <wp:inline distT="0" distB="0" distL="0" distR="0" wp14:anchorId="4165417A" wp14:editId="648DC4B4">
                  <wp:extent cx="2686050" cy="274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19715" r="19857"/>
                          <a:stretch/>
                        </pic:blipFill>
                        <pic:spPr bwMode="auto">
                          <a:xfrm>
                            <a:off x="0" y="0"/>
                            <a:ext cx="2686050" cy="2743200"/>
                          </a:xfrm>
                          <a:prstGeom prst="rect">
                            <a:avLst/>
                          </a:prstGeom>
                          <a:ln>
                            <a:noFill/>
                          </a:ln>
                          <a:extLst>
                            <a:ext uri="{53640926-AAD7-44D8-BBD7-CCE9431645EC}">
                              <a14:shadowObscured xmlns:a14="http://schemas.microsoft.com/office/drawing/2010/main"/>
                            </a:ext>
                          </a:extLst>
                        </pic:spPr>
                      </pic:pic>
                    </a:graphicData>
                  </a:graphic>
                </wp:inline>
              </w:drawing>
            </w:r>
          </w:p>
        </w:tc>
        <w:tc>
          <w:tcPr>
            <w:tcW w:w="2429" w:type="pct"/>
            <w:tcBorders>
              <w:top w:val="nil"/>
              <w:left w:val="nil"/>
              <w:bottom w:val="nil"/>
              <w:right w:val="nil"/>
            </w:tcBorders>
          </w:tcPr>
          <w:p w14:paraId="5128EBB3" w14:textId="77777777" w:rsidR="00B87AFB" w:rsidRDefault="00B87AFB" w:rsidP="00EF077A">
            <w:pPr>
              <w:jc w:val="center"/>
            </w:pPr>
            <w:r>
              <w:rPr>
                <w:noProof/>
              </w:rPr>
              <w:drawing>
                <wp:inline distT="0" distB="0" distL="0" distR="0" wp14:anchorId="2DC00FFF" wp14:editId="7EAF95D7">
                  <wp:extent cx="2686050" cy="2743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19928" r="19643"/>
                          <a:stretch/>
                        </pic:blipFill>
                        <pic:spPr bwMode="auto">
                          <a:xfrm>
                            <a:off x="0" y="0"/>
                            <a:ext cx="2686050" cy="2743200"/>
                          </a:xfrm>
                          <a:prstGeom prst="rect">
                            <a:avLst/>
                          </a:prstGeom>
                          <a:ln>
                            <a:noFill/>
                          </a:ln>
                          <a:extLst>
                            <a:ext uri="{53640926-AAD7-44D8-BBD7-CCE9431645EC}">
                              <a14:shadowObscured xmlns:a14="http://schemas.microsoft.com/office/drawing/2010/main"/>
                            </a:ext>
                          </a:extLst>
                        </pic:spPr>
                      </pic:pic>
                    </a:graphicData>
                  </a:graphic>
                </wp:inline>
              </w:drawing>
            </w:r>
          </w:p>
        </w:tc>
      </w:tr>
      <w:tr w:rsidR="007142C6" w14:paraId="73272FE4" w14:textId="77777777" w:rsidTr="00EF077A">
        <w:tc>
          <w:tcPr>
            <w:tcW w:w="2571" w:type="pct"/>
            <w:tcBorders>
              <w:top w:val="nil"/>
              <w:left w:val="nil"/>
              <w:bottom w:val="nil"/>
              <w:right w:val="nil"/>
            </w:tcBorders>
          </w:tcPr>
          <w:p w14:paraId="2203BB33" w14:textId="044ECC7B" w:rsidR="00B87AFB" w:rsidRPr="00C602FA" w:rsidRDefault="00B87AFB" w:rsidP="00EF077A">
            <w:pPr>
              <w:jc w:val="center"/>
            </w:pPr>
            <w:r w:rsidRPr="00857EC9">
              <w:rPr>
                <w:i/>
                <w:iCs/>
                <w:sz w:val="21"/>
                <w:szCs w:val="21"/>
              </w:rPr>
              <w:t>figure 3.</w:t>
            </w:r>
            <w:r>
              <w:rPr>
                <w:i/>
                <w:iCs/>
                <w:sz w:val="21"/>
                <w:szCs w:val="21"/>
              </w:rPr>
              <w:t>6</w:t>
            </w:r>
            <w:r w:rsidRPr="00857EC9">
              <w:rPr>
                <w:i/>
                <w:iCs/>
                <w:sz w:val="21"/>
                <w:szCs w:val="21"/>
              </w:rPr>
              <w:t xml:space="preserve"> </w:t>
            </w:r>
            <w:r w:rsidR="001E2F64">
              <w:rPr>
                <w:i/>
                <w:iCs/>
                <w:sz w:val="21"/>
                <w:szCs w:val="21"/>
              </w:rPr>
              <w:t>predicted price versus real price in Random Forests</w:t>
            </w:r>
          </w:p>
        </w:tc>
        <w:tc>
          <w:tcPr>
            <w:tcW w:w="2429" w:type="pct"/>
            <w:tcBorders>
              <w:top w:val="nil"/>
              <w:left w:val="nil"/>
              <w:bottom w:val="nil"/>
              <w:right w:val="nil"/>
            </w:tcBorders>
          </w:tcPr>
          <w:p w14:paraId="04315219" w14:textId="5B6693E1" w:rsidR="00B87AFB" w:rsidRPr="00C602FA" w:rsidRDefault="00B87AFB" w:rsidP="00EF077A">
            <w:pPr>
              <w:jc w:val="center"/>
            </w:pPr>
            <w:r w:rsidRPr="00857EC9">
              <w:rPr>
                <w:i/>
                <w:iCs/>
                <w:sz w:val="21"/>
                <w:szCs w:val="21"/>
              </w:rPr>
              <w:t>figure 3.</w:t>
            </w:r>
            <w:r>
              <w:rPr>
                <w:i/>
                <w:iCs/>
                <w:sz w:val="21"/>
                <w:szCs w:val="21"/>
              </w:rPr>
              <w:t>8</w:t>
            </w:r>
            <w:r w:rsidRPr="00857EC9">
              <w:rPr>
                <w:i/>
                <w:iCs/>
                <w:sz w:val="21"/>
                <w:szCs w:val="21"/>
              </w:rPr>
              <w:t xml:space="preserve"> </w:t>
            </w:r>
            <w:r w:rsidR="00BC43A2">
              <w:rPr>
                <w:i/>
                <w:iCs/>
                <w:sz w:val="21"/>
                <w:szCs w:val="21"/>
              </w:rPr>
              <w:t>predicted price versus real price in SGB</w:t>
            </w:r>
            <w:r w:rsidR="00BC43A2" w:rsidRPr="00857EC9">
              <w:rPr>
                <w:i/>
                <w:iCs/>
                <w:sz w:val="21"/>
                <w:szCs w:val="21"/>
              </w:rPr>
              <w:t>.</w:t>
            </w:r>
          </w:p>
        </w:tc>
      </w:tr>
    </w:tbl>
    <w:p w14:paraId="3B8D9B9D" w14:textId="037C02C8" w:rsidR="00B87AFB" w:rsidRDefault="00B87AFB" w:rsidP="005F07EA"/>
    <w:p w14:paraId="478362E9" w14:textId="1403317C" w:rsidR="00120F09" w:rsidRDefault="00120F09" w:rsidP="00FF34DD">
      <w:pPr>
        <w:spacing w:line="480" w:lineRule="auto"/>
      </w:pPr>
      <w:r>
        <w:rPr>
          <w:rFonts w:hint="eastAsia"/>
        </w:rPr>
        <w:t>W</w:t>
      </w:r>
      <w:r>
        <w:t>e again plot th</w:t>
      </w:r>
      <w:r w:rsidRPr="00AE6A7B">
        <w:t>e relat</w:t>
      </w:r>
      <w:r>
        <w:t>ionship between predicted price and real price, SGB shows the best ability of prediction in this data set, with the lowest RMSE equal to 2.644.</w:t>
      </w:r>
    </w:p>
    <w:p w14:paraId="598E3152" w14:textId="77777777" w:rsidR="006B3055" w:rsidRDefault="006B3055" w:rsidP="005F07EA"/>
    <w:p w14:paraId="628C17CF" w14:textId="733E9C3E" w:rsidR="00FF34DD" w:rsidRDefault="00120F09" w:rsidP="00FF34DD">
      <w:pPr>
        <w:keepNext/>
        <w:numPr>
          <w:ilvl w:val="0"/>
          <w:numId w:val="1"/>
        </w:numPr>
        <w:autoSpaceDE w:val="0"/>
        <w:autoSpaceDN w:val="0"/>
        <w:spacing w:before="240" w:after="80" w:line="480" w:lineRule="auto"/>
        <w:jc w:val="center"/>
        <w:outlineLvl w:val="0"/>
        <w:rPr>
          <w:smallCaps/>
          <w:color w:val="000000" w:themeColor="text1"/>
          <w:kern w:val="28"/>
        </w:rPr>
      </w:pPr>
      <w:r>
        <w:rPr>
          <w:smallCaps/>
          <w:color w:val="000000" w:themeColor="text1"/>
          <w:kern w:val="28"/>
        </w:rPr>
        <w:t>Causal Inference Methods</w:t>
      </w:r>
    </w:p>
    <w:p w14:paraId="43FCE348" w14:textId="21D0F9D2" w:rsidR="00FF34DD" w:rsidRDefault="00D245BD" w:rsidP="00AE6A7B">
      <w:pPr>
        <w:spacing w:line="480" w:lineRule="auto"/>
      </w:pPr>
      <w:r>
        <w:t>On the causal inference part, we choose firsthand ownership type as our interest parameter, use multiple methods to figure out whether it can positively effect price</w:t>
      </w:r>
      <w:r w:rsidR="00FF34DD" w:rsidRPr="00FF34DD">
        <w:t>.</w:t>
      </w:r>
    </w:p>
    <w:p w14:paraId="08B54D53" w14:textId="2E642253" w:rsidR="00D245BD" w:rsidRDefault="00D245BD" w:rsidP="005F07EA"/>
    <w:p w14:paraId="52859455" w14:textId="30EF6C2C" w:rsidR="00D245BD" w:rsidRDefault="00D245BD" w:rsidP="00AE6A7B">
      <w:pPr>
        <w:spacing w:line="480" w:lineRule="auto"/>
      </w:pPr>
      <w:r>
        <w:rPr>
          <w:rFonts w:hint="eastAsia"/>
        </w:rPr>
        <w:t>W</w:t>
      </w:r>
      <w:r>
        <w:t xml:space="preserve">e clean data as the same way we did in prediction part. Our data set contains 5872 observations, 4839 of them are firsthand before the transaction happens, and 1033 are second hand or more. We assume </w:t>
      </w:r>
      <w:r w:rsidRPr="00D245BD">
        <w:rPr>
          <w:i/>
          <w:iCs/>
        </w:rPr>
        <w:t>Kilometers Driven; Year of manufacture; Model</w:t>
      </w:r>
      <w:r>
        <w:rPr>
          <w:i/>
          <w:iCs/>
        </w:rPr>
        <w:t xml:space="preserve"> </w:t>
      </w:r>
      <w:r>
        <w:t>are the confound</w:t>
      </w:r>
      <w:r w:rsidR="00764DC8">
        <w:t>ing</w:t>
      </w:r>
      <w:r>
        <w:t xml:space="preserve"> variables</w:t>
      </w:r>
      <w:r w:rsidR="00764DC8">
        <w:t xml:space="preserve"> which influence both ownership type and price.</w:t>
      </w:r>
      <w:r w:rsidR="001B1613">
        <w:t xml:space="preserve"> There are other unobservable confounders like credit information about the car owner are not available for our analysis, which makes our inference may suffer from bias.</w:t>
      </w:r>
    </w:p>
    <w:p w14:paraId="39F7CF69" w14:textId="77777777" w:rsidR="00764DC8" w:rsidRDefault="00764DC8" w:rsidP="00FF34DD"/>
    <w:p w14:paraId="22D138E0" w14:textId="2F8FC197" w:rsidR="001C7392" w:rsidRDefault="001C7392" w:rsidP="001C7392">
      <w:pPr>
        <w:pStyle w:val="ListParagraph"/>
        <w:numPr>
          <w:ilvl w:val="3"/>
          <w:numId w:val="1"/>
        </w:numPr>
        <w:tabs>
          <w:tab w:val="clear" w:pos="2880"/>
          <w:tab w:val="left" w:pos="284"/>
          <w:tab w:val="left" w:pos="567"/>
          <w:tab w:val="num" w:pos="851"/>
        </w:tabs>
        <w:spacing w:line="480" w:lineRule="auto"/>
        <w:ind w:left="0" w:firstLineChars="0" w:firstLine="0"/>
        <w:rPr>
          <w:i/>
          <w:iCs/>
        </w:rPr>
      </w:pPr>
      <w:r>
        <w:rPr>
          <w:i/>
          <w:iCs/>
        </w:rPr>
        <w:t>Ordinary Least Squares</w:t>
      </w:r>
    </w:p>
    <w:p w14:paraId="32EA0031" w14:textId="77777777" w:rsidR="001C7392" w:rsidRDefault="001C7392" w:rsidP="001C7392"/>
    <w:p w14:paraId="44386148" w14:textId="6F761D2B" w:rsidR="00764DC8" w:rsidRDefault="001C7392" w:rsidP="00AE6A7B">
      <w:pPr>
        <w:spacing w:line="480" w:lineRule="auto"/>
      </w:pPr>
      <w:r>
        <w:rPr>
          <w:rFonts w:hint="eastAsia"/>
        </w:rPr>
        <w:lastRenderedPageBreak/>
        <w:t>W</w:t>
      </w:r>
      <w:r>
        <w:t xml:space="preserve">e regression </w:t>
      </w:r>
      <w:r w:rsidRPr="001C7392">
        <w:rPr>
          <w:i/>
          <w:iCs/>
        </w:rPr>
        <w:t>price</w:t>
      </w:r>
      <w:r w:rsidRPr="00234BC0">
        <w:t xml:space="preserve"> on </w:t>
      </w:r>
      <w:r w:rsidR="00234BC0" w:rsidRPr="00234BC0">
        <w:t>dummy variable</w:t>
      </w:r>
      <w:r w:rsidR="00234BC0">
        <w:rPr>
          <w:i/>
          <w:iCs/>
        </w:rPr>
        <w:t xml:space="preserve"> </w:t>
      </w:r>
      <w:r>
        <w:rPr>
          <w:i/>
          <w:iCs/>
        </w:rPr>
        <w:t>first hand</w:t>
      </w:r>
      <w:r w:rsidR="00234BC0">
        <w:rPr>
          <w:i/>
          <w:iCs/>
        </w:rPr>
        <w:t xml:space="preserve">, </w:t>
      </w:r>
      <w:r w:rsidR="00234BC0" w:rsidRPr="00234BC0">
        <w:t>factor variables</w:t>
      </w:r>
      <w:r w:rsidR="00234BC0">
        <w:rPr>
          <w:i/>
          <w:iCs/>
        </w:rPr>
        <w:t xml:space="preserve"> years </w:t>
      </w:r>
      <w:r w:rsidR="00234BC0" w:rsidRPr="00234BC0">
        <w:t>and</w:t>
      </w:r>
      <w:r w:rsidR="00234BC0">
        <w:rPr>
          <w:i/>
          <w:iCs/>
        </w:rPr>
        <w:t xml:space="preserve"> locations </w:t>
      </w:r>
      <w:r w:rsidR="00234BC0" w:rsidRPr="00234BC0">
        <w:t>and</w:t>
      </w:r>
      <w:r w:rsidR="00234BC0">
        <w:rPr>
          <w:i/>
          <w:iCs/>
        </w:rPr>
        <w:t xml:space="preserve"> car brands etc.</w:t>
      </w:r>
      <w:r w:rsidR="00234BC0">
        <w:t xml:space="preserve"> Obtained following outputs:</w:t>
      </w:r>
    </w:p>
    <w:p w14:paraId="4250E56A" w14:textId="77777777" w:rsidR="00234BC0" w:rsidRPr="00234BC0" w:rsidRDefault="00234BC0" w:rsidP="00FF34DD"/>
    <w:tbl>
      <w:tblPr>
        <w:tblStyle w:val="TableGrid"/>
        <w:tblW w:w="5000" w:type="pct"/>
        <w:tblLook w:val="04A0" w:firstRow="1" w:lastRow="0" w:firstColumn="1" w:lastColumn="0" w:noHBand="0" w:noVBand="1"/>
      </w:tblPr>
      <w:tblGrid>
        <w:gridCol w:w="3939"/>
        <w:gridCol w:w="1768"/>
        <w:gridCol w:w="1695"/>
        <w:gridCol w:w="1694"/>
        <w:gridCol w:w="1694"/>
      </w:tblGrid>
      <w:tr w:rsidR="001C7392" w:rsidRPr="001C7392" w14:paraId="16CE684F" w14:textId="77777777" w:rsidTr="001C7392">
        <w:trPr>
          <w:trHeight w:val="320"/>
        </w:trPr>
        <w:tc>
          <w:tcPr>
            <w:tcW w:w="1825" w:type="pct"/>
            <w:noWrap/>
            <w:hideMark/>
          </w:tcPr>
          <w:p w14:paraId="5AF5612E" w14:textId="0FE2298F" w:rsidR="001C7392" w:rsidRPr="001C7392" w:rsidRDefault="001C7392"/>
        </w:tc>
        <w:tc>
          <w:tcPr>
            <w:tcW w:w="819" w:type="pct"/>
            <w:noWrap/>
            <w:hideMark/>
          </w:tcPr>
          <w:p w14:paraId="129E04FE" w14:textId="0DD345B3" w:rsidR="001C7392" w:rsidRPr="001C7392" w:rsidRDefault="004A3C7A">
            <w:r w:rsidRPr="001C7392">
              <w:t>Est.</w:t>
            </w:r>
          </w:p>
        </w:tc>
        <w:tc>
          <w:tcPr>
            <w:tcW w:w="785" w:type="pct"/>
            <w:noWrap/>
            <w:hideMark/>
          </w:tcPr>
          <w:p w14:paraId="53325199" w14:textId="36839930" w:rsidR="001C7392" w:rsidRPr="001C7392" w:rsidRDefault="004A3C7A">
            <w:r>
              <w:t>St</w:t>
            </w:r>
            <w:r w:rsidR="000B2756">
              <w:t>d</w:t>
            </w:r>
            <w:r w:rsidR="005222E0">
              <w:t>.</w:t>
            </w:r>
            <w:r>
              <w:t xml:space="preserve"> Error</w:t>
            </w:r>
          </w:p>
        </w:tc>
        <w:tc>
          <w:tcPr>
            <w:tcW w:w="785" w:type="pct"/>
            <w:noWrap/>
            <w:hideMark/>
          </w:tcPr>
          <w:p w14:paraId="4C7145CE" w14:textId="0AD6190E" w:rsidR="001C7392" w:rsidRPr="001C7392" w:rsidRDefault="000B2756">
            <w:r>
              <w:t>t</w:t>
            </w:r>
            <w:r w:rsidR="004A3C7A">
              <w:t>-value</w:t>
            </w:r>
          </w:p>
        </w:tc>
        <w:tc>
          <w:tcPr>
            <w:tcW w:w="785" w:type="pct"/>
            <w:noWrap/>
            <w:hideMark/>
          </w:tcPr>
          <w:p w14:paraId="308FC6E7" w14:textId="719893E9" w:rsidR="001C7392" w:rsidRPr="001C7392" w:rsidRDefault="000B2756">
            <w:r w:rsidRPr="004A3C7A">
              <w:rPr>
                <w:rFonts w:eastAsiaTheme="minorEastAsia"/>
                <w:lang w:eastAsia="en-US"/>
              </w:rPr>
              <w:t>Pr</w:t>
            </w:r>
            <w:r w:rsidR="005222E0">
              <w:rPr>
                <w:rFonts w:eastAsiaTheme="minorEastAsia"/>
                <w:lang w:eastAsia="en-US"/>
              </w:rPr>
              <w:t xml:space="preserve"> </w:t>
            </w:r>
            <w:r w:rsidRPr="004A3C7A">
              <w:rPr>
                <w:rFonts w:eastAsiaTheme="minorEastAsia"/>
                <w:lang w:eastAsia="en-US"/>
              </w:rPr>
              <w:t>(&gt;|t|)</w:t>
            </w:r>
          </w:p>
        </w:tc>
      </w:tr>
      <w:tr w:rsidR="001C7392" w:rsidRPr="001C7392" w14:paraId="43C3D12B" w14:textId="77777777" w:rsidTr="001C7392">
        <w:trPr>
          <w:trHeight w:val="320"/>
        </w:trPr>
        <w:tc>
          <w:tcPr>
            <w:tcW w:w="1825" w:type="pct"/>
            <w:noWrap/>
            <w:hideMark/>
          </w:tcPr>
          <w:p w14:paraId="078450C1" w14:textId="77777777" w:rsidR="001C7392" w:rsidRPr="001C7392" w:rsidRDefault="001C7392">
            <w:r w:rsidRPr="001C7392">
              <w:t>(Intercept)</w:t>
            </w:r>
          </w:p>
        </w:tc>
        <w:tc>
          <w:tcPr>
            <w:tcW w:w="819" w:type="pct"/>
            <w:noWrap/>
            <w:hideMark/>
          </w:tcPr>
          <w:p w14:paraId="7A1ABC79" w14:textId="77777777" w:rsidR="001C7392" w:rsidRPr="001C7392" w:rsidRDefault="001C7392" w:rsidP="001C7392">
            <w:r w:rsidRPr="001C7392">
              <w:t>30.6750967</w:t>
            </w:r>
          </w:p>
        </w:tc>
        <w:tc>
          <w:tcPr>
            <w:tcW w:w="785" w:type="pct"/>
            <w:noWrap/>
            <w:hideMark/>
          </w:tcPr>
          <w:p w14:paraId="6EBD6F48" w14:textId="77777777" w:rsidR="001C7392" w:rsidRPr="001C7392" w:rsidRDefault="001C7392" w:rsidP="001C7392">
            <w:r w:rsidRPr="001C7392">
              <w:t>8.293225</w:t>
            </w:r>
          </w:p>
        </w:tc>
        <w:tc>
          <w:tcPr>
            <w:tcW w:w="785" w:type="pct"/>
            <w:noWrap/>
            <w:hideMark/>
          </w:tcPr>
          <w:p w14:paraId="74630AC6" w14:textId="77777777" w:rsidR="001C7392" w:rsidRPr="001C7392" w:rsidRDefault="001C7392" w:rsidP="001C7392">
            <w:r w:rsidRPr="001C7392">
              <w:t>3.69881</w:t>
            </w:r>
          </w:p>
        </w:tc>
        <w:tc>
          <w:tcPr>
            <w:tcW w:w="785" w:type="pct"/>
            <w:noWrap/>
            <w:hideMark/>
          </w:tcPr>
          <w:p w14:paraId="16A1443F" w14:textId="77777777" w:rsidR="001C7392" w:rsidRPr="001C7392" w:rsidRDefault="001C7392" w:rsidP="001C7392">
            <w:r w:rsidRPr="001C7392">
              <w:t>2.20E-04</w:t>
            </w:r>
          </w:p>
        </w:tc>
      </w:tr>
      <w:tr w:rsidR="001C7392" w:rsidRPr="001C7392" w14:paraId="4647AA80" w14:textId="77777777" w:rsidTr="001C7392">
        <w:trPr>
          <w:trHeight w:val="320"/>
        </w:trPr>
        <w:tc>
          <w:tcPr>
            <w:tcW w:w="1825" w:type="pct"/>
            <w:noWrap/>
            <w:hideMark/>
          </w:tcPr>
          <w:p w14:paraId="4A3C45DF" w14:textId="23324299" w:rsidR="001C7392" w:rsidRPr="001C7392" w:rsidRDefault="00CA6898">
            <w:r>
              <w:t>First hand</w:t>
            </w:r>
          </w:p>
        </w:tc>
        <w:tc>
          <w:tcPr>
            <w:tcW w:w="819" w:type="pct"/>
            <w:noWrap/>
            <w:hideMark/>
          </w:tcPr>
          <w:p w14:paraId="05516165" w14:textId="77777777" w:rsidR="001C7392" w:rsidRPr="001C7392" w:rsidRDefault="001C7392" w:rsidP="001C7392">
            <w:r w:rsidRPr="001C7392">
              <w:t>-0.0002001</w:t>
            </w:r>
          </w:p>
        </w:tc>
        <w:tc>
          <w:tcPr>
            <w:tcW w:w="785" w:type="pct"/>
            <w:noWrap/>
            <w:hideMark/>
          </w:tcPr>
          <w:p w14:paraId="1E1209F4" w14:textId="77777777" w:rsidR="001C7392" w:rsidRPr="001C7392" w:rsidRDefault="001C7392" w:rsidP="001C7392">
            <w:r w:rsidRPr="001C7392">
              <w:t>0.002976</w:t>
            </w:r>
          </w:p>
        </w:tc>
        <w:tc>
          <w:tcPr>
            <w:tcW w:w="785" w:type="pct"/>
            <w:noWrap/>
            <w:hideMark/>
          </w:tcPr>
          <w:p w14:paraId="35149A33" w14:textId="77777777" w:rsidR="001C7392" w:rsidRPr="001C7392" w:rsidRDefault="001C7392" w:rsidP="001C7392">
            <w:r w:rsidRPr="001C7392">
              <w:t>-0.06722</w:t>
            </w:r>
          </w:p>
        </w:tc>
        <w:tc>
          <w:tcPr>
            <w:tcW w:w="785" w:type="pct"/>
            <w:noWrap/>
            <w:hideMark/>
          </w:tcPr>
          <w:p w14:paraId="726C7815" w14:textId="77777777" w:rsidR="001C7392" w:rsidRPr="001C7392" w:rsidRDefault="001C7392" w:rsidP="001C7392">
            <w:r w:rsidRPr="001C7392">
              <w:t>9.46E-01</w:t>
            </w:r>
          </w:p>
        </w:tc>
      </w:tr>
    </w:tbl>
    <w:p w14:paraId="0D38723E" w14:textId="77777777" w:rsidR="00556570" w:rsidRDefault="00556570" w:rsidP="005F07EA"/>
    <w:p w14:paraId="71C3C157" w14:textId="767F504C" w:rsidR="001C7392" w:rsidRDefault="00F6677F" w:rsidP="00AE6A7B">
      <w:pPr>
        <w:spacing w:line="480" w:lineRule="auto"/>
      </w:pPr>
      <w:r>
        <w:rPr>
          <w:rFonts w:hint="eastAsia"/>
        </w:rPr>
        <w:t>F</w:t>
      </w:r>
      <w:r>
        <w:t xml:space="preserve">rom the output we can easily </w:t>
      </w:r>
      <w:r w:rsidR="00CA6898">
        <w:t xml:space="preserve">find the </w:t>
      </w:r>
      <w:r w:rsidR="00CA6898" w:rsidRPr="00CA6898">
        <w:rPr>
          <w:i/>
          <w:iCs/>
        </w:rPr>
        <w:t>first hand</w:t>
      </w:r>
      <w:r w:rsidR="00CA6898">
        <w:rPr>
          <w:i/>
          <w:iCs/>
        </w:rPr>
        <w:t xml:space="preserve"> </w:t>
      </w:r>
      <w:r w:rsidR="00CA6898">
        <w:t>parameter is negative and statistically significant at any level, which means, if the car is first hand when the transaction happens, it might decrease the car price by 0.0002.</w:t>
      </w:r>
    </w:p>
    <w:p w14:paraId="7D8710E0" w14:textId="77777777" w:rsidR="00AE6A7B" w:rsidRDefault="00AE6A7B" w:rsidP="00FF34DD"/>
    <w:p w14:paraId="1072648E" w14:textId="66EDD317" w:rsidR="00AE6A7B" w:rsidRDefault="00AE6A7B" w:rsidP="00AE6A7B">
      <w:pPr>
        <w:pStyle w:val="ListParagraph"/>
        <w:numPr>
          <w:ilvl w:val="3"/>
          <w:numId w:val="1"/>
        </w:numPr>
        <w:tabs>
          <w:tab w:val="clear" w:pos="2880"/>
          <w:tab w:val="left" w:pos="284"/>
          <w:tab w:val="left" w:pos="567"/>
          <w:tab w:val="num" w:pos="851"/>
        </w:tabs>
        <w:spacing w:line="480" w:lineRule="auto"/>
        <w:ind w:left="0" w:firstLineChars="0" w:firstLine="0"/>
        <w:rPr>
          <w:i/>
          <w:iCs/>
        </w:rPr>
      </w:pPr>
      <w:r w:rsidRPr="00AE6A7B">
        <w:rPr>
          <w:i/>
          <w:iCs/>
        </w:rPr>
        <w:t>Orthogonal Machine Learning</w:t>
      </w:r>
    </w:p>
    <w:p w14:paraId="1A2ECCC5" w14:textId="4CC80E9E" w:rsidR="00AE6A7B" w:rsidRDefault="00AE6A7B" w:rsidP="00FF34DD"/>
    <w:p w14:paraId="31E5A781" w14:textId="3FBACFE1" w:rsidR="00AE6A7B" w:rsidRDefault="00752B50" w:rsidP="009B7C72">
      <w:pPr>
        <w:spacing w:line="480" w:lineRule="auto"/>
      </w:pPr>
      <w:r>
        <w:t>W</w:t>
      </w:r>
      <w:r w:rsidR="00AE6A7B">
        <w:t xml:space="preserve">e randomly split data into roughly equally sized 5 folds, then use linear </w:t>
      </w:r>
      <w:r w:rsidR="009B7C72">
        <w:t>regression to fit the prediction functions with all data except k-th fold, calculate out of sample residuals for these fitted predictions on the k-th fold. The second step we collect all of the OOS residuals from the last stage, and use OLS to fit the regression.</w:t>
      </w:r>
      <w:r w:rsidR="00F61B62">
        <w:t xml:space="preserve"> </w:t>
      </w:r>
      <w:r w:rsidR="00F61B62">
        <w:fldChar w:fldCharType="begin"/>
      </w:r>
      <w:r w:rsidR="00EF077A">
        <w:instrText xml:space="preserve"> ADDIN ZOTERO_ITEM CSL_CITATION {"citationID":"am6pgmm252","properties":{"formattedCitation":"\\super 7\\nosupersub{}","plainCitation":"7","noteIndex":0},"citationItems":[{"id":23,"uris":["http://zotero.org/users/6794552/items/2K56WSY9"],"uri":["http://zotero.org/users/6794552/items/2K56WSY9"],"itemData":{"id":23,"type":"article-journal","abstract":"This paper provides estimation and inference methods for a large number of heterogeneous eﬀects in the presence of a high-dimensional vector of control variables in a panel data setting. We allow the number of heterogeneous groups and the number of controls to exceed the sample size. To make informative inference possible, we assume that the treatment eﬀect has a sparse representation and estimate it in two stages. In the ﬁrst stage, we estimate the reduced form for treatment and outcome on an auxiliary sample. In the second stage, we estimate the treatment eﬀect by 1-regularized least squares regression of outcome residuals on the treatment residuals. The proposed estimator presents an improved convergence rate over a one-stage alternative where the treatment eﬀect and the control function are estimated jointly. In addition, we provide inference methods for single and multiple coeﬃcients of the heterogeneous effects. We use a correlated random eﬀects approach to model unobserved unit heterogeneity by extending the approaches from Mundlak (1978) and Chamberlain (1982) to a high-dimensional setting. Using the data from a major food distributor, we apply our method to estimate price elasticities for a large number of heterogeneous products and validate our estimates using experimental price variation.","language":"en","page":"66","source":"Zotero","title":"Orthogonal Machine Learning for Demand Estimation: High Dimensional Causal Inference in Dynamic Panels","author":[{"family":"Semenova","given":"Vira"},{"family":"Goldman","given":"Matt"},{"family":"Ai","given":"Microsoft"},{"family":"Chernozhukov","given":"Victor"},{"family":"Taddy","given":"Matt"},{"family":"Ai","given":"Microsoft"}]}}],"schema":"https://github.com/citation-style-language/schema/raw/master/csl-citation.json"} </w:instrText>
      </w:r>
      <w:r w:rsidR="00F61B62">
        <w:fldChar w:fldCharType="separate"/>
      </w:r>
      <w:r w:rsidR="00EF077A" w:rsidRPr="00EF077A">
        <w:rPr>
          <w:vertAlign w:val="superscript"/>
        </w:rPr>
        <w:t>7</w:t>
      </w:r>
      <w:r w:rsidR="00F61B62">
        <w:fldChar w:fldCharType="end"/>
      </w:r>
    </w:p>
    <w:tbl>
      <w:tblPr>
        <w:tblStyle w:val="TableGrid"/>
        <w:tblW w:w="16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0"/>
        <w:gridCol w:w="730"/>
        <w:gridCol w:w="5395"/>
      </w:tblGrid>
      <w:tr w:rsidR="009B7C72" w14:paraId="7FE2088F" w14:textId="77777777" w:rsidTr="00EF077A">
        <w:tc>
          <w:tcPr>
            <w:tcW w:w="10060" w:type="dxa"/>
          </w:tcPr>
          <w:p w14:paraId="7A350DFF" w14:textId="1D777F44" w:rsidR="009B7C72" w:rsidRPr="009B7C72" w:rsidRDefault="009B7C72" w:rsidP="00EF077A">
            <w:pPr>
              <w:rPr>
                <w:rFonts w:ascii="Cambria Math" w:hAnsi="Cambria Math"/>
                <w:oMath/>
              </w:rPr>
            </w:pPr>
            <m:oMathPara>
              <m:oMath>
                <m:r>
                  <m:rPr>
                    <m:sty m:val="p"/>
                  </m:rPr>
                  <w:rPr>
                    <w:rFonts w:ascii="Cambria Math" w:hAnsi="Cambria Math" w:hint="eastAsia"/>
                    <w:color w:val="FFFFFF" w:themeColor="background1"/>
                    <w:sz w:val="20"/>
                    <w:szCs w:val="20"/>
                  </w:rPr>
                  <m:t>(</m:t>
                </m:r>
                <m:r>
                  <m:rPr>
                    <m:sty m:val="p"/>
                  </m:rPr>
                  <w:rPr>
                    <w:rFonts w:ascii="Cambria Math" w:hAnsi="Cambria Math"/>
                    <w:color w:val="FFFFFF" w:themeColor="background1"/>
                    <w:sz w:val="20"/>
                    <w:szCs w:val="20"/>
                  </w:rPr>
                  <m:t>IV-1)</m:t>
                </m:r>
                <m:r>
                  <w:rPr>
                    <w:rFonts w:ascii="Cambria Math" w:hAnsi="Cambria Math"/>
                  </w:rPr>
                  <m:t>E</m:t>
                </m:r>
                <m:d>
                  <m:dPr>
                    <m:begChr m:val="["/>
                    <m:endChr m:val="]"/>
                    <m:ctrlPr>
                      <w:rPr>
                        <w:rFonts w:ascii="Cambria Math" w:hAnsi="Cambria Math"/>
                        <w:i/>
                      </w:rPr>
                    </m:ctrlPr>
                  </m:dPr>
                  <m:e>
                    <m:r>
                      <w:rPr>
                        <w:rFonts w:ascii="Cambria Math" w:hAnsi="Cambria Math"/>
                      </w:rPr>
                      <m:t>y</m:t>
                    </m:r>
                  </m:e>
                  <m:e>
                    <m:r>
                      <w:rPr>
                        <w:rFonts w:ascii="Cambria Math" w:hAnsi="Cambria Math"/>
                      </w:rPr>
                      <m:t>d</m:t>
                    </m:r>
                  </m:e>
                </m:d>
                <m:r>
                  <w:rPr>
                    <w:rFonts w:ascii="Cambria Math" w:hAnsi="Cambria Math"/>
                  </w:rPr>
                  <m:t>=</m:t>
                </m:r>
                <m:r>
                  <m:rPr>
                    <m:sty m:val="p"/>
                  </m:rPr>
                  <w:rPr>
                    <w:rFonts w:ascii="Cambria Math" w:hAnsi="Cambria Math"/>
                  </w:rPr>
                  <m:t>α</m:t>
                </m:r>
                <m:r>
                  <w:rPr>
                    <w:rFonts w:ascii="Cambria Math" w:hAnsi="Cambria Math"/>
                  </w:rPr>
                  <m:t>+d</m:t>
                </m:r>
                <m:r>
                  <m:rPr>
                    <m:sty m:val="p"/>
                  </m:rPr>
                  <w:rPr>
                    <w:rFonts w:ascii="Cambria Math" w:hAnsi="Cambria Math" w:cs="Cambria Math"/>
                  </w:rPr>
                  <m:t>⋅γ</m:t>
                </m:r>
              </m:oMath>
            </m:oMathPara>
          </w:p>
          <w:p w14:paraId="6066D6A9" w14:textId="77777777" w:rsidR="009B7C72" w:rsidRDefault="009B7C72" w:rsidP="00EF077A"/>
        </w:tc>
        <w:tc>
          <w:tcPr>
            <w:tcW w:w="730" w:type="dxa"/>
            <w:vAlign w:val="bottom"/>
          </w:tcPr>
          <w:p w14:paraId="6446084E" w14:textId="48F9B721" w:rsidR="009B7C72" w:rsidRDefault="009B7C72" w:rsidP="00EF077A">
            <w:r w:rsidRPr="00857EC9">
              <w:rPr>
                <w:rFonts w:hint="eastAsia"/>
                <w:sz w:val="20"/>
                <w:szCs w:val="20"/>
              </w:rPr>
              <w:t>(</w:t>
            </w:r>
            <w:r w:rsidRPr="00857EC9">
              <w:rPr>
                <w:sz w:val="20"/>
                <w:szCs w:val="20"/>
              </w:rPr>
              <w:t>I</w:t>
            </w:r>
            <w:r>
              <w:rPr>
                <w:sz w:val="20"/>
                <w:szCs w:val="20"/>
              </w:rPr>
              <w:t>V</w:t>
            </w:r>
            <w:r w:rsidRPr="00857EC9">
              <w:rPr>
                <w:sz w:val="20"/>
                <w:szCs w:val="20"/>
              </w:rPr>
              <w:t>-</w:t>
            </w:r>
            <w:r>
              <w:rPr>
                <w:sz w:val="20"/>
                <w:szCs w:val="20"/>
              </w:rPr>
              <w:t>1</w:t>
            </w:r>
            <w:r w:rsidRPr="00857EC9">
              <w:rPr>
                <w:sz w:val="20"/>
                <w:szCs w:val="20"/>
              </w:rPr>
              <w:t>)</w:t>
            </w:r>
          </w:p>
        </w:tc>
        <w:tc>
          <w:tcPr>
            <w:tcW w:w="5395" w:type="dxa"/>
          </w:tcPr>
          <w:p w14:paraId="6DB97C4A" w14:textId="77777777" w:rsidR="009B7C72" w:rsidRDefault="009B7C72" w:rsidP="00EF077A"/>
        </w:tc>
      </w:tr>
    </w:tbl>
    <w:p w14:paraId="1FA93E74" w14:textId="4A473339" w:rsidR="009B7C72" w:rsidRDefault="009B7C72" w:rsidP="009B7C72">
      <w:pPr>
        <w:spacing w:line="480" w:lineRule="auto"/>
      </w:pPr>
      <w:r>
        <w:t xml:space="preserve">The resulting </w:t>
      </w:r>
      <m:oMath>
        <m:r>
          <m:rPr>
            <m:sty m:val="p"/>
          </m:rPr>
          <w:rPr>
            <w:rFonts w:ascii="Cambria Math" w:hAnsi="Cambria Math"/>
          </w:rPr>
          <m:t xml:space="preserve">γ </m:t>
        </m:r>
      </m:oMath>
      <w:r>
        <w:t>estimate can be paired with heteroskedastic consistent standard errors obtain a confidence interval for the treatment effect.</w:t>
      </w:r>
      <w:r>
        <w:fldChar w:fldCharType="begin"/>
      </w:r>
      <w:r w:rsidR="00EF077A">
        <w:instrText xml:space="preserve"> ADDIN ZOTERO_ITEM CSL_CITATION {"citationID":"oYaPMvqg","properties":{"formattedCitation":"\\super 8\\nosupersub{}","plainCitation":"8","noteIndex":0},"citationItems":[{"id":32,"uris":["http://zotero.org/users/6794552/items/LHUHZFA4"],"uri":["http://zotero.org/users/6794552/items/LHUHZFA4"],"itemData":{"id":32,"type":"book","ISBN":"978-1-260-45278-5","language":"en","note":"OCLC: 1164500084","publisher":"McGraw-Hill Education","source":"Open WorldCat","title":"Business Data Science","URL":"http://public.eblib.com/choice/PublicFullRecord.aspx?p=6256975","author":[{"family":"Taddy","given":"Matt"}],"accessed":{"date-parts":[["2020",8,14]]},"issued":{"date-parts":[["2019"]]}}}],"schema":"https://github.com/citation-style-language/schema/raw/master/csl-citation.json"} </w:instrText>
      </w:r>
      <w:r>
        <w:fldChar w:fldCharType="separate"/>
      </w:r>
      <w:r w:rsidR="00EF077A" w:rsidRPr="00EF077A">
        <w:rPr>
          <w:vertAlign w:val="superscript"/>
        </w:rPr>
        <w:t>8</w:t>
      </w:r>
      <w:r>
        <w:fldChar w:fldCharType="end"/>
      </w:r>
      <w:r>
        <w:t xml:space="preserve"> The result of treatment effect is 0.8398 and the standard error is 0.1833, hence it is statistically significant.</w:t>
      </w:r>
    </w:p>
    <w:p w14:paraId="197653D2" w14:textId="77777777" w:rsidR="00E41D0B" w:rsidRDefault="00E41D0B" w:rsidP="005F07EA"/>
    <w:p w14:paraId="682692AA" w14:textId="42315D54" w:rsidR="00E41D0B" w:rsidRDefault="00E41D0B" w:rsidP="009B7C72">
      <w:pPr>
        <w:pStyle w:val="ListParagraph"/>
        <w:numPr>
          <w:ilvl w:val="3"/>
          <w:numId w:val="1"/>
        </w:numPr>
        <w:tabs>
          <w:tab w:val="clear" w:pos="2880"/>
          <w:tab w:val="left" w:pos="284"/>
          <w:tab w:val="left" w:pos="567"/>
          <w:tab w:val="num" w:pos="851"/>
        </w:tabs>
        <w:spacing w:line="480" w:lineRule="auto"/>
        <w:ind w:left="0" w:firstLineChars="0" w:firstLine="0"/>
        <w:rPr>
          <w:i/>
          <w:iCs/>
        </w:rPr>
      </w:pPr>
      <w:r>
        <w:rPr>
          <w:rFonts w:hint="eastAsia"/>
          <w:i/>
          <w:iCs/>
        </w:rPr>
        <w:t>L</w:t>
      </w:r>
      <w:r>
        <w:rPr>
          <w:i/>
          <w:iCs/>
        </w:rPr>
        <w:t>TE Lasso Regression</w:t>
      </w:r>
    </w:p>
    <w:p w14:paraId="5D6AF057" w14:textId="50365418" w:rsidR="00E41D0B" w:rsidRDefault="00E41D0B" w:rsidP="00700B20">
      <w:pPr>
        <w:tabs>
          <w:tab w:val="left" w:pos="284"/>
          <w:tab w:val="left" w:pos="567"/>
        </w:tabs>
      </w:pPr>
    </w:p>
    <w:p w14:paraId="4F44F1E9" w14:textId="531A769E" w:rsidR="00E41D0B" w:rsidRDefault="007142C6" w:rsidP="00E41D0B">
      <w:pPr>
        <w:tabs>
          <w:tab w:val="left" w:pos="284"/>
          <w:tab w:val="left" w:pos="567"/>
        </w:tabs>
        <w:spacing w:line="480" w:lineRule="auto"/>
      </w:pPr>
      <w:r>
        <w:t xml:space="preserve">Our goal of using LTE Lasso Regression is to estimate the treatment effect on price when </w:t>
      </w:r>
      <w:r>
        <w:rPr>
          <w:i/>
          <w:iCs/>
        </w:rPr>
        <w:t>first hand</w:t>
      </w:r>
      <w:r>
        <w:t xml:space="preserve"> moves independent of all other influences, and to remove the effect of other influences that are correlated with </w:t>
      </w:r>
      <w:r>
        <w:rPr>
          <w:i/>
          <w:iCs/>
        </w:rPr>
        <w:t>first hand</w:t>
      </w:r>
      <w:r>
        <w:t xml:space="preserve"> from the treatment effect estimate. </w:t>
      </w:r>
      <w:r w:rsidR="00D77A49">
        <w:fldChar w:fldCharType="begin"/>
      </w:r>
      <w:r w:rsidR="00EF077A">
        <w:instrText xml:space="preserve"> ADDIN ZOTERO_ITEM CSL_CITATION {"citationID":"DgzycSb9","properties":{"formattedCitation":"\\super 8\\nosupersub{}","plainCitation":"8","noteIndex":0},"citationItems":[{"id":32,"uris":["http://zotero.org/users/6794552/items/LHUHZFA4"],"uri":["http://zotero.org/users/6794552/items/LHUHZFA4"],"itemData":{"id":32,"type":"book","ISBN":"978-1-260-45278-5","language":"en","note":"OCLC: 1164500084","publisher":"McGraw-Hill Education","source":"Open WorldCat","title":"Business Data Science","URL":"http://public.eblib.com/choice/PublicFullRecord.aspx?p=6256975","author":[{"family":"Taddy","given":"Matt"}],"accessed":{"date-parts":[["2020",8,14]]},"issued":{"date-parts":[["2019"]]}}}],"schema":"https://github.com/citation-style-language/schema/raw/master/csl-citation.json"} </w:instrText>
      </w:r>
      <w:r w:rsidR="00D77A49">
        <w:fldChar w:fldCharType="separate"/>
      </w:r>
      <w:r w:rsidR="00EF077A" w:rsidRPr="00EF077A">
        <w:rPr>
          <w:vertAlign w:val="superscript"/>
        </w:rPr>
        <w:t>8</w:t>
      </w:r>
      <w:r w:rsidR="00D77A49">
        <w:fldChar w:fldCharType="end"/>
      </w:r>
      <w:r w:rsidR="00D77A49">
        <w:t xml:space="preserve"> </w:t>
      </w:r>
      <w:r w:rsidR="000B1B66">
        <w:t xml:space="preserve">In the first step we use AICc lasso to select predictors, there are about 400 predictors </w:t>
      </w:r>
      <w:r>
        <w:t>out of</w:t>
      </w:r>
      <w:r w:rsidR="000B1B66">
        <w:t xml:space="preserve"> 1858 </w:t>
      </w:r>
      <w:r>
        <w:t xml:space="preserve">in the original data set </w:t>
      </w:r>
      <w:r w:rsidR="000B1B66">
        <w:t xml:space="preserve">have been selected to predict </w:t>
      </w:r>
      <m:oMath>
        <m:acc>
          <m:accPr>
            <m:ctrlPr>
              <w:rPr>
                <w:rFonts w:ascii="Cambria Math" w:hAnsi="Cambria Math"/>
              </w:rPr>
            </m:ctrlPr>
          </m:accPr>
          <m:e>
            <m:r>
              <w:rPr>
                <w:rFonts w:ascii="Cambria Math" w:hAnsi="Cambria Math"/>
              </w:rPr>
              <m:t>d</m:t>
            </m:r>
          </m:e>
        </m:acc>
      </m:oMath>
      <w:r w:rsidR="000B1B66">
        <w:rPr>
          <w:rFonts w:hint="eastAsia"/>
        </w:rPr>
        <w:t>.</w:t>
      </w:r>
      <w:r>
        <w:t xml:space="preserve"> The in-sample R square is around 0.38. In the second regression, we get the estimated treatment effect of 0.4268.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687BDF" w14:paraId="6C3357D0" w14:textId="77777777" w:rsidTr="0060188D">
        <w:tc>
          <w:tcPr>
            <w:tcW w:w="5000" w:type="pct"/>
            <w:vAlign w:val="center"/>
          </w:tcPr>
          <w:p w14:paraId="45FBE956" w14:textId="4D4C40C1" w:rsidR="00687BDF" w:rsidRDefault="00687BDF" w:rsidP="00687BDF">
            <w:pPr>
              <w:jc w:val="center"/>
            </w:pPr>
            <w:r>
              <w:rPr>
                <w:noProof/>
              </w:rPr>
              <w:lastRenderedPageBreak/>
              <w:drawing>
                <wp:inline distT="0" distB="0" distL="0" distR="0" wp14:anchorId="015D1205" wp14:editId="622F5AA1">
                  <wp:extent cx="4083333"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4083333" cy="2520000"/>
                          </a:xfrm>
                          <a:prstGeom prst="rect">
                            <a:avLst/>
                          </a:prstGeom>
                        </pic:spPr>
                      </pic:pic>
                    </a:graphicData>
                  </a:graphic>
                </wp:inline>
              </w:drawing>
            </w:r>
          </w:p>
        </w:tc>
      </w:tr>
      <w:tr w:rsidR="00687BDF" w14:paraId="2749821B" w14:textId="77777777" w:rsidTr="0060188D">
        <w:tc>
          <w:tcPr>
            <w:tcW w:w="5000" w:type="pct"/>
          </w:tcPr>
          <w:p w14:paraId="4C92656A" w14:textId="6DB7EFC7" w:rsidR="00687BDF" w:rsidRPr="00C602FA" w:rsidRDefault="00687BDF" w:rsidP="00EF077A">
            <w:pPr>
              <w:jc w:val="center"/>
            </w:pPr>
            <w:r w:rsidRPr="00857EC9">
              <w:rPr>
                <w:i/>
                <w:iCs/>
                <w:sz w:val="21"/>
                <w:szCs w:val="21"/>
              </w:rPr>
              <w:t xml:space="preserve">figure </w:t>
            </w:r>
            <w:r>
              <w:rPr>
                <w:i/>
                <w:iCs/>
                <w:sz w:val="21"/>
                <w:szCs w:val="21"/>
              </w:rPr>
              <w:t>4</w:t>
            </w:r>
            <w:r w:rsidRPr="00857EC9">
              <w:rPr>
                <w:i/>
                <w:iCs/>
                <w:sz w:val="21"/>
                <w:szCs w:val="21"/>
              </w:rPr>
              <w:t>.</w:t>
            </w:r>
            <w:r>
              <w:rPr>
                <w:i/>
                <w:iCs/>
                <w:sz w:val="21"/>
                <w:szCs w:val="21"/>
              </w:rPr>
              <w:t>1 Variable selection in LTE Lasso Regression.</w:t>
            </w:r>
          </w:p>
        </w:tc>
      </w:tr>
    </w:tbl>
    <w:p w14:paraId="517D63F9" w14:textId="52711F1F" w:rsidR="001E61A1" w:rsidRDefault="001E61A1" w:rsidP="005F07EA">
      <w:pPr>
        <w:tabs>
          <w:tab w:val="left" w:pos="284"/>
          <w:tab w:val="left" w:pos="567"/>
        </w:tabs>
      </w:pPr>
    </w:p>
    <w:p w14:paraId="0496EBF6" w14:textId="10F88CA5" w:rsidR="001E1708" w:rsidRDefault="001E1708" w:rsidP="001E1708">
      <w:pPr>
        <w:pStyle w:val="ListParagraph"/>
        <w:numPr>
          <w:ilvl w:val="3"/>
          <w:numId w:val="1"/>
        </w:numPr>
        <w:tabs>
          <w:tab w:val="clear" w:pos="2880"/>
          <w:tab w:val="left" w:pos="284"/>
          <w:tab w:val="left" w:pos="567"/>
          <w:tab w:val="num" w:pos="851"/>
        </w:tabs>
        <w:spacing w:line="480" w:lineRule="auto"/>
        <w:ind w:left="0" w:firstLineChars="0" w:firstLine="0"/>
        <w:rPr>
          <w:i/>
          <w:iCs/>
        </w:rPr>
      </w:pPr>
      <w:r>
        <w:rPr>
          <w:i/>
          <w:iCs/>
        </w:rPr>
        <w:t>Double Selection</w:t>
      </w:r>
    </w:p>
    <w:p w14:paraId="2CE6F3E4" w14:textId="77777777" w:rsidR="001E1708" w:rsidRDefault="001E1708" w:rsidP="00700B20">
      <w:pPr>
        <w:tabs>
          <w:tab w:val="left" w:pos="284"/>
          <w:tab w:val="left" w:pos="567"/>
        </w:tabs>
      </w:pPr>
    </w:p>
    <w:p w14:paraId="57A0A819" w14:textId="0EE6F5CB" w:rsidR="001B6F02" w:rsidRDefault="00EF077A" w:rsidP="001E1708">
      <w:pPr>
        <w:tabs>
          <w:tab w:val="left" w:pos="284"/>
          <w:tab w:val="left" w:pos="567"/>
        </w:tabs>
        <w:spacing w:line="480" w:lineRule="auto"/>
      </w:pPr>
      <w:r>
        <w:t xml:space="preserve">Apply variable selection to each of the two reduced form equations and then use all of the selected controls in estimation of </w:t>
      </w:r>
      <m:oMath>
        <m:r>
          <m:rPr>
            <m:sty m:val="p"/>
          </m:rPr>
          <w:rPr>
            <w:rFonts w:ascii="Cambria Math" w:hAnsi="Cambria Math"/>
          </w:rPr>
          <m:t>α</m:t>
        </m:r>
      </m:oMath>
      <w:r>
        <w:rPr>
          <w:rFonts w:hint="eastAsia"/>
        </w:rPr>
        <w:t>.</w:t>
      </w:r>
      <w:r w:rsidR="001B6F02">
        <w:t xml:space="preserve"> First, select variables for predicting y from (2):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yi</m:t>
            </m:r>
          </m:sub>
        </m:sSub>
      </m:oMath>
      <w:r w:rsidR="001B6F02">
        <w:rPr>
          <w:rFonts w:hint="eastAsia"/>
        </w:rPr>
        <w:t>.</w:t>
      </w:r>
      <w:r w:rsidR="0060188D">
        <w:rPr>
          <w:rFonts w:hint="eastAsia"/>
        </w:rPr>
        <w:t xml:space="preserve"> </w:t>
      </w:r>
      <w:r w:rsidR="001B6F02">
        <w:t xml:space="preserve">Second, select variables for predicting d from (1):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di</m:t>
            </m:r>
          </m:sub>
        </m:sSub>
      </m:oMath>
      <w:r w:rsidR="0060188D">
        <w:rPr>
          <w:rFonts w:hint="eastAsia"/>
        </w:rPr>
        <w:t xml:space="preserve"> </w:t>
      </w:r>
      <w:r w:rsidR="001B6F02">
        <w:rPr>
          <w:rFonts w:hint="eastAsia"/>
        </w:rPr>
        <w:t>F</w:t>
      </w:r>
      <w:r w:rsidR="001B6F02">
        <w:t xml:space="preserve">inally, estimate </w:t>
      </w:r>
      <m:oMath>
        <m:r>
          <m:rPr>
            <m:sty m:val="p"/>
          </m:rPr>
          <w:rPr>
            <w:rFonts w:ascii="Cambria Math" w:hAnsi="Cambria Math"/>
          </w:rPr>
          <m:t xml:space="preserve">α by OLS of y on d and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yi</m:t>
            </m:r>
          </m:sub>
        </m:sSub>
        <m:sSub>
          <m:sSubPr>
            <m:ctrlPr>
              <w:rPr>
                <w:rFonts w:ascii="Cambria Math" w:hAnsi="Cambria Math"/>
              </w:rPr>
            </m:ctrlPr>
          </m:sSubPr>
          <m:e>
            <m:r>
              <m:rPr>
                <m:sty m:val="p"/>
              </m:rPr>
              <w:rPr>
                <w:rFonts w:ascii="Cambria Math" w:hAnsi="Cambria Math"/>
              </w:rPr>
              <m:t xml:space="preserve"> ∪x</m:t>
            </m:r>
          </m:e>
          <m:sub>
            <m:r>
              <m:rPr>
                <m:sty m:val="p"/>
              </m:rPr>
              <w:rPr>
                <w:rFonts w:ascii="Cambria Math" w:hAnsi="Cambria Math"/>
              </w:rPr>
              <m:t>di</m:t>
            </m:r>
          </m:sub>
        </m:sSub>
      </m:oMath>
      <w:r w:rsidR="0060188D">
        <w:t xml:space="preserve">. </w:t>
      </w:r>
      <w:r w:rsidR="001B6F02">
        <w:t xml:space="preserve">Our first selection picks 505 predictors, second selection picks 50, the union has 520 predictors. Our results </w:t>
      </w:r>
      <w:r w:rsidR="004A3C7A">
        <w:t>show</w:t>
      </w:r>
      <w:r w:rsidR="001B6F02">
        <w:t xml:space="preserve"> that treatment effect is 0.4973 and it is statistically significant.</w:t>
      </w:r>
    </w:p>
    <w:p w14:paraId="1F8CB9F7" w14:textId="07C70233" w:rsidR="00DF7445" w:rsidRDefault="00DF7445" w:rsidP="006B3055">
      <w:pPr>
        <w:tabs>
          <w:tab w:val="left" w:pos="284"/>
          <w:tab w:val="left" w:pos="567"/>
        </w:tabs>
      </w:pPr>
    </w:p>
    <w:tbl>
      <w:tblPr>
        <w:tblStyle w:val="TableGrid"/>
        <w:tblW w:w="5000" w:type="pct"/>
        <w:tblLook w:val="04A0" w:firstRow="1" w:lastRow="0" w:firstColumn="1" w:lastColumn="0" w:noHBand="0" w:noVBand="1"/>
      </w:tblPr>
      <w:tblGrid>
        <w:gridCol w:w="3184"/>
        <w:gridCol w:w="1902"/>
        <w:gridCol w:w="1902"/>
        <w:gridCol w:w="1901"/>
        <w:gridCol w:w="1901"/>
      </w:tblGrid>
      <w:tr w:rsidR="004A3C7A" w:rsidRPr="004A3C7A" w14:paraId="66B9FE02" w14:textId="77777777" w:rsidTr="004A3C7A">
        <w:trPr>
          <w:trHeight w:val="340"/>
        </w:trPr>
        <w:tc>
          <w:tcPr>
            <w:tcW w:w="1475" w:type="pct"/>
            <w:noWrap/>
            <w:hideMark/>
          </w:tcPr>
          <w:p w14:paraId="77BAC9EF" w14:textId="77777777" w:rsidR="004A3C7A" w:rsidRPr="004A3C7A" w:rsidRDefault="004A3C7A" w:rsidP="004A3C7A">
            <w:pPr>
              <w:tabs>
                <w:tab w:val="left" w:pos="284"/>
                <w:tab w:val="left" w:pos="567"/>
              </w:tabs>
              <w:spacing w:line="480" w:lineRule="auto"/>
              <w:rPr>
                <w:rFonts w:eastAsiaTheme="minorEastAsia"/>
                <w:lang w:eastAsia="en-US"/>
              </w:rPr>
            </w:pPr>
          </w:p>
        </w:tc>
        <w:tc>
          <w:tcPr>
            <w:tcW w:w="881" w:type="pct"/>
            <w:noWrap/>
            <w:hideMark/>
          </w:tcPr>
          <w:p w14:paraId="53E1C4A4"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Estimate</w:t>
            </w:r>
          </w:p>
        </w:tc>
        <w:tc>
          <w:tcPr>
            <w:tcW w:w="881" w:type="pct"/>
            <w:noWrap/>
            <w:hideMark/>
          </w:tcPr>
          <w:p w14:paraId="1741BA4C"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Std. Error</w:t>
            </w:r>
          </w:p>
        </w:tc>
        <w:tc>
          <w:tcPr>
            <w:tcW w:w="881" w:type="pct"/>
            <w:noWrap/>
            <w:hideMark/>
          </w:tcPr>
          <w:p w14:paraId="4F94AC9B"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t-value</w:t>
            </w:r>
          </w:p>
        </w:tc>
        <w:tc>
          <w:tcPr>
            <w:tcW w:w="881" w:type="pct"/>
            <w:noWrap/>
            <w:hideMark/>
          </w:tcPr>
          <w:p w14:paraId="15AE9C97" w14:textId="056F4ACF"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Pr</w:t>
            </w:r>
            <w:r w:rsidR="005222E0">
              <w:rPr>
                <w:rFonts w:eastAsiaTheme="minorEastAsia"/>
                <w:lang w:eastAsia="en-US"/>
              </w:rPr>
              <w:t xml:space="preserve"> </w:t>
            </w:r>
            <w:r w:rsidRPr="004A3C7A">
              <w:rPr>
                <w:rFonts w:eastAsiaTheme="minorEastAsia"/>
                <w:lang w:eastAsia="en-US"/>
              </w:rPr>
              <w:t>(&gt;|t|)</w:t>
            </w:r>
          </w:p>
        </w:tc>
      </w:tr>
      <w:tr w:rsidR="004A3C7A" w:rsidRPr="004A3C7A" w14:paraId="54E7DBC2" w14:textId="77777777" w:rsidTr="004A3C7A">
        <w:trPr>
          <w:trHeight w:val="340"/>
        </w:trPr>
        <w:tc>
          <w:tcPr>
            <w:tcW w:w="1475" w:type="pct"/>
            <w:noWrap/>
            <w:hideMark/>
          </w:tcPr>
          <w:p w14:paraId="08527290"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(Intercept)</w:t>
            </w:r>
          </w:p>
        </w:tc>
        <w:tc>
          <w:tcPr>
            <w:tcW w:w="881" w:type="pct"/>
            <w:noWrap/>
            <w:hideMark/>
          </w:tcPr>
          <w:p w14:paraId="5E01BE00"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6.581285</w:t>
            </w:r>
          </w:p>
        </w:tc>
        <w:tc>
          <w:tcPr>
            <w:tcW w:w="881" w:type="pct"/>
            <w:noWrap/>
            <w:hideMark/>
          </w:tcPr>
          <w:p w14:paraId="03E2EEFB"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1.385004</w:t>
            </w:r>
          </w:p>
        </w:tc>
        <w:tc>
          <w:tcPr>
            <w:tcW w:w="881" w:type="pct"/>
            <w:noWrap/>
            <w:hideMark/>
          </w:tcPr>
          <w:p w14:paraId="33F6B2A8"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4.751816</w:t>
            </w:r>
          </w:p>
        </w:tc>
        <w:tc>
          <w:tcPr>
            <w:tcW w:w="881" w:type="pct"/>
            <w:noWrap/>
            <w:hideMark/>
          </w:tcPr>
          <w:p w14:paraId="1A309599"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2.08E-06</w:t>
            </w:r>
          </w:p>
        </w:tc>
      </w:tr>
      <w:tr w:rsidR="004A3C7A" w:rsidRPr="004A3C7A" w14:paraId="61000A94" w14:textId="77777777" w:rsidTr="004A3C7A">
        <w:trPr>
          <w:trHeight w:val="340"/>
        </w:trPr>
        <w:tc>
          <w:tcPr>
            <w:tcW w:w="1475" w:type="pct"/>
            <w:noWrap/>
            <w:hideMark/>
          </w:tcPr>
          <w:p w14:paraId="5DE67EC3"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D</w:t>
            </w:r>
          </w:p>
        </w:tc>
        <w:tc>
          <w:tcPr>
            <w:tcW w:w="881" w:type="pct"/>
            <w:noWrap/>
            <w:hideMark/>
          </w:tcPr>
          <w:p w14:paraId="6E99DE25"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0.008045</w:t>
            </w:r>
          </w:p>
        </w:tc>
        <w:tc>
          <w:tcPr>
            <w:tcW w:w="881" w:type="pct"/>
            <w:noWrap/>
            <w:hideMark/>
          </w:tcPr>
          <w:p w14:paraId="1FEC3372"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0.001377</w:t>
            </w:r>
          </w:p>
        </w:tc>
        <w:tc>
          <w:tcPr>
            <w:tcW w:w="881" w:type="pct"/>
            <w:noWrap/>
            <w:hideMark/>
          </w:tcPr>
          <w:p w14:paraId="437E5596"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5.841198</w:t>
            </w:r>
          </w:p>
        </w:tc>
        <w:tc>
          <w:tcPr>
            <w:tcW w:w="881" w:type="pct"/>
            <w:noWrap/>
            <w:hideMark/>
          </w:tcPr>
          <w:p w14:paraId="60A625AB" w14:textId="77777777" w:rsidR="004A3C7A" w:rsidRPr="004A3C7A" w:rsidRDefault="004A3C7A" w:rsidP="004A3C7A">
            <w:pPr>
              <w:tabs>
                <w:tab w:val="left" w:pos="284"/>
                <w:tab w:val="left" w:pos="567"/>
              </w:tabs>
              <w:spacing w:line="480" w:lineRule="auto"/>
              <w:rPr>
                <w:rFonts w:eastAsiaTheme="minorEastAsia"/>
                <w:lang w:eastAsia="en-US"/>
              </w:rPr>
            </w:pPr>
            <w:r w:rsidRPr="004A3C7A">
              <w:rPr>
                <w:rFonts w:eastAsiaTheme="minorEastAsia"/>
                <w:lang w:eastAsia="en-US"/>
              </w:rPr>
              <w:t>5.55E-09</w:t>
            </w:r>
          </w:p>
        </w:tc>
      </w:tr>
    </w:tbl>
    <w:p w14:paraId="78AC0663" w14:textId="77777777" w:rsidR="004A3C7A" w:rsidRDefault="004A3C7A" w:rsidP="006B3055">
      <w:pPr>
        <w:tabs>
          <w:tab w:val="left" w:pos="284"/>
          <w:tab w:val="left" w:pos="567"/>
        </w:tabs>
      </w:pPr>
    </w:p>
    <w:p w14:paraId="403418FF" w14:textId="4E46F4BA" w:rsidR="00DF7445" w:rsidRDefault="00556570" w:rsidP="00DF7445">
      <w:pPr>
        <w:pStyle w:val="ListParagraph"/>
        <w:numPr>
          <w:ilvl w:val="3"/>
          <w:numId w:val="1"/>
        </w:numPr>
        <w:tabs>
          <w:tab w:val="clear" w:pos="2880"/>
          <w:tab w:val="left" w:pos="284"/>
          <w:tab w:val="left" w:pos="567"/>
          <w:tab w:val="num" w:pos="851"/>
        </w:tabs>
        <w:spacing w:line="480" w:lineRule="auto"/>
        <w:ind w:left="0" w:firstLineChars="0" w:firstLine="0"/>
        <w:rPr>
          <w:i/>
          <w:iCs/>
        </w:rPr>
      </w:pPr>
      <w:r>
        <w:rPr>
          <w:i/>
          <w:iCs/>
        </w:rPr>
        <w:t>Causal Tree</w:t>
      </w:r>
    </w:p>
    <w:p w14:paraId="29AFB24C" w14:textId="3C0858C9" w:rsidR="00DF7445" w:rsidRDefault="00DF7445" w:rsidP="00700B20">
      <w:pPr>
        <w:tabs>
          <w:tab w:val="left" w:pos="284"/>
          <w:tab w:val="left" w:pos="567"/>
        </w:tabs>
        <w:rPr>
          <w:rFonts w:eastAsiaTheme="minorEastAsia"/>
        </w:rPr>
      </w:pPr>
    </w:p>
    <w:p w14:paraId="2742D822" w14:textId="248857A8" w:rsidR="00125AC3" w:rsidRDefault="00125AC3" w:rsidP="00DF7445">
      <w:pPr>
        <w:tabs>
          <w:tab w:val="left" w:pos="284"/>
          <w:tab w:val="left" w:pos="567"/>
        </w:tabs>
        <w:spacing w:line="480" w:lineRule="auto"/>
        <w:rPr>
          <w:rFonts w:eastAsiaTheme="minorEastAsia"/>
        </w:rPr>
      </w:pPr>
      <w:r>
        <w:rPr>
          <w:rFonts w:eastAsiaTheme="minorEastAsia" w:hint="eastAsia"/>
        </w:rPr>
        <w:t>A</w:t>
      </w:r>
      <w:r>
        <w:rPr>
          <w:rFonts w:eastAsiaTheme="minorEastAsia"/>
        </w:rPr>
        <w:t>pply honest causal tree to our dataset and get the conditional ATE for each subgroup. Form the figure we can see that most node have a positive treatment effect. The estimate ATE of all units is 2.5, which is significant and much higher than that of other method. From the plot we can draw three major conclusions:</w:t>
      </w:r>
    </w:p>
    <w:p w14:paraId="41B55162" w14:textId="77777777" w:rsidR="00125AC3" w:rsidRPr="00125AC3" w:rsidRDefault="00125AC3" w:rsidP="00125AC3">
      <w:pPr>
        <w:numPr>
          <w:ilvl w:val="0"/>
          <w:numId w:val="15"/>
        </w:numPr>
        <w:tabs>
          <w:tab w:val="left" w:pos="284"/>
          <w:tab w:val="left" w:pos="567"/>
        </w:tabs>
        <w:spacing w:line="480" w:lineRule="auto"/>
        <w:rPr>
          <w:rFonts w:eastAsiaTheme="minorEastAsia"/>
        </w:rPr>
      </w:pPr>
      <w:r w:rsidRPr="00125AC3">
        <w:rPr>
          <w:rFonts w:eastAsiaTheme="minorEastAsia"/>
        </w:rPr>
        <w:t>For cars manufactured before 2011, the positive effect of the first hand on the price is very significant</w:t>
      </w:r>
    </w:p>
    <w:p w14:paraId="63FFE701" w14:textId="56514801" w:rsidR="00125AC3" w:rsidRDefault="00125AC3" w:rsidP="00125AC3">
      <w:pPr>
        <w:numPr>
          <w:ilvl w:val="0"/>
          <w:numId w:val="15"/>
        </w:numPr>
        <w:tabs>
          <w:tab w:val="left" w:pos="284"/>
          <w:tab w:val="left" w:pos="567"/>
        </w:tabs>
        <w:spacing w:line="480" w:lineRule="auto"/>
        <w:rPr>
          <w:rFonts w:eastAsiaTheme="minorEastAsia"/>
        </w:rPr>
      </w:pPr>
      <w:r w:rsidRPr="00125AC3">
        <w:rPr>
          <w:rFonts w:eastAsiaTheme="minorEastAsia"/>
        </w:rPr>
        <w:t>For cars which engine higher than 1600cc the ATE is more significan</w:t>
      </w:r>
      <w:r w:rsidR="000C69E1">
        <w:rPr>
          <w:rFonts w:eastAsiaTheme="minorEastAsia"/>
        </w:rPr>
        <w:t>t.</w:t>
      </w:r>
    </w:p>
    <w:p w14:paraId="479A2170" w14:textId="09196A83" w:rsidR="000C69E1" w:rsidRDefault="00D7020D" w:rsidP="00D7020D">
      <w:pPr>
        <w:tabs>
          <w:tab w:val="left" w:pos="284"/>
          <w:tab w:val="left" w:pos="567"/>
        </w:tabs>
        <w:jc w:val="center"/>
        <w:rPr>
          <w:rFonts w:eastAsiaTheme="minorEastAsia"/>
        </w:rPr>
      </w:pPr>
      <w:r>
        <w:rPr>
          <w:rFonts w:eastAsiaTheme="minorEastAsia"/>
          <w:noProof/>
        </w:rPr>
        <w:lastRenderedPageBreak/>
        <w:drawing>
          <wp:inline distT="0" distB="0" distL="0" distR="0" wp14:anchorId="445DE426" wp14:editId="19A449D3">
            <wp:extent cx="4364860" cy="25200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4860" cy="2520000"/>
                    </a:xfrm>
                    <a:prstGeom prst="rect">
                      <a:avLst/>
                    </a:prstGeom>
                    <a:noFill/>
                  </pic:spPr>
                </pic:pic>
              </a:graphicData>
            </a:graphic>
          </wp:inline>
        </w:drawing>
      </w:r>
      <w:r>
        <w:rPr>
          <w:rFonts w:eastAsiaTheme="minorEastAsia"/>
        </w:rPr>
        <w:tab/>
      </w:r>
    </w:p>
    <w:p w14:paraId="2F17C682" w14:textId="3C2E5772" w:rsidR="00D7020D" w:rsidRPr="00125AC3" w:rsidRDefault="00826281" w:rsidP="00D7020D">
      <w:pPr>
        <w:tabs>
          <w:tab w:val="left" w:pos="284"/>
          <w:tab w:val="left" w:pos="567"/>
        </w:tabs>
        <w:jc w:val="center"/>
        <w:rPr>
          <w:rFonts w:eastAsiaTheme="minorEastAsia"/>
        </w:rPr>
      </w:pPr>
      <w:r w:rsidRPr="00857EC9">
        <w:rPr>
          <w:i/>
          <w:iCs/>
          <w:sz w:val="21"/>
          <w:szCs w:val="21"/>
        </w:rPr>
        <w:t xml:space="preserve">figure </w:t>
      </w:r>
      <w:r>
        <w:rPr>
          <w:i/>
          <w:iCs/>
          <w:sz w:val="21"/>
          <w:szCs w:val="21"/>
        </w:rPr>
        <w:t>4</w:t>
      </w:r>
      <w:r w:rsidRPr="00857EC9">
        <w:rPr>
          <w:i/>
          <w:iCs/>
          <w:sz w:val="21"/>
          <w:szCs w:val="21"/>
        </w:rPr>
        <w:t>.</w:t>
      </w:r>
      <w:r>
        <w:rPr>
          <w:i/>
          <w:iCs/>
          <w:sz w:val="21"/>
          <w:szCs w:val="21"/>
        </w:rPr>
        <w:t>3</w:t>
      </w:r>
      <w:r w:rsidRPr="00857EC9">
        <w:rPr>
          <w:i/>
          <w:iCs/>
          <w:sz w:val="21"/>
          <w:szCs w:val="21"/>
        </w:rPr>
        <w:t xml:space="preserve"> </w:t>
      </w:r>
      <w:r>
        <w:rPr>
          <w:i/>
          <w:iCs/>
          <w:sz w:val="21"/>
          <w:szCs w:val="21"/>
        </w:rPr>
        <w:t xml:space="preserve">Causal </w:t>
      </w:r>
      <w:r>
        <w:rPr>
          <w:rFonts w:hint="eastAsia"/>
          <w:i/>
          <w:iCs/>
          <w:sz w:val="21"/>
          <w:szCs w:val="21"/>
        </w:rPr>
        <w:t>T</w:t>
      </w:r>
      <w:r>
        <w:rPr>
          <w:i/>
          <w:iCs/>
          <w:sz w:val="21"/>
          <w:szCs w:val="21"/>
        </w:rPr>
        <w:t>ree</w:t>
      </w:r>
    </w:p>
    <w:p w14:paraId="1300C9A6" w14:textId="20448E98" w:rsidR="00DF7445" w:rsidRPr="000C69E1" w:rsidRDefault="00DF7445" w:rsidP="00DF7445">
      <w:pPr>
        <w:tabs>
          <w:tab w:val="left" w:pos="284"/>
          <w:tab w:val="left" w:pos="567"/>
        </w:tabs>
        <w:spacing w:line="480" w:lineRule="auto"/>
      </w:pPr>
    </w:p>
    <w:p w14:paraId="204BE8C7" w14:textId="11892FDB" w:rsidR="00DF7445" w:rsidRDefault="00556570" w:rsidP="00DF7445">
      <w:pPr>
        <w:pStyle w:val="ListParagraph"/>
        <w:numPr>
          <w:ilvl w:val="3"/>
          <w:numId w:val="1"/>
        </w:numPr>
        <w:tabs>
          <w:tab w:val="clear" w:pos="2880"/>
          <w:tab w:val="left" w:pos="284"/>
          <w:tab w:val="left" w:pos="567"/>
          <w:tab w:val="num" w:pos="851"/>
        </w:tabs>
        <w:spacing w:line="480" w:lineRule="auto"/>
        <w:ind w:left="0" w:firstLineChars="0" w:firstLine="0"/>
        <w:rPr>
          <w:i/>
          <w:iCs/>
        </w:rPr>
      </w:pPr>
      <w:r>
        <w:rPr>
          <w:i/>
          <w:iCs/>
        </w:rPr>
        <w:t>Causal Forests</w:t>
      </w:r>
    </w:p>
    <w:p w14:paraId="1B2DDBEF" w14:textId="71EF7988" w:rsidR="00DF7445" w:rsidRDefault="00DF7445" w:rsidP="00700B20">
      <w:pPr>
        <w:tabs>
          <w:tab w:val="left" w:pos="284"/>
          <w:tab w:val="left" w:pos="567"/>
        </w:tabs>
        <w:jc w:val="center"/>
      </w:pPr>
    </w:p>
    <w:p w14:paraId="39FAD032" w14:textId="1F7961AB" w:rsidR="00125AC3" w:rsidRDefault="00125AC3" w:rsidP="00125AC3">
      <w:pPr>
        <w:tabs>
          <w:tab w:val="left" w:pos="284"/>
          <w:tab w:val="left" w:pos="567"/>
        </w:tabs>
        <w:spacing w:line="480" w:lineRule="auto"/>
        <w:rPr>
          <w:rFonts w:eastAsiaTheme="minorEastAsia"/>
        </w:rPr>
      </w:pPr>
      <w:r>
        <w:rPr>
          <w:rFonts w:eastAsiaTheme="minorEastAsia" w:hint="eastAsia"/>
        </w:rPr>
        <w:t>F</w:t>
      </w:r>
      <w:r>
        <w:rPr>
          <w:rFonts w:eastAsiaTheme="minorEastAsia"/>
        </w:rPr>
        <w:t>inally, we use causal forest to estimate ATE. We grow 2000 trees</w:t>
      </w:r>
      <w:r w:rsidR="007E4E5B">
        <w:rPr>
          <w:rFonts w:eastAsiaTheme="minorEastAsia"/>
        </w:rPr>
        <w:t xml:space="preserve"> and the predictors in each tree is</w:t>
      </w:r>
      <w:r w:rsidR="007E4E5B" w:rsidRPr="007E4E5B">
        <w:rPr>
          <w:rFonts w:eastAsiaTheme="minorEastAsia"/>
        </w:rPr>
        <w:t xml:space="preserve"> 64</w:t>
      </w:r>
      <w:r w:rsidR="007E4E5B">
        <w:rPr>
          <w:rFonts w:eastAsiaTheme="minorEastAsia"/>
        </w:rPr>
        <w:t>.</w:t>
      </w:r>
      <w:r>
        <w:rPr>
          <w:rFonts w:eastAsiaTheme="minorEastAsia"/>
        </w:rPr>
        <w:t xml:space="preserve"> </w:t>
      </w:r>
      <w:r w:rsidR="007E4E5B">
        <w:rPr>
          <w:rFonts w:eastAsiaTheme="minorEastAsia"/>
        </w:rPr>
        <w:t>We divide half of the trainset to estimate set and use honest method. T</w:t>
      </w:r>
      <w:r>
        <w:rPr>
          <w:rFonts w:eastAsiaTheme="minorEastAsia"/>
        </w:rPr>
        <w:t>he e</w:t>
      </w:r>
      <w:r w:rsidRPr="00125AC3">
        <w:rPr>
          <w:rFonts w:eastAsiaTheme="minorEastAsia"/>
        </w:rPr>
        <w:t>stimation of CATE</w:t>
      </w:r>
      <w:r w:rsidR="007E4E5B">
        <w:rPr>
          <w:rFonts w:eastAsiaTheme="minorEastAsia"/>
        </w:rPr>
        <w:t xml:space="preserve"> is</w:t>
      </w:r>
      <w:r w:rsidRPr="00125AC3">
        <w:rPr>
          <w:rFonts w:eastAsiaTheme="minorEastAsia"/>
        </w:rPr>
        <w:t xml:space="preserve"> 2.4491 </w:t>
      </w:r>
      <w:r>
        <w:rPr>
          <w:rFonts w:eastAsiaTheme="minorEastAsia"/>
        </w:rPr>
        <w:t xml:space="preserve">and the standard error is </w:t>
      </w:r>
      <w:r w:rsidRPr="00125AC3">
        <w:rPr>
          <w:rFonts w:eastAsiaTheme="minorEastAsia"/>
        </w:rPr>
        <w:t>0.320</w:t>
      </w:r>
      <w:r>
        <w:rPr>
          <w:rFonts w:eastAsiaTheme="minorEastAsia"/>
        </w:rPr>
        <w:t>. The e</w:t>
      </w:r>
      <w:r w:rsidRPr="00125AC3">
        <w:rPr>
          <w:rFonts w:eastAsiaTheme="minorEastAsia"/>
        </w:rPr>
        <w:t>stimation of CATT</w:t>
      </w:r>
      <w:r w:rsidR="007E4E5B">
        <w:rPr>
          <w:rFonts w:eastAsiaTheme="minorEastAsia"/>
        </w:rPr>
        <w:t xml:space="preserve"> is </w:t>
      </w:r>
      <w:r w:rsidRPr="00125AC3">
        <w:rPr>
          <w:rFonts w:eastAsiaTheme="minorEastAsia"/>
        </w:rPr>
        <w:t xml:space="preserve">2.4312 </w:t>
      </w:r>
      <w:r>
        <w:rPr>
          <w:rFonts w:eastAsiaTheme="minorEastAsia"/>
        </w:rPr>
        <w:t xml:space="preserve">and the standard error is </w:t>
      </w:r>
      <w:r w:rsidRPr="00125AC3">
        <w:rPr>
          <w:rFonts w:eastAsiaTheme="minorEastAsia"/>
        </w:rPr>
        <w:t>0.32</w:t>
      </w:r>
      <w:r>
        <w:rPr>
          <w:rFonts w:eastAsiaTheme="minorEastAsia"/>
        </w:rPr>
        <w:t>1.</w:t>
      </w:r>
    </w:p>
    <w:p w14:paraId="0EA4964B" w14:textId="77777777" w:rsidR="00D7020D" w:rsidRPr="00125AC3" w:rsidRDefault="00D7020D" w:rsidP="00125AC3">
      <w:pPr>
        <w:tabs>
          <w:tab w:val="left" w:pos="284"/>
          <w:tab w:val="left" w:pos="567"/>
        </w:tabs>
        <w:spacing w:line="480" w:lineRule="auto"/>
        <w:rPr>
          <w:rFonts w:eastAsiaTheme="minorEastAsia"/>
        </w:rPr>
      </w:pPr>
    </w:p>
    <w:p w14:paraId="011F13EC" w14:textId="61DCD910" w:rsidR="00DF7445" w:rsidRDefault="00D7020D" w:rsidP="00D7020D">
      <w:pPr>
        <w:tabs>
          <w:tab w:val="left" w:pos="284"/>
          <w:tab w:val="left" w:pos="567"/>
        </w:tabs>
        <w:jc w:val="center"/>
        <w:rPr>
          <w:rFonts w:eastAsiaTheme="minorEastAsia"/>
        </w:rPr>
      </w:pPr>
      <w:r>
        <w:rPr>
          <w:noProof/>
        </w:rPr>
        <w:drawing>
          <wp:inline distT="0" distB="0" distL="0" distR="0" wp14:anchorId="6C645446" wp14:editId="1FE532DC">
            <wp:extent cx="4080323"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0323" cy="2520000"/>
                    </a:xfrm>
                    <a:prstGeom prst="rect">
                      <a:avLst/>
                    </a:prstGeom>
                    <a:noFill/>
                  </pic:spPr>
                </pic:pic>
              </a:graphicData>
            </a:graphic>
          </wp:inline>
        </w:drawing>
      </w:r>
    </w:p>
    <w:p w14:paraId="70801BFE" w14:textId="7DBECFAA" w:rsidR="00D7020D" w:rsidRPr="007E4E5B" w:rsidRDefault="00D7020D" w:rsidP="00D7020D">
      <w:pPr>
        <w:tabs>
          <w:tab w:val="left" w:pos="284"/>
          <w:tab w:val="left" w:pos="567"/>
        </w:tabs>
        <w:jc w:val="center"/>
        <w:rPr>
          <w:rFonts w:eastAsiaTheme="minorEastAsia"/>
        </w:rPr>
      </w:pPr>
      <w:r w:rsidRPr="00857EC9">
        <w:rPr>
          <w:i/>
          <w:iCs/>
          <w:sz w:val="21"/>
          <w:szCs w:val="21"/>
        </w:rPr>
        <w:t xml:space="preserve">figure </w:t>
      </w:r>
      <w:r>
        <w:rPr>
          <w:i/>
          <w:iCs/>
          <w:sz w:val="21"/>
          <w:szCs w:val="21"/>
        </w:rPr>
        <w:t>4</w:t>
      </w:r>
      <w:r w:rsidRPr="00857EC9">
        <w:rPr>
          <w:i/>
          <w:iCs/>
          <w:sz w:val="21"/>
          <w:szCs w:val="21"/>
        </w:rPr>
        <w:t>.</w:t>
      </w:r>
      <w:r>
        <w:rPr>
          <w:i/>
          <w:iCs/>
          <w:sz w:val="21"/>
          <w:szCs w:val="21"/>
        </w:rPr>
        <w:t>3</w:t>
      </w:r>
      <w:r w:rsidRPr="00857EC9">
        <w:rPr>
          <w:i/>
          <w:iCs/>
          <w:sz w:val="21"/>
          <w:szCs w:val="21"/>
        </w:rPr>
        <w:t xml:space="preserve"> </w:t>
      </w:r>
      <w:r>
        <w:rPr>
          <w:i/>
          <w:iCs/>
          <w:sz w:val="21"/>
          <w:szCs w:val="21"/>
        </w:rPr>
        <w:t>Causal forests estimated ATE.</w:t>
      </w:r>
    </w:p>
    <w:p w14:paraId="3C4F0198" w14:textId="19447596" w:rsidR="00DF7445" w:rsidRDefault="00DF7445" w:rsidP="00EF077A">
      <w:pPr>
        <w:keepNext/>
        <w:numPr>
          <w:ilvl w:val="0"/>
          <w:numId w:val="1"/>
        </w:numPr>
        <w:autoSpaceDE w:val="0"/>
        <w:autoSpaceDN w:val="0"/>
        <w:spacing w:before="240" w:after="80" w:line="480" w:lineRule="auto"/>
        <w:jc w:val="center"/>
        <w:outlineLvl w:val="0"/>
        <w:rPr>
          <w:smallCaps/>
          <w:color w:val="000000" w:themeColor="text1"/>
          <w:kern w:val="28"/>
        </w:rPr>
      </w:pPr>
      <w:r w:rsidRPr="00DF7445">
        <w:rPr>
          <w:smallCaps/>
          <w:color w:val="000000" w:themeColor="text1"/>
          <w:kern w:val="28"/>
        </w:rPr>
        <w:lastRenderedPageBreak/>
        <w:t>Conclusio</w:t>
      </w:r>
      <w:r>
        <w:rPr>
          <w:smallCaps/>
          <w:color w:val="000000" w:themeColor="text1"/>
          <w:kern w:val="28"/>
        </w:rPr>
        <w:t>ns</w:t>
      </w:r>
    </w:p>
    <w:p w14:paraId="737B1283" w14:textId="713BCDE0" w:rsidR="000C69E1" w:rsidRDefault="001B1613" w:rsidP="007E4E5B">
      <w:pPr>
        <w:tabs>
          <w:tab w:val="left" w:pos="284"/>
          <w:tab w:val="left" w:pos="567"/>
        </w:tabs>
        <w:spacing w:line="480" w:lineRule="auto"/>
        <w:jc w:val="center"/>
      </w:pPr>
      <w:r w:rsidRPr="001B1613">
        <w:rPr>
          <w:noProof/>
        </w:rPr>
        <w:drawing>
          <wp:inline distT="0" distB="0" distL="0" distR="0" wp14:anchorId="3E85E29B" wp14:editId="2835A746">
            <wp:extent cx="6858000" cy="1790700"/>
            <wp:effectExtent l="0" t="0" r="0" b="0"/>
            <wp:docPr id="4" name="图片 3" descr="不同颜色的地图&#10;&#10;描述已自动生成">
              <a:extLst xmlns:a="http://schemas.openxmlformats.org/drawingml/2006/main">
                <a:ext uri="{FF2B5EF4-FFF2-40B4-BE49-F238E27FC236}">
                  <a16:creationId xmlns:a16="http://schemas.microsoft.com/office/drawing/2014/main" id="{2F54ABAE-ABD4-4588-82F1-A30A822C58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不同颜色的地图&#10;&#10;描述已自动生成">
                      <a:extLst>
                        <a:ext uri="{FF2B5EF4-FFF2-40B4-BE49-F238E27FC236}">
                          <a16:creationId xmlns:a16="http://schemas.microsoft.com/office/drawing/2014/main" id="{2F54ABAE-ABD4-4588-82F1-A30A822C5838}"/>
                        </a:ext>
                      </a:extLst>
                    </pic:cNvPr>
                    <pic:cNvPicPr>
                      <a:picLocks noChangeAspect="1"/>
                    </pic:cNvPicPr>
                  </pic:nvPicPr>
                  <pic:blipFill>
                    <a:blip r:embed="rId24"/>
                    <a:stretch>
                      <a:fillRect/>
                    </a:stretch>
                  </pic:blipFill>
                  <pic:spPr>
                    <a:xfrm>
                      <a:off x="0" y="0"/>
                      <a:ext cx="6858000" cy="1790700"/>
                    </a:xfrm>
                    <a:prstGeom prst="rect">
                      <a:avLst/>
                    </a:prstGeom>
                  </pic:spPr>
                </pic:pic>
              </a:graphicData>
            </a:graphic>
          </wp:inline>
        </w:drawing>
      </w:r>
    </w:p>
    <w:p w14:paraId="1E55ED49" w14:textId="4684C957" w:rsidR="000C69E1" w:rsidRDefault="000C69E1" w:rsidP="007E4E5B">
      <w:pPr>
        <w:tabs>
          <w:tab w:val="left" w:pos="284"/>
          <w:tab w:val="left" w:pos="567"/>
        </w:tabs>
        <w:spacing w:line="480" w:lineRule="auto"/>
        <w:jc w:val="center"/>
      </w:pPr>
      <w:r w:rsidRPr="00857EC9">
        <w:rPr>
          <w:i/>
          <w:iCs/>
          <w:sz w:val="21"/>
          <w:szCs w:val="21"/>
        </w:rPr>
        <w:t xml:space="preserve">figure </w:t>
      </w:r>
      <w:r>
        <w:rPr>
          <w:i/>
          <w:iCs/>
          <w:sz w:val="21"/>
          <w:szCs w:val="21"/>
        </w:rPr>
        <w:t>5.1</w:t>
      </w:r>
      <w:r w:rsidRPr="00857EC9">
        <w:rPr>
          <w:i/>
          <w:iCs/>
          <w:sz w:val="21"/>
          <w:szCs w:val="21"/>
        </w:rPr>
        <w:t xml:space="preserve"> </w:t>
      </w:r>
      <w:r w:rsidR="006B3055">
        <w:rPr>
          <w:i/>
          <w:iCs/>
          <w:sz w:val="21"/>
          <w:szCs w:val="21"/>
        </w:rPr>
        <w:t>Comparation of prediction methods.</w:t>
      </w:r>
    </w:p>
    <w:p w14:paraId="20C9ABCB" w14:textId="047B49EC" w:rsidR="000C69E1" w:rsidRDefault="000C69E1" w:rsidP="000C69E1">
      <w:pPr>
        <w:tabs>
          <w:tab w:val="left" w:pos="284"/>
          <w:tab w:val="left" w:pos="567"/>
        </w:tabs>
        <w:spacing w:line="480" w:lineRule="auto"/>
      </w:pPr>
      <w:r>
        <w:rPr>
          <w:rFonts w:hint="eastAsia"/>
        </w:rPr>
        <w:t>I</w:t>
      </w:r>
      <w:r>
        <w:t>n</w:t>
      </w:r>
      <w:r w:rsidR="006B3055">
        <w:t xml:space="preserve"> figure 5.1, we plot four types of prediction methods we used in this project, with methods change, the fitted line changes its direction towards right side of the figure with RMSE decreasing. The dots of prediction-real pair are getting closer to the diagonal line. We can assert that, in this project, stochastic gradient boosting has the best performance.</w:t>
      </w:r>
      <w:r w:rsidR="00DC55B8">
        <w:t xml:space="preserve"> These models can be very useful in India car market, the prediction is close to the real pric</w:t>
      </w:r>
      <w:r w:rsidR="00DC55B8">
        <w:rPr>
          <w:rFonts w:hint="eastAsia"/>
        </w:rPr>
        <w:t>e</w:t>
      </w:r>
      <w:r w:rsidR="00DC55B8">
        <w:t>. In the future stud</w:t>
      </w:r>
      <w:r w:rsidR="00710C18">
        <w:t>ies</w:t>
      </w:r>
      <w:r w:rsidR="00DC55B8">
        <w:t>, the researchers can modify these models to fit in other countries.</w:t>
      </w:r>
    </w:p>
    <w:p w14:paraId="2A7C691C" w14:textId="77777777" w:rsidR="009F13D8" w:rsidRDefault="009F13D8" w:rsidP="000C69E1">
      <w:pPr>
        <w:tabs>
          <w:tab w:val="left" w:pos="284"/>
          <w:tab w:val="left" w:pos="567"/>
        </w:tabs>
        <w:spacing w:line="480" w:lineRule="auto"/>
      </w:pPr>
    </w:p>
    <w:tbl>
      <w:tblPr>
        <w:tblpPr w:leftFromText="180" w:rightFromText="180" w:vertAnchor="text" w:horzAnchor="margin" w:tblpXSpec="center" w:tblpY="-72"/>
        <w:tblW w:w="5000" w:type="pct"/>
        <w:tblCellMar>
          <w:left w:w="0" w:type="dxa"/>
          <w:right w:w="0" w:type="dxa"/>
        </w:tblCellMar>
        <w:tblLook w:val="0420" w:firstRow="1" w:lastRow="0" w:firstColumn="0" w:lastColumn="0" w:noHBand="0" w:noVBand="1"/>
      </w:tblPr>
      <w:tblGrid>
        <w:gridCol w:w="1599"/>
        <w:gridCol w:w="931"/>
        <w:gridCol w:w="1570"/>
        <w:gridCol w:w="1490"/>
        <w:gridCol w:w="1994"/>
        <w:gridCol w:w="1598"/>
        <w:gridCol w:w="1598"/>
      </w:tblGrid>
      <w:tr w:rsidR="0060188D" w:rsidRPr="001B1613" w14:paraId="49682F14" w14:textId="77777777" w:rsidTr="0060188D">
        <w:trPr>
          <w:trHeight w:val="224"/>
        </w:trPr>
        <w:tc>
          <w:tcPr>
            <w:tcW w:w="742" w:type="pct"/>
            <w:tcBorders>
              <w:top w:val="single" w:sz="8" w:space="0" w:color="FFFFFF"/>
              <w:left w:val="single" w:sz="8" w:space="0" w:color="FFFFFF"/>
              <w:bottom w:val="single" w:sz="24" w:space="0" w:color="FFFFFF"/>
              <w:right w:val="single" w:sz="8" w:space="0" w:color="FFFFFF"/>
            </w:tcBorders>
            <w:shd w:val="clear" w:color="auto" w:fill="C5050C"/>
            <w:tcMar>
              <w:top w:w="72" w:type="dxa"/>
              <w:left w:w="144" w:type="dxa"/>
              <w:bottom w:w="72" w:type="dxa"/>
              <w:right w:w="144" w:type="dxa"/>
            </w:tcMar>
            <w:hideMark/>
          </w:tcPr>
          <w:p w14:paraId="22002E23" w14:textId="77777777" w:rsidR="0060188D" w:rsidRPr="001B1613" w:rsidRDefault="0060188D" w:rsidP="0060188D">
            <w:pPr>
              <w:rPr>
                <w:rFonts w:ascii="SimSun" w:eastAsia="SimSun" w:hAnsi="SimSun" w:cs="SimSun"/>
                <w:sz w:val="21"/>
                <w:szCs w:val="21"/>
              </w:rPr>
            </w:pPr>
          </w:p>
        </w:tc>
        <w:tc>
          <w:tcPr>
            <w:tcW w:w="432" w:type="pct"/>
            <w:tcBorders>
              <w:top w:val="single" w:sz="8" w:space="0" w:color="FFFFFF"/>
              <w:left w:val="single" w:sz="8" w:space="0" w:color="FFFFFF"/>
              <w:bottom w:val="single" w:sz="24" w:space="0" w:color="FFFFFF"/>
              <w:right w:val="single" w:sz="8" w:space="0" w:color="FFFFFF"/>
            </w:tcBorders>
            <w:shd w:val="clear" w:color="auto" w:fill="C5050C"/>
            <w:tcMar>
              <w:top w:w="72" w:type="dxa"/>
              <w:left w:w="144" w:type="dxa"/>
              <w:bottom w:w="72" w:type="dxa"/>
              <w:right w:w="144" w:type="dxa"/>
            </w:tcMar>
            <w:hideMark/>
          </w:tcPr>
          <w:p w14:paraId="7BF6C4F6" w14:textId="77777777" w:rsidR="0060188D" w:rsidRPr="001B1613" w:rsidRDefault="0060188D" w:rsidP="0060188D">
            <w:pPr>
              <w:rPr>
                <w:rFonts w:ascii="Arial" w:eastAsia="SimSun" w:hAnsi="Arial" w:cs="Arial"/>
                <w:sz w:val="21"/>
                <w:szCs w:val="21"/>
              </w:rPr>
            </w:pPr>
            <w:r w:rsidRPr="001B1613">
              <w:rPr>
                <w:rFonts w:ascii="Arial" w:eastAsia="SimSun" w:hAnsi="Arial" w:cs="Arial"/>
                <w:b/>
                <w:bCs/>
                <w:i/>
                <w:iCs/>
                <w:color w:val="FFFFFF" w:themeColor="light1"/>
                <w:kern w:val="24"/>
                <w:sz w:val="21"/>
                <w:szCs w:val="21"/>
              </w:rPr>
              <w:t>OLS</w:t>
            </w:r>
          </w:p>
        </w:tc>
        <w:tc>
          <w:tcPr>
            <w:tcW w:w="728" w:type="pct"/>
            <w:tcBorders>
              <w:top w:val="single" w:sz="8" w:space="0" w:color="FFFFFF"/>
              <w:left w:val="single" w:sz="8" w:space="0" w:color="FFFFFF"/>
              <w:bottom w:val="single" w:sz="24" w:space="0" w:color="FFFFFF"/>
              <w:right w:val="single" w:sz="8" w:space="0" w:color="FFFFFF"/>
            </w:tcBorders>
            <w:shd w:val="clear" w:color="auto" w:fill="C5050C"/>
            <w:tcMar>
              <w:top w:w="72" w:type="dxa"/>
              <w:left w:w="144" w:type="dxa"/>
              <w:bottom w:w="72" w:type="dxa"/>
              <w:right w:w="144" w:type="dxa"/>
            </w:tcMar>
            <w:hideMark/>
          </w:tcPr>
          <w:p w14:paraId="44EEFFD0" w14:textId="77777777" w:rsidR="0060188D" w:rsidRPr="001B1613" w:rsidRDefault="0060188D" w:rsidP="0060188D">
            <w:pPr>
              <w:rPr>
                <w:rFonts w:ascii="Arial" w:eastAsia="SimSun" w:hAnsi="Arial" w:cs="Arial"/>
                <w:sz w:val="21"/>
                <w:szCs w:val="21"/>
              </w:rPr>
            </w:pPr>
            <w:r w:rsidRPr="001B1613">
              <w:rPr>
                <w:rFonts w:ascii="Arial" w:eastAsia="SimSun" w:hAnsi="Arial" w:cs="Arial"/>
                <w:b/>
                <w:bCs/>
                <w:i/>
                <w:iCs/>
                <w:color w:val="FFFFFF" w:themeColor="light1"/>
                <w:kern w:val="24"/>
                <w:sz w:val="21"/>
                <w:szCs w:val="21"/>
              </w:rPr>
              <w:t>Orthogonal ML</w:t>
            </w:r>
          </w:p>
        </w:tc>
        <w:tc>
          <w:tcPr>
            <w:tcW w:w="691" w:type="pct"/>
            <w:tcBorders>
              <w:top w:val="single" w:sz="8" w:space="0" w:color="FFFFFF"/>
              <w:left w:val="single" w:sz="8" w:space="0" w:color="FFFFFF"/>
              <w:bottom w:val="single" w:sz="24" w:space="0" w:color="FFFFFF"/>
              <w:right w:val="single" w:sz="8" w:space="0" w:color="FFFFFF"/>
            </w:tcBorders>
            <w:shd w:val="clear" w:color="auto" w:fill="C5050C"/>
            <w:tcMar>
              <w:top w:w="72" w:type="dxa"/>
              <w:left w:w="144" w:type="dxa"/>
              <w:bottom w:w="72" w:type="dxa"/>
              <w:right w:w="144" w:type="dxa"/>
            </w:tcMar>
            <w:hideMark/>
          </w:tcPr>
          <w:p w14:paraId="1FD89E83" w14:textId="77777777" w:rsidR="0060188D" w:rsidRPr="001B1613" w:rsidRDefault="0060188D" w:rsidP="0060188D">
            <w:pPr>
              <w:rPr>
                <w:rFonts w:ascii="Arial" w:eastAsia="SimSun" w:hAnsi="Arial" w:cs="Arial"/>
                <w:sz w:val="21"/>
                <w:szCs w:val="21"/>
              </w:rPr>
            </w:pPr>
            <w:r w:rsidRPr="001B1613">
              <w:rPr>
                <w:rFonts w:ascii="Arial" w:eastAsia="SimSun" w:hAnsi="Arial" w:cs="Arial"/>
                <w:b/>
                <w:bCs/>
                <w:i/>
                <w:iCs/>
                <w:color w:val="FFFFFF" w:themeColor="light1"/>
                <w:kern w:val="24"/>
                <w:sz w:val="21"/>
                <w:szCs w:val="21"/>
              </w:rPr>
              <w:t>LTE Lasso</w:t>
            </w:r>
          </w:p>
        </w:tc>
        <w:tc>
          <w:tcPr>
            <w:tcW w:w="925" w:type="pct"/>
            <w:tcBorders>
              <w:top w:val="single" w:sz="8" w:space="0" w:color="FFFFFF"/>
              <w:left w:val="single" w:sz="8" w:space="0" w:color="FFFFFF"/>
              <w:bottom w:val="single" w:sz="24" w:space="0" w:color="FFFFFF"/>
              <w:right w:val="single" w:sz="8" w:space="0" w:color="FFFFFF"/>
            </w:tcBorders>
            <w:shd w:val="clear" w:color="auto" w:fill="C5050C"/>
            <w:tcMar>
              <w:top w:w="72" w:type="dxa"/>
              <w:left w:w="144" w:type="dxa"/>
              <w:bottom w:w="72" w:type="dxa"/>
              <w:right w:w="144" w:type="dxa"/>
            </w:tcMar>
            <w:hideMark/>
          </w:tcPr>
          <w:p w14:paraId="5445DA29" w14:textId="77777777" w:rsidR="0060188D" w:rsidRPr="001B1613" w:rsidRDefault="0060188D" w:rsidP="0060188D">
            <w:pPr>
              <w:rPr>
                <w:rFonts w:ascii="Arial" w:eastAsia="SimSun" w:hAnsi="Arial" w:cs="Arial"/>
                <w:sz w:val="21"/>
                <w:szCs w:val="21"/>
              </w:rPr>
            </w:pPr>
            <w:r w:rsidRPr="001B1613">
              <w:rPr>
                <w:rFonts w:ascii="Arial" w:eastAsia="SimSun" w:hAnsi="Arial" w:cs="Arial"/>
                <w:b/>
                <w:bCs/>
                <w:i/>
                <w:iCs/>
                <w:color w:val="FFFFFF" w:themeColor="light1"/>
                <w:kern w:val="24"/>
                <w:sz w:val="21"/>
                <w:szCs w:val="21"/>
              </w:rPr>
              <w:t>Double Selection</w:t>
            </w:r>
          </w:p>
        </w:tc>
        <w:tc>
          <w:tcPr>
            <w:tcW w:w="741" w:type="pct"/>
            <w:tcBorders>
              <w:top w:val="single" w:sz="8" w:space="0" w:color="FFFFFF"/>
              <w:left w:val="single" w:sz="8" w:space="0" w:color="FFFFFF"/>
              <w:bottom w:val="single" w:sz="24" w:space="0" w:color="FFFFFF"/>
              <w:right w:val="single" w:sz="8" w:space="0" w:color="FFFFFF"/>
            </w:tcBorders>
            <w:shd w:val="clear" w:color="auto" w:fill="C5050C"/>
            <w:tcMar>
              <w:top w:w="72" w:type="dxa"/>
              <w:left w:w="144" w:type="dxa"/>
              <w:bottom w:w="72" w:type="dxa"/>
              <w:right w:w="144" w:type="dxa"/>
            </w:tcMar>
            <w:hideMark/>
          </w:tcPr>
          <w:p w14:paraId="16CF372E" w14:textId="77777777" w:rsidR="0060188D" w:rsidRPr="001B1613" w:rsidRDefault="0060188D" w:rsidP="0060188D">
            <w:pPr>
              <w:rPr>
                <w:rFonts w:ascii="Arial" w:eastAsia="SimSun" w:hAnsi="Arial" w:cs="Arial"/>
                <w:sz w:val="21"/>
                <w:szCs w:val="21"/>
              </w:rPr>
            </w:pPr>
            <w:r w:rsidRPr="001B1613">
              <w:rPr>
                <w:rFonts w:ascii="Arial" w:eastAsia="SimSun" w:hAnsi="Arial" w:cs="Arial"/>
                <w:b/>
                <w:bCs/>
                <w:i/>
                <w:iCs/>
                <w:color w:val="FFFFFF" w:themeColor="light1"/>
                <w:kern w:val="24"/>
                <w:sz w:val="21"/>
                <w:szCs w:val="21"/>
              </w:rPr>
              <w:t>Causal Tree</w:t>
            </w:r>
          </w:p>
        </w:tc>
        <w:tc>
          <w:tcPr>
            <w:tcW w:w="741" w:type="pct"/>
            <w:tcBorders>
              <w:top w:val="single" w:sz="8" w:space="0" w:color="FFFFFF"/>
              <w:left w:val="single" w:sz="8" w:space="0" w:color="FFFFFF"/>
              <w:bottom w:val="single" w:sz="24" w:space="0" w:color="FFFFFF"/>
              <w:right w:val="single" w:sz="8" w:space="0" w:color="FFFFFF"/>
            </w:tcBorders>
            <w:shd w:val="clear" w:color="auto" w:fill="C5050C"/>
            <w:tcMar>
              <w:top w:w="72" w:type="dxa"/>
              <w:left w:w="144" w:type="dxa"/>
              <w:bottom w:w="72" w:type="dxa"/>
              <w:right w:w="144" w:type="dxa"/>
            </w:tcMar>
            <w:hideMark/>
          </w:tcPr>
          <w:p w14:paraId="2684A2D9" w14:textId="77777777" w:rsidR="0060188D" w:rsidRPr="001B1613" w:rsidRDefault="0060188D" w:rsidP="0060188D">
            <w:pPr>
              <w:rPr>
                <w:rFonts w:ascii="Arial" w:eastAsia="SimSun" w:hAnsi="Arial" w:cs="Arial"/>
                <w:sz w:val="21"/>
                <w:szCs w:val="21"/>
              </w:rPr>
            </w:pPr>
            <w:r w:rsidRPr="001B1613">
              <w:rPr>
                <w:rFonts w:ascii="Arial" w:eastAsia="SimSun" w:hAnsi="Arial" w:cs="Arial"/>
                <w:b/>
                <w:bCs/>
                <w:i/>
                <w:iCs/>
                <w:color w:val="FFFFFF" w:themeColor="light1"/>
                <w:kern w:val="24"/>
                <w:sz w:val="21"/>
                <w:szCs w:val="21"/>
              </w:rPr>
              <w:t>Causal Forest</w:t>
            </w:r>
          </w:p>
        </w:tc>
      </w:tr>
      <w:tr w:rsidR="0060188D" w:rsidRPr="001B1613" w14:paraId="61C0A279" w14:textId="77777777" w:rsidTr="0060188D">
        <w:trPr>
          <w:trHeight w:val="233"/>
        </w:trPr>
        <w:tc>
          <w:tcPr>
            <w:tcW w:w="742" w:type="pct"/>
            <w:tcBorders>
              <w:top w:val="single" w:sz="24" w:space="0" w:color="FFFFFF"/>
              <w:left w:val="single" w:sz="8" w:space="0" w:color="FFFFFF"/>
              <w:bottom w:val="single" w:sz="8" w:space="0" w:color="FFFFFF"/>
              <w:right w:val="single" w:sz="8" w:space="0" w:color="FFFFFF"/>
            </w:tcBorders>
            <w:shd w:val="clear" w:color="auto" w:fill="EACCCC"/>
            <w:tcMar>
              <w:top w:w="72" w:type="dxa"/>
              <w:left w:w="144" w:type="dxa"/>
              <w:bottom w:w="72" w:type="dxa"/>
              <w:right w:w="144" w:type="dxa"/>
            </w:tcMar>
            <w:hideMark/>
          </w:tcPr>
          <w:p w14:paraId="3CE300B6"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Estimation</w:t>
            </w:r>
          </w:p>
        </w:tc>
        <w:tc>
          <w:tcPr>
            <w:tcW w:w="432" w:type="pct"/>
            <w:tcBorders>
              <w:top w:val="single" w:sz="24" w:space="0" w:color="FFFFFF"/>
              <w:left w:val="single" w:sz="8" w:space="0" w:color="FFFFFF"/>
              <w:bottom w:val="single" w:sz="8" w:space="0" w:color="FFFFFF"/>
              <w:right w:val="single" w:sz="8" w:space="0" w:color="FFFFFF"/>
            </w:tcBorders>
            <w:shd w:val="clear" w:color="auto" w:fill="EACCCC"/>
            <w:tcMar>
              <w:top w:w="72" w:type="dxa"/>
              <w:left w:w="144" w:type="dxa"/>
              <w:bottom w:w="72" w:type="dxa"/>
              <w:right w:w="144" w:type="dxa"/>
            </w:tcMar>
            <w:hideMark/>
          </w:tcPr>
          <w:p w14:paraId="6B9F15EA"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0.5581</w:t>
            </w:r>
          </w:p>
        </w:tc>
        <w:tc>
          <w:tcPr>
            <w:tcW w:w="728" w:type="pct"/>
            <w:tcBorders>
              <w:top w:val="single" w:sz="24" w:space="0" w:color="FFFFFF"/>
              <w:left w:val="single" w:sz="8" w:space="0" w:color="FFFFFF"/>
              <w:bottom w:val="single" w:sz="8" w:space="0" w:color="FFFFFF"/>
              <w:right w:val="single" w:sz="8" w:space="0" w:color="FFFFFF"/>
            </w:tcBorders>
            <w:shd w:val="clear" w:color="auto" w:fill="EACCCC"/>
            <w:tcMar>
              <w:top w:w="72" w:type="dxa"/>
              <w:left w:w="144" w:type="dxa"/>
              <w:bottom w:w="72" w:type="dxa"/>
              <w:right w:w="144" w:type="dxa"/>
            </w:tcMar>
            <w:hideMark/>
          </w:tcPr>
          <w:p w14:paraId="51189D01"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0.8398</w:t>
            </w:r>
          </w:p>
        </w:tc>
        <w:tc>
          <w:tcPr>
            <w:tcW w:w="691" w:type="pct"/>
            <w:tcBorders>
              <w:top w:val="single" w:sz="24" w:space="0" w:color="FFFFFF"/>
              <w:left w:val="single" w:sz="8" w:space="0" w:color="FFFFFF"/>
              <w:bottom w:val="single" w:sz="8" w:space="0" w:color="FFFFFF"/>
              <w:right w:val="single" w:sz="8" w:space="0" w:color="FFFFFF"/>
            </w:tcBorders>
            <w:shd w:val="clear" w:color="auto" w:fill="EACCCC"/>
            <w:tcMar>
              <w:top w:w="72" w:type="dxa"/>
              <w:left w:w="144" w:type="dxa"/>
              <w:bottom w:w="72" w:type="dxa"/>
              <w:right w:w="144" w:type="dxa"/>
            </w:tcMar>
            <w:hideMark/>
          </w:tcPr>
          <w:p w14:paraId="384C17E4"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0.3844</w:t>
            </w:r>
          </w:p>
        </w:tc>
        <w:tc>
          <w:tcPr>
            <w:tcW w:w="925" w:type="pct"/>
            <w:tcBorders>
              <w:top w:val="single" w:sz="24" w:space="0" w:color="FFFFFF"/>
              <w:left w:val="single" w:sz="8" w:space="0" w:color="FFFFFF"/>
              <w:bottom w:val="single" w:sz="8" w:space="0" w:color="FFFFFF"/>
              <w:right w:val="single" w:sz="8" w:space="0" w:color="FFFFFF"/>
            </w:tcBorders>
            <w:shd w:val="clear" w:color="auto" w:fill="EACCCC"/>
            <w:tcMar>
              <w:top w:w="72" w:type="dxa"/>
              <w:left w:w="144" w:type="dxa"/>
              <w:bottom w:w="72" w:type="dxa"/>
              <w:right w:w="144" w:type="dxa"/>
            </w:tcMar>
            <w:hideMark/>
          </w:tcPr>
          <w:p w14:paraId="5A3D4837"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0.5141</w:t>
            </w:r>
          </w:p>
        </w:tc>
        <w:tc>
          <w:tcPr>
            <w:tcW w:w="741" w:type="pct"/>
            <w:tcBorders>
              <w:top w:val="single" w:sz="24" w:space="0" w:color="FFFFFF"/>
              <w:left w:val="single" w:sz="8" w:space="0" w:color="FFFFFF"/>
              <w:bottom w:val="single" w:sz="8" w:space="0" w:color="FFFFFF"/>
              <w:right w:val="single" w:sz="8" w:space="0" w:color="FFFFFF"/>
            </w:tcBorders>
            <w:shd w:val="clear" w:color="auto" w:fill="EACCCC"/>
            <w:tcMar>
              <w:top w:w="72" w:type="dxa"/>
              <w:left w:w="144" w:type="dxa"/>
              <w:bottom w:w="72" w:type="dxa"/>
              <w:right w:w="144" w:type="dxa"/>
            </w:tcMar>
            <w:hideMark/>
          </w:tcPr>
          <w:p w14:paraId="7C083D45"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2.5419</w:t>
            </w:r>
          </w:p>
        </w:tc>
        <w:tc>
          <w:tcPr>
            <w:tcW w:w="741" w:type="pct"/>
            <w:tcBorders>
              <w:top w:val="single" w:sz="24" w:space="0" w:color="FFFFFF"/>
              <w:left w:val="single" w:sz="8" w:space="0" w:color="FFFFFF"/>
              <w:bottom w:val="single" w:sz="8" w:space="0" w:color="FFFFFF"/>
              <w:right w:val="single" w:sz="8" w:space="0" w:color="FFFFFF"/>
            </w:tcBorders>
            <w:shd w:val="clear" w:color="auto" w:fill="EACCCC"/>
            <w:tcMar>
              <w:top w:w="72" w:type="dxa"/>
              <w:left w:w="144" w:type="dxa"/>
              <w:bottom w:w="72" w:type="dxa"/>
              <w:right w:w="144" w:type="dxa"/>
            </w:tcMar>
            <w:hideMark/>
          </w:tcPr>
          <w:p w14:paraId="6323715B"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2.4491</w:t>
            </w:r>
          </w:p>
        </w:tc>
      </w:tr>
      <w:tr w:rsidR="0060188D" w:rsidRPr="001B1613" w14:paraId="5E77FBC2" w14:textId="77777777" w:rsidTr="0060188D">
        <w:trPr>
          <w:trHeight w:val="170"/>
        </w:trPr>
        <w:tc>
          <w:tcPr>
            <w:tcW w:w="742" w:type="pct"/>
            <w:tcBorders>
              <w:top w:val="single" w:sz="8" w:space="0" w:color="FFFFFF"/>
              <w:left w:val="single" w:sz="8" w:space="0" w:color="FFFFFF"/>
              <w:bottom w:val="single" w:sz="8" w:space="0" w:color="FFFFFF"/>
              <w:right w:val="single" w:sz="8" w:space="0" w:color="FFFFFF"/>
            </w:tcBorders>
            <w:shd w:val="clear" w:color="auto" w:fill="F5E7E7"/>
            <w:tcMar>
              <w:top w:w="72" w:type="dxa"/>
              <w:left w:w="144" w:type="dxa"/>
              <w:bottom w:w="72" w:type="dxa"/>
              <w:right w:w="144" w:type="dxa"/>
            </w:tcMar>
            <w:hideMark/>
          </w:tcPr>
          <w:p w14:paraId="3625E3CF"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Standard Error</w:t>
            </w:r>
          </w:p>
        </w:tc>
        <w:tc>
          <w:tcPr>
            <w:tcW w:w="432" w:type="pct"/>
            <w:tcBorders>
              <w:top w:val="single" w:sz="8" w:space="0" w:color="FFFFFF"/>
              <w:left w:val="single" w:sz="8" w:space="0" w:color="FFFFFF"/>
              <w:bottom w:val="single" w:sz="8" w:space="0" w:color="FFFFFF"/>
              <w:right w:val="single" w:sz="8" w:space="0" w:color="FFFFFF"/>
            </w:tcBorders>
            <w:shd w:val="clear" w:color="auto" w:fill="F5E7E7"/>
            <w:tcMar>
              <w:top w:w="72" w:type="dxa"/>
              <w:left w:w="144" w:type="dxa"/>
              <w:bottom w:w="72" w:type="dxa"/>
              <w:right w:w="144" w:type="dxa"/>
            </w:tcMar>
            <w:hideMark/>
          </w:tcPr>
          <w:p w14:paraId="66A14C98"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0.1163</w:t>
            </w:r>
          </w:p>
        </w:tc>
        <w:tc>
          <w:tcPr>
            <w:tcW w:w="728" w:type="pct"/>
            <w:tcBorders>
              <w:top w:val="single" w:sz="8" w:space="0" w:color="FFFFFF"/>
              <w:left w:val="single" w:sz="8" w:space="0" w:color="FFFFFF"/>
              <w:bottom w:val="single" w:sz="8" w:space="0" w:color="FFFFFF"/>
              <w:right w:val="single" w:sz="8" w:space="0" w:color="FFFFFF"/>
            </w:tcBorders>
            <w:shd w:val="clear" w:color="auto" w:fill="F5E7E7"/>
            <w:tcMar>
              <w:top w:w="72" w:type="dxa"/>
              <w:left w:w="144" w:type="dxa"/>
              <w:bottom w:w="72" w:type="dxa"/>
              <w:right w:w="144" w:type="dxa"/>
            </w:tcMar>
            <w:hideMark/>
          </w:tcPr>
          <w:p w14:paraId="55045F99"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0.1833</w:t>
            </w:r>
          </w:p>
        </w:tc>
        <w:tc>
          <w:tcPr>
            <w:tcW w:w="691" w:type="pct"/>
            <w:tcBorders>
              <w:top w:val="single" w:sz="8" w:space="0" w:color="FFFFFF"/>
              <w:left w:val="single" w:sz="8" w:space="0" w:color="FFFFFF"/>
              <w:bottom w:val="single" w:sz="8" w:space="0" w:color="FFFFFF"/>
              <w:right w:val="single" w:sz="8" w:space="0" w:color="FFFFFF"/>
            </w:tcBorders>
            <w:shd w:val="clear" w:color="auto" w:fill="F5E7E7"/>
            <w:tcMar>
              <w:top w:w="72" w:type="dxa"/>
              <w:left w:w="144" w:type="dxa"/>
              <w:bottom w:w="72" w:type="dxa"/>
              <w:right w:w="144" w:type="dxa"/>
            </w:tcMar>
            <w:hideMark/>
          </w:tcPr>
          <w:p w14:paraId="23D45E81"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w:t>
            </w:r>
          </w:p>
        </w:tc>
        <w:tc>
          <w:tcPr>
            <w:tcW w:w="925" w:type="pct"/>
            <w:tcBorders>
              <w:top w:val="single" w:sz="8" w:space="0" w:color="FFFFFF"/>
              <w:left w:val="single" w:sz="8" w:space="0" w:color="FFFFFF"/>
              <w:bottom w:val="single" w:sz="8" w:space="0" w:color="FFFFFF"/>
              <w:right w:val="single" w:sz="8" w:space="0" w:color="FFFFFF"/>
            </w:tcBorders>
            <w:shd w:val="clear" w:color="auto" w:fill="F5E7E7"/>
            <w:tcMar>
              <w:top w:w="72" w:type="dxa"/>
              <w:left w:w="144" w:type="dxa"/>
              <w:bottom w:w="72" w:type="dxa"/>
              <w:right w:w="144" w:type="dxa"/>
            </w:tcMar>
            <w:hideMark/>
          </w:tcPr>
          <w:p w14:paraId="253A4040"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0.1056</w:t>
            </w:r>
          </w:p>
        </w:tc>
        <w:tc>
          <w:tcPr>
            <w:tcW w:w="741" w:type="pct"/>
            <w:tcBorders>
              <w:top w:val="single" w:sz="8" w:space="0" w:color="FFFFFF"/>
              <w:left w:val="single" w:sz="8" w:space="0" w:color="FFFFFF"/>
              <w:bottom w:val="single" w:sz="8" w:space="0" w:color="FFFFFF"/>
              <w:right w:val="single" w:sz="8" w:space="0" w:color="FFFFFF"/>
            </w:tcBorders>
            <w:shd w:val="clear" w:color="auto" w:fill="F5E7E7"/>
            <w:tcMar>
              <w:top w:w="72" w:type="dxa"/>
              <w:left w:w="144" w:type="dxa"/>
              <w:bottom w:w="72" w:type="dxa"/>
              <w:right w:w="144" w:type="dxa"/>
            </w:tcMar>
            <w:hideMark/>
          </w:tcPr>
          <w:p w14:paraId="46BF925E"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w:t>
            </w:r>
          </w:p>
        </w:tc>
        <w:tc>
          <w:tcPr>
            <w:tcW w:w="741" w:type="pct"/>
            <w:tcBorders>
              <w:top w:val="single" w:sz="8" w:space="0" w:color="FFFFFF"/>
              <w:left w:val="single" w:sz="8" w:space="0" w:color="FFFFFF"/>
              <w:bottom w:val="single" w:sz="8" w:space="0" w:color="FFFFFF"/>
              <w:right w:val="single" w:sz="8" w:space="0" w:color="FFFFFF"/>
            </w:tcBorders>
            <w:shd w:val="clear" w:color="auto" w:fill="F5E7E7"/>
            <w:tcMar>
              <w:top w:w="72" w:type="dxa"/>
              <w:left w:w="144" w:type="dxa"/>
              <w:bottom w:w="72" w:type="dxa"/>
              <w:right w:w="144" w:type="dxa"/>
            </w:tcMar>
            <w:hideMark/>
          </w:tcPr>
          <w:p w14:paraId="3E5F060D" w14:textId="77777777" w:rsidR="0060188D" w:rsidRPr="001B1613" w:rsidRDefault="0060188D" w:rsidP="0060188D">
            <w:pPr>
              <w:rPr>
                <w:rFonts w:ascii="Arial" w:eastAsia="SimSun" w:hAnsi="Arial" w:cs="Arial"/>
                <w:sz w:val="21"/>
                <w:szCs w:val="21"/>
              </w:rPr>
            </w:pPr>
            <w:r w:rsidRPr="001B1613">
              <w:rPr>
                <w:rFonts w:ascii="Arial" w:eastAsia="SimSun" w:hAnsi="Arial" w:cs="Arial"/>
                <w:color w:val="000000" w:themeColor="dark1"/>
                <w:kern w:val="24"/>
                <w:sz w:val="21"/>
                <w:szCs w:val="21"/>
              </w:rPr>
              <w:t>0.3205</w:t>
            </w:r>
          </w:p>
        </w:tc>
      </w:tr>
    </w:tbl>
    <w:p w14:paraId="79A382F3" w14:textId="00F2C2C6" w:rsidR="00DF7445" w:rsidRDefault="006B3055" w:rsidP="006B3055">
      <w:pPr>
        <w:tabs>
          <w:tab w:val="left" w:pos="284"/>
          <w:tab w:val="left" w:pos="567"/>
        </w:tabs>
        <w:spacing w:line="480" w:lineRule="auto"/>
        <w:jc w:val="center"/>
      </w:pPr>
      <w:r w:rsidRPr="00857EC9">
        <w:rPr>
          <w:i/>
          <w:iCs/>
          <w:sz w:val="21"/>
          <w:szCs w:val="21"/>
        </w:rPr>
        <w:t xml:space="preserve">figure </w:t>
      </w:r>
      <w:r>
        <w:rPr>
          <w:i/>
          <w:iCs/>
          <w:sz w:val="21"/>
          <w:szCs w:val="21"/>
        </w:rPr>
        <w:t>5.2</w:t>
      </w:r>
      <w:r w:rsidRPr="00857EC9">
        <w:rPr>
          <w:i/>
          <w:iCs/>
          <w:sz w:val="21"/>
          <w:szCs w:val="21"/>
        </w:rPr>
        <w:t xml:space="preserve"> </w:t>
      </w:r>
      <w:r>
        <w:rPr>
          <w:i/>
          <w:iCs/>
          <w:sz w:val="21"/>
          <w:szCs w:val="21"/>
        </w:rPr>
        <w:t>Comparation of Causal inference methods.</w:t>
      </w:r>
    </w:p>
    <w:p w14:paraId="0882F080" w14:textId="62BC8C4C" w:rsidR="00DF7445" w:rsidRPr="001A484B" w:rsidRDefault="00125AC3" w:rsidP="0060188D">
      <w:pPr>
        <w:pStyle w:val="ListParagraph"/>
        <w:tabs>
          <w:tab w:val="left" w:pos="284"/>
        </w:tabs>
        <w:spacing w:line="480" w:lineRule="auto"/>
        <w:ind w:firstLineChars="0" w:firstLine="0"/>
        <w:rPr>
          <w:lang w:eastAsia="zh-CN"/>
        </w:rPr>
      </w:pPr>
      <w:r>
        <w:rPr>
          <w:rFonts w:hint="eastAsia"/>
          <w:lang w:eastAsia="zh-CN"/>
        </w:rPr>
        <w:t>T</w:t>
      </w:r>
      <w:r>
        <w:rPr>
          <w:lang w:eastAsia="zh-CN"/>
        </w:rPr>
        <w:t>he estimated ATE of causal effect is significantly different between regression method and tree method. It may due to unobservable confounders which introduce biasness to our model. In order to get a</w:t>
      </w:r>
      <w:r w:rsidR="007E4E5B">
        <w:rPr>
          <w:lang w:eastAsia="zh-CN"/>
        </w:rPr>
        <w:t>n unbiased result, we need more information or get a proper instrument variable.</w:t>
      </w:r>
      <w:r w:rsidR="001A484B">
        <w:rPr>
          <w:lang w:eastAsia="zh-CN"/>
        </w:rPr>
        <w:t xml:space="preserve"> The relationship of variable </w:t>
      </w:r>
      <w:r w:rsidR="001A484B">
        <w:rPr>
          <w:i/>
          <w:iCs/>
          <w:lang w:eastAsia="zh-CN"/>
        </w:rPr>
        <w:t>first hand</w:t>
      </w:r>
      <w:r w:rsidR="001A484B">
        <w:rPr>
          <w:lang w:eastAsia="zh-CN"/>
        </w:rPr>
        <w:t xml:space="preserve"> shows it for first hand cars, their price might be slightly higher than those are not. For further research, researchers can add more variables, enlarge the data set, and check other causal relationships which can influence price of used cars.</w:t>
      </w:r>
    </w:p>
    <w:p w14:paraId="79EE116B" w14:textId="77777777" w:rsidR="00DF7445" w:rsidRDefault="00DF7445" w:rsidP="0060188D">
      <w:pPr>
        <w:tabs>
          <w:tab w:val="left" w:pos="284"/>
          <w:tab w:val="left" w:pos="567"/>
        </w:tabs>
        <w:spacing w:line="480" w:lineRule="auto"/>
      </w:pPr>
    </w:p>
    <w:p w14:paraId="650E992D" w14:textId="4E618342" w:rsidR="00DF7445" w:rsidRPr="00DF7445" w:rsidRDefault="00F50A8F" w:rsidP="00EF077A">
      <w:pPr>
        <w:keepNext/>
        <w:numPr>
          <w:ilvl w:val="0"/>
          <w:numId w:val="1"/>
        </w:numPr>
        <w:autoSpaceDE w:val="0"/>
        <w:autoSpaceDN w:val="0"/>
        <w:spacing w:before="240" w:after="80" w:line="480" w:lineRule="auto"/>
        <w:jc w:val="center"/>
        <w:outlineLvl w:val="0"/>
        <w:rPr>
          <w:smallCaps/>
          <w:color w:val="000000" w:themeColor="text1"/>
          <w:kern w:val="28"/>
        </w:rPr>
      </w:pPr>
      <w:r>
        <w:rPr>
          <w:smallCaps/>
          <w:color w:val="000000" w:themeColor="text1"/>
          <w:kern w:val="28"/>
        </w:rPr>
        <w:lastRenderedPageBreak/>
        <w:t>References</w:t>
      </w:r>
    </w:p>
    <w:p w14:paraId="098858AB" w14:textId="77777777" w:rsidR="00EF077A" w:rsidRPr="00700B20" w:rsidRDefault="00F61B62" w:rsidP="00EF077A">
      <w:pPr>
        <w:pStyle w:val="Bibliography"/>
        <w:rPr>
          <w:sz w:val="22"/>
          <w:szCs w:val="22"/>
        </w:rPr>
      </w:pPr>
      <w:r w:rsidRPr="00700B20">
        <w:rPr>
          <w:sz w:val="22"/>
          <w:szCs w:val="22"/>
        </w:rPr>
        <w:fldChar w:fldCharType="begin"/>
      </w:r>
      <w:r w:rsidR="00EF077A" w:rsidRPr="00700B20">
        <w:rPr>
          <w:sz w:val="22"/>
          <w:szCs w:val="22"/>
        </w:rPr>
        <w:instrText xml:space="preserve"> ADDIN ZOTERO_BIBL {"uncited":[],"omitted":[],"custom":[]} CSL_BIBLIOGRAPHY </w:instrText>
      </w:r>
      <w:r w:rsidRPr="00700B20">
        <w:rPr>
          <w:sz w:val="22"/>
          <w:szCs w:val="22"/>
        </w:rPr>
        <w:fldChar w:fldCharType="separate"/>
      </w:r>
      <w:r w:rsidR="00EF077A" w:rsidRPr="00700B20">
        <w:rPr>
          <w:sz w:val="22"/>
          <w:szCs w:val="22"/>
        </w:rPr>
        <w:t>1.</w:t>
      </w:r>
      <w:r w:rsidR="00EF077A" w:rsidRPr="00700B20">
        <w:rPr>
          <w:sz w:val="22"/>
          <w:szCs w:val="22"/>
        </w:rPr>
        <w:tab/>
        <w:t xml:space="preserve">Sharma, K. PRE-OWNED CAR MARKET IN INDIA: A STUDY OF MARKETING STRATEGIES OF CAR MAKERS. </w:t>
      </w:r>
      <w:r w:rsidR="00EF077A" w:rsidRPr="00700B20">
        <w:rPr>
          <w:b/>
          <w:bCs/>
          <w:sz w:val="22"/>
          <w:szCs w:val="22"/>
        </w:rPr>
        <w:t>2</w:t>
      </w:r>
      <w:r w:rsidR="00EF077A" w:rsidRPr="00700B20">
        <w:rPr>
          <w:sz w:val="22"/>
          <w:szCs w:val="22"/>
        </w:rPr>
        <w:t>, 5 (2012).</w:t>
      </w:r>
    </w:p>
    <w:p w14:paraId="4EBE4DD8" w14:textId="77777777" w:rsidR="00EF077A" w:rsidRPr="00700B20" w:rsidRDefault="00EF077A" w:rsidP="00EF077A">
      <w:pPr>
        <w:pStyle w:val="Bibliography"/>
        <w:rPr>
          <w:sz w:val="22"/>
          <w:szCs w:val="22"/>
        </w:rPr>
      </w:pPr>
      <w:r w:rsidRPr="00700B20">
        <w:rPr>
          <w:sz w:val="22"/>
          <w:szCs w:val="22"/>
        </w:rPr>
        <w:t>2.</w:t>
      </w:r>
      <w:r w:rsidRPr="00700B20">
        <w:rPr>
          <w:sz w:val="22"/>
          <w:szCs w:val="22"/>
        </w:rPr>
        <w:tab/>
        <w:t xml:space="preserve">Sharmistha, M. India pips Germany, ranks 4th largest auto market now. </w:t>
      </w:r>
      <w:r w:rsidRPr="00700B20">
        <w:rPr>
          <w:i/>
          <w:iCs/>
          <w:sz w:val="22"/>
          <w:szCs w:val="22"/>
        </w:rPr>
        <w:t>Econ. Times</w:t>
      </w:r>
      <w:r w:rsidRPr="00700B20">
        <w:rPr>
          <w:sz w:val="22"/>
          <w:szCs w:val="22"/>
        </w:rPr>
        <w:t xml:space="preserve"> </w:t>
      </w:r>
      <w:r w:rsidRPr="00700B20">
        <w:rPr>
          <w:b/>
          <w:bCs/>
          <w:sz w:val="22"/>
          <w:szCs w:val="22"/>
        </w:rPr>
        <w:t>Industry</w:t>
      </w:r>
      <w:r w:rsidRPr="00700B20">
        <w:rPr>
          <w:sz w:val="22"/>
          <w:szCs w:val="22"/>
        </w:rPr>
        <w:t>, (2018).</w:t>
      </w:r>
    </w:p>
    <w:p w14:paraId="75BD3A5F" w14:textId="77777777" w:rsidR="00EF077A" w:rsidRPr="00700B20" w:rsidRDefault="00EF077A" w:rsidP="00EF077A">
      <w:pPr>
        <w:pStyle w:val="Bibliography"/>
        <w:rPr>
          <w:sz w:val="22"/>
          <w:szCs w:val="22"/>
        </w:rPr>
      </w:pPr>
      <w:r w:rsidRPr="00700B20">
        <w:rPr>
          <w:sz w:val="22"/>
          <w:szCs w:val="22"/>
        </w:rPr>
        <w:t>3.</w:t>
      </w:r>
      <w:r w:rsidRPr="00700B20">
        <w:rPr>
          <w:sz w:val="22"/>
          <w:szCs w:val="22"/>
        </w:rPr>
        <w:tab/>
        <w:t>Hui Li. Machine Learning: What it is and why it matters. (2020).</w:t>
      </w:r>
    </w:p>
    <w:p w14:paraId="777545B8" w14:textId="77777777" w:rsidR="00EF077A" w:rsidRPr="00700B20" w:rsidRDefault="00EF077A" w:rsidP="00EF077A">
      <w:pPr>
        <w:pStyle w:val="Bibliography"/>
        <w:rPr>
          <w:sz w:val="22"/>
          <w:szCs w:val="22"/>
        </w:rPr>
      </w:pPr>
      <w:r w:rsidRPr="00700B20">
        <w:rPr>
          <w:sz w:val="22"/>
          <w:szCs w:val="22"/>
        </w:rPr>
        <w:t>4.</w:t>
      </w:r>
      <w:r w:rsidRPr="00700B20">
        <w:rPr>
          <w:sz w:val="22"/>
          <w:szCs w:val="22"/>
        </w:rPr>
        <w:tab/>
        <w:t>Chen, C., Hao, L. &amp; Xu, C. Comparative analysis of used car price evaluation models. in 020165 (2017). doi:10.1063/1.4982530.</w:t>
      </w:r>
    </w:p>
    <w:p w14:paraId="6900A3BF" w14:textId="77777777" w:rsidR="00EF077A" w:rsidRPr="00700B20" w:rsidRDefault="00EF077A" w:rsidP="00EF077A">
      <w:pPr>
        <w:pStyle w:val="Bibliography"/>
        <w:rPr>
          <w:sz w:val="22"/>
          <w:szCs w:val="22"/>
        </w:rPr>
      </w:pPr>
      <w:r w:rsidRPr="00700B20">
        <w:rPr>
          <w:sz w:val="22"/>
          <w:szCs w:val="22"/>
        </w:rPr>
        <w:t>5.</w:t>
      </w:r>
      <w:r w:rsidRPr="00700B20">
        <w:rPr>
          <w:sz w:val="22"/>
          <w:szCs w:val="22"/>
        </w:rPr>
        <w:tab/>
        <w:t xml:space="preserve">James, G., Witten, D., Hastie, T. &amp; Tibshirani, R. </w:t>
      </w:r>
      <w:r w:rsidRPr="00700B20">
        <w:rPr>
          <w:i/>
          <w:iCs/>
          <w:sz w:val="22"/>
          <w:szCs w:val="22"/>
        </w:rPr>
        <w:t>An Introduction to Statistical Learning</w:t>
      </w:r>
      <w:r w:rsidRPr="00700B20">
        <w:rPr>
          <w:sz w:val="22"/>
          <w:szCs w:val="22"/>
        </w:rPr>
        <w:t>. vol. 103 (Springer New York, 2013).</w:t>
      </w:r>
    </w:p>
    <w:p w14:paraId="5896B29F" w14:textId="77777777" w:rsidR="00EF077A" w:rsidRPr="00700B20" w:rsidRDefault="00EF077A" w:rsidP="00EF077A">
      <w:pPr>
        <w:pStyle w:val="Bibliography"/>
        <w:rPr>
          <w:sz w:val="22"/>
          <w:szCs w:val="22"/>
        </w:rPr>
      </w:pPr>
      <w:r w:rsidRPr="00700B20">
        <w:rPr>
          <w:sz w:val="22"/>
          <w:szCs w:val="22"/>
        </w:rPr>
        <w:t>6.</w:t>
      </w:r>
      <w:r w:rsidRPr="00700B20">
        <w:rPr>
          <w:sz w:val="22"/>
          <w:szCs w:val="22"/>
        </w:rPr>
        <w:tab/>
        <w:t xml:space="preserve">Friedman, J. H. Stochastic gradient boosting. </w:t>
      </w:r>
      <w:r w:rsidRPr="00700B20">
        <w:rPr>
          <w:i/>
          <w:iCs/>
          <w:sz w:val="22"/>
          <w:szCs w:val="22"/>
        </w:rPr>
        <w:t>Comput. Stat. Data Anal.</w:t>
      </w:r>
      <w:r w:rsidRPr="00700B20">
        <w:rPr>
          <w:sz w:val="22"/>
          <w:szCs w:val="22"/>
        </w:rPr>
        <w:t xml:space="preserve"> </w:t>
      </w:r>
      <w:r w:rsidRPr="00700B20">
        <w:rPr>
          <w:b/>
          <w:bCs/>
          <w:sz w:val="22"/>
          <w:szCs w:val="22"/>
        </w:rPr>
        <w:t>38</w:t>
      </w:r>
      <w:r w:rsidRPr="00700B20">
        <w:rPr>
          <w:sz w:val="22"/>
          <w:szCs w:val="22"/>
        </w:rPr>
        <w:t>, 367–378 (2002).</w:t>
      </w:r>
    </w:p>
    <w:p w14:paraId="284F6E9B" w14:textId="77777777" w:rsidR="00EF077A" w:rsidRPr="00700B20" w:rsidRDefault="00EF077A" w:rsidP="00EF077A">
      <w:pPr>
        <w:pStyle w:val="Bibliography"/>
        <w:rPr>
          <w:sz w:val="22"/>
          <w:szCs w:val="22"/>
        </w:rPr>
      </w:pPr>
      <w:r w:rsidRPr="00700B20">
        <w:rPr>
          <w:sz w:val="22"/>
          <w:szCs w:val="22"/>
        </w:rPr>
        <w:t>7.</w:t>
      </w:r>
      <w:r w:rsidRPr="00700B20">
        <w:rPr>
          <w:sz w:val="22"/>
          <w:szCs w:val="22"/>
        </w:rPr>
        <w:tab/>
        <w:t xml:space="preserve">Semenova, V. </w:t>
      </w:r>
      <w:r w:rsidRPr="00700B20">
        <w:rPr>
          <w:i/>
          <w:iCs/>
          <w:sz w:val="22"/>
          <w:szCs w:val="22"/>
        </w:rPr>
        <w:t>et al.</w:t>
      </w:r>
      <w:r w:rsidRPr="00700B20">
        <w:rPr>
          <w:sz w:val="22"/>
          <w:szCs w:val="22"/>
        </w:rPr>
        <w:t xml:space="preserve"> Orthogonal Machine Learning for Demand Estimation: High Dimensional Causal Inference in Dynamic Panels. 66.</w:t>
      </w:r>
    </w:p>
    <w:p w14:paraId="0A52F8EB" w14:textId="77777777" w:rsidR="00EF077A" w:rsidRPr="00700B20" w:rsidRDefault="00EF077A" w:rsidP="00EF077A">
      <w:pPr>
        <w:pStyle w:val="Bibliography"/>
        <w:rPr>
          <w:sz w:val="22"/>
          <w:szCs w:val="22"/>
        </w:rPr>
      </w:pPr>
      <w:r w:rsidRPr="00700B20">
        <w:rPr>
          <w:sz w:val="22"/>
          <w:szCs w:val="22"/>
        </w:rPr>
        <w:t>8.</w:t>
      </w:r>
      <w:r w:rsidRPr="00700B20">
        <w:rPr>
          <w:sz w:val="22"/>
          <w:szCs w:val="22"/>
        </w:rPr>
        <w:tab/>
        <w:t xml:space="preserve">Taddy, M. </w:t>
      </w:r>
      <w:r w:rsidRPr="00700B20">
        <w:rPr>
          <w:i/>
          <w:iCs/>
          <w:sz w:val="22"/>
          <w:szCs w:val="22"/>
        </w:rPr>
        <w:t>Business Data Science</w:t>
      </w:r>
      <w:r w:rsidRPr="00700B20">
        <w:rPr>
          <w:sz w:val="22"/>
          <w:szCs w:val="22"/>
        </w:rPr>
        <w:t>. (McGraw-Hill Education, 2019).</w:t>
      </w:r>
    </w:p>
    <w:p w14:paraId="58C3D608" w14:textId="0184975E" w:rsidR="001E61A1" w:rsidRPr="00E41D0B" w:rsidRDefault="00F61B62" w:rsidP="00556570">
      <w:pPr>
        <w:tabs>
          <w:tab w:val="left" w:pos="284"/>
          <w:tab w:val="left" w:pos="567"/>
        </w:tabs>
        <w:spacing w:line="480" w:lineRule="auto"/>
      </w:pPr>
      <w:r w:rsidRPr="00700B20">
        <w:rPr>
          <w:sz w:val="22"/>
          <w:szCs w:val="22"/>
        </w:rPr>
        <w:fldChar w:fldCharType="end"/>
      </w:r>
    </w:p>
    <w:sectPr w:rsidR="001E61A1" w:rsidRPr="00E41D0B" w:rsidSect="00857EC9">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7E2FC" w14:textId="77777777" w:rsidR="007A6AE1" w:rsidRDefault="007A6AE1">
      <w:r>
        <w:separator/>
      </w:r>
    </w:p>
  </w:endnote>
  <w:endnote w:type="continuationSeparator" w:id="0">
    <w:p w14:paraId="7D9DB5C6" w14:textId="77777777" w:rsidR="007A6AE1" w:rsidRDefault="007A6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altName w:val="苹方-简"/>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5701262"/>
      <w:docPartObj>
        <w:docPartGallery w:val="Page Numbers (Bottom of Page)"/>
        <w:docPartUnique/>
      </w:docPartObj>
    </w:sdtPr>
    <w:sdtEndPr>
      <w:rPr>
        <w:rStyle w:val="PageNumber"/>
      </w:rPr>
    </w:sdtEndPr>
    <w:sdtContent>
      <w:p w14:paraId="559C26E9" w14:textId="6CDA6979" w:rsidR="00EF077A" w:rsidRDefault="00EF077A" w:rsidP="00EF07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DF4AD8" w14:textId="77777777" w:rsidR="00EF077A" w:rsidRDefault="00EF077A" w:rsidP="00EF0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70092545"/>
      <w:docPartObj>
        <w:docPartGallery w:val="Page Numbers (Bottom of Page)"/>
        <w:docPartUnique/>
      </w:docPartObj>
    </w:sdtPr>
    <w:sdtEndPr>
      <w:rPr>
        <w:rStyle w:val="PageNumber"/>
      </w:rPr>
    </w:sdtEndPr>
    <w:sdtContent>
      <w:p w14:paraId="2C8AC678" w14:textId="26AB38F7" w:rsidR="00EF077A" w:rsidRDefault="00EF077A" w:rsidP="00EF07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38C47CB0" w14:textId="11B522FE" w:rsidR="00EF077A" w:rsidRPr="00820C69" w:rsidRDefault="00EF077A" w:rsidP="00EF077A">
    <w:pPr>
      <w:tabs>
        <w:tab w:val="left" w:pos="5387"/>
        <w:tab w:val="right" w:pos="10620"/>
      </w:tabs>
      <w:ind w:right="360"/>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83857" w14:textId="77777777" w:rsidR="007A6AE1" w:rsidRDefault="007A6AE1">
      <w:r>
        <w:separator/>
      </w:r>
    </w:p>
  </w:footnote>
  <w:footnote w:type="continuationSeparator" w:id="0">
    <w:p w14:paraId="31A66178" w14:textId="77777777" w:rsidR="007A6AE1" w:rsidRDefault="007A6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1E3F1" w14:textId="4DB941A8" w:rsidR="00EF077A" w:rsidRPr="00222E0B" w:rsidRDefault="00EF077A" w:rsidP="00222E0B">
    <w:pPr>
      <w:pStyle w:val="Header"/>
      <w:tabs>
        <w:tab w:val="left" w:pos="1560"/>
      </w:tabs>
      <w:jc w:val="left"/>
      <w:rPr>
        <w:sz w:val="16"/>
        <w:szCs w:val="16"/>
      </w:rPr>
    </w:pPr>
    <w:r>
      <w:rPr>
        <w:sz w:val="16"/>
        <w:szCs w:val="16"/>
      </w:rPr>
      <w:t xml:space="preserve">AAE-UW-Madison </w:t>
    </w: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56043"/>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210D249D"/>
    <w:multiLevelType w:val="hybridMultilevel"/>
    <w:tmpl w:val="DF06A71A"/>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3"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5DF71AB8"/>
    <w:multiLevelType w:val="hybridMultilevel"/>
    <w:tmpl w:val="61682640"/>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8" w15:restartNumberingAfterBreak="0">
    <w:nsid w:val="66290139"/>
    <w:multiLevelType w:val="hybridMultilevel"/>
    <w:tmpl w:val="E7A2B5C8"/>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70A24092"/>
    <w:multiLevelType w:val="hybridMultilevel"/>
    <w:tmpl w:val="B6B4BECE"/>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1"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BE85040"/>
    <w:multiLevelType w:val="hybridMultilevel"/>
    <w:tmpl w:val="E2AEDC32"/>
    <w:lvl w:ilvl="0" w:tplc="FCEC98E2">
      <w:start w:val="1"/>
      <w:numFmt w:val="decimal"/>
      <w:lvlText w:val="%1."/>
      <w:lvlJc w:val="left"/>
      <w:pPr>
        <w:tabs>
          <w:tab w:val="num" w:pos="720"/>
        </w:tabs>
        <w:ind w:left="720" w:hanging="360"/>
      </w:pPr>
    </w:lvl>
    <w:lvl w:ilvl="1" w:tplc="9F7CE7C4" w:tentative="1">
      <w:start w:val="1"/>
      <w:numFmt w:val="decimal"/>
      <w:lvlText w:val="%2."/>
      <w:lvlJc w:val="left"/>
      <w:pPr>
        <w:tabs>
          <w:tab w:val="num" w:pos="1440"/>
        </w:tabs>
        <w:ind w:left="1440" w:hanging="360"/>
      </w:pPr>
    </w:lvl>
    <w:lvl w:ilvl="2" w:tplc="CC00A9C4" w:tentative="1">
      <w:start w:val="1"/>
      <w:numFmt w:val="decimal"/>
      <w:lvlText w:val="%3."/>
      <w:lvlJc w:val="left"/>
      <w:pPr>
        <w:tabs>
          <w:tab w:val="num" w:pos="2160"/>
        </w:tabs>
        <w:ind w:left="2160" w:hanging="360"/>
      </w:pPr>
    </w:lvl>
    <w:lvl w:ilvl="3" w:tplc="31BA1A1C" w:tentative="1">
      <w:start w:val="1"/>
      <w:numFmt w:val="decimal"/>
      <w:lvlText w:val="%4."/>
      <w:lvlJc w:val="left"/>
      <w:pPr>
        <w:tabs>
          <w:tab w:val="num" w:pos="2880"/>
        </w:tabs>
        <w:ind w:left="2880" w:hanging="360"/>
      </w:pPr>
    </w:lvl>
    <w:lvl w:ilvl="4" w:tplc="02EEC3A2" w:tentative="1">
      <w:start w:val="1"/>
      <w:numFmt w:val="decimal"/>
      <w:lvlText w:val="%5."/>
      <w:lvlJc w:val="left"/>
      <w:pPr>
        <w:tabs>
          <w:tab w:val="num" w:pos="3600"/>
        </w:tabs>
        <w:ind w:left="3600" w:hanging="360"/>
      </w:pPr>
    </w:lvl>
    <w:lvl w:ilvl="5" w:tplc="D8FE2314" w:tentative="1">
      <w:start w:val="1"/>
      <w:numFmt w:val="decimal"/>
      <w:lvlText w:val="%6."/>
      <w:lvlJc w:val="left"/>
      <w:pPr>
        <w:tabs>
          <w:tab w:val="num" w:pos="4320"/>
        </w:tabs>
        <w:ind w:left="4320" w:hanging="360"/>
      </w:pPr>
    </w:lvl>
    <w:lvl w:ilvl="6" w:tplc="02D893CE" w:tentative="1">
      <w:start w:val="1"/>
      <w:numFmt w:val="decimal"/>
      <w:lvlText w:val="%7."/>
      <w:lvlJc w:val="left"/>
      <w:pPr>
        <w:tabs>
          <w:tab w:val="num" w:pos="5040"/>
        </w:tabs>
        <w:ind w:left="5040" w:hanging="360"/>
      </w:pPr>
    </w:lvl>
    <w:lvl w:ilvl="7" w:tplc="E4CAA488" w:tentative="1">
      <w:start w:val="1"/>
      <w:numFmt w:val="decimal"/>
      <w:lvlText w:val="%8."/>
      <w:lvlJc w:val="left"/>
      <w:pPr>
        <w:tabs>
          <w:tab w:val="num" w:pos="5760"/>
        </w:tabs>
        <w:ind w:left="5760" w:hanging="360"/>
      </w:pPr>
    </w:lvl>
    <w:lvl w:ilvl="8" w:tplc="716A7A6A" w:tentative="1">
      <w:start w:val="1"/>
      <w:numFmt w:val="decimal"/>
      <w:lvlText w:val="%9."/>
      <w:lvlJc w:val="left"/>
      <w:pPr>
        <w:tabs>
          <w:tab w:val="num" w:pos="6480"/>
        </w:tabs>
        <w:ind w:left="6480" w:hanging="360"/>
      </w:pPr>
    </w:lvl>
  </w:abstractNum>
  <w:num w:numId="1">
    <w:abstractNumId w:val="8"/>
  </w:num>
  <w:num w:numId="2">
    <w:abstractNumId w:val="4"/>
  </w:num>
  <w:num w:numId="3">
    <w:abstractNumId w:val="9"/>
  </w:num>
  <w:num w:numId="4">
    <w:abstractNumId w:val="6"/>
  </w:num>
  <w:num w:numId="5">
    <w:abstractNumId w:val="1"/>
  </w:num>
  <w:num w:numId="6">
    <w:abstractNumId w:val="3"/>
  </w:num>
  <w:num w:numId="7">
    <w:abstractNumId w:val="11"/>
  </w:num>
  <w:num w:numId="8">
    <w:abstractNumId w:val="12"/>
  </w:num>
  <w:num w:numId="9">
    <w:abstractNumId w:val="5"/>
  </w:num>
  <w:num w:numId="10">
    <w:abstractNumId w:val="5"/>
  </w:num>
  <w:num w:numId="11">
    <w:abstractNumId w:val="0"/>
  </w:num>
  <w:num w:numId="12">
    <w:abstractNumId w:val="7"/>
  </w:num>
  <w:num w:numId="13">
    <w:abstractNumId w:val="2"/>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1039B"/>
    <w:rsid w:val="0001039C"/>
    <w:rsid w:val="00010B5D"/>
    <w:rsid w:val="00014503"/>
    <w:rsid w:val="000171E6"/>
    <w:rsid w:val="00020741"/>
    <w:rsid w:val="00025314"/>
    <w:rsid w:val="0003247D"/>
    <w:rsid w:val="00047035"/>
    <w:rsid w:val="00051B15"/>
    <w:rsid w:val="00060A16"/>
    <w:rsid w:val="00063AEA"/>
    <w:rsid w:val="00070D03"/>
    <w:rsid w:val="0008198A"/>
    <w:rsid w:val="00096EA8"/>
    <w:rsid w:val="000A02A6"/>
    <w:rsid w:val="000A5360"/>
    <w:rsid w:val="000B1B66"/>
    <w:rsid w:val="000B2756"/>
    <w:rsid w:val="000B2891"/>
    <w:rsid w:val="000C02A9"/>
    <w:rsid w:val="000C69E1"/>
    <w:rsid w:val="000C6DA2"/>
    <w:rsid w:val="000E02BD"/>
    <w:rsid w:val="000F4659"/>
    <w:rsid w:val="000F5AE7"/>
    <w:rsid w:val="0011258E"/>
    <w:rsid w:val="00120F09"/>
    <w:rsid w:val="00123819"/>
    <w:rsid w:val="001257B8"/>
    <w:rsid w:val="00125AC3"/>
    <w:rsid w:val="00130515"/>
    <w:rsid w:val="00137DC1"/>
    <w:rsid w:val="001440C6"/>
    <w:rsid w:val="00146050"/>
    <w:rsid w:val="00146705"/>
    <w:rsid w:val="001509DF"/>
    <w:rsid w:val="001510FD"/>
    <w:rsid w:val="00171E47"/>
    <w:rsid w:val="00172EB6"/>
    <w:rsid w:val="00177FB9"/>
    <w:rsid w:val="00182CEC"/>
    <w:rsid w:val="001A484B"/>
    <w:rsid w:val="001B1613"/>
    <w:rsid w:val="001B6F02"/>
    <w:rsid w:val="001C6588"/>
    <w:rsid w:val="001C7392"/>
    <w:rsid w:val="001E1708"/>
    <w:rsid w:val="001E2F64"/>
    <w:rsid w:val="001E61A1"/>
    <w:rsid w:val="001E74C3"/>
    <w:rsid w:val="001F0E17"/>
    <w:rsid w:val="00207267"/>
    <w:rsid w:val="00222E0B"/>
    <w:rsid w:val="00230644"/>
    <w:rsid w:val="00230DC6"/>
    <w:rsid w:val="00234BC0"/>
    <w:rsid w:val="00237B98"/>
    <w:rsid w:val="00237ED8"/>
    <w:rsid w:val="0024207A"/>
    <w:rsid w:val="00263917"/>
    <w:rsid w:val="00275D56"/>
    <w:rsid w:val="002847DB"/>
    <w:rsid w:val="00292927"/>
    <w:rsid w:val="00295A57"/>
    <w:rsid w:val="002A3CDC"/>
    <w:rsid w:val="002B0846"/>
    <w:rsid w:val="002B53DB"/>
    <w:rsid w:val="002C4ED3"/>
    <w:rsid w:val="002D651D"/>
    <w:rsid w:val="002E312D"/>
    <w:rsid w:val="00312A13"/>
    <w:rsid w:val="003132C5"/>
    <w:rsid w:val="00315DD7"/>
    <w:rsid w:val="00317D05"/>
    <w:rsid w:val="00320BB7"/>
    <w:rsid w:val="003220B0"/>
    <w:rsid w:val="00327CF0"/>
    <w:rsid w:val="00336D18"/>
    <w:rsid w:val="00357C72"/>
    <w:rsid w:val="0036365B"/>
    <w:rsid w:val="00370663"/>
    <w:rsid w:val="003762BE"/>
    <w:rsid w:val="0038078D"/>
    <w:rsid w:val="0039326B"/>
    <w:rsid w:val="003965DE"/>
    <w:rsid w:val="003B28CB"/>
    <w:rsid w:val="003C08C4"/>
    <w:rsid w:val="003C2072"/>
    <w:rsid w:val="003C6AB4"/>
    <w:rsid w:val="003D169C"/>
    <w:rsid w:val="003D3645"/>
    <w:rsid w:val="003D723D"/>
    <w:rsid w:val="003E5204"/>
    <w:rsid w:val="0040294B"/>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5624F"/>
    <w:rsid w:val="00460274"/>
    <w:rsid w:val="00462B53"/>
    <w:rsid w:val="00463872"/>
    <w:rsid w:val="00464F66"/>
    <w:rsid w:val="004771DD"/>
    <w:rsid w:val="0048525F"/>
    <w:rsid w:val="00486173"/>
    <w:rsid w:val="00490ACC"/>
    <w:rsid w:val="004A0ACB"/>
    <w:rsid w:val="004A362E"/>
    <w:rsid w:val="004A3C7A"/>
    <w:rsid w:val="004B624C"/>
    <w:rsid w:val="004C5E7F"/>
    <w:rsid w:val="004C793F"/>
    <w:rsid w:val="004D0798"/>
    <w:rsid w:val="004D0991"/>
    <w:rsid w:val="004D3426"/>
    <w:rsid w:val="004D3E4E"/>
    <w:rsid w:val="004E6030"/>
    <w:rsid w:val="004F26B1"/>
    <w:rsid w:val="004F54F2"/>
    <w:rsid w:val="004F6E27"/>
    <w:rsid w:val="00516B3E"/>
    <w:rsid w:val="005178D2"/>
    <w:rsid w:val="005222E0"/>
    <w:rsid w:val="00531854"/>
    <w:rsid w:val="00541671"/>
    <w:rsid w:val="00541C26"/>
    <w:rsid w:val="00556570"/>
    <w:rsid w:val="00556B91"/>
    <w:rsid w:val="00570196"/>
    <w:rsid w:val="00577803"/>
    <w:rsid w:val="0058101C"/>
    <w:rsid w:val="00582957"/>
    <w:rsid w:val="00582C5C"/>
    <w:rsid w:val="005860A0"/>
    <w:rsid w:val="005A41C2"/>
    <w:rsid w:val="005A7BA3"/>
    <w:rsid w:val="005B216F"/>
    <w:rsid w:val="005B5A4A"/>
    <w:rsid w:val="005B5C21"/>
    <w:rsid w:val="005B61E1"/>
    <w:rsid w:val="005D1DC5"/>
    <w:rsid w:val="005D39A9"/>
    <w:rsid w:val="005E6675"/>
    <w:rsid w:val="005F07EA"/>
    <w:rsid w:val="0060188D"/>
    <w:rsid w:val="0060764E"/>
    <w:rsid w:val="00612BAD"/>
    <w:rsid w:val="00624088"/>
    <w:rsid w:val="00624C49"/>
    <w:rsid w:val="006275CA"/>
    <w:rsid w:val="00631684"/>
    <w:rsid w:val="00632005"/>
    <w:rsid w:val="00636B03"/>
    <w:rsid w:val="00642BB6"/>
    <w:rsid w:val="00644EEE"/>
    <w:rsid w:val="0065117C"/>
    <w:rsid w:val="00651689"/>
    <w:rsid w:val="00661F85"/>
    <w:rsid w:val="006646F1"/>
    <w:rsid w:val="0067706E"/>
    <w:rsid w:val="00677381"/>
    <w:rsid w:val="00687BDF"/>
    <w:rsid w:val="006A177C"/>
    <w:rsid w:val="006B036D"/>
    <w:rsid w:val="006B3055"/>
    <w:rsid w:val="006B50A0"/>
    <w:rsid w:val="006B7BE1"/>
    <w:rsid w:val="006B7ECD"/>
    <w:rsid w:val="006D5814"/>
    <w:rsid w:val="006D5D51"/>
    <w:rsid w:val="006E3CDC"/>
    <w:rsid w:val="006F5B70"/>
    <w:rsid w:val="00700B20"/>
    <w:rsid w:val="007066FF"/>
    <w:rsid w:val="00710C18"/>
    <w:rsid w:val="00713347"/>
    <w:rsid w:val="007142C6"/>
    <w:rsid w:val="007151C4"/>
    <w:rsid w:val="0071628B"/>
    <w:rsid w:val="0073143F"/>
    <w:rsid w:val="00752B50"/>
    <w:rsid w:val="00753EF4"/>
    <w:rsid w:val="0076040E"/>
    <w:rsid w:val="007638E4"/>
    <w:rsid w:val="00764DC8"/>
    <w:rsid w:val="00772D4B"/>
    <w:rsid w:val="00776E05"/>
    <w:rsid w:val="0078138F"/>
    <w:rsid w:val="007813E5"/>
    <w:rsid w:val="00781D09"/>
    <w:rsid w:val="00783381"/>
    <w:rsid w:val="00783A46"/>
    <w:rsid w:val="00792BD4"/>
    <w:rsid w:val="007A6AE1"/>
    <w:rsid w:val="007A7A8B"/>
    <w:rsid w:val="007A7C7C"/>
    <w:rsid w:val="007D2845"/>
    <w:rsid w:val="007D3977"/>
    <w:rsid w:val="007E1558"/>
    <w:rsid w:val="007E4E5B"/>
    <w:rsid w:val="007E5933"/>
    <w:rsid w:val="007F2607"/>
    <w:rsid w:val="007F3ECD"/>
    <w:rsid w:val="008037DB"/>
    <w:rsid w:val="00806785"/>
    <w:rsid w:val="00807939"/>
    <w:rsid w:val="00813316"/>
    <w:rsid w:val="00820C69"/>
    <w:rsid w:val="00826281"/>
    <w:rsid w:val="0083765E"/>
    <w:rsid w:val="00854803"/>
    <w:rsid w:val="00855B17"/>
    <w:rsid w:val="00857EC9"/>
    <w:rsid w:val="00864841"/>
    <w:rsid w:val="008655CA"/>
    <w:rsid w:val="0086613A"/>
    <w:rsid w:val="00871615"/>
    <w:rsid w:val="00876760"/>
    <w:rsid w:val="0087797A"/>
    <w:rsid w:val="00877ECB"/>
    <w:rsid w:val="00882136"/>
    <w:rsid w:val="00893D75"/>
    <w:rsid w:val="0089706B"/>
    <w:rsid w:val="008A2B49"/>
    <w:rsid w:val="008A79B4"/>
    <w:rsid w:val="008B4570"/>
    <w:rsid w:val="008C3537"/>
    <w:rsid w:val="008D382C"/>
    <w:rsid w:val="008D47B8"/>
    <w:rsid w:val="008E353B"/>
    <w:rsid w:val="008F0449"/>
    <w:rsid w:val="008F2981"/>
    <w:rsid w:val="008F76DA"/>
    <w:rsid w:val="0091027A"/>
    <w:rsid w:val="00912278"/>
    <w:rsid w:val="00914AB2"/>
    <w:rsid w:val="00916D12"/>
    <w:rsid w:val="00920FEF"/>
    <w:rsid w:val="009236E4"/>
    <w:rsid w:val="0092512C"/>
    <w:rsid w:val="00931480"/>
    <w:rsid w:val="009353A3"/>
    <w:rsid w:val="0094158C"/>
    <w:rsid w:val="00943661"/>
    <w:rsid w:val="009467B6"/>
    <w:rsid w:val="009469AF"/>
    <w:rsid w:val="00947C3B"/>
    <w:rsid w:val="00961ADD"/>
    <w:rsid w:val="00967C64"/>
    <w:rsid w:val="00980060"/>
    <w:rsid w:val="0098240F"/>
    <w:rsid w:val="009844DB"/>
    <w:rsid w:val="00986D4E"/>
    <w:rsid w:val="00987387"/>
    <w:rsid w:val="00987D1B"/>
    <w:rsid w:val="00992D12"/>
    <w:rsid w:val="00995792"/>
    <w:rsid w:val="0099582D"/>
    <w:rsid w:val="009A17C1"/>
    <w:rsid w:val="009A1D91"/>
    <w:rsid w:val="009B5B17"/>
    <w:rsid w:val="009B6D27"/>
    <w:rsid w:val="009B7C72"/>
    <w:rsid w:val="009D1A74"/>
    <w:rsid w:val="009D392E"/>
    <w:rsid w:val="009E656D"/>
    <w:rsid w:val="009E7F78"/>
    <w:rsid w:val="009F13D8"/>
    <w:rsid w:val="009F30FE"/>
    <w:rsid w:val="00A0046A"/>
    <w:rsid w:val="00A00C0E"/>
    <w:rsid w:val="00A21A6B"/>
    <w:rsid w:val="00A30289"/>
    <w:rsid w:val="00A33E41"/>
    <w:rsid w:val="00A34166"/>
    <w:rsid w:val="00A365BF"/>
    <w:rsid w:val="00A40E97"/>
    <w:rsid w:val="00A511B6"/>
    <w:rsid w:val="00A5423C"/>
    <w:rsid w:val="00A55468"/>
    <w:rsid w:val="00A60DDD"/>
    <w:rsid w:val="00A6196A"/>
    <w:rsid w:val="00A66F48"/>
    <w:rsid w:val="00A73336"/>
    <w:rsid w:val="00A93A68"/>
    <w:rsid w:val="00A94D5B"/>
    <w:rsid w:val="00AA1A33"/>
    <w:rsid w:val="00AB1E10"/>
    <w:rsid w:val="00AB2303"/>
    <w:rsid w:val="00AC0C5D"/>
    <w:rsid w:val="00AC1824"/>
    <w:rsid w:val="00AC1929"/>
    <w:rsid w:val="00AC4193"/>
    <w:rsid w:val="00AD4452"/>
    <w:rsid w:val="00AD775A"/>
    <w:rsid w:val="00AE1DF0"/>
    <w:rsid w:val="00AE6A7B"/>
    <w:rsid w:val="00AF5447"/>
    <w:rsid w:val="00AF5F38"/>
    <w:rsid w:val="00AF7F57"/>
    <w:rsid w:val="00B070A1"/>
    <w:rsid w:val="00B11B29"/>
    <w:rsid w:val="00B13A39"/>
    <w:rsid w:val="00B13F3B"/>
    <w:rsid w:val="00B41700"/>
    <w:rsid w:val="00B4381A"/>
    <w:rsid w:val="00B4423C"/>
    <w:rsid w:val="00B56C4D"/>
    <w:rsid w:val="00B66ADF"/>
    <w:rsid w:val="00B80181"/>
    <w:rsid w:val="00B83956"/>
    <w:rsid w:val="00B852D4"/>
    <w:rsid w:val="00B87AFB"/>
    <w:rsid w:val="00B94A59"/>
    <w:rsid w:val="00BA1BE9"/>
    <w:rsid w:val="00BA7124"/>
    <w:rsid w:val="00BA7F0A"/>
    <w:rsid w:val="00BB752D"/>
    <w:rsid w:val="00BC08E2"/>
    <w:rsid w:val="00BC432F"/>
    <w:rsid w:val="00BC43A2"/>
    <w:rsid w:val="00BD3614"/>
    <w:rsid w:val="00BD4EDC"/>
    <w:rsid w:val="00BE368A"/>
    <w:rsid w:val="00BE4E18"/>
    <w:rsid w:val="00BF549D"/>
    <w:rsid w:val="00BF6233"/>
    <w:rsid w:val="00C034BF"/>
    <w:rsid w:val="00C070E3"/>
    <w:rsid w:val="00C12F23"/>
    <w:rsid w:val="00C15063"/>
    <w:rsid w:val="00C22CC8"/>
    <w:rsid w:val="00C32ADB"/>
    <w:rsid w:val="00C4625C"/>
    <w:rsid w:val="00C602FA"/>
    <w:rsid w:val="00C67857"/>
    <w:rsid w:val="00C71764"/>
    <w:rsid w:val="00C810CA"/>
    <w:rsid w:val="00C85DFD"/>
    <w:rsid w:val="00C96D74"/>
    <w:rsid w:val="00CA39F1"/>
    <w:rsid w:val="00CA6898"/>
    <w:rsid w:val="00CA6924"/>
    <w:rsid w:val="00CC40A0"/>
    <w:rsid w:val="00CE2F69"/>
    <w:rsid w:val="00CE35C3"/>
    <w:rsid w:val="00CE3A46"/>
    <w:rsid w:val="00CE4144"/>
    <w:rsid w:val="00CF0B3E"/>
    <w:rsid w:val="00CF4A25"/>
    <w:rsid w:val="00CF69A9"/>
    <w:rsid w:val="00CF7104"/>
    <w:rsid w:val="00D001BC"/>
    <w:rsid w:val="00D02080"/>
    <w:rsid w:val="00D02BE6"/>
    <w:rsid w:val="00D0339C"/>
    <w:rsid w:val="00D10DA0"/>
    <w:rsid w:val="00D14DB6"/>
    <w:rsid w:val="00D23936"/>
    <w:rsid w:val="00D245BD"/>
    <w:rsid w:val="00D363FB"/>
    <w:rsid w:val="00D40251"/>
    <w:rsid w:val="00D46055"/>
    <w:rsid w:val="00D53714"/>
    <w:rsid w:val="00D65A9E"/>
    <w:rsid w:val="00D66527"/>
    <w:rsid w:val="00D7020D"/>
    <w:rsid w:val="00D77A49"/>
    <w:rsid w:val="00D87158"/>
    <w:rsid w:val="00DA2B41"/>
    <w:rsid w:val="00DB0656"/>
    <w:rsid w:val="00DB4C0A"/>
    <w:rsid w:val="00DB686F"/>
    <w:rsid w:val="00DC0ED6"/>
    <w:rsid w:val="00DC2964"/>
    <w:rsid w:val="00DC55B8"/>
    <w:rsid w:val="00DC5DC5"/>
    <w:rsid w:val="00DD56CB"/>
    <w:rsid w:val="00DD5A54"/>
    <w:rsid w:val="00DE2736"/>
    <w:rsid w:val="00DF4B66"/>
    <w:rsid w:val="00DF7445"/>
    <w:rsid w:val="00E02CAF"/>
    <w:rsid w:val="00E05E3C"/>
    <w:rsid w:val="00E105B5"/>
    <w:rsid w:val="00E10F3A"/>
    <w:rsid w:val="00E1571A"/>
    <w:rsid w:val="00E31A79"/>
    <w:rsid w:val="00E41D0B"/>
    <w:rsid w:val="00E42D25"/>
    <w:rsid w:val="00E44285"/>
    <w:rsid w:val="00E45421"/>
    <w:rsid w:val="00E54395"/>
    <w:rsid w:val="00E63190"/>
    <w:rsid w:val="00E70BE4"/>
    <w:rsid w:val="00E80F64"/>
    <w:rsid w:val="00E82307"/>
    <w:rsid w:val="00E86270"/>
    <w:rsid w:val="00E90A0A"/>
    <w:rsid w:val="00E918F0"/>
    <w:rsid w:val="00E97260"/>
    <w:rsid w:val="00EA2009"/>
    <w:rsid w:val="00EB1CD4"/>
    <w:rsid w:val="00EB66E0"/>
    <w:rsid w:val="00EB67E7"/>
    <w:rsid w:val="00EC2D9E"/>
    <w:rsid w:val="00EE02F5"/>
    <w:rsid w:val="00EE2BA4"/>
    <w:rsid w:val="00EE39A6"/>
    <w:rsid w:val="00EE5655"/>
    <w:rsid w:val="00EE62C1"/>
    <w:rsid w:val="00EF077A"/>
    <w:rsid w:val="00EF31FD"/>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50A8F"/>
    <w:rsid w:val="00F61B62"/>
    <w:rsid w:val="00F64137"/>
    <w:rsid w:val="00F6677F"/>
    <w:rsid w:val="00F76839"/>
    <w:rsid w:val="00F918A2"/>
    <w:rsid w:val="00F961A2"/>
    <w:rsid w:val="00F97BD5"/>
    <w:rsid w:val="00FA0714"/>
    <w:rsid w:val="00FB546C"/>
    <w:rsid w:val="00FC2B2A"/>
    <w:rsid w:val="00FD021C"/>
    <w:rsid w:val="00FD434A"/>
    <w:rsid w:val="00FE0F88"/>
    <w:rsid w:val="00FE7066"/>
    <w:rsid w:val="00FF198A"/>
    <w:rsid w:val="00FF34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530397"/>
  <w15:docId w15:val="{F164F4A9-9292-3E44-A2E4-902DCFE63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C7A"/>
    <w:rPr>
      <w:rFonts w:eastAsia="Times New Roman"/>
      <w:sz w:val="24"/>
      <w:szCs w:val="24"/>
      <w:lang w:eastAsia="zh-CN"/>
    </w:rPr>
  </w:style>
  <w:style w:type="paragraph" w:styleId="Heading1">
    <w:name w:val="heading 1"/>
    <w:basedOn w:val="Normal"/>
    <w:next w:val="Normal"/>
    <w:qFormat/>
    <w:rsid w:val="00BA1BE9"/>
    <w:pPr>
      <w:keepNext/>
      <w:spacing w:before="240" w:after="60"/>
      <w:outlineLvl w:val="0"/>
    </w:pPr>
    <w:rPr>
      <w:rFonts w:ascii="Arial" w:eastAsiaTheme="minorEastAsia" w:hAnsi="Arial"/>
      <w:b/>
      <w:bCs/>
      <w:kern w:val="32"/>
      <w:sz w:val="32"/>
      <w:szCs w:val="32"/>
      <w:lang w:eastAsia="en-US"/>
    </w:rPr>
  </w:style>
  <w:style w:type="paragraph" w:styleId="Heading2">
    <w:name w:val="heading 2"/>
    <w:basedOn w:val="Normal"/>
    <w:next w:val="Normal"/>
    <w:qFormat/>
    <w:rsid w:val="008F2981"/>
    <w:pPr>
      <w:keepNext/>
      <w:autoSpaceDE w:val="0"/>
      <w:autoSpaceDN w:val="0"/>
      <w:spacing w:before="120" w:after="60"/>
      <w:ind w:left="144"/>
      <w:outlineLvl w:val="1"/>
    </w:pPr>
    <w:rPr>
      <w:rFonts w:eastAsiaTheme="minorEastAsia"/>
      <w:i/>
      <w:iCs/>
      <w:sz w:val="20"/>
      <w:szCs w:val="20"/>
      <w:lang w:eastAsia="en-US"/>
    </w:rPr>
  </w:style>
  <w:style w:type="paragraph" w:styleId="Heading3">
    <w:name w:val="heading 3"/>
    <w:basedOn w:val="Normal"/>
    <w:next w:val="Normal"/>
    <w:qFormat/>
    <w:rsid w:val="008F2981"/>
    <w:pPr>
      <w:keepNext/>
      <w:autoSpaceDE w:val="0"/>
      <w:autoSpaceDN w:val="0"/>
      <w:ind w:left="288"/>
      <w:outlineLvl w:val="2"/>
    </w:pPr>
    <w:rPr>
      <w:rFonts w:eastAsiaTheme="minorEastAsia"/>
      <w:i/>
      <w:iCs/>
      <w:sz w:val="20"/>
      <w:szCs w:val="20"/>
      <w:lang w:eastAsia="en-US"/>
    </w:rPr>
  </w:style>
  <w:style w:type="paragraph" w:styleId="Heading4">
    <w:name w:val="heading 4"/>
    <w:basedOn w:val="Normal"/>
    <w:next w:val="Normal"/>
    <w:qFormat/>
    <w:rsid w:val="008F2981"/>
    <w:pPr>
      <w:keepNext/>
      <w:autoSpaceDE w:val="0"/>
      <w:autoSpaceDN w:val="0"/>
      <w:spacing w:before="240" w:after="60"/>
      <w:ind w:left="1152" w:hanging="720"/>
      <w:outlineLvl w:val="3"/>
    </w:pPr>
    <w:rPr>
      <w:rFonts w:eastAsiaTheme="minorEastAsia"/>
      <w:i/>
      <w:iCs/>
      <w:sz w:val="18"/>
      <w:szCs w:val="18"/>
      <w:lang w:eastAsia="en-US"/>
    </w:rPr>
  </w:style>
  <w:style w:type="paragraph" w:styleId="Heading5">
    <w:name w:val="heading 5"/>
    <w:basedOn w:val="Normal"/>
    <w:next w:val="Normal"/>
    <w:qFormat/>
    <w:rsid w:val="008F2981"/>
    <w:pPr>
      <w:autoSpaceDE w:val="0"/>
      <w:autoSpaceDN w:val="0"/>
      <w:spacing w:before="240" w:after="60"/>
      <w:ind w:left="1872" w:hanging="720"/>
      <w:outlineLvl w:val="4"/>
    </w:pPr>
    <w:rPr>
      <w:rFonts w:eastAsiaTheme="minorEastAsia"/>
      <w:sz w:val="18"/>
      <w:szCs w:val="18"/>
      <w:lang w:eastAsia="en-US"/>
    </w:rPr>
  </w:style>
  <w:style w:type="paragraph" w:styleId="Heading6">
    <w:name w:val="heading 6"/>
    <w:basedOn w:val="Normal"/>
    <w:next w:val="Normal"/>
    <w:qFormat/>
    <w:rsid w:val="008F2981"/>
    <w:pPr>
      <w:autoSpaceDE w:val="0"/>
      <w:autoSpaceDN w:val="0"/>
      <w:spacing w:before="240" w:after="60"/>
      <w:ind w:left="2592" w:hanging="720"/>
      <w:outlineLvl w:val="5"/>
    </w:pPr>
    <w:rPr>
      <w:rFonts w:eastAsiaTheme="minorEastAsia"/>
      <w:i/>
      <w:iCs/>
      <w:sz w:val="16"/>
      <w:szCs w:val="16"/>
      <w:lang w:eastAsia="en-US"/>
    </w:rPr>
  </w:style>
  <w:style w:type="paragraph" w:styleId="Heading7">
    <w:name w:val="heading 7"/>
    <w:basedOn w:val="Normal"/>
    <w:next w:val="Normal"/>
    <w:qFormat/>
    <w:rsid w:val="008F2981"/>
    <w:pPr>
      <w:autoSpaceDE w:val="0"/>
      <w:autoSpaceDN w:val="0"/>
      <w:spacing w:before="240" w:after="60"/>
      <w:ind w:left="3312" w:hanging="720"/>
      <w:outlineLvl w:val="6"/>
    </w:pPr>
    <w:rPr>
      <w:rFonts w:eastAsiaTheme="minorEastAsia"/>
      <w:sz w:val="16"/>
      <w:szCs w:val="16"/>
      <w:lang w:eastAsia="en-US"/>
    </w:rPr>
  </w:style>
  <w:style w:type="paragraph" w:styleId="Heading8">
    <w:name w:val="heading 8"/>
    <w:basedOn w:val="Normal"/>
    <w:next w:val="Normal"/>
    <w:qFormat/>
    <w:rsid w:val="008F2981"/>
    <w:pPr>
      <w:autoSpaceDE w:val="0"/>
      <w:autoSpaceDN w:val="0"/>
      <w:spacing w:before="240" w:after="60"/>
      <w:ind w:left="4032" w:hanging="720"/>
      <w:outlineLvl w:val="7"/>
    </w:pPr>
    <w:rPr>
      <w:rFonts w:eastAsiaTheme="minorEastAsia"/>
      <w:i/>
      <w:iCs/>
      <w:sz w:val="16"/>
      <w:szCs w:val="16"/>
      <w:lang w:eastAsia="en-US"/>
    </w:rPr>
  </w:style>
  <w:style w:type="paragraph" w:styleId="Heading9">
    <w:name w:val="heading 9"/>
    <w:basedOn w:val="Normal"/>
    <w:next w:val="Normal"/>
    <w:qFormat/>
    <w:rsid w:val="008F2981"/>
    <w:pPr>
      <w:autoSpaceDE w:val="0"/>
      <w:autoSpaceDN w:val="0"/>
      <w:spacing w:before="240" w:after="60"/>
      <w:ind w:left="4752" w:hanging="720"/>
      <w:outlineLvl w:val="8"/>
    </w:pPr>
    <w:rPr>
      <w:rFonts w:eastAsiaTheme="minorEastAsia"/>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rFonts w:eastAsiaTheme="minorEastAsia"/>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rPr>
      <w:rFonts w:eastAsiaTheme="minorEastAsia"/>
      <w:lang w:eastAsia="en-US"/>
    </w:r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rFonts w:eastAsiaTheme="minorEastAsia"/>
      <w:sz w:val="40"/>
      <w:szCs w:val="40"/>
      <w:lang w:eastAsia="en-US"/>
    </w:rPr>
  </w:style>
  <w:style w:type="paragraph" w:customStyle="1" w:styleId="References0">
    <w:name w:val="References"/>
    <w:basedOn w:val="Normal"/>
    <w:rsid w:val="00BA1BE9"/>
    <w:pPr>
      <w:autoSpaceDE w:val="0"/>
      <w:autoSpaceDN w:val="0"/>
      <w:jc w:val="both"/>
    </w:pPr>
    <w:rPr>
      <w:rFonts w:eastAsiaTheme="minorEastAsia"/>
      <w:sz w:val="16"/>
      <w:szCs w:val="16"/>
      <w:lang w:eastAsia="en-US"/>
    </w:rPr>
  </w:style>
  <w:style w:type="paragraph" w:customStyle="1" w:styleId="Text">
    <w:name w:val="Text"/>
    <w:basedOn w:val="Normal"/>
    <w:rsid w:val="00BA1BE9"/>
    <w:pPr>
      <w:widowControl w:val="0"/>
      <w:autoSpaceDE w:val="0"/>
      <w:autoSpaceDN w:val="0"/>
      <w:spacing w:line="252" w:lineRule="auto"/>
      <w:ind w:firstLine="202"/>
      <w:jc w:val="both"/>
    </w:pPr>
    <w:rPr>
      <w:rFonts w:eastAsiaTheme="minorEastAsia"/>
      <w:sz w:val="20"/>
      <w:szCs w:val="20"/>
      <w:lang w:eastAsia="en-US"/>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FootnoteText">
    <w:name w:val="footnote text"/>
    <w:basedOn w:val="Normal"/>
    <w:link w:val="FootnoteTextChar"/>
    <w:uiPriority w:val="99"/>
    <w:semiHidden/>
    <w:unhideWhenUsed/>
    <w:rsid w:val="001510FD"/>
    <w:pPr>
      <w:snapToGrid w:val="0"/>
    </w:pPr>
    <w:rPr>
      <w:rFonts w:eastAsiaTheme="minorEastAsia"/>
      <w:sz w:val="18"/>
      <w:szCs w:val="18"/>
      <w:lang w:eastAsia="en-US"/>
    </w:rPr>
  </w:style>
  <w:style w:type="character" w:customStyle="1" w:styleId="FootnoteTextChar">
    <w:name w:val="Footnote Text Char"/>
    <w:basedOn w:val="DefaultParagraphFont"/>
    <w:link w:val="FootnoteText"/>
    <w:uiPriority w:val="99"/>
    <w:semiHidden/>
    <w:rsid w:val="001510FD"/>
    <w:rPr>
      <w:sz w:val="18"/>
      <w:szCs w:val="18"/>
    </w:rPr>
  </w:style>
  <w:style w:type="character" w:styleId="FootnoteReference">
    <w:name w:val="footnote reference"/>
    <w:basedOn w:val="DefaultParagraphFont"/>
    <w:uiPriority w:val="99"/>
    <w:semiHidden/>
    <w:unhideWhenUsed/>
    <w:rsid w:val="001510FD"/>
    <w:rPr>
      <w:vertAlign w:val="superscript"/>
    </w:rPr>
  </w:style>
  <w:style w:type="paragraph" w:styleId="Bibliography">
    <w:name w:val="Bibliography"/>
    <w:basedOn w:val="Normal"/>
    <w:next w:val="Normal"/>
    <w:uiPriority w:val="37"/>
    <w:unhideWhenUsed/>
    <w:rsid w:val="001510FD"/>
    <w:pPr>
      <w:tabs>
        <w:tab w:val="left" w:pos="260"/>
        <w:tab w:val="left" w:pos="380"/>
      </w:tabs>
      <w:spacing w:line="480" w:lineRule="auto"/>
      <w:ind w:left="264" w:hanging="264"/>
    </w:pPr>
    <w:rPr>
      <w:rFonts w:eastAsiaTheme="minorEastAsia"/>
      <w:lang w:eastAsia="en-US"/>
    </w:rPr>
  </w:style>
  <w:style w:type="character" w:styleId="UnresolvedMention">
    <w:name w:val="Unresolved Mention"/>
    <w:basedOn w:val="DefaultParagraphFont"/>
    <w:uiPriority w:val="99"/>
    <w:semiHidden/>
    <w:unhideWhenUsed/>
    <w:rsid w:val="001510FD"/>
    <w:rPr>
      <w:color w:val="605E5C"/>
      <w:shd w:val="clear" w:color="auto" w:fill="E1DFDD"/>
    </w:rPr>
  </w:style>
  <w:style w:type="paragraph" w:styleId="ListParagraph">
    <w:name w:val="List Paragraph"/>
    <w:basedOn w:val="Normal"/>
    <w:uiPriority w:val="34"/>
    <w:qFormat/>
    <w:rsid w:val="004F26B1"/>
    <w:pPr>
      <w:ind w:firstLineChars="200" w:firstLine="420"/>
    </w:pPr>
    <w:rPr>
      <w:rFonts w:eastAsiaTheme="minorEastAsia"/>
      <w:lang w:eastAsia="en-US"/>
    </w:rPr>
  </w:style>
  <w:style w:type="character" w:styleId="PlaceholderText">
    <w:name w:val="Placeholder Text"/>
    <w:basedOn w:val="DefaultParagraphFont"/>
    <w:uiPriority w:val="99"/>
    <w:semiHidden/>
    <w:rsid w:val="00AE1DF0"/>
    <w:rPr>
      <w:color w:val="808080"/>
    </w:rPr>
  </w:style>
  <w:style w:type="table" w:styleId="TableGrid">
    <w:name w:val="Table Grid"/>
    <w:basedOn w:val="TableNormal"/>
    <w:uiPriority w:val="59"/>
    <w:rsid w:val="00C60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6570"/>
    <w:rPr>
      <w:rFonts w:ascii="SimSun" w:eastAsia="SimSun"/>
      <w:sz w:val="18"/>
      <w:szCs w:val="18"/>
      <w:lang w:eastAsia="en-US"/>
    </w:rPr>
  </w:style>
  <w:style w:type="character" w:customStyle="1" w:styleId="BalloonTextChar">
    <w:name w:val="Balloon Text Char"/>
    <w:basedOn w:val="DefaultParagraphFont"/>
    <w:link w:val="BalloonText"/>
    <w:uiPriority w:val="99"/>
    <w:semiHidden/>
    <w:rsid w:val="00556570"/>
    <w:rPr>
      <w:rFonts w:ascii="SimSun" w:eastAsia="SimSun"/>
      <w:sz w:val="18"/>
      <w:szCs w:val="18"/>
    </w:rPr>
  </w:style>
  <w:style w:type="paragraph" w:styleId="NormalWeb">
    <w:name w:val="Normal (Web)"/>
    <w:basedOn w:val="Normal"/>
    <w:uiPriority w:val="99"/>
    <w:semiHidden/>
    <w:unhideWhenUsed/>
    <w:rsid w:val="001B1613"/>
    <w:pPr>
      <w:spacing w:before="100" w:beforeAutospacing="1" w:after="100" w:afterAutospacing="1"/>
    </w:pPr>
    <w:rPr>
      <w:rFonts w:ascii="SimSun" w:eastAsia="SimSun" w:hAnsi="SimSun" w:cs="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0417">
      <w:bodyDiv w:val="1"/>
      <w:marLeft w:val="0"/>
      <w:marRight w:val="0"/>
      <w:marTop w:val="0"/>
      <w:marBottom w:val="0"/>
      <w:divBdr>
        <w:top w:val="none" w:sz="0" w:space="0" w:color="auto"/>
        <w:left w:val="none" w:sz="0" w:space="0" w:color="auto"/>
        <w:bottom w:val="none" w:sz="0" w:space="0" w:color="auto"/>
        <w:right w:val="none" w:sz="0" w:space="0" w:color="auto"/>
      </w:divBdr>
    </w:div>
    <w:div w:id="21059142">
      <w:bodyDiv w:val="1"/>
      <w:marLeft w:val="0"/>
      <w:marRight w:val="0"/>
      <w:marTop w:val="0"/>
      <w:marBottom w:val="0"/>
      <w:divBdr>
        <w:top w:val="none" w:sz="0" w:space="0" w:color="auto"/>
        <w:left w:val="none" w:sz="0" w:space="0" w:color="auto"/>
        <w:bottom w:val="none" w:sz="0" w:space="0" w:color="auto"/>
        <w:right w:val="none" w:sz="0" w:space="0" w:color="auto"/>
      </w:divBdr>
    </w:div>
    <w:div w:id="104353858">
      <w:bodyDiv w:val="1"/>
      <w:marLeft w:val="0"/>
      <w:marRight w:val="0"/>
      <w:marTop w:val="0"/>
      <w:marBottom w:val="0"/>
      <w:divBdr>
        <w:top w:val="none" w:sz="0" w:space="0" w:color="auto"/>
        <w:left w:val="none" w:sz="0" w:space="0" w:color="auto"/>
        <w:bottom w:val="none" w:sz="0" w:space="0" w:color="auto"/>
        <w:right w:val="none" w:sz="0" w:space="0" w:color="auto"/>
      </w:divBdr>
    </w:div>
    <w:div w:id="124856254">
      <w:bodyDiv w:val="1"/>
      <w:marLeft w:val="0"/>
      <w:marRight w:val="0"/>
      <w:marTop w:val="0"/>
      <w:marBottom w:val="0"/>
      <w:divBdr>
        <w:top w:val="none" w:sz="0" w:space="0" w:color="auto"/>
        <w:left w:val="none" w:sz="0" w:space="0" w:color="auto"/>
        <w:bottom w:val="none" w:sz="0" w:space="0" w:color="auto"/>
        <w:right w:val="none" w:sz="0" w:space="0" w:color="auto"/>
      </w:divBdr>
    </w:div>
    <w:div w:id="125507775">
      <w:bodyDiv w:val="1"/>
      <w:marLeft w:val="0"/>
      <w:marRight w:val="0"/>
      <w:marTop w:val="0"/>
      <w:marBottom w:val="0"/>
      <w:divBdr>
        <w:top w:val="none" w:sz="0" w:space="0" w:color="auto"/>
        <w:left w:val="none" w:sz="0" w:space="0" w:color="auto"/>
        <w:bottom w:val="none" w:sz="0" w:space="0" w:color="auto"/>
        <w:right w:val="none" w:sz="0" w:space="0" w:color="auto"/>
      </w:divBdr>
    </w:div>
    <w:div w:id="157811072">
      <w:bodyDiv w:val="1"/>
      <w:marLeft w:val="0"/>
      <w:marRight w:val="0"/>
      <w:marTop w:val="0"/>
      <w:marBottom w:val="0"/>
      <w:divBdr>
        <w:top w:val="none" w:sz="0" w:space="0" w:color="auto"/>
        <w:left w:val="none" w:sz="0" w:space="0" w:color="auto"/>
        <w:bottom w:val="none" w:sz="0" w:space="0" w:color="auto"/>
        <w:right w:val="none" w:sz="0" w:space="0" w:color="auto"/>
      </w:divBdr>
    </w:div>
    <w:div w:id="178393950">
      <w:bodyDiv w:val="1"/>
      <w:marLeft w:val="0"/>
      <w:marRight w:val="0"/>
      <w:marTop w:val="0"/>
      <w:marBottom w:val="0"/>
      <w:divBdr>
        <w:top w:val="none" w:sz="0" w:space="0" w:color="auto"/>
        <w:left w:val="none" w:sz="0" w:space="0" w:color="auto"/>
        <w:bottom w:val="none" w:sz="0" w:space="0" w:color="auto"/>
        <w:right w:val="none" w:sz="0" w:space="0" w:color="auto"/>
      </w:divBdr>
    </w:div>
    <w:div w:id="258953536">
      <w:bodyDiv w:val="1"/>
      <w:marLeft w:val="0"/>
      <w:marRight w:val="0"/>
      <w:marTop w:val="0"/>
      <w:marBottom w:val="0"/>
      <w:divBdr>
        <w:top w:val="none" w:sz="0" w:space="0" w:color="auto"/>
        <w:left w:val="none" w:sz="0" w:space="0" w:color="auto"/>
        <w:bottom w:val="none" w:sz="0" w:space="0" w:color="auto"/>
        <w:right w:val="none" w:sz="0" w:space="0" w:color="auto"/>
      </w:divBdr>
    </w:div>
    <w:div w:id="344095922">
      <w:bodyDiv w:val="1"/>
      <w:marLeft w:val="0"/>
      <w:marRight w:val="0"/>
      <w:marTop w:val="0"/>
      <w:marBottom w:val="0"/>
      <w:divBdr>
        <w:top w:val="none" w:sz="0" w:space="0" w:color="auto"/>
        <w:left w:val="none" w:sz="0" w:space="0" w:color="auto"/>
        <w:bottom w:val="none" w:sz="0" w:space="0" w:color="auto"/>
        <w:right w:val="none" w:sz="0" w:space="0" w:color="auto"/>
      </w:divBdr>
      <w:divsChild>
        <w:div w:id="100536799">
          <w:marLeft w:val="0"/>
          <w:marRight w:val="0"/>
          <w:marTop w:val="0"/>
          <w:marBottom w:val="0"/>
          <w:divBdr>
            <w:top w:val="none" w:sz="0" w:space="0" w:color="auto"/>
            <w:left w:val="none" w:sz="0" w:space="0" w:color="auto"/>
            <w:bottom w:val="none" w:sz="0" w:space="0" w:color="auto"/>
            <w:right w:val="none" w:sz="0" w:space="0" w:color="auto"/>
          </w:divBdr>
        </w:div>
      </w:divsChild>
    </w:div>
    <w:div w:id="344478525">
      <w:bodyDiv w:val="1"/>
      <w:marLeft w:val="0"/>
      <w:marRight w:val="0"/>
      <w:marTop w:val="0"/>
      <w:marBottom w:val="0"/>
      <w:divBdr>
        <w:top w:val="none" w:sz="0" w:space="0" w:color="auto"/>
        <w:left w:val="none" w:sz="0" w:space="0" w:color="auto"/>
        <w:bottom w:val="none" w:sz="0" w:space="0" w:color="auto"/>
        <w:right w:val="none" w:sz="0" w:space="0" w:color="auto"/>
      </w:divBdr>
    </w:div>
    <w:div w:id="348486374">
      <w:bodyDiv w:val="1"/>
      <w:marLeft w:val="0"/>
      <w:marRight w:val="0"/>
      <w:marTop w:val="0"/>
      <w:marBottom w:val="0"/>
      <w:divBdr>
        <w:top w:val="none" w:sz="0" w:space="0" w:color="auto"/>
        <w:left w:val="none" w:sz="0" w:space="0" w:color="auto"/>
        <w:bottom w:val="none" w:sz="0" w:space="0" w:color="auto"/>
        <w:right w:val="none" w:sz="0" w:space="0" w:color="auto"/>
      </w:divBdr>
    </w:div>
    <w:div w:id="467599897">
      <w:bodyDiv w:val="1"/>
      <w:marLeft w:val="0"/>
      <w:marRight w:val="0"/>
      <w:marTop w:val="0"/>
      <w:marBottom w:val="0"/>
      <w:divBdr>
        <w:top w:val="none" w:sz="0" w:space="0" w:color="auto"/>
        <w:left w:val="none" w:sz="0" w:space="0" w:color="auto"/>
        <w:bottom w:val="none" w:sz="0" w:space="0" w:color="auto"/>
        <w:right w:val="none" w:sz="0" w:space="0" w:color="auto"/>
      </w:divBdr>
    </w:div>
    <w:div w:id="504051671">
      <w:bodyDiv w:val="1"/>
      <w:marLeft w:val="0"/>
      <w:marRight w:val="0"/>
      <w:marTop w:val="0"/>
      <w:marBottom w:val="0"/>
      <w:divBdr>
        <w:top w:val="none" w:sz="0" w:space="0" w:color="auto"/>
        <w:left w:val="none" w:sz="0" w:space="0" w:color="auto"/>
        <w:bottom w:val="none" w:sz="0" w:space="0" w:color="auto"/>
        <w:right w:val="none" w:sz="0" w:space="0" w:color="auto"/>
      </w:divBdr>
    </w:div>
    <w:div w:id="541553272">
      <w:bodyDiv w:val="1"/>
      <w:marLeft w:val="0"/>
      <w:marRight w:val="0"/>
      <w:marTop w:val="0"/>
      <w:marBottom w:val="0"/>
      <w:divBdr>
        <w:top w:val="none" w:sz="0" w:space="0" w:color="auto"/>
        <w:left w:val="none" w:sz="0" w:space="0" w:color="auto"/>
        <w:bottom w:val="none" w:sz="0" w:space="0" w:color="auto"/>
        <w:right w:val="none" w:sz="0" w:space="0" w:color="auto"/>
      </w:divBdr>
    </w:div>
    <w:div w:id="593132138">
      <w:bodyDiv w:val="1"/>
      <w:marLeft w:val="0"/>
      <w:marRight w:val="0"/>
      <w:marTop w:val="0"/>
      <w:marBottom w:val="0"/>
      <w:divBdr>
        <w:top w:val="none" w:sz="0" w:space="0" w:color="auto"/>
        <w:left w:val="none" w:sz="0" w:space="0" w:color="auto"/>
        <w:bottom w:val="none" w:sz="0" w:space="0" w:color="auto"/>
        <w:right w:val="none" w:sz="0" w:space="0" w:color="auto"/>
      </w:divBdr>
    </w:div>
    <w:div w:id="603852636">
      <w:bodyDiv w:val="1"/>
      <w:marLeft w:val="0"/>
      <w:marRight w:val="0"/>
      <w:marTop w:val="0"/>
      <w:marBottom w:val="0"/>
      <w:divBdr>
        <w:top w:val="none" w:sz="0" w:space="0" w:color="auto"/>
        <w:left w:val="none" w:sz="0" w:space="0" w:color="auto"/>
        <w:bottom w:val="none" w:sz="0" w:space="0" w:color="auto"/>
        <w:right w:val="none" w:sz="0" w:space="0" w:color="auto"/>
      </w:divBdr>
    </w:div>
    <w:div w:id="646516205">
      <w:bodyDiv w:val="1"/>
      <w:marLeft w:val="0"/>
      <w:marRight w:val="0"/>
      <w:marTop w:val="0"/>
      <w:marBottom w:val="0"/>
      <w:divBdr>
        <w:top w:val="none" w:sz="0" w:space="0" w:color="auto"/>
        <w:left w:val="none" w:sz="0" w:space="0" w:color="auto"/>
        <w:bottom w:val="none" w:sz="0" w:space="0" w:color="auto"/>
        <w:right w:val="none" w:sz="0" w:space="0" w:color="auto"/>
      </w:divBdr>
    </w:div>
    <w:div w:id="750808123">
      <w:bodyDiv w:val="1"/>
      <w:marLeft w:val="0"/>
      <w:marRight w:val="0"/>
      <w:marTop w:val="0"/>
      <w:marBottom w:val="0"/>
      <w:divBdr>
        <w:top w:val="none" w:sz="0" w:space="0" w:color="auto"/>
        <w:left w:val="none" w:sz="0" w:space="0" w:color="auto"/>
        <w:bottom w:val="none" w:sz="0" w:space="0" w:color="auto"/>
        <w:right w:val="none" w:sz="0" w:space="0" w:color="auto"/>
      </w:divBdr>
    </w:div>
    <w:div w:id="817113844">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11123437">
      <w:bodyDiv w:val="1"/>
      <w:marLeft w:val="0"/>
      <w:marRight w:val="0"/>
      <w:marTop w:val="0"/>
      <w:marBottom w:val="0"/>
      <w:divBdr>
        <w:top w:val="none" w:sz="0" w:space="0" w:color="auto"/>
        <w:left w:val="none" w:sz="0" w:space="0" w:color="auto"/>
        <w:bottom w:val="none" w:sz="0" w:space="0" w:color="auto"/>
        <w:right w:val="none" w:sz="0" w:space="0" w:color="auto"/>
      </w:divBdr>
      <w:divsChild>
        <w:div w:id="1925528997">
          <w:marLeft w:val="547"/>
          <w:marRight w:val="0"/>
          <w:marTop w:val="0"/>
          <w:marBottom w:val="0"/>
          <w:divBdr>
            <w:top w:val="none" w:sz="0" w:space="0" w:color="auto"/>
            <w:left w:val="none" w:sz="0" w:space="0" w:color="auto"/>
            <w:bottom w:val="none" w:sz="0" w:space="0" w:color="auto"/>
            <w:right w:val="none" w:sz="0" w:space="0" w:color="auto"/>
          </w:divBdr>
        </w:div>
        <w:div w:id="1161657138">
          <w:marLeft w:val="547"/>
          <w:marRight w:val="0"/>
          <w:marTop w:val="0"/>
          <w:marBottom w:val="0"/>
          <w:divBdr>
            <w:top w:val="none" w:sz="0" w:space="0" w:color="auto"/>
            <w:left w:val="none" w:sz="0" w:space="0" w:color="auto"/>
            <w:bottom w:val="none" w:sz="0" w:space="0" w:color="auto"/>
            <w:right w:val="none" w:sz="0" w:space="0" w:color="auto"/>
          </w:divBdr>
        </w:div>
        <w:div w:id="1989237378">
          <w:marLeft w:val="547"/>
          <w:marRight w:val="0"/>
          <w:marTop w:val="0"/>
          <w:marBottom w:val="0"/>
          <w:divBdr>
            <w:top w:val="none" w:sz="0" w:space="0" w:color="auto"/>
            <w:left w:val="none" w:sz="0" w:space="0" w:color="auto"/>
            <w:bottom w:val="none" w:sz="0" w:space="0" w:color="auto"/>
            <w:right w:val="none" w:sz="0" w:space="0" w:color="auto"/>
          </w:divBdr>
        </w:div>
      </w:divsChild>
    </w:div>
    <w:div w:id="1115909127">
      <w:bodyDiv w:val="1"/>
      <w:marLeft w:val="0"/>
      <w:marRight w:val="0"/>
      <w:marTop w:val="0"/>
      <w:marBottom w:val="0"/>
      <w:divBdr>
        <w:top w:val="none" w:sz="0" w:space="0" w:color="auto"/>
        <w:left w:val="none" w:sz="0" w:space="0" w:color="auto"/>
        <w:bottom w:val="none" w:sz="0" w:space="0" w:color="auto"/>
        <w:right w:val="none" w:sz="0" w:space="0" w:color="auto"/>
      </w:divBdr>
    </w:div>
    <w:div w:id="1228345003">
      <w:bodyDiv w:val="1"/>
      <w:marLeft w:val="0"/>
      <w:marRight w:val="0"/>
      <w:marTop w:val="0"/>
      <w:marBottom w:val="0"/>
      <w:divBdr>
        <w:top w:val="none" w:sz="0" w:space="0" w:color="auto"/>
        <w:left w:val="none" w:sz="0" w:space="0" w:color="auto"/>
        <w:bottom w:val="none" w:sz="0" w:space="0" w:color="auto"/>
        <w:right w:val="none" w:sz="0" w:space="0" w:color="auto"/>
      </w:divBdr>
    </w:div>
    <w:div w:id="1289118104">
      <w:bodyDiv w:val="1"/>
      <w:marLeft w:val="0"/>
      <w:marRight w:val="0"/>
      <w:marTop w:val="0"/>
      <w:marBottom w:val="0"/>
      <w:divBdr>
        <w:top w:val="none" w:sz="0" w:space="0" w:color="auto"/>
        <w:left w:val="none" w:sz="0" w:space="0" w:color="auto"/>
        <w:bottom w:val="none" w:sz="0" w:space="0" w:color="auto"/>
        <w:right w:val="none" w:sz="0" w:space="0" w:color="auto"/>
      </w:divBdr>
    </w:div>
    <w:div w:id="1292974445">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596665686">
      <w:bodyDiv w:val="1"/>
      <w:marLeft w:val="0"/>
      <w:marRight w:val="0"/>
      <w:marTop w:val="0"/>
      <w:marBottom w:val="0"/>
      <w:divBdr>
        <w:top w:val="none" w:sz="0" w:space="0" w:color="auto"/>
        <w:left w:val="none" w:sz="0" w:space="0" w:color="auto"/>
        <w:bottom w:val="none" w:sz="0" w:space="0" w:color="auto"/>
        <w:right w:val="none" w:sz="0" w:space="0" w:color="auto"/>
      </w:divBdr>
    </w:div>
    <w:div w:id="21112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74FF5-DF3A-A442-BB58-5E0C0760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4463</Words>
  <Characters>25444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29848</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王钰涵</dc:creator>
  <cp:keywords>Enter the keywords</cp:keywords>
  <cp:lastModifiedBy>SIMING YAN</cp:lastModifiedBy>
  <cp:revision>3</cp:revision>
  <cp:lastPrinted>2020-08-15T22:32:00Z</cp:lastPrinted>
  <dcterms:created xsi:type="dcterms:W3CDTF">2020-08-15T23:53:00Z</dcterms:created>
  <dcterms:modified xsi:type="dcterms:W3CDTF">2020-08-15T23:54:00Z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ZOTERO_PREF_1">
    <vt:lpwstr>&lt;data data-version="3" zotero-version="5.0.89"&gt;&lt;session id="ufHN5ElC"/&gt;&lt;style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 name="dontAskDelayCitationUpdates" value="true"/&gt;&lt;/prefs&gt;&lt;/data&gt;</vt:lpwstr>
  </property>
</Properties>
</file>