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jc w:val="left"/>
        <w:ind w:firstLine="0"/>
        <w:spacing w:before="400" w:after="120" w:line="276" w:lineRule="auto"/>
        <w:shd w:val="clear" w:color="auto" w:fill=""/>
      </w:pPr>
      <w:bookmarkStart w:id="1" w:name="Jh5HDAYRP8"/>
      <w:r>
        <w:rPr>
          <w:sz w:val="48"/>
          <w:szCs w:val="48"/>
          <w:b/>
        </w:rPr>
        <w:t xml:space="preserve">WebClient Technical Documentation</w:t>
      </w:r>
      <w:bookmarkEnd w:id="1"/>
    </w:p>
    <w:p>
      <w:pPr>
        <w:jc w:val="left"/>
        <w:ind w:firstLine="0"/>
        <w:spacing w:before="0" w:after="0" w:line="360" w:lineRule="auto"/>
        <w:shd w:val="clear" w:color="auto" w:fill=""/>
      </w:pPr>
    </w:p>
    <w:p>
      <w:pPr>
        <w:jc w:val="left"/>
        <w:ind w:firstLine="0"/>
        <w:spacing w:before="0" w:after="0" w:line="360" w:lineRule="auto"/>
        <w:shd w:val="clear" w:color="auto" w:fill=""/>
      </w:pPr>
      <w:r>
        <w:rPr>
          <w:b/>
        </w:rPr>
        <w:t xml:space="preserve">Introduction</w:t>
      </w:r>
    </w:p>
    <w:p>
      <w:pPr>
        <w:jc w:val="left"/>
        <w:ind w:firstLine="0"/>
        <w:spacing w:before="0" w:after="0" w:line="360" w:lineRule="auto"/>
        <w:shd w:val="clear" w:color="auto" w:fill=""/>
      </w:pPr>
      <w:r>
        <w:rPr/>
        <w:t xml:space="preserve">It’s good to document the convention to allow others to understand why a design decision has been made, and what are those conventions, to help developers focus on developing business rules rather than being trapped by the boring, cumbersome technical implementation details and those implicit convention. This document aims to serve as a guide for any codebase that aims to use Non-Blocking I/O (NIO) WebClient.</w:t>
      </w:r>
    </w:p>
    <w:p>
      <w:pPr>
        <w:jc w:val="left"/>
        <w:ind w:firstLine="0"/>
        <w:spacing w:before="0" w:after="0" w:line="276" w:lineRule="auto"/>
        <w:shd w:val="clear" w:color="auto" w:fill=""/>
      </w:pPr>
    </w:p>
    <w:p>
      <w:pPr>
        <w:pStyle w:val="Heading2"/>
        <w:jc w:val="left"/>
        <w:ind w:firstLine="0"/>
        <w:spacing w:before="260" w:after="80" w:line="276" w:lineRule="auto"/>
        <w:shd w:val="clear" w:color="auto" w:fill=""/>
      </w:pPr>
      <w:bookmarkStart w:id="2" w:name="PTjWhiL3bm"/>
      <w:bookmarkEnd w:id="2"/>
    </w:p>
    <w:p>
      <w:r>
        <w:br w:type="page"/>
      </w:r>
    </w:p>
    <w:p>
      <w:pPr>
        <w:pStyle w:val="Heading2"/>
        <w:jc w:val="left"/>
        <w:ind w:firstLine="0"/>
        <w:spacing w:before="260" w:after="80" w:line="276" w:lineRule="auto"/>
        <w:shd w:val="clear" w:color="auto" w:fill=""/>
      </w:pPr>
      <w:bookmarkStart w:id="3" w:name="6C61DvZJjt"/>
      <w:r>
        <w:rPr>
          <w:sz w:val="40"/>
          <w:szCs w:val="40"/>
          <w:b/>
        </w:rPr>
        <w:t xml:space="preserve">Convention</w:t>
      </w:r>
      <w:bookmarkEnd w:id="3"/>
    </w:p>
    <w:p>
      <w:pPr>
        <w:jc w:val="left"/>
        <w:ind w:firstLine="0"/>
        <w:spacing w:before="0" w:after="0" w:line="276" w:lineRule="auto"/>
        <w:shd w:val="clear" w:color="auto" w:fill=""/>
      </w:pPr>
    </w:p>
    <w:tbl>
      <w:tblGrid>
        <w:gridCol w:w="1095" w:type="dxa"/>
        <w:gridCol w:w="12840" w:type="dxa"/>
      </w:tblGrid>
      <w:tblPr>
        <w:jc w:val="left"/>
        <w:tblW w:w="1393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10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t xml:space="preserve">No</w:t>
            </w:r>
          </w:p>
        </w:tc>
        <w:tc>
          <w:tcPr>
            <w:tcW w:w="1284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t xml:space="preserve">Convention</w:t>
            </w:r>
          </w:p>
        </w:tc>
      </w:tr>
      <w:tr>
        <w:trPr>
          <w:trHeight w:val="330" w:hRule="atLeast"/>
        </w:trPr>
        <w:tc>
          <w:tcPr>
            <w:tcW w:w="10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t xml:space="preserve">1</w:t>
            </w:r>
          </w:p>
        </w:tc>
        <w:tc>
          <w:tcPr>
            <w:tcW w:w="1284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Each </w:t>
            </w:r>
            <w:r>
              <w:rPr>
                <w:rFonts w:ascii="Courier New" w:hAnsi="Courier New" w:eastAsia="Courier New" w:cs="Courier New"/>
                <w:color w:val="000000"/>
              </w:rPr>
              <w:t xml:space="preserve">@Configuration</w:t>
            </w:r>
            <w:r>
              <w:rPr>
                <w:color w:val="000000"/>
              </w:rPr>
              <w:t xml:space="preserve"> class should define </w:t>
            </w:r>
            <w:r>
              <w:rPr>
                <w:color w:val="000000"/>
                <w:b/>
              </w:rPr>
              <w:t xml:space="preserve">exactly one WebClient instance</w:t>
            </w:r>
            <w:r>
              <w:rPr>
                <w:color w:val="000000"/>
              </w:rPr>
              <w:t xml:space="preserve"> along with its dedicated dependencies.</w:t>
            </w:r>
            <w:r>
              <w:br/>
            </w:r>
            <w:r>
              <w:rPr>
                <w:color w:val="000000"/>
              </w:rPr>
              <w:t xml:space="preserve">This ensures clear separation of concerns and easier maintenance.</w:t>
            </w:r>
          </w:p>
        </w:tc>
      </w:tr>
      <w:tr>
        <w:trPr>
          <w:trHeight w:val="330" w:hRule="atLeast"/>
        </w:trPr>
        <w:tc>
          <w:tcPr>
            <w:tcW w:w="10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t xml:space="preserve">2</w:t>
            </w:r>
          </w:p>
        </w:tc>
        <w:tc>
          <w:tcPr>
            <w:tcW w:w="12840" w:type="dxa"/>
            <w:vAlign w:val="center"/>
            <w:tcBorders>
              <w:top w:val="single" w:sz="8" w:color="7b8187"/>
              <w:left w:val="single" w:sz="8" w:color="7b8187"/>
              <w:right w:val="single" w:sz="8" w:color="7b8187"/>
              <w:bottom w:val="single" w:sz="8" w:color="7b8187"/>
            </w:tcBorders>
            <w:shd w:val="clear" w:color="auto" w:fill=""/>
          </w:tcPr>
          <w:p>
            <w:pPr>
              <w:numPr>
                <w:ilvl w:val="0"/>
                <w:numId w:val="13"/>
              </w:numPr>
              <w:ind w:left="450"/>
              <w:jc w:val="left"/>
              <w:ind w:left="450" w:firstLine="0"/>
              <w:spacing w:before="0" w:after="0" w:line="360" w:lineRule="auto"/>
              <w:shd w:val="clear" w:color="auto" w:fill=""/>
              <w:rPr>
                <w:color w:val="000000"/>
              </w:rPr>
            </w:pPr>
            <w:r>
              <w:rPr>
                <w:color w:val="000000"/>
              </w:rPr>
              <w:t xml:space="preserve">Filters that are </w:t>
            </w:r>
            <w:r>
              <w:rPr>
                <w:color w:val="000000"/>
                <w:b/>
              </w:rPr>
              <w:t xml:space="preserve">shared across multiple WebClients</w:t>
            </w:r>
            <w:r>
              <w:rPr>
                <w:color w:val="000000"/>
              </w:rPr>
              <w:t xml:space="preserve"> should be placed under the filter/ package to promote reusability.</w:t>
            </w:r>
          </w:p>
          <w:p>
            <w:pPr>
              <w:numPr>
                <w:ilvl w:val="0"/>
                <w:numId w:val="13"/>
              </w:numPr>
              <w:ind w:left="450"/>
              <w:jc w:val="left"/>
              <w:ind w:left="450" w:firstLine="0"/>
              <w:spacing w:before="0" w:after="0" w:line="360" w:lineRule="auto"/>
              <w:shd w:val="clear" w:color="auto" w:fill=""/>
              <w:rPr>
                <w:color w:val="000000"/>
              </w:rPr>
            </w:pPr>
            <w:r>
              <w:rPr>
                <w:color w:val="000000"/>
              </w:rPr>
              <w:t xml:space="preserve">Filters that are </w:t>
            </w:r>
            <w:r>
              <w:rPr>
                <w:color w:val="000000"/>
                <w:b/>
              </w:rPr>
              <w:t xml:space="preserve">specific to a single WebClient</w:t>
            </w:r>
            <w:r>
              <w:rPr>
                <w:color w:val="000000"/>
              </w:rPr>
              <w:t xml:space="preserve"> should be defined within that WebClient’s dedicated configuration class to maintain separation of concerns.</w:t>
            </w:r>
          </w:p>
        </w:tc>
      </w:tr>
      <w:tr>
        <w:trPr>
          <w:trHeight w:val="330" w:hRule="atLeast"/>
        </w:trPr>
        <w:tc>
          <w:tcPr>
            <w:tcW w:w="10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t xml:space="preserve">3</w:t>
            </w:r>
          </w:p>
        </w:tc>
        <w:tc>
          <w:tcPr>
            <w:tcW w:w="1284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Follow the </w:t>
            </w:r>
            <w:r>
              <w:rPr>
                <w:color w:val="000000"/>
                <w:i/>
                <w:iCs/>
              </w:rPr>
              <w:t xml:space="preserve">Convention over Configuration</w:t>
            </w:r>
            <w:r>
              <w:rPr>
                <w:color w:val="000000"/>
              </w:rPr>
              <w:t xml:space="preserve"> principle by relying on </w:t>
            </w:r>
            <w:r>
              <w:rPr>
                <w:color w:val="000000"/>
                <w:i/>
                <w:iCs/>
              </w:rPr>
              <w:t xml:space="preserve">method names as bean names</w:t>
            </w:r>
            <w:r>
              <w:rPr>
                <w:color w:val="000000"/>
              </w:rPr>
              <w:t xml:space="preserve"> instead of explicitly naming beans. This reduces boilerplate and improves readability.</w:t>
            </w:r>
          </w:p>
        </w:tc>
      </w:tr>
      <w:tr>
        <w:trPr>
          <w:trHeight w:val="330" w:hRule="atLeast"/>
        </w:trPr>
        <w:tc>
          <w:tcPr>
            <w:tcW w:w="10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t xml:space="preserve">4</w:t>
            </w:r>
          </w:p>
        </w:tc>
        <w:tc>
          <w:tcPr>
            <w:tcW w:w="1284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Avoid using </w:t>
            </w:r>
            <w:r>
              <w:rPr>
                <w:color w:val="000000"/>
                <w:i/>
                <w:iCs/>
              </w:rPr>
              <w:t xml:space="preserve">constructor injection</w:t>
            </w:r>
            <w:r>
              <w:rPr>
                <w:color w:val="000000"/>
              </w:rPr>
              <w:t xml:space="preserve"> or </w:t>
            </w:r>
            <w:r>
              <w:rPr>
                <w:color w:val="000000"/>
                <w:i/>
                <w:iCs/>
              </w:rPr>
              <w:t xml:space="preserve">field injection</w:t>
            </w:r>
            <w:r>
              <w:rPr>
                <w:color w:val="000000"/>
              </w:rPr>
              <w:t xml:space="preserve"> within configuration classes. Instead, define dependencies </w:t>
            </w:r>
            <w:r>
              <w:rPr>
                <w:color w:val="000000"/>
                <w:b/>
                <w:i/>
                <w:iCs/>
              </w:rPr>
              <w:t xml:space="preserve">explicitly as method parameters</w:t>
            </w:r>
            <w:r>
              <w:rPr>
                <w:color w:val="000000"/>
              </w:rPr>
              <w:t xml:space="preserve"> in </w:t>
            </w:r>
            <w:r>
              <w:rPr>
                <w:rFonts w:ascii="Courier New" w:hAnsi="Courier New" w:eastAsia="Courier New" w:cs="Courier New"/>
                <w:color w:val="000000"/>
              </w:rPr>
              <w:t xml:space="preserve">@Bean</w:t>
            </w:r>
            <w:r>
              <w:rPr>
                <w:color w:val="000000"/>
              </w:rPr>
              <w:t xml:space="preserve"> methods for better visibility and clearer dependency management.</w:t>
            </w:r>
          </w:p>
        </w:tc>
      </w:tr>
    </w:tbl>
    <w:p>
      <w:pPr>
        <w:jc w:val="left"/>
        <w:ind w:firstLine="0"/>
        <w:spacing w:before="0" w:after="0" w:line="276" w:lineRule="auto"/>
        <w:shd w:val="clear" w:color="auto" w:fill=""/>
      </w:pPr>
    </w:p>
    <w:p>
      <w:pPr>
        <w:jc w:val="left"/>
        <w:ind w:firstLine="0"/>
        <w:spacing w:before="0" w:after="0" w:line="360" w:lineRule="auto"/>
        <w:shd w:val="clear" w:color="auto" w:fill=""/>
      </w:pPr>
      <w:r>
        <w:rPr>
          <w:color w:val="000000"/>
        </w:rPr>
        <w:t xml:space="preserve">For services that call remote endpoints, the interface should be named </w:t>
      </w:r>
      <w:r>
        <w:rPr>
          <w:color w:val="000000"/>
          <w:b/>
          <w:i/>
          <w:iCs/>
        </w:rPr>
        <w:t xml:space="preserve">ApiService</w:t>
      </w:r>
      <w:r>
        <w:rPr>
          <w:color w:val="000000"/>
        </w:rPr>
        <w:t xml:space="preserve">, and its implementation should be named </w:t>
      </w:r>
      <w:r>
        <w:rPr>
          <w:color w:val="000000"/>
          <w:b/>
          <w:i/>
          <w:iCs/>
        </w:rPr>
        <w:t xml:space="preserve">ApiServiceImpl</w:t>
      </w:r>
      <w:r>
        <w:rPr>
          <w:color w:val="000000"/>
        </w:rPr>
        <w:t xml:space="preserve">.</w:t>
      </w:r>
    </w:p>
    <w:p>
      <w:pPr>
        <w:pStyle w:val="Heading2"/>
        <w:jc w:val="left"/>
        <w:ind w:firstLine="0"/>
        <w:spacing w:before="260" w:after="80" w:line="276" w:lineRule="auto"/>
        <w:shd w:val="clear" w:color="auto" w:fill=""/>
      </w:pPr>
      <w:bookmarkStart w:id="4" w:name="sbSQixpIrw"/>
      <w:bookmarkEnd w:id="4"/>
    </w:p>
    <w:p>
      <w:pPr>
        <w:pStyle w:val="Heading2"/>
        <w:jc w:val="left"/>
        <w:ind w:firstLine="0"/>
        <w:spacing w:before="260" w:after="80" w:line="360" w:lineRule="auto"/>
        <w:shd w:val="clear" w:color="auto" w:fill=""/>
      </w:pPr>
      <w:bookmarkStart w:id="5" w:name="mXGlHjlmBm"/>
      <w:bookmarkEnd w:id="5"/>
    </w:p>
    <w:p>
      <w:pPr>
        <w:pStyle w:val="Heading2"/>
        <w:jc w:val="left"/>
        <w:ind w:firstLine="0"/>
        <w:spacing w:before="260" w:after="80" w:line="360" w:lineRule="auto"/>
        <w:shd w:val="clear" w:color="auto" w:fill=""/>
      </w:pPr>
      <w:bookmarkStart w:id="6" w:name="ZlJokYmGbR"/>
      <w:bookmarkEnd w:id="6"/>
    </w:p>
    <w:p>
      <w:pPr>
        <w:pStyle w:val="Heading2"/>
        <w:jc w:val="left"/>
        <w:ind w:firstLine="0"/>
        <w:spacing w:before="260" w:after="80" w:line="360" w:lineRule="auto"/>
        <w:shd w:val="clear" w:color="auto" w:fill=""/>
      </w:pPr>
      <w:bookmarkStart w:id="7" w:name="4BDld9itJc"/>
      <w:r>
        <w:rPr>
          <w:sz w:val="40"/>
          <w:szCs w:val="40"/>
          <w:b/>
        </w:rPr>
        <w:t xml:space="preserve">Adapter Pattern</w:t>
      </w:r>
      <w:bookmarkEnd w:id="7"/>
    </w:p>
    <w:p>
      <w:pPr>
        <w:jc w:val="left"/>
        <w:ind w:firstLine="0"/>
        <w:spacing w:before="0" w:after="0" w:line="360" w:lineRule="auto"/>
        <w:shd w:val="clear" w:color="auto" w:fill=""/>
      </w:pPr>
      <w:r>
        <w:rPr>
          <w:color w:val="000000"/>
        </w:rPr>
        <w:t xml:space="preserve">There are two main approaches for calling remote services using </w:t>
      </w:r>
      <w:r>
        <w:rPr>
          <w:color w:val="000000"/>
          <w:b/>
        </w:rPr>
        <w:t xml:space="preserve">WebClient</w:t>
      </w:r>
      <w:r>
        <w:rPr>
          <w:color w:val="000000"/>
        </w:rPr>
        <w:t xml:space="preserve">:</w:t>
      </w:r>
    </w:p>
    <w:p>
      <w:pPr>
        <w:jc w:val="left"/>
        <w:ind w:firstLine="0"/>
        <w:spacing w:before="0" w:after="0" w:line="360" w:lineRule="auto"/>
        <w:shd w:val="clear" w:color="auto" w:fill=""/>
      </w:pPr>
    </w:p>
    <w:tbl>
      <w:tblGrid>
        <w:gridCol w:w="6975" w:type="dxa"/>
        <w:gridCol w:w="6975"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69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b/>
              </w:rPr>
              <w:t xml:space="preserve">Use WebClient directly</w:t>
            </w:r>
          </w:p>
        </w:tc>
        <w:tc>
          <w:tcPr>
            <w:tcW w:w="69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b/>
              </w:rPr>
              <w:t xml:space="preserve">Use HttpExchange</w:t>
            </w:r>
          </w:p>
        </w:tc>
      </w:tr>
      <w:tr>
        <w:trPr>
          <w:trHeight w:val="330" w:hRule="atLeast"/>
        </w:trPr>
        <w:tc>
          <w:tcPr>
            <w:tcW w:w="69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hd w:val="clear" w:color="auto" w:fill=""/>
              </w:rPr>
              <w:t xml:space="preserve">Pros</w:t>
            </w:r>
          </w:p>
          <w:p>
            <w:pPr>
              <w:jc w:val="left"/>
              <w:ind w:firstLine="0"/>
              <w:spacing w:before="0" w:after="0" w:line="360" w:lineRule="auto"/>
              <w:shd w:val="clear" w:color="auto" w:fill=""/>
            </w:pPr>
            <w:r>
              <w:rPr>
                <w:color w:val="000000"/>
              </w:rPr>
              <w:t xml:space="preserve">This approach provides full flexibility for customizing error handling on a per-method basis. However, it can be harder to use and may introduce more boilerplate code.</w:t>
            </w:r>
          </w:p>
        </w:tc>
        <w:tc>
          <w:tcPr>
            <w:tcW w:w="69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hd w:val="clear" w:color="auto" w:fill=""/>
              </w:rPr>
              <w:t xml:space="preserve">Pros</w:t>
            </w:r>
          </w:p>
          <w:p>
            <w:pPr>
              <w:jc w:val="left"/>
              <w:ind w:firstLine="0"/>
              <w:spacing w:before="0" w:after="0" w:line="360" w:lineRule="auto"/>
              <w:shd w:val="clear" w:color="auto" w:fill=""/>
            </w:pPr>
            <w:r>
              <w:rPr>
                <w:color w:val="000000"/>
              </w:rPr>
              <w:t xml:space="preserve">This approach offers a </w:t>
            </w:r>
            <w:r>
              <w:rPr>
                <w:color w:val="000000"/>
                <w:b/>
              </w:rPr>
              <w:t xml:space="preserve">FeignClient-like declarative style</w:t>
            </w:r>
            <w:r>
              <w:rPr>
                <w:color w:val="000000"/>
              </w:rPr>
              <w:t xml:space="preserve">, making it more developer-friendly. However, it allows only coarse-grained customization of the WebClient, which means fine-tuning behavior at the method level is generally not feasible.</w:t>
            </w:r>
          </w:p>
        </w:tc>
      </w:tr>
      <w:tr>
        <w:trPr>
          <w:trHeight w:val="330" w:hRule="atLeast"/>
        </w:trPr>
        <w:tc>
          <w:tcPr>
            <w:tcW w:w="69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hd w:val="clear" w:color="auto" w:fill=""/>
              </w:rPr>
              <w:t xml:space="preserve">Cons</w:t>
            </w:r>
          </w:p>
        </w:tc>
        <w:tc>
          <w:tcPr>
            <w:tcW w:w="697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shd w:val="clear" w:color="auto" w:fill=""/>
              </w:rPr>
              <w:t xml:space="preserve">Cons</w:t>
            </w:r>
          </w:p>
        </w:tc>
      </w:tr>
    </w:tbl>
    <w:p>
      <w:pPr>
        <w:jc w:val="left"/>
        <w:ind w:firstLine="0"/>
        <w:spacing w:before="0" w:after="0" w:line="360" w:lineRule="auto"/>
        <w:shd w:val="clear" w:color="auto" w:fill=""/>
      </w:pPr>
    </w:p>
    <w:p>
      <w:pPr>
        <w:jc w:val="left"/>
        <w:ind w:firstLine="0"/>
        <w:spacing w:before="0" w:after="0" w:line="360" w:lineRule="auto"/>
        <w:shd w:val="clear" w:color="auto" w:fill=""/>
      </w:pPr>
      <w:r>
        <w:rPr>
          <w:color w:val="000000"/>
          <w:shd w:val="clear" w:color="auto" w:fill=""/>
        </w:rPr>
        <w:t xml:space="preserve">However, to deal with complex or edge-case scenarios and evolving business need, it’s always good to consider a hybrid approach, use each of them whenever necessary. To address this, it is proposed to introduce an abstraction layer called ApiServiceImpl that delegates all its operations to either HttpExchange, or customized using WebClient to </w:t>
      </w:r>
      <w:r>
        <w:rPr>
          <w:color w:val="000000"/>
        </w:rPr>
        <w:t xml:space="preserve">hide underlying complexities while maintaining flexibility and long-term maintainability. Although this approach slightly increases development effort, the overhead is minimal and almost negligable because </w:t>
      </w:r>
      <w:r>
        <w:rPr>
          <w:color w:val="000000"/>
          <w:b/>
        </w:rPr>
        <w:t xml:space="preserve">ApiServiceImpl</w:t>
      </w:r>
      <w:r>
        <w:rPr>
          <w:color w:val="000000"/>
        </w:rPr>
        <w:t xml:space="preserve"> mainly acts as a delegator.</w:t>
      </w:r>
    </w:p>
    <w:p>
      <w:pPr>
        <w:jc w:val="left"/>
        <w:ind w:firstLine="0"/>
        <w:spacing w:before="0" w:after="0" w:line="360" w:lineRule="auto"/>
        <w:shd w:val="clear" w:color="auto" w:fill=""/>
      </w:pPr>
    </w:p>
    <w:p>
      <w:pPr>
        <w:jc w:val="left"/>
        <w:ind w:firstLine="0"/>
        <w:spacing w:before="0" w:after="0" w:line="360" w:lineRule="auto"/>
        <w:shd w:val="clear" w:color="auto" w:fill=""/>
      </w:pPr>
      <w:r>
        <w:rPr>
          <w:color w:val="000000"/>
        </w:rPr>
        <w:t xml:space="preserve">In most cases, where </w:t>
      </w:r>
      <w:r>
        <w:rPr>
          <w:color w:val="000000"/>
          <w:b/>
        </w:rPr>
        <w:t xml:space="preserve">HttpExchange</w:t>
      </w:r>
      <w:r>
        <w:rPr>
          <w:color w:val="000000"/>
        </w:rPr>
        <w:t xml:space="preserve"> is used, </w:t>
      </w:r>
      <w:r>
        <w:rPr>
          <w:color w:val="000000"/>
          <w:b/>
        </w:rPr>
        <w:t xml:space="preserve">ApiServiceImpl</w:t>
      </w:r>
      <w:r>
        <w:rPr>
          <w:color w:val="000000"/>
        </w:rPr>
        <w:t xml:space="preserve"> may seem unnecessary. However, it serves as a valuable </w:t>
      </w:r>
      <w:r>
        <w:rPr>
          <w:color w:val="000000"/>
          <w:b/>
        </w:rPr>
        <w:t xml:space="preserve">extension point</w:t>
      </w:r>
      <w:r>
        <w:rPr>
          <w:color w:val="000000"/>
        </w:rPr>
        <w:t xml:space="preserve"> for future enhancements, ensuring the system remains adaptable to evolving business needs.</w:t>
      </w:r>
    </w:p>
    <w:p>
      <w:pPr>
        <w:jc w:val="left"/>
        <w:ind w:firstLine="0"/>
        <w:spacing w:before="0" w:after="0" w:line="360" w:lineRule="auto"/>
        <w:shd w:val="clear" w:color="auto" w:fill=""/>
      </w:pPr>
    </w:p>
    <w:p>
      <w:pPr>
        <w:jc w:val="left"/>
        <w:ind w:firstLine="0"/>
        <w:spacing w:before="0" w:after="0" w:line="360" w:lineRule="auto"/>
        <w:shd w:val="clear" w:color="auto" w:fill=""/>
      </w:pPr>
      <w:r>
        <w:rPr>
          <w:color w:val="000000"/>
        </w:rPr>
        <w:t xml:space="preserve">Also, with delegation pattern, we can perform resilience fine-tuning on method level, such as handle the different types of errors at the service impl manually, or with the webClient.onErrorResume more easily and explicitly, suiting most developers’ development experience.</w:t>
      </w:r>
    </w:p>
    <w:p>
      <w:pPr>
        <w:jc w:val="left"/>
        <w:ind w:firstLine="0"/>
        <w:spacing w:before="0" w:after="0" w:line="360" w:lineRule="auto"/>
        <w:shd w:val="clear" w:color="auto" w:fill=""/>
      </w:pPr>
    </w:p>
    <w:p>
      <w:pPr>
        <w:pStyle w:val="Heading3"/>
        <w:jc w:val="left"/>
        <w:ind w:firstLine="0"/>
        <w:spacing w:before="199.999995" w:after="60" w:line="360" w:lineRule="auto"/>
        <w:shd w:val="clear" w:color="auto" w:fill=""/>
      </w:pPr>
      <w:bookmarkStart w:id="8" w:name="Doe9ZHdo2i"/>
      <w:r>
        <w:rPr>
          <w:color w:val="000000"/>
          <w:sz w:val="32"/>
          <w:szCs w:val="32"/>
        </w:rPr>
        <w:t xml:space="preserve">Recommended Usage</w:t>
      </w:r>
      <w:bookmarkEnd w:id="8"/>
    </w:p>
    <w:p>
      <w:pPr>
        <w:numPr>
          <w:ilvl w:val="0"/>
          <w:numId w:val="8"/>
        </w:numPr>
        <w:ind w:left="450"/>
        <w:jc w:val="left"/>
        <w:ind w:left="450" w:firstLine="0"/>
        <w:spacing w:before="0" w:after="0" w:line="360" w:lineRule="auto"/>
        <w:shd w:val="clear" w:color="auto" w:fill=""/>
        <w:rPr>
          <w:color w:val="000000"/>
        </w:rPr>
      </w:pPr>
      <w:r>
        <w:rPr>
          <w:color w:val="000000"/>
          <w:b/>
        </w:rPr>
        <w:t xml:space="preserve">Default approach:</w:t>
      </w:r>
      <w:r>
        <w:rPr>
          <w:color w:val="000000"/>
        </w:rPr>
        <w:t xml:space="preserve"> Use </w:t>
      </w:r>
      <w:r>
        <w:rPr>
          <w:color w:val="000000"/>
          <w:b/>
        </w:rPr>
        <w:t xml:space="preserve">ExchangeApiService</w:t>
      </w:r>
      <w:r>
        <w:rPr>
          <w:color w:val="000000"/>
        </w:rPr>
        <w:t xml:space="preserve"> for most scenarios, as it simplifies development through its declarative style.</w:t>
      </w:r>
    </w:p>
    <w:p>
      <w:pPr>
        <w:numPr>
          <w:ilvl w:val="0"/>
          <w:numId w:val="8"/>
        </w:numPr>
        <w:ind w:left="450"/>
        <w:jc w:val="left"/>
        <w:ind w:left="450" w:firstLine="0"/>
        <w:spacing w:before="0" w:after="0" w:line="360" w:lineRule="auto"/>
        <w:shd w:val="clear" w:color="auto" w:fill=""/>
        <w:rPr>
          <w:color w:val="000000"/>
        </w:rPr>
      </w:pPr>
      <w:r>
        <w:rPr>
          <w:color w:val="000000"/>
          <w:b/>
        </w:rPr>
        <w:t xml:space="preserve">Exception cases:</w:t>
      </w:r>
      <w:r>
        <w:rPr>
          <w:color w:val="000000"/>
        </w:rPr>
        <w:t xml:space="preserve"> When fine-grained, method-level tuning is truly required, create an </w:t>
      </w:r>
      <w:r>
        <w:rPr>
          <w:color w:val="000000"/>
          <w:b/>
        </w:rPr>
        <w:t xml:space="preserve">ApiServiceImpl</w:t>
      </w:r>
      <w:r>
        <w:rPr>
          <w:color w:val="000000"/>
        </w:rPr>
        <w:t xml:space="preserve"> and use </w:t>
      </w:r>
      <w:r>
        <w:rPr>
          <w:color w:val="000000"/>
          <w:b/>
        </w:rPr>
        <w:t xml:space="preserve">WebClient</w:t>
      </w:r>
      <w:r>
        <w:rPr>
          <w:color w:val="000000"/>
        </w:rPr>
        <w:t xml:space="preserve"> directly within it.</w:t>
      </w:r>
    </w:p>
    <w:p>
      <w:pPr>
        <w:jc w:val="left"/>
        <w:ind w:firstLine="0"/>
        <w:spacing w:before="0" w:after="0" w:line="360" w:lineRule="auto"/>
        <w:shd w:val="clear" w:color="auto" w:fill=""/>
      </w:pPr>
    </w:p>
    <w:p>
      <w:pPr>
        <w:jc w:val="left"/>
        <w:ind w:firstLine="0"/>
        <w:spacing w:before="0" w:after="0" w:line="360" w:lineRule="auto"/>
        <w:shd w:val="clear" w:color="auto" w:fill=""/>
      </w:pPr>
      <w:r>
        <w:rPr>
          <w:color w:val="000000"/>
        </w:rPr>
        <w:t xml:space="preserve">This hybrid approach achieves an optimal balance between </w:t>
      </w:r>
      <w:r>
        <w:rPr>
          <w:color w:val="000000"/>
          <w:b/>
        </w:rPr>
        <w:t xml:space="preserve">development productivity</w:t>
      </w:r>
      <w:r>
        <w:rPr>
          <w:color w:val="000000"/>
        </w:rPr>
        <w:t xml:space="preserve"> and </w:t>
      </w:r>
      <w:r>
        <w:rPr>
          <w:color w:val="000000"/>
          <w:b/>
        </w:rPr>
        <w:t xml:space="preserve">flexibility</w:t>
      </w:r>
      <w:r>
        <w:rPr>
          <w:color w:val="000000"/>
        </w:rPr>
        <w:t xml:space="preserve">.</w:t>
      </w:r>
      <w:r>
        <w:br/>
      </w:r>
      <w:r>
        <w:rPr>
          <w:color w:val="000000"/>
        </w:rPr>
        <w:t xml:space="preserve">In theory, there should be minimal need for method-level fine-tuning, but the design remains open to accommodate it if necessary.</w:t>
      </w:r>
    </w:p>
    <w:p>
      <w:pPr>
        <w:jc w:val="left"/>
        <w:ind w:firstLine="0"/>
        <w:spacing w:before="0" w:after="0" w:line="276" w:lineRule="auto"/>
        <w:shd w:val="clear" w:color="auto" w:fill=""/>
      </w:pPr>
    </w:p>
    <w:p>
      <w:pPr>
        <w:jc w:val="left"/>
        <w:ind w:firstLine="0"/>
        <w:spacing w:before="0" w:after="0" w:line="276" w:lineRule="auto"/>
        <w:shd w:val="clear" w:color="auto" w:fill=""/>
      </w:pPr>
    </w:p>
    <w:p>
      <w:r>
        <w:br w:type="page"/>
      </w:r>
    </w:p>
    <w:p>
      <w:pPr>
        <w:pStyle w:val="Heading2"/>
        <w:jc w:val="left"/>
        <w:ind w:firstLine="0"/>
        <w:spacing w:before="260" w:after="80" w:line="276" w:lineRule="auto"/>
        <w:shd w:val="clear" w:color="auto" w:fill=""/>
      </w:pPr>
      <w:bookmarkStart w:id="9" w:name="3vnWhJG0ae"/>
      <w:r>
        <w:rPr>
          <w:sz w:val="40"/>
          <w:szCs w:val="40"/>
          <w:b/>
        </w:rPr>
        <w:t xml:space="preserve">Defining a WebClient</w:t>
      </w:r>
      <w:bookmarkEnd w:id="9"/>
    </w:p>
    <w:p>
      <w:pPr>
        <w:jc w:val="left"/>
        <w:ind w:firstLine="0"/>
        <w:spacing w:before="0" w:after="0" w:line="276" w:lineRule="auto"/>
        <w:shd w:val="clear" w:color="auto" w:fill=""/>
      </w:pPr>
    </w:p>
    <w:tbl>
      <w:tblGrid>
        <w:gridCol w:w="3030" w:type="dxa"/>
        <w:gridCol w:w="4200" w:type="dxa"/>
        <w:gridCol w:w="5895" w:type="dxa"/>
      </w:tblGrid>
      <w:tblPr>
        <w:jc w:val="left"/>
        <w:tblW w:w="1312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303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Method</w:t>
            </w:r>
          </w:p>
        </w:tc>
        <w:tc>
          <w:tcPr>
            <w:tcW w:w="42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Purpose</w:t>
            </w:r>
          </w:p>
        </w:tc>
        <w:tc>
          <w:tcPr>
            <w:tcW w:w="58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Typical Use Case</w:t>
            </w:r>
          </w:p>
        </w:tc>
      </w:tr>
      <w:tr>
        <w:trPr>
          <w:trHeight w:val="330" w:hRule="atLeast"/>
        </w:trPr>
        <w:tc>
          <w:tcPr>
            <w:tcW w:w="303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sz w:val="18"/>
                <w:szCs w:val="18"/>
              </w:rPr>
              <w:t xml:space="preserve">embeddedValueResolver()</w:t>
            </w:r>
          </w:p>
        </w:tc>
        <w:tc>
          <w:tcPr>
            <w:tcW w:w="42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Resolves ${} placeholders and SpEL</w:t>
            </w:r>
          </w:p>
        </w:tc>
        <w:tc>
          <w:tcPr>
            <w:tcW w:w="58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Inject base URLs or tokens from config</w:t>
            </w:r>
          </w:p>
        </w:tc>
      </w:tr>
      <w:tr>
        <w:trPr>
          <w:trHeight w:val="330" w:hRule="atLeast"/>
        </w:trPr>
        <w:tc>
          <w:tcPr>
            <w:tcW w:w="303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sz w:val="18"/>
                <w:szCs w:val="18"/>
              </w:rPr>
              <w:t xml:space="preserve">customArgumentResolver()</w:t>
            </w:r>
          </w:p>
        </w:tc>
        <w:tc>
          <w:tcPr>
            <w:tcW w:w="42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Handles custom parameter binding</w:t>
            </w:r>
          </w:p>
        </w:tc>
        <w:tc>
          <w:tcPr>
            <w:tcW w:w="58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Support complex DTOs as method arguments</w:t>
            </w:r>
          </w:p>
        </w:tc>
      </w:tr>
      <w:tr>
        <w:trPr>
          <w:trHeight w:val="330" w:hRule="atLeast"/>
        </w:trPr>
        <w:tc>
          <w:tcPr>
            <w:tcW w:w="303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sz w:val="18"/>
                <w:szCs w:val="18"/>
              </w:rPr>
              <w:t xml:space="preserve">conversionService()</w:t>
            </w:r>
          </w:p>
        </w:tc>
        <w:tc>
          <w:tcPr>
            <w:tcW w:w="42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Handles type conversions</w:t>
            </w:r>
          </w:p>
        </w:tc>
        <w:tc>
          <w:tcPr>
            <w:tcW w:w="58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Custom enum/date/string mappings</w:t>
            </w:r>
          </w:p>
        </w:tc>
      </w:tr>
      <w:tr>
        <w:trPr>
          <w:trHeight w:val="330" w:hRule="atLeast"/>
        </w:trPr>
        <w:tc>
          <w:tcPr>
            <w:tcW w:w="303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sz w:val="18"/>
                <w:szCs w:val="18"/>
              </w:rPr>
              <w:t xml:space="preserve">exchangeAdapter()</w:t>
            </w:r>
          </w:p>
        </w:tc>
        <w:tc>
          <w:tcPr>
            <w:tcW w:w="42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Defines underlying HTTP engine</w:t>
            </w:r>
          </w:p>
        </w:tc>
        <w:tc>
          <w:tcPr>
            <w:tcW w:w="589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Choose WebClient (reactive) or RestClient (blocking)</w:t>
            </w:r>
          </w:p>
        </w:tc>
      </w:tr>
    </w:tbl>
    <w:p>
      <w:pPr>
        <w:jc w:val="left"/>
        <w:ind w:firstLine="0"/>
        <w:spacing w:before="0" w:after="0" w:line="276" w:lineRule="auto"/>
        <w:shd w:val="clear" w:color="auto" w:fill=""/>
      </w:pPr>
    </w:p>
    <w:p>
      <w:pPr>
        <w:jc w:val="left"/>
        <w:ind w:firstLine="0"/>
        <w:spacing w:before="0" w:after="0" w:line="276" w:lineRule="auto"/>
        <w:shd w:val="clear" w:color="auto" w:fill=""/>
      </w:pPr>
      <w:r>
        <w:rPr/>
        <w:t xml:space="preserve">If you are using SPEL in HttpExchange, you should defined the embeddedValueResolver. The common use case is to resolve the path. However, there are two approaches to handle it, though the first approach is generally more recommended because it keeps the Httpexchange interface simpler and ensure the reusability if WebClient is used independently without HttpExchange interface.</w:t>
      </w:r>
    </w:p>
    <w:p>
      <w:pPr>
        <w:jc w:val="left"/>
        <w:ind w:firstLine="0"/>
        <w:spacing w:before="0" w:after="0" w:line="276" w:lineRule="auto"/>
        <w:shd w:val="clear" w:color="auto" w:fill=""/>
      </w:pPr>
    </w:p>
    <w:p>
      <w:pPr>
        <w:jc w:val="left"/>
        <w:ind w:firstLine="0"/>
        <w:spacing w:before="0" w:after="0" w:line="276" w:lineRule="auto"/>
        <w:shd w:val="clear" w:color="auto" w:fill=""/>
      </w:pPr>
    </w:p>
    <w:tbl>
      <w:tblGrid>
        <w:gridCol w:w="600" w:type="dxa"/>
        <w:gridCol w:w="13350"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6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1</w:t>
            </w:r>
          </w:p>
        </w:tc>
        <w:tc>
          <w:tcPr>
            <w:tcW w:w="133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Use Environment.getProperty() to resolve it in baseUrl without the need to register a </w:t>
            </w:r>
            <w:r>
              <w:rPr>
                <w:color w:val="000000"/>
              </w:rPr>
              <w:t xml:space="preserve">embeddedValueResolver()</w:t>
            </w:r>
          </w:p>
          <w:p>
            <w:pPr>
              <w:jc w:val="left"/>
              <w:ind w:firstLine="0"/>
              <w:spacing w:before="0" w:after="0" w:line="276" w:lineRule="auto"/>
              <w:shd w:val="clear" w:color="auto" w:fill=""/>
            </w:pPr>
            <w:r>
              <w:rPr>
                <w:rFonts w:ascii="Courier New" w:hAnsi="Courier New" w:eastAsia="Courier New" w:cs="Courier New"/>
                <w:sz w:val="18"/>
                <w:szCs w:val="18"/>
              </w:rPr>
              <w:t xml:space="preserve">@Bean</w:t>
            </w:r>
          </w:p>
          <w:p>
            <w:pPr>
              <w:jc w:val="left"/>
              <w:ind w:firstLine="0"/>
              <w:spacing w:before="0" w:after="0" w:line="276" w:lineRule="auto"/>
              <w:shd w:val="clear" w:color="auto" w:fill=""/>
            </w:pPr>
            <w:r>
              <w:rPr>
                <w:rFonts w:ascii="Courier New" w:hAnsi="Courier New" w:eastAsia="Courier New" w:cs="Courier New"/>
                <w:sz w:val="18"/>
                <w:szCs w:val="18"/>
              </w:rPr>
              <w:t xml:space="preserve">    public WebClient authWebClient(WebClient.Builder defaultWebClientBuilder,</w:t>
            </w:r>
          </w:p>
          <w:p>
            <w:pPr>
              <w:jc w:val="left"/>
              <w:ind w:firstLine="0"/>
              <w:spacing w:before="0" w:after="0" w:line="276" w:lineRule="auto"/>
              <w:shd w:val="clear" w:color="auto" w:fill=""/>
            </w:pPr>
            <w:r>
              <w:rPr>
                <w:rFonts w:ascii="Courier New" w:hAnsi="Courier New" w:eastAsia="Courier New" w:cs="Courier New"/>
                <w:sz w:val="18"/>
                <w:szCs w:val="18"/>
              </w:rPr>
              <w:t xml:space="preserve">                                   Environment environment,</w:t>
            </w:r>
          </w:p>
          <w:p>
            <w:pPr>
              <w:jc w:val="left"/>
              <w:ind w:firstLine="0"/>
              <w:spacing w:before="0" w:after="0" w:line="276" w:lineRule="auto"/>
              <w:shd w:val="clear" w:color="auto" w:fill=""/>
            </w:pPr>
            <w:r>
              <w:rPr>
                <w:rFonts w:ascii="Courier New" w:hAnsi="Courier New" w:eastAsia="Courier New" w:cs="Courier New"/>
                <w:sz w:val="18"/>
                <w:szCs w:val="18"/>
              </w:rPr>
              <w:t xml:space="preserve">                                   ExchangeFilterFunction authWebClientHeaderFilter) {</w:t>
            </w:r>
          </w:p>
          <w:p>
            <w:pPr>
              <w:jc w:val="left"/>
              <w:ind w:firstLine="0"/>
              <w:spacing w:before="0" w:after="0" w:line="276" w:lineRule="auto"/>
              <w:shd w:val="clear" w:color="auto" w:fill=""/>
            </w:pPr>
            <w:r>
              <w:rPr>
                <w:rFonts w:ascii="Courier New" w:hAnsi="Courier New" w:eastAsia="Courier New" w:cs="Courier New"/>
                <w:sz w:val="18"/>
                <w:szCs w:val="18"/>
              </w:rPr>
              <w:t xml:space="preserve">        return defaultWebClientBuilder</w:t>
            </w:r>
          </w:p>
          <w:p>
            <w:pPr>
              <w:jc w:val="left"/>
              <w:ind w:firstLine="0"/>
              <w:spacing w:before="0" w:after="0" w:line="276" w:lineRule="auto"/>
              <w:shd w:val="clear" w:color="auto" w:fill=""/>
            </w:pPr>
            <w:r>
              <w:rPr>
                <w:rFonts w:ascii="Courier New" w:hAnsi="Courier New" w:eastAsia="Courier New" w:cs="Courier New"/>
                <w:sz w:val="18"/>
                <w:szCs w:val="18"/>
              </w:rPr>
              <w:t xml:space="preserve">            .baseUrl(Objects.requireNonNull(environment.getProperty("mm-gateway.url")))</w:t>
            </w:r>
          </w:p>
          <w:p>
            <w:pPr>
              <w:jc w:val="left"/>
              <w:ind w:firstLine="0"/>
              <w:spacing w:before="0" w:after="0" w:line="276" w:lineRule="auto"/>
              <w:shd w:val="clear" w:color="auto" w:fill=""/>
            </w:pPr>
            <w:r>
              <w:rPr>
                <w:rFonts w:ascii="Courier New" w:hAnsi="Courier New" w:eastAsia="Courier New" w:cs="Courier New"/>
                <w:sz w:val="18"/>
                <w:szCs w:val="18"/>
              </w:rPr>
              <w:t xml:space="preserve">            .filter(authWebClientHeaderFilter)</w:t>
            </w:r>
          </w:p>
          <w:p>
            <w:pPr>
              <w:jc w:val="left"/>
              <w:ind w:firstLine="0"/>
              <w:spacing w:before="0" w:after="0" w:line="276" w:lineRule="auto"/>
              <w:shd w:val="clear" w:color="auto" w:fill=""/>
            </w:pPr>
            <w:r>
              <w:rPr>
                <w:rFonts w:ascii="Courier New" w:hAnsi="Courier New" w:eastAsia="Courier New" w:cs="Courier New"/>
                <w:sz w:val="18"/>
                <w:szCs w:val="18"/>
              </w:rPr>
              <w:t xml:space="preserve">            .build();</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tc>
      </w:tr>
      <w:tr>
        <w:trPr>
          <w:trHeight w:val="330" w:hRule="atLeast"/>
        </w:trPr>
        <w:tc>
          <w:tcPr>
            <w:tcW w:w="6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2</w:t>
            </w:r>
          </w:p>
        </w:tc>
        <w:tc>
          <w:tcPr>
            <w:tcW w:w="133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color w:val="000000"/>
              </w:rPr>
              <w:t xml:space="preserve">Register </w:t>
            </w:r>
            <w:r>
              <w:rPr/>
              <w:t xml:space="preserve">Environment.resolvePlaceaHolders() as the embeddedValueaResolver. </w:t>
            </w:r>
          </w:p>
          <w:p>
            <w:pPr>
              <w:jc w:val="left"/>
              <w:ind w:firstLine="0"/>
              <w:spacing w:before="0" w:after="0" w:line="276" w:lineRule="auto"/>
              <w:shd w:val="clear" w:color="auto" w:fill=""/>
            </w:pPr>
            <w:r>
              <w:rPr>
                <w:rFonts w:ascii="Courier New" w:hAnsi="Courier New" w:eastAsia="Courier New" w:cs="Courier New"/>
                <w:sz w:val="18"/>
                <w:szCs w:val="18"/>
              </w:rPr>
              <w:t xml:space="preserve">@Bean</w:t>
            </w:r>
          </w:p>
          <w:p>
            <w:pPr>
              <w:jc w:val="left"/>
              <w:ind w:firstLine="0"/>
              <w:spacing w:before="0" w:after="0" w:line="276" w:lineRule="auto"/>
              <w:shd w:val="clear" w:color="auto" w:fill=""/>
            </w:pPr>
            <w:r>
              <w:rPr>
                <w:rFonts w:ascii="Courier New" w:hAnsi="Courier New" w:eastAsia="Courier New" w:cs="Courier New"/>
                <w:sz w:val="18"/>
                <w:szCs w:val="18"/>
              </w:rPr>
              <w:t xml:space="preserve">    public AuthApiService authApiService(WebClient authWebClient, Environment environment) {</w:t>
            </w:r>
          </w:p>
          <w:p>
            <w:pPr>
              <w:jc w:val="left"/>
              <w:ind w:firstLine="0"/>
              <w:spacing w:before="0" w:after="0" w:line="276" w:lineRule="auto"/>
              <w:shd w:val="clear" w:color="auto" w:fill=""/>
            </w:pPr>
            <w:r>
              <w:rPr>
                <w:rFonts w:ascii="Courier New" w:hAnsi="Courier New" w:eastAsia="Courier New" w:cs="Courier New"/>
                <w:sz w:val="18"/>
                <w:szCs w:val="18"/>
              </w:rPr>
              <w:t xml:space="preserve">        HttpServiceProxyFactory factory = HttpServiceProxyFactory.builder()</w:t>
            </w:r>
          </w:p>
          <w:p>
            <w:pPr>
              <w:jc w:val="left"/>
              <w:ind w:firstLine="0"/>
              <w:spacing w:before="0" w:after="0" w:line="276" w:lineRule="auto"/>
              <w:shd w:val="clear" w:color="auto" w:fill=""/>
            </w:pPr>
            <w:r>
              <w:rPr>
                <w:rFonts w:ascii="Courier New" w:hAnsi="Courier New" w:eastAsia="Courier New" w:cs="Courier New"/>
                <w:sz w:val="18"/>
                <w:szCs w:val="18"/>
              </w:rPr>
              <w:t xml:space="preserve">            .embeddedValueResolver(environment::resolvePlaceholders)</w:t>
            </w:r>
          </w:p>
          <w:p>
            <w:pPr>
              <w:jc w:val="left"/>
              <w:ind w:firstLine="0"/>
              <w:spacing w:before="0" w:after="0" w:line="276" w:lineRule="auto"/>
              <w:shd w:val="clear" w:color="auto" w:fill=""/>
            </w:pPr>
            <w:r>
              <w:rPr>
                <w:rFonts w:ascii="Courier New" w:hAnsi="Courier New" w:eastAsia="Courier New" w:cs="Courier New"/>
                <w:sz w:val="18"/>
                <w:szCs w:val="18"/>
              </w:rPr>
              <w:t xml:space="preserve">            .exchangeAdapter(WebClientAdapter.create(authWebClient))</w:t>
            </w:r>
          </w:p>
          <w:p>
            <w:pPr>
              <w:jc w:val="left"/>
              <w:ind w:firstLine="0"/>
              <w:spacing w:before="0" w:after="0" w:line="276" w:lineRule="auto"/>
              <w:shd w:val="clear" w:color="auto" w:fill=""/>
            </w:pPr>
            <w:r>
              <w:rPr>
                <w:rFonts w:ascii="Courier New" w:hAnsi="Courier New" w:eastAsia="Courier New" w:cs="Courier New"/>
                <w:sz w:val="18"/>
                <w:szCs w:val="18"/>
              </w:rPr>
              <w:t xml:space="preserve">            .build();</w:t>
            </w:r>
          </w:p>
          <w:p>
            <w:pPr>
              <w:jc w:val="left"/>
              <w:ind w:firstLine="0"/>
              <w:spacing w:before="0" w:after="0" w:line="276" w:lineRule="auto"/>
              <w:shd w:val="clear" w:color="auto" w:fill=""/>
            </w:pPr>
            <w:r>
              <w:rPr>
                <w:rFonts w:ascii="Courier New" w:hAnsi="Courier New" w:eastAsia="Courier New" w:cs="Courier New"/>
                <w:sz w:val="18"/>
                <w:szCs w:val="18"/>
              </w:rPr>
              <w:t xml:space="preserve">        return factory.createClient(AuthExchangeApiService.class);</w:t>
            </w:r>
          </w:p>
          <w:p>
            <w:pPr>
              <w:jc w:val="left"/>
              <w:ind w:firstLine="0"/>
              <w:spacing w:before="0" w:after="0" w:line="276" w:lineRule="auto"/>
              <w:shd w:val="clear" w:color="auto" w:fill=""/>
            </w:pPr>
            <w:r>
              <w:rPr>
                <w:rFonts w:ascii="Courier New" w:hAnsi="Courier New" w:eastAsia="Courier New" w:cs="Courier New"/>
                <w:sz w:val="18"/>
                <w:szCs w:val="18"/>
              </w:rPr>
              <w:t xml:space="preserve">    }</w:t>
            </w:r>
          </w:p>
        </w:tc>
      </w:tr>
    </w:tbl>
    <w:p>
      <w:pPr>
        <w:jc w:val="left"/>
        <w:ind w:firstLine="0"/>
        <w:spacing w:before="0" w:after="0" w:line="276" w:lineRule="auto"/>
        <w:shd w:val="clear" w:color="auto" w:fill=""/>
      </w:pPr>
    </w:p>
    <w:p>
      <w:pPr>
        <w:jc w:val="left"/>
        <w:ind w:firstLine="0"/>
        <w:spacing w:before="0" w:after="0" w:line="276" w:lineRule="auto"/>
        <w:shd w:val="clear" w:color="auto" w:fill=""/>
      </w:pPr>
    </w:p>
    <w:p>
      <w:r>
        <w:br w:type="page"/>
      </w:r>
    </w:p>
    <w:p>
      <w:pPr>
        <w:jc w:val="left"/>
        <w:ind w:firstLine="0"/>
        <w:spacing w:before="0" w:after="0" w:line="276" w:lineRule="auto"/>
        <w:shd w:val="clear" w:color="auto" w:fill=""/>
      </w:pPr>
      <w:r>
        <w:rPr/>
        <w:t xml:space="preserve">HttpExchange</w:t>
      </w:r>
    </w:p>
    <w:p>
      <w:pPr>
        <w:jc w:val="left"/>
        <w:ind w:firstLine="0"/>
        <w:spacing w:before="0" w:after="0" w:line="276" w:lineRule="auto"/>
        <w:shd w:val="clear" w:color="auto" w:fill=""/>
      </w:pPr>
      <w:r>
        <w:rPr/>
        <w:t xml:space="preserve">To promote decoupling, the proposed solution it to have a tech-agnostic ApiService and the tech-aware implementation, i.e., ExchangeApiService. However, the ExchangeApiService doesn’t aware of which WebClient to use, so we have to let them know explicitly.</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@Configuration</w:t>
      </w:r>
    </w:p>
    <w:p>
      <w:pPr>
        <w:jc w:val="left"/>
        <w:ind w:firstLine="0"/>
        <w:spacing w:before="0" w:after="0" w:line="276" w:lineRule="auto"/>
        <w:shd w:val="clear" w:color="auto" w:fill=""/>
      </w:pPr>
      <w:r>
        <w:rPr/>
        <w:t xml:space="preserve">public class AuthWebClientConfig {</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    @Bean</w:t>
      </w:r>
    </w:p>
    <w:p>
      <w:pPr>
        <w:jc w:val="left"/>
        <w:ind w:firstLine="0"/>
        <w:spacing w:before="0" w:after="0" w:line="276" w:lineRule="auto"/>
        <w:shd w:val="clear" w:color="auto" w:fill=""/>
      </w:pPr>
      <w:r>
        <w:rPr/>
        <w:t xml:space="preserve">    public WebClient authWebClient(WebClient.Builder defaultWebClientBuilder,</w:t>
      </w:r>
    </w:p>
    <w:p>
      <w:pPr>
        <w:jc w:val="left"/>
        <w:ind w:firstLine="0"/>
        <w:spacing w:before="0" w:after="0" w:line="276" w:lineRule="auto"/>
        <w:shd w:val="clear" w:color="auto" w:fill=""/>
      </w:pPr>
      <w:r>
        <w:rPr/>
        <w:t xml:space="preserve">                                   Environment environment,</w:t>
      </w:r>
    </w:p>
    <w:p>
      <w:pPr>
        <w:jc w:val="left"/>
        <w:ind w:firstLine="0"/>
        <w:spacing w:before="0" w:after="0" w:line="276" w:lineRule="auto"/>
        <w:shd w:val="clear" w:color="auto" w:fill=""/>
      </w:pPr>
      <w:r>
        <w:rPr/>
        <w:t xml:space="preserve">                                   ExchangeFilterFunction authWebClientHeaderFilter) {</w:t>
      </w:r>
    </w:p>
    <w:p>
      <w:pPr>
        <w:jc w:val="left"/>
        <w:ind w:firstLine="0"/>
        <w:spacing w:before="0" w:after="0" w:line="276" w:lineRule="auto"/>
        <w:shd w:val="clear" w:color="auto" w:fill=""/>
      </w:pPr>
      <w:r>
        <w:rPr/>
        <w:t xml:space="preserve">        return defaultWebClientBuilder</w:t>
      </w:r>
    </w:p>
    <w:p>
      <w:pPr>
        <w:jc w:val="left"/>
        <w:ind w:firstLine="0"/>
        <w:spacing w:before="0" w:after="0" w:line="276" w:lineRule="auto"/>
        <w:shd w:val="clear" w:color="auto" w:fill=""/>
      </w:pPr>
      <w:r>
        <w:rPr/>
        <w:t xml:space="preserve">            .baseUrl(Objects.requireNonNull(environment.getProperty("mm-gateway.url")))</w:t>
      </w:r>
    </w:p>
    <w:p>
      <w:pPr>
        <w:jc w:val="left"/>
        <w:ind w:firstLine="0"/>
        <w:spacing w:before="0" w:after="0" w:line="276" w:lineRule="auto"/>
        <w:shd w:val="clear" w:color="auto" w:fill=""/>
      </w:pPr>
      <w:r>
        <w:rPr/>
        <w:t xml:space="preserve">            .filter(authWebClientHeaderFilter)</w:t>
      </w:r>
    </w:p>
    <w:p>
      <w:pPr>
        <w:jc w:val="left"/>
        <w:ind w:firstLine="0"/>
        <w:spacing w:before="0" w:after="0" w:line="276" w:lineRule="auto"/>
        <w:shd w:val="clear" w:color="auto" w:fill=""/>
      </w:pPr>
      <w:r>
        <w:rPr/>
        <w:t xml:space="preserve">            .build();</w:t>
      </w:r>
    </w:p>
    <w:p>
      <w:pPr>
        <w:jc w:val="left"/>
        <w:ind w:firstLine="0"/>
        <w:spacing w:before="0" w:after="0" w:line="276" w:lineRule="auto"/>
        <w:shd w:val="clear" w:color="auto" w:fill=""/>
      </w:pPr>
      <w:r>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    @Bean</w:t>
      </w:r>
    </w:p>
    <w:p>
      <w:pPr>
        <w:jc w:val="left"/>
        <w:ind w:firstLine="0"/>
        <w:spacing w:before="0" w:after="0" w:line="276" w:lineRule="auto"/>
        <w:shd w:val="clear" w:color="auto" w:fill=""/>
      </w:pPr>
      <w:r>
        <w:rPr/>
        <w:t xml:space="preserve">    public AuthApiService authApiService(WebClient authWebClient, Environment environment) {</w:t>
      </w:r>
    </w:p>
    <w:p>
      <w:pPr>
        <w:jc w:val="left"/>
        <w:ind w:firstLine="0"/>
        <w:spacing w:before="0" w:after="0" w:line="276" w:lineRule="auto"/>
        <w:shd w:val="clear" w:color="auto" w:fill=""/>
      </w:pPr>
      <w:r>
        <w:rPr/>
        <w:t xml:space="preserve">        HttpServiceProxyFactory factory = HttpServiceProxyFactory.builder()</w:t>
      </w:r>
    </w:p>
    <w:p>
      <w:pPr>
        <w:jc w:val="left"/>
        <w:ind w:firstLine="0"/>
        <w:spacing w:before="0" w:after="0" w:line="276" w:lineRule="auto"/>
        <w:shd w:val="clear" w:color="auto" w:fill=""/>
      </w:pPr>
      <w:r>
        <w:rPr/>
        <w:t xml:space="preserve">            .exchangeAdapter(WebClientAdapter.create(authWebClient))</w:t>
      </w:r>
    </w:p>
    <w:p>
      <w:pPr>
        <w:jc w:val="left"/>
        <w:ind w:firstLine="0"/>
        <w:spacing w:before="0" w:after="0" w:line="276" w:lineRule="auto"/>
        <w:shd w:val="clear" w:color="auto" w:fill=""/>
      </w:pPr>
      <w:r>
        <w:rPr/>
        <w:t xml:space="preserve">            .build();</w:t>
      </w:r>
    </w:p>
    <w:p>
      <w:pPr>
        <w:jc w:val="left"/>
        <w:ind w:firstLine="0"/>
        <w:spacing w:before="0" w:after="0" w:line="276" w:lineRule="auto"/>
        <w:shd w:val="clear" w:color="auto" w:fill=""/>
      </w:pPr>
      <w:r>
        <w:rPr/>
        <w:t xml:space="preserve">        return factory.createClient(AuthExchangeApiService.class);</w:t>
      </w:r>
    </w:p>
    <w:p>
      <w:pPr>
        <w:jc w:val="left"/>
        <w:ind w:firstLine="0"/>
        <w:spacing w:before="0" w:after="0" w:line="276" w:lineRule="auto"/>
        <w:shd w:val="clear" w:color="auto" w:fill=""/>
      </w:pPr>
      <w:r>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    @Bean</w:t>
      </w:r>
    </w:p>
    <w:p>
      <w:pPr>
        <w:jc w:val="left"/>
        <w:ind w:firstLine="0"/>
        <w:spacing w:before="0" w:after="0" w:line="276" w:lineRule="auto"/>
        <w:shd w:val="clear" w:color="auto" w:fill=""/>
      </w:pPr>
      <w:r>
        <w:rPr/>
        <w:t xml:space="preserve">    public ExchangeFilterFunction authWebClientHeaderFilter() {</w:t>
      </w:r>
    </w:p>
    <w:p>
      <w:pPr>
        <w:jc w:val="left"/>
        <w:ind w:firstLine="0"/>
        <w:spacing w:before="0" w:after="0" w:line="276" w:lineRule="auto"/>
        <w:shd w:val="clear" w:color="auto" w:fill=""/>
      </w:pPr>
      <w:r>
        <w:rPr/>
        <w:t xml:space="preserve">        return ExchangeFilterFunction.ofRequestProcessor(Mono::just);</w:t>
      </w:r>
    </w:p>
    <w:p>
      <w:pPr>
        <w:jc w:val="left"/>
        <w:ind w:firstLine="0"/>
        <w:spacing w:before="0" w:after="0" w:line="276" w:lineRule="auto"/>
        <w:shd w:val="clear" w:color="auto" w:fill=""/>
      </w:pPr>
      <w:r>
        <w:rPr/>
        <w:t xml:space="preserve">    }</w:t>
      </w:r>
    </w:p>
    <w:p>
      <w:pPr>
        <w:jc w:val="left"/>
        <w:ind w:firstLine="0"/>
        <w:spacing w:before="0" w:after="0" w:line="276" w:lineRule="auto"/>
        <w:shd w:val="clear" w:color="auto" w:fill=""/>
      </w:pPr>
      <w:r>
        <w:rPr/>
        <w:t xml:space="preserve">}</w:t>
      </w:r>
    </w:p>
    <w:p>
      <w:r>
        <w:br w:type="page"/>
      </w:r>
    </w:p>
    <w:p>
      <w:pPr>
        <w:pStyle w:val="Heading2"/>
        <w:jc w:val="left"/>
        <w:ind w:firstLine="0"/>
        <w:spacing w:before="260" w:after="80" w:line="276" w:lineRule="auto"/>
        <w:shd w:val="clear" w:color="auto" w:fill=""/>
      </w:pPr>
      <w:bookmarkStart w:id="10" w:name="5eP505wkSW"/>
      <w:r>
        <w:rPr>
          <w:sz w:val="40"/>
          <w:szCs w:val="40"/>
          <w:b/>
        </w:rPr>
        <w:t xml:space="preserve">Fallback</w:t>
      </w:r>
      <w:bookmarkEnd w:id="10"/>
    </w:p>
    <w:p>
      <w:pPr>
        <w:jc w:val="left"/>
        <w:ind w:firstLine="0"/>
        <w:spacing w:before="0" w:after="0" w:line="360" w:lineRule="auto"/>
        <w:shd w:val="clear" w:color="auto" w:fill=""/>
      </w:pPr>
      <w:r>
        <w:rPr>
          <w:sz w:val="24"/>
          <w:szCs w:val="24"/>
        </w:rPr>
        <w:t xml:space="preserve">We should always consider the failing case, hence the design should consider the fallback and error handling as well. With the previously mentioned Adapter Pattern, the fallback can be done using WebClient only. Generally, we use Mono&lt;T&gt; with WebClient. Mono&lt;T&gt; provides the following error handling operations:</w:t>
      </w:r>
    </w:p>
    <w:p>
      <w:pPr>
        <w:numPr>
          <w:ilvl w:val="0"/>
          <w:numId w:val="18"/>
        </w:numPr>
        <w:ind w:left="450"/>
        <w:jc w:val="left"/>
        <w:ind w:left="450" w:firstLine="0"/>
        <w:spacing w:before="0" w:after="0" w:line="360" w:lineRule="auto"/>
        <w:shd w:val="clear" w:color="auto" w:fill=""/>
        <w:rPr>
          <w:color w:val="000000"/>
          <w:sz w:val="24"/>
          <w:szCs w:val="24"/>
        </w:rPr>
      </w:pPr>
      <w:r>
        <w:rPr>
          <w:color w:val="000000"/>
          <w:sz w:val="24"/>
          <w:szCs w:val="24"/>
        </w:rPr>
        <w:t xml:space="preserve">Recover from the error by switching to another Mono or value</w:t>
      </w:r>
    </w:p>
    <w:p>
      <w:pPr>
        <w:numPr>
          <w:ilvl w:val="0"/>
          <w:numId w:val="18"/>
        </w:numPr>
        <w:ind w:left="450"/>
        <w:jc w:val="left"/>
        <w:ind w:left="450" w:firstLine="0"/>
        <w:spacing w:before="0" w:after="0" w:line="360" w:lineRule="auto"/>
        <w:shd w:val="clear" w:color="auto" w:fill=""/>
        <w:rPr>
          <w:color w:val="000000"/>
          <w:sz w:val="24"/>
          <w:szCs w:val="24"/>
        </w:rPr>
      </w:pPr>
      <w:r>
        <w:rPr>
          <w:color w:val="000000"/>
          <w:sz w:val="24"/>
          <w:szCs w:val="24"/>
        </w:rPr>
        <w:t xml:space="preserve">Transform the error into a different error</w:t>
      </w:r>
    </w:p>
    <w:p>
      <w:pPr>
        <w:numPr>
          <w:ilvl w:val="0"/>
          <w:numId w:val="18"/>
        </w:numPr>
        <w:ind w:left="450"/>
        <w:jc w:val="left"/>
        <w:ind w:left="450" w:firstLine="0"/>
        <w:spacing w:before="0" w:after="0" w:line="360" w:lineRule="auto"/>
        <w:shd w:val="clear" w:color="auto" w:fill=""/>
        <w:rPr>
          <w:color w:val="000000"/>
          <w:sz w:val="24"/>
          <w:szCs w:val="24"/>
        </w:rPr>
      </w:pPr>
      <w:r>
        <w:rPr>
          <w:color w:val="000000"/>
          <w:sz w:val="24"/>
          <w:szCs w:val="24"/>
        </w:rPr>
        <w:t xml:space="preserve">Suppress error under certain conditions or convert it into an empty completion</w:t>
      </w:r>
    </w:p>
    <w:p>
      <w:pPr>
        <w:numPr>
          <w:ilvl w:val="0"/>
          <w:numId w:val="18"/>
        </w:numPr>
        <w:ind w:left="450"/>
        <w:jc w:val="left"/>
        <w:ind w:left="450" w:firstLine="0"/>
        <w:spacing w:before="0" w:after="0" w:line="360" w:lineRule="auto"/>
        <w:shd w:val="clear" w:color="auto" w:fill=""/>
        <w:rPr>
          <w:color w:val="000000"/>
          <w:sz w:val="24"/>
          <w:szCs w:val="24"/>
        </w:rPr>
      </w:pPr>
      <w:r>
        <w:rPr>
          <w:color w:val="000000"/>
          <w:sz w:val="24"/>
          <w:szCs w:val="24"/>
        </w:rPr>
        <w:t xml:space="preserve">Execute side-effects on error or termination</w:t>
      </w:r>
    </w:p>
    <w:p>
      <w:pPr>
        <w:jc w:val="left"/>
        <w:ind w:firstLine="0"/>
        <w:spacing w:before="0" w:after="0" w:line="276" w:lineRule="auto"/>
        <w:shd w:val="clear" w:color="auto" w:fill=""/>
      </w:pPr>
    </w:p>
    <w:tbl>
      <w:tblGrid>
        <w:gridCol w:w="6780" w:type="dxa"/>
        <w:gridCol w:w="7155" w:type="dxa"/>
      </w:tblGrid>
      <w:tblPr>
        <w:jc w:val="left"/>
        <w:tblW w:w="1393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6780" w:type="dxa"/>
            <w:vAlign w:val="center"/>
            <w:tcBorders>
              <w:top w:val="single" w:sz="8" w:color="7b8187"/>
              <w:left w:val="single" w:sz="8" w:color="7b8187"/>
              <w:right w:val="single" w:sz="8" w:color="7b8187"/>
              <w:bottom w:val="single" w:sz="8" w:color="7b8187"/>
            </w:tcBorders>
            <w:shd w:val="clear" w:color="auto" w:fill="177ee5"/>
          </w:tcPr>
          <w:p>
            <w:pPr>
              <w:jc w:val="left"/>
              <w:ind w:firstLine="0"/>
              <w:spacing w:before="0" w:after="0" w:line="360" w:lineRule="auto"/>
              <w:shd w:val="clear" w:color="auto" w:fill=""/>
            </w:pPr>
            <w:r>
              <w:rPr>
                <w:color w:val="ffffff"/>
                <w:b/>
              </w:rPr>
              <w:t xml:space="preserve">Operator</w:t>
            </w:r>
          </w:p>
        </w:tc>
        <w:tc>
          <w:tcPr>
            <w:tcW w:w="7155" w:type="dxa"/>
            <w:vAlign w:val="center"/>
            <w:tcBorders>
              <w:top w:val="single" w:sz="8" w:color="7b8187"/>
              <w:left w:val="single" w:sz="8" w:color="7b8187"/>
              <w:right w:val="single" w:sz="8" w:color="7b8187"/>
              <w:bottom w:val="single" w:sz="8" w:color="7b8187"/>
            </w:tcBorders>
            <w:shd w:val="clear" w:color="auto" w:fill="177ee5"/>
          </w:tcPr>
          <w:p>
            <w:pPr>
              <w:jc w:val="left"/>
              <w:ind w:firstLine="0"/>
              <w:spacing w:before="0" w:after="0" w:line="360" w:lineRule="auto"/>
              <w:shd w:val="clear" w:color="auto" w:fill=""/>
            </w:pPr>
            <w:r>
              <w:rPr>
                <w:color w:val="ffffff"/>
                <w:b/>
              </w:rPr>
              <w:t xml:space="preserve">Behaviour / Purpose</w:t>
            </w:r>
          </w:p>
        </w:tc>
      </w:tr>
      <w:tr>
        <w:trPr>
          <w:trHeight w:val="330" w:hRule="atLeast"/>
        </w:trPr>
        <w:tc>
          <w:tcPr>
            <w:tcW w:w="678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rPr>
              <w:t xml:space="preserve">onErrorResume(Function&lt;Throwable, Mono&lt;? extends T&gt;&gt; fallback)</w:t>
            </w:r>
          </w:p>
        </w:tc>
        <w:tc>
          <w:tcPr>
            <w:tcW w:w="715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Catch any error (or a subset) and switch to a fallback Mono.</w:t>
            </w:r>
          </w:p>
        </w:tc>
      </w:tr>
      <w:tr>
        <w:trPr>
          <w:trHeight w:val="330" w:hRule="atLeast"/>
        </w:trPr>
        <w:tc>
          <w:tcPr>
            <w:tcW w:w="678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rPr>
              <w:t xml:space="preserve">onErrorResume(Predicate&lt;Throwable&gt;, Function&lt;Throwable, Mono&lt;? extends T&gt;&gt; fallback)</w:t>
            </w:r>
          </w:p>
        </w:tc>
        <w:tc>
          <w:tcPr>
            <w:tcW w:w="715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Only when the predicate matches, fallback; else propagate error.</w:t>
            </w:r>
          </w:p>
        </w:tc>
      </w:tr>
      <w:tr>
        <w:trPr>
          <w:trHeight w:val="330" w:hRule="atLeast"/>
        </w:trPr>
        <w:tc>
          <w:tcPr>
            <w:tcW w:w="678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rPr>
              <w:t xml:space="preserve">onErrorReturn(T fallbackValue)</w:t>
            </w:r>
          </w:p>
        </w:tc>
        <w:tc>
          <w:tcPr>
            <w:tcW w:w="715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On any error, instead of failing, emit a constant fallback value.</w:t>
            </w:r>
          </w:p>
        </w:tc>
      </w:tr>
      <w:tr>
        <w:trPr>
          <w:trHeight w:val="330" w:hRule="atLeast"/>
        </w:trPr>
        <w:tc>
          <w:tcPr>
            <w:tcW w:w="678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rPr>
              <w:t xml:space="preserve">onErrorReturn(Class&lt;E&gt;, T fallbackValue)</w:t>
            </w:r>
          </w:p>
        </w:tc>
        <w:tc>
          <w:tcPr>
            <w:tcW w:w="715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Only if the error is of type E (or subclass), return fallback; else error.</w:t>
            </w:r>
          </w:p>
        </w:tc>
      </w:tr>
      <w:tr>
        <w:trPr>
          <w:trHeight w:val="330" w:hRule="atLeast"/>
        </w:trPr>
        <w:tc>
          <w:tcPr>
            <w:tcW w:w="678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rPr>
              <w:t xml:space="preserve">onErrorComplete()</w:t>
            </w:r>
          </w:p>
        </w:tc>
        <w:tc>
          <w:tcPr>
            <w:tcW w:w="715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On error, quietly complete (i.e. treat the error as a silent termination).</w:t>
            </w:r>
          </w:p>
        </w:tc>
      </w:tr>
      <w:tr>
        <w:trPr>
          <w:trHeight w:val="330" w:hRule="atLeast"/>
        </w:trPr>
        <w:tc>
          <w:tcPr>
            <w:tcW w:w="678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rPr>
              <w:t xml:space="preserve">onErrorComplete(Predicate&lt;Throwable&gt;)</w:t>
            </w:r>
          </w:p>
        </w:tc>
        <w:tc>
          <w:tcPr>
            <w:tcW w:w="715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Conditionally complete (suppress error) for errors matching the predicate.</w:t>
            </w:r>
          </w:p>
        </w:tc>
      </w:tr>
      <w:tr>
        <w:trPr>
          <w:trHeight w:val="330" w:hRule="atLeast"/>
        </w:trPr>
        <w:tc>
          <w:tcPr>
            <w:tcW w:w="678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rPr>
              <w:t xml:space="preserve">onErrorMap(Function&lt;Throwable, Throwable&gt; mapper)</w:t>
            </w:r>
          </w:p>
        </w:tc>
        <w:tc>
          <w:tcPr>
            <w:tcW w:w="715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Transform the error into another exception type.</w:t>
            </w:r>
          </w:p>
        </w:tc>
      </w:tr>
      <w:tr>
        <w:trPr>
          <w:trHeight w:val="330" w:hRule="atLeast"/>
        </w:trPr>
        <w:tc>
          <w:tcPr>
            <w:tcW w:w="678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rPr>
              <w:t xml:space="preserve">timeout(Duration timeout)</w:t>
            </w:r>
          </w:p>
        </w:tc>
        <w:tc>
          <w:tcPr>
            <w:tcW w:w="715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If no element or error is emitted before the timeout, emit a TimeoutException error.</w:t>
            </w:r>
          </w:p>
        </w:tc>
      </w:tr>
      <w:tr>
        <w:trPr>
          <w:trHeight w:val="330" w:hRule="atLeast"/>
        </w:trPr>
        <w:tc>
          <w:tcPr>
            <w:tcW w:w="678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rFonts w:ascii="Courier New" w:hAnsi="Courier New" w:eastAsia="Courier New" w:cs="Courier New"/>
                <w:color w:val="000000"/>
              </w:rPr>
              <w:t xml:space="preserve">timeout(Duration timeout, Mono&lt;? extends T&gt; fallback)</w:t>
            </w:r>
          </w:p>
        </w:tc>
        <w:tc>
          <w:tcPr>
            <w:tcW w:w="715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360" w:lineRule="auto"/>
              <w:shd w:val="clear" w:color="auto" w:fill=""/>
            </w:pPr>
            <w:r>
              <w:rPr>
                <w:color w:val="000000"/>
              </w:rPr>
              <w:t xml:space="preserve">Similar, but if timeout happens, switch to fallback Mono instead of error.</w:t>
            </w:r>
          </w:p>
        </w:tc>
      </w:tr>
    </w:tbl>
    <w:p>
      <w:pPr>
        <w:jc w:val="left"/>
        <w:ind w:firstLine="0"/>
        <w:spacing w:before="0" w:after="0" w:line="360" w:lineRule="auto"/>
        <w:shd w:val="clear" w:color="auto" w:fill=""/>
      </w:pPr>
    </w:p>
    <w:p>
      <w:pPr>
        <w:pStyle w:val="Heading3"/>
        <w:jc w:val="left"/>
        <w:ind w:firstLine="0"/>
        <w:spacing w:before="200" w:after="60" w:line="360" w:lineRule="auto"/>
        <w:shd w:val="clear" w:color="auto" w:fill=""/>
      </w:pPr>
      <w:bookmarkStart w:id="11" w:name="op4rYpJkKs"/>
      <w:r>
        <w:rPr>
          <w:color w:val="000000"/>
          <w:sz w:val="32"/>
          <w:szCs w:val="32"/>
        </w:rPr>
        <w:t xml:space="preserve">Common Use Case</w:t>
      </w:r>
      <w:bookmarkEnd w:id="11"/>
    </w:p>
    <w:tbl>
      <w:tblGrid>
        <w:gridCol w:w="13950"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990" w:hRule="atLeast"/>
        </w:trPr>
        <w:tc>
          <w:tcPr>
            <w:tcW w:w="139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40" w:lineRule="auto"/>
              <w:shd w:val="clear" w:color="auto" w:fill=""/>
            </w:pPr>
            <w:r>
              <w:rPr>
                <w:rFonts w:ascii="Courier New" w:hAnsi="Courier New" w:eastAsia="Courier New" w:cs="Courier New"/>
                <w:color w:val="000000"/>
                <w:sz w:val="22"/>
                <w:szCs w:val="22"/>
              </w:rPr>
              <w:t xml:space="preserve">webClient</w:t>
            </w:r>
          </w:p>
          <w:p>
            <w:pPr>
              <w:jc w:val="left"/>
              <w:ind w:firstLine="0"/>
              <w:spacing w:before="0" w:after="0" w:line="240" w:lineRule="auto"/>
              <w:shd w:val="clear" w:color="auto" w:fill=""/>
            </w:pPr>
            <w:r>
              <w:rPr>
                <w:rFonts w:ascii="Courier New" w:hAnsi="Courier New" w:eastAsia="Courier New" w:cs="Courier New"/>
                <w:color w:val="000000"/>
                <w:sz w:val="22"/>
                <w:szCs w:val="22"/>
              </w:rPr>
              <w:t xml:space="preserve">    .get()</w:t>
            </w:r>
            <w:r>
              <w:br/>
            </w:r>
            <w:r>
              <w:rPr>
                <w:rFonts w:ascii="Courier New" w:hAnsi="Courier New" w:eastAsia="Courier New" w:cs="Courier New"/>
                <w:color w:val="000000"/>
                <w:sz w:val="22"/>
                <w:szCs w:val="22"/>
              </w:rPr>
              <w:t xml:space="preserve">    .uri("/user/{id}", id)</w:t>
            </w:r>
            <w:r>
              <w:br/>
            </w:r>
            <w:r>
              <w:rPr>
                <w:rFonts w:ascii="Courier New" w:hAnsi="Courier New" w:eastAsia="Courier New" w:cs="Courier New"/>
                <w:color w:val="000000"/>
                <w:sz w:val="22"/>
                <w:szCs w:val="22"/>
              </w:rPr>
              <w:t xml:space="preserve">    .retrieve()</w:t>
            </w:r>
            <w:r>
              <w:br/>
            </w:r>
            <w:r>
              <w:rPr>
                <w:rFonts w:ascii="Courier New" w:hAnsi="Courier New" w:eastAsia="Courier New" w:cs="Courier New"/>
                <w:color w:val="000000"/>
                <w:sz w:val="22"/>
                <w:szCs w:val="22"/>
              </w:rPr>
              <w:t xml:space="preserve">    .bodyToMono(User.class)</w:t>
            </w:r>
          </w:p>
          <w:p>
            <w:pPr>
              <w:jc w:val="left"/>
              <w:ind w:firstLine="0"/>
              <w:spacing w:before="0" w:after="0" w:line="240" w:lineRule="auto"/>
              <w:shd w:val="clear" w:color="auto" w:fill=""/>
            </w:pPr>
            <w:r>
              <w:rPr>
                <w:rFonts w:ascii="Courier New" w:hAnsi="Courier New" w:eastAsia="Courier New" w:cs="Courier New"/>
                <w:color w:val="000000"/>
                <w:sz w:val="22"/>
                <w:szCs w:val="22"/>
              </w:rPr>
              <w:t xml:space="preserve">    .onErrorResume(error -&gt; Mono.just(new User("fallback", "0")));</w:t>
            </w:r>
          </w:p>
          <w:p>
            <w:pPr>
              <w:jc w:val="left"/>
              <w:ind w:firstLine="0"/>
              <w:spacing w:before="0" w:after="0" w:line="240" w:lineRule="auto"/>
              <w:shd w:val="clear" w:color="auto" w:fill=""/>
            </w:pPr>
          </w:p>
          <w:p>
            <w:pPr>
              <w:jc w:val="left"/>
              <w:ind w:firstLine="0"/>
              <w:spacing w:before="0" w:after="0" w:line="240" w:lineRule="auto"/>
              <w:shd w:val="clear" w:color="auto" w:fill=""/>
            </w:pPr>
            <w:r>
              <w:rPr>
                <w:rFonts w:ascii="Courier New" w:hAnsi="Courier New" w:eastAsia="Courier New" w:cs="Courier New"/>
                <w:color w:val="000000"/>
                <w:sz w:val="22"/>
                <w:szCs w:val="22"/>
              </w:rPr>
              <w:t xml:space="preserve">webClient</w:t>
            </w:r>
          </w:p>
          <w:p>
            <w:pPr>
              <w:jc w:val="left"/>
              <w:ind w:firstLine="0"/>
              <w:spacing w:before="0" w:after="0" w:line="240" w:lineRule="auto"/>
              <w:shd w:val="clear" w:color="auto" w:fill=""/>
            </w:pPr>
            <w:r>
              <w:rPr>
                <w:rFonts w:ascii="Courier New" w:hAnsi="Courier New" w:eastAsia="Courier New" w:cs="Courier New"/>
                <w:color w:val="000000"/>
                <w:sz w:val="22"/>
                <w:szCs w:val="22"/>
              </w:rPr>
              <w:t xml:space="preserve">    .get()</w:t>
            </w:r>
            <w:r>
              <w:br/>
            </w:r>
            <w:r>
              <w:rPr>
                <w:rFonts w:ascii="Courier New" w:hAnsi="Courier New" w:eastAsia="Courier New" w:cs="Courier New"/>
                <w:color w:val="000000"/>
                <w:sz w:val="22"/>
                <w:szCs w:val="22"/>
              </w:rPr>
              <w:t xml:space="preserve">    .uri("/user/{id}", id)</w:t>
            </w:r>
            <w:r>
              <w:br/>
            </w:r>
            <w:r>
              <w:rPr>
                <w:rFonts w:ascii="Courier New" w:hAnsi="Courier New" w:eastAsia="Courier New" w:cs="Courier New"/>
                <w:color w:val="000000"/>
                <w:sz w:val="22"/>
                <w:szCs w:val="22"/>
              </w:rPr>
              <w:t xml:space="preserve">    .retrieve()</w:t>
            </w:r>
            <w:r>
              <w:br/>
            </w:r>
            <w:r>
              <w:rPr>
                <w:rFonts w:ascii="Courier New" w:hAnsi="Courier New" w:eastAsia="Courier New" w:cs="Courier New"/>
                <w:color w:val="000000"/>
                <w:sz w:val="22"/>
                <w:szCs w:val="22"/>
              </w:rPr>
              <w:t xml:space="preserve">    .bodyToMono(User.class)</w:t>
            </w:r>
            <w:r>
              <w:br/>
            </w:r>
            <w:r>
              <w:rPr>
                <w:color w:val="000000"/>
              </w:rPr>
              <w:t xml:space="preserve">         </w:t>
            </w:r>
            <w:r>
              <w:rPr>
                <w:rFonts w:ascii="Courier New" w:hAnsi="Courier New" w:eastAsia="Courier New" w:cs="Courier New"/>
                <w:color w:val="000000"/>
              </w:rPr>
              <w:t xml:space="preserve">.onErrorResume(WebClientResponseException.class, ex -&gt; {</w:t>
            </w:r>
            <w:r>
              <w:br/>
            </w:r>
            <w:r>
              <w:rPr>
                <w:rFonts w:ascii="Courier New" w:hAnsi="Courier New" w:eastAsia="Courier New" w:cs="Courier New"/>
                <w:color w:val="000000"/>
              </w:rPr>
              <w:t xml:space="preserve">         if (ex.getStatusCode().is5xxServerError()) {</w:t>
            </w:r>
            <w:r>
              <w:br/>
            </w:r>
            <w:r>
              <w:rPr>
                <w:rFonts w:ascii="Courier New" w:hAnsi="Courier New" w:eastAsia="Courier New" w:cs="Courier New"/>
                <w:color w:val="000000"/>
              </w:rPr>
              <w:t xml:space="preserve">             return fallbackMono;</w:t>
            </w:r>
            <w:r>
              <w:br/>
            </w:r>
            <w:r>
              <w:rPr>
                <w:rFonts w:ascii="Courier New" w:hAnsi="Courier New" w:eastAsia="Courier New" w:cs="Courier New"/>
                <w:color w:val="000000"/>
              </w:rPr>
              <w:t xml:space="preserve">         } else {</w:t>
            </w:r>
            <w:r>
              <w:br/>
            </w:r>
            <w:r>
              <w:rPr>
                <w:rFonts w:ascii="Courier New" w:hAnsi="Courier New" w:eastAsia="Courier New" w:cs="Courier New"/>
                <w:color w:val="000000"/>
              </w:rPr>
              <w:t xml:space="preserve">             return Mono.error(ex);  // rethrow for 4xx etc</w:t>
            </w:r>
            <w:r>
              <w:br/>
            </w:r>
            <w:r>
              <w:rPr>
                <w:rFonts w:ascii="Courier New" w:hAnsi="Courier New" w:eastAsia="Courier New" w:cs="Courier New"/>
                <w:color w:val="000000"/>
              </w:rPr>
              <w:t xml:space="preserve">         }</w:t>
            </w:r>
            <w:r>
              <w:br/>
            </w:r>
            <w:r>
              <w:rPr>
                <w:rFonts w:ascii="Courier New" w:hAnsi="Courier New" w:eastAsia="Courier New" w:cs="Courier New"/>
                <w:color w:val="000000"/>
              </w:rPr>
              <w:t xml:space="preserve">     });</w:t>
            </w:r>
            <w:r>
              <w:br/>
            </w:r>
          </w:p>
        </w:tc>
      </w:tr>
    </w:tbl>
    <w:p>
      <w:pPr>
        <w:jc w:val="left"/>
        <w:ind w:firstLine="0"/>
        <w:spacing w:before="0" w:after="0" w:line="360" w:lineRule="auto"/>
        <w:shd w:val="clear" w:color="auto" w:fill=""/>
      </w:pPr>
    </w:p>
    <w:p>
      <w:pPr>
        <w:jc w:val="left"/>
        <w:ind w:firstLine="0"/>
        <w:spacing w:before="0" w:after="0" w:line="276" w:lineRule="auto"/>
        <w:shd w:val="clear" w:color="auto" w:fill=""/>
      </w:pPr>
    </w:p>
    <w:tbl>
      <w:tblGrid>
        <w:gridCol w:w="13950" w:type="dxa"/>
      </w:tblGrid>
      <w:tblPr>
        <w:jc w:val="left"/>
        <w:tblW w:w="1395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990" w:hRule="atLeast"/>
        </w:trPr>
        <w:tc>
          <w:tcPr>
            <w:tcW w:w="1395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40" w:lineRule="auto"/>
              <w:shd w:val="clear" w:color="auto" w:fill=""/>
            </w:pPr>
            <w:r>
              <w:rPr>
                <w:rFonts w:ascii="Courier New" w:hAnsi="Courier New" w:eastAsia="Courier New" w:cs="Courier New"/>
                <w:color w:val="000000"/>
                <w:sz w:val="22"/>
                <w:szCs w:val="22"/>
              </w:rPr>
              <w:t xml:space="preserve">return webClient</w:t>
            </w:r>
          </w:p>
          <w:p>
            <w:pPr>
              <w:jc w:val="left"/>
              <w:ind w:firstLine="0"/>
              <w:spacing w:before="0" w:after="0" w:line="240" w:lineRule="auto"/>
              <w:shd w:val="clear" w:color="auto" w:fill=""/>
            </w:pPr>
            <w:r>
              <w:rPr>
                <w:rFonts w:ascii="Courier New" w:hAnsi="Courier New" w:eastAsia="Courier New" w:cs="Courier New"/>
                <w:color w:val="000000"/>
                <w:sz w:val="22"/>
                <w:szCs w:val="22"/>
              </w:rPr>
              <w:t xml:space="preserve">    .get()</w:t>
            </w:r>
            <w:r>
              <w:br/>
            </w:r>
            <w:r>
              <w:rPr>
                <w:rFonts w:ascii="Courier New" w:hAnsi="Courier New" w:eastAsia="Courier New" w:cs="Courier New"/>
                <w:color w:val="000000"/>
                <w:sz w:val="22"/>
                <w:szCs w:val="22"/>
              </w:rPr>
              <w:t xml:space="preserve">    .uri("/user/{id}", id)</w:t>
            </w:r>
            <w:r>
              <w:br/>
            </w:r>
            <w:r>
              <w:rPr>
                <w:rFonts w:ascii="Courier New" w:hAnsi="Courier New" w:eastAsia="Courier New" w:cs="Courier New"/>
                <w:color w:val="000000"/>
                <w:sz w:val="22"/>
                <w:szCs w:val="22"/>
              </w:rPr>
              <w:t xml:space="preserve">    .retrieve()</w:t>
            </w:r>
            <w:r>
              <w:br/>
            </w:r>
            <w:r>
              <w:rPr>
                <w:rFonts w:ascii="Courier New" w:hAnsi="Courier New" w:eastAsia="Courier New" w:cs="Courier New"/>
                <w:color w:val="000000"/>
                <w:sz w:val="22"/>
                <w:szCs w:val="22"/>
              </w:rPr>
              <w:t xml:space="preserve">    .bodyToMono(User.class)</w:t>
            </w:r>
          </w:p>
          <w:p>
            <w:pPr>
              <w:jc w:val="left"/>
              <w:ind w:firstLine="0"/>
              <w:spacing w:before="0" w:after="0" w:line="240" w:lineRule="auto"/>
              <w:shd w:val="clear" w:color="auto" w:fill=""/>
            </w:pPr>
            <w:r>
              <w:rPr>
                <w:rFonts w:ascii="Courier New" w:hAnsi="Courier New" w:eastAsia="Courier New" w:cs="Courier New"/>
                <w:color w:val="000000"/>
                <w:sz w:val="22"/>
                <w:szCs w:val="22"/>
              </w:rPr>
              <w:t xml:space="preserve">    .onErrorReturn(error -&gt; Mono.just(new User("fallback", "0")));</w:t>
            </w:r>
          </w:p>
        </w:tc>
      </w:tr>
    </w:tbl>
    <w:p>
      <w:pPr>
        <w:pStyle w:val="Heading3"/>
        <w:jc w:val="left"/>
        <w:ind w:firstLine="0"/>
        <w:spacing w:before="200" w:after="60" w:line="360" w:lineRule="auto"/>
        <w:shd w:val="clear" w:color="auto" w:fill=""/>
      </w:pPr>
      <w:bookmarkStart w:id="12" w:name="QxLXjDya22"/>
      <w:bookmarkEnd w:id="12"/>
    </w:p>
    <w:p>
      <w:pPr>
        <w:jc w:val="left"/>
        <w:ind w:firstLine="0"/>
        <w:spacing w:before="0" w:after="0" w:line="276" w:lineRule="auto"/>
        <w:shd w:val="clear" w:color="auto" w:fill=""/>
      </w:pPr>
      <w:r>
        <w:rPr/>
        <w:t xml:space="preserve">Notes:</w:t>
      </w:r>
    </w:p>
    <w:p>
      <w:pPr>
        <w:numPr>
          <w:ilvl w:val="0"/>
          <w:numId w:val="19"/>
        </w:numPr>
        <w:ind w:left="450"/>
        <w:jc w:val="left"/>
        <w:ind w:left="450" w:firstLine="0"/>
        <w:spacing w:before="0" w:after="0" w:line="360" w:lineRule="auto"/>
        <w:shd w:val="clear" w:color="auto" w:fill=""/>
        <w:rPr>
          <w:color w:val="000000"/>
        </w:rPr>
      </w:pPr>
      <w:r>
        <w:rPr>
          <w:color w:val="000000"/>
        </w:rPr>
        <w:t xml:space="preserve">Reference: </w:t>
      </w:r>
      <w:hyperlink r:id="rId10" w:history="1">
        <w:r>
          <w:rPr>
            <w:color w:val="0563C1"/>
            <w:u w:val="single"/>
          </w:rPr>
          <w:t xml:space="preserve">https://projectreactor.io/docs/core/release/api/reactor/core/publisher/Mono.html</w:t>
        </w:r>
      </w:hyperlink>
      <w:r>
        <w:rPr>
          <w:color w:val="000000"/>
        </w:rPr>
        <w:t xml:space="preserve"> </w:t>
      </w:r>
    </w:p>
    <w:p>
      <w:pPr>
        <w:numPr>
          <w:ilvl w:val="0"/>
          <w:numId w:val="19"/>
        </w:numPr>
        <w:ind w:left="450"/>
        <w:jc w:val="left"/>
        <w:ind w:left="450" w:firstLine="0"/>
        <w:spacing w:before="0" w:after="0" w:line="360" w:lineRule="auto"/>
        <w:shd w:val="clear" w:color="auto" w:fill=""/>
        <w:rPr>
          <w:color w:val="000000"/>
        </w:rPr>
      </w:pPr>
      <w:r>
        <w:rPr>
          <w:color w:val="000000"/>
        </w:rPr>
        <w:t xml:space="preserve">Ask chatGPT/ Gemini for more examples on the error handling.</w:t>
      </w:r>
    </w:p>
    <w:sectPr>
      <w:headerReference w:type="default" r:id="rId13"/>
      <w:footerReference w:type="default" r:id="rId16"/>
      <w:pgSz w:orient="landscape" w:w="16838" w:h="11906" w:code="9"/>
      <w:pgMar w:top="1440" w:right="1440" w:bottom="1440" w:left="1440" w:header="720" w:footer="720" w:gutter="0"/>
      <w:cols w:num="1"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92E748CF"/>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9">
    <w:nsid w:val="9140C2E3"/>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0">
    <w:nsid w:val="740E8819"/>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1">
    <w:nsid w:val="D6A3356A"/>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2">
    <w:nsid w:val="F8820A93"/>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3">
    <w:nsid w:val="C9F30848"/>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4">
    <w:nsid w:val="266AEA27"/>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5">
    <w:nsid w:val="0CA16064"/>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6">
    <w:nsid w:val="41861FAD"/>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7">
    <w:nsid w:val="A59C2F0A"/>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8">
    <w:nsid w:val="9C98A16B"/>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9">
    <w:nsid w:val="B6F09F7F"/>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0">
    <w:nsid w:val="6FE00B5F"/>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1">
    <w:nsid w:val="AAD77A30"/>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paragraph" w:default="1" w:styleId="Normal">
    <w:name w:val="Normal"/>
    <w:pPr>
      <w:jc w:val="left"/>
      <w:ind w:firstLine="0"/>
      <w:spacing w:before="0" w:after="0" w:line="276" w:lineRule="auto"/>
      <w:shd w:val="clear" w:color="auto" w:fill=""/>
    </w:pPr>
  </w:style>
  <w:style w:type="character" w:styleId="FootnoteReference">
    <w:name w:val="Footnote Reference"/>
    <w:semiHidden/>
    <w:unhideWhenUsed/>
    <w:rPr>
      <w:vertAlign w:val="superscript"/>
    </w:rPr>
  </w:style>
  <w:style w:type="paragraph" w:styleId="Heading1">
    <w:link w:val="Heading1Char"/>
    <w:name w:val="heading 1"/>
    <w:basedOn w:val="Normal"/>
    <w:pPr>
      <w:outlineLvl w:val="0"/>
      <w:jc w:val="left"/>
      <w:ind w:firstLine="0"/>
      <w:spacing w:before="400" w:after="120" w:line="276" w:lineRule="auto"/>
      <w:shd w:val="clear" w:color="auto" w:fill=""/>
    </w:pPr>
    <w:rPr>
      <w:sz w:val="48"/>
      <w:szCs w:val="48"/>
      <w:shd w:val="clear" w:color="auto" w:fill=""/>
    </w:rPr>
  </w:style>
  <w:style w:type="paragraph" w:styleId="Heading2">
    <w:link w:val="Heading2Char"/>
    <w:name w:val="heading 2"/>
    <w:basedOn w:val="Normal"/>
    <w:pPr>
      <w:outlineLvl w:val="1"/>
      <w:jc w:val="left"/>
      <w:ind w:firstLine="0"/>
      <w:spacing w:before="260" w:after="80" w:line="276" w:lineRule="auto"/>
      <w:shd w:val="clear" w:color="auto" w:fill=""/>
    </w:pPr>
    <w:rPr>
      <w:sz w:val="40"/>
      <w:szCs w:val="40"/>
      <w:shd w:val="clear" w:color="auto" w:fill=""/>
    </w:rPr>
  </w:style>
  <w:style w:type="paragraph" w:styleId="Heading3">
    <w:link w:val="Heading3Char"/>
    <w:name w:val="heading 3"/>
    <w:basedOn w:val="Normal"/>
    <w:pPr>
      <w:outlineLvl w:val="2"/>
      <w:jc w:val="left"/>
      <w:ind w:firstLine="0"/>
      <w:spacing w:before="200" w:after="60" w:line="276" w:lineRule="auto"/>
      <w:shd w:val="clear" w:color="auto" w:fill=""/>
    </w:pPr>
    <w:rPr>
      <w:sz w:val="32"/>
      <w:szCs w:val="32"/>
      <w:shd w:val="clear" w:color="auto" w:fill=""/>
    </w:rPr>
  </w:style>
  <w:style w:type="paragraph" w:styleId="Heading4">
    <w:link w:val="Heading4Char"/>
    <w:name w:val="heading 4"/>
    <w:basedOn w:val="Normal"/>
    <w:pPr>
      <w:outlineLvl w:val="3"/>
      <w:jc w:val="left"/>
      <w:ind w:firstLine="0"/>
      <w:spacing w:before="180" w:after="60" w:line="276" w:lineRule="auto"/>
      <w:shd w:val="clear" w:color="auto" w:fill=""/>
    </w:pPr>
    <w:rPr>
      <w:sz w:val="24"/>
      <w:szCs w:val="24"/>
      <w:shd w:val="clear" w:color="auto" w:fill=""/>
    </w:rPr>
  </w:style>
  <w:style w:type="paragraph" w:styleId="Heading5">
    <w:link w:val="Heading5Char"/>
    <w:name w:val="heading 5"/>
    <w:basedOn w:val="Normal"/>
    <w:pPr>
      <w:outlineLvl w:val="4"/>
      <w:jc w:val="left"/>
      <w:ind w:firstLine="0"/>
      <w:spacing w:before="0" w:after="0" w:line="276" w:lineRule="auto"/>
      <w:shd w:val="clear" w:color="auto" w:fill=""/>
    </w:pPr>
    <w:rPr>
      <w:sz w:val="22"/>
      <w:szCs w:val="22"/>
      <w:shd w:val="clear" w:color="auto" w:fill=""/>
    </w:rPr>
  </w:style>
  <w:style w:type="paragraph" w:styleId="Heading6">
    <w:link w:val="Heading6Char"/>
    <w:name w:val="heading 6"/>
    <w:basedOn w:val="Normal"/>
    <w:pPr>
      <w:outlineLvl w:val="5"/>
      <w:jc w:val="left"/>
      <w:ind w:firstLine="0"/>
      <w:spacing w:before="0" w:after="0" w:line="276" w:lineRule="auto"/>
      <w:shd w:val="clear" w:color="auto" w:fill=""/>
    </w:pPr>
    <w:rPr>
      <w:sz w:val="22"/>
      <w:szCs w:val="22"/>
      <w:shd w:val="clear" w:color="auto" w:fil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microsoft.com/office/2011/relationships/commentsExtended" Target="commentsExtended.xml"/><Relationship Id="rId9" Type="http://schemas.microsoft.com/office/2011/relationships/people" Target="people.xml"/><Relationship Id="rId10" Type="http://schemas.openxmlformats.org/officeDocument/2006/relationships/hyperlink" Target="https://projectreactor.io/docs/core/release/api/reactor/core/publisher/Mono.htm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2025-10-21T08:12:35+00:00</dcterms:created>
  <dcterms:modified xsi:type="dcterms:W3CDTF">2025-10-21T08:12:35+00:00</dcterms:modified>
</cp:coreProperties>
</file>

<file path=docProps/custom.xml><?xml version="1.0" encoding="utf-8"?>
<Properties xmlns="http://schemas.openxmlformats.org/officeDocument/2006/custom-properties" xmlns:vt="http://schemas.openxmlformats.org/officeDocument/2006/docPropsVTypes"/>
</file>