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3348" w14:textId="77777777" w:rsidR="001629B9" w:rsidRPr="00244DE6" w:rsidRDefault="001629B9" w:rsidP="001629B9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Министерство науки и высшего образования Российской Федерации</w:t>
      </w:r>
    </w:p>
    <w:p w14:paraId="53385541" w14:textId="77777777" w:rsidR="001629B9" w:rsidRPr="00244DE6" w:rsidRDefault="001629B9" w:rsidP="001629B9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332B8172" w14:textId="77777777" w:rsidR="001629B9" w:rsidRPr="00244DE6" w:rsidRDefault="001629B9" w:rsidP="001629B9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высшего образования</w:t>
      </w:r>
    </w:p>
    <w:p w14:paraId="2711BC4C" w14:textId="77777777" w:rsidR="001629B9" w:rsidRPr="00244DE6" w:rsidRDefault="001629B9" w:rsidP="001629B9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 xml:space="preserve">«Уральский федеральный университет </w:t>
      </w:r>
    </w:p>
    <w:p w14:paraId="6E7166D4" w14:textId="77777777" w:rsidR="001629B9" w:rsidRPr="00244DE6" w:rsidRDefault="001629B9" w:rsidP="001629B9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>имени первого Президента России Б.Н. Ельцина»</w:t>
      </w:r>
    </w:p>
    <w:p w14:paraId="0F82CE33" w14:textId="77777777" w:rsidR="001629B9" w:rsidRPr="00244DE6" w:rsidRDefault="001629B9" w:rsidP="001629B9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</w:p>
    <w:p w14:paraId="282D45AF" w14:textId="77777777" w:rsidR="001629B9" w:rsidRPr="00244DE6" w:rsidRDefault="001629B9" w:rsidP="001629B9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>Институт новых материалов и технологий</w:t>
      </w:r>
    </w:p>
    <w:p w14:paraId="6BD7052A" w14:textId="77777777" w:rsidR="001629B9" w:rsidRPr="00244DE6" w:rsidRDefault="001629B9" w:rsidP="001629B9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>Кафедра «Теплофизика и информатика в металлургии»</w:t>
      </w:r>
    </w:p>
    <w:p w14:paraId="32EE1E1C" w14:textId="77777777" w:rsidR="001629B9" w:rsidRDefault="001629B9" w:rsidP="001629B9">
      <w:pPr>
        <w:jc w:val="both"/>
        <w:rPr>
          <w:rFonts w:cs="Times New Roman"/>
          <w:szCs w:val="28"/>
        </w:rPr>
      </w:pPr>
    </w:p>
    <w:p w14:paraId="7405E9C4" w14:textId="77777777" w:rsidR="001629B9" w:rsidRDefault="001629B9" w:rsidP="001629B9">
      <w:pPr>
        <w:jc w:val="both"/>
        <w:rPr>
          <w:rFonts w:cs="Times New Roman"/>
          <w:szCs w:val="28"/>
        </w:rPr>
      </w:pPr>
    </w:p>
    <w:p w14:paraId="21E5FCFD" w14:textId="77777777" w:rsidR="001629B9" w:rsidRDefault="001629B9" w:rsidP="001629B9">
      <w:pPr>
        <w:jc w:val="both"/>
        <w:rPr>
          <w:rFonts w:cs="Times New Roman"/>
          <w:szCs w:val="28"/>
        </w:rPr>
      </w:pPr>
    </w:p>
    <w:p w14:paraId="0F274842" w14:textId="77777777" w:rsidR="001629B9" w:rsidRDefault="001629B9" w:rsidP="001629B9">
      <w:pPr>
        <w:jc w:val="both"/>
        <w:rPr>
          <w:rFonts w:cs="Times New Roman"/>
          <w:szCs w:val="28"/>
        </w:rPr>
      </w:pPr>
    </w:p>
    <w:p w14:paraId="710BD75A" w14:textId="77777777" w:rsidR="001629B9" w:rsidRDefault="001629B9" w:rsidP="001629B9">
      <w:pPr>
        <w:jc w:val="both"/>
        <w:rPr>
          <w:rFonts w:cs="Times New Roman"/>
          <w:szCs w:val="28"/>
        </w:rPr>
      </w:pPr>
    </w:p>
    <w:p w14:paraId="49B07626" w14:textId="77777777" w:rsidR="001629B9" w:rsidRDefault="001629B9" w:rsidP="001629B9">
      <w:pPr>
        <w:jc w:val="both"/>
        <w:rPr>
          <w:rFonts w:cs="Times New Roman"/>
          <w:szCs w:val="28"/>
        </w:rPr>
      </w:pPr>
    </w:p>
    <w:p w14:paraId="555FD615" w14:textId="77777777" w:rsidR="001629B9" w:rsidRDefault="001629B9" w:rsidP="001629B9">
      <w:pPr>
        <w:jc w:val="center"/>
        <w:rPr>
          <w:rFonts w:cs="Times New Roman"/>
          <w:b/>
          <w:bCs/>
          <w:szCs w:val="28"/>
        </w:rPr>
      </w:pPr>
      <w:r w:rsidRPr="001629B9">
        <w:rPr>
          <w:rFonts w:cs="Times New Roman"/>
          <w:b/>
          <w:bCs/>
          <w:szCs w:val="28"/>
        </w:rPr>
        <w:t>ОПИСАНИЕ РАСЧЕТНОГО АЛГОРИТМА ПРОГРАММНОГО ПРОДУКТА</w:t>
      </w:r>
    </w:p>
    <w:p w14:paraId="5E28F0DF" w14:textId="60952957" w:rsidR="001629B9" w:rsidRPr="000D704E" w:rsidRDefault="001629B9" w:rsidP="001629B9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к выпускной квалификационной работе</w:t>
      </w:r>
    </w:p>
    <w:p w14:paraId="63AD7CA4" w14:textId="77777777" w:rsidR="001629B9" w:rsidRPr="000D704E" w:rsidRDefault="001629B9" w:rsidP="001629B9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«Разработка интерактивного программного продукта</w:t>
      </w:r>
    </w:p>
    <w:p w14:paraId="1193936C" w14:textId="77777777" w:rsidR="001629B9" w:rsidRPr="000D704E" w:rsidRDefault="001629B9" w:rsidP="001629B9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для расчета и оптимизации потерь давления</w:t>
      </w:r>
    </w:p>
    <w:p w14:paraId="658B42AA" w14:textId="77777777" w:rsidR="001629B9" w:rsidRPr="000D704E" w:rsidRDefault="001629B9" w:rsidP="001629B9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в дымовой трассе на основе визуального редактора трасс»</w:t>
      </w:r>
    </w:p>
    <w:p w14:paraId="2A8968F3" w14:textId="77777777" w:rsidR="001629B9" w:rsidRDefault="001629B9" w:rsidP="001629B9">
      <w:pPr>
        <w:jc w:val="both"/>
        <w:rPr>
          <w:rFonts w:cs="Times New Roman"/>
          <w:szCs w:val="28"/>
        </w:rPr>
      </w:pPr>
    </w:p>
    <w:p w14:paraId="748BE90C" w14:textId="77777777" w:rsidR="001629B9" w:rsidRDefault="001629B9" w:rsidP="001629B9">
      <w:pPr>
        <w:jc w:val="both"/>
        <w:rPr>
          <w:rFonts w:cs="Times New Roman"/>
          <w:szCs w:val="28"/>
        </w:rPr>
      </w:pPr>
    </w:p>
    <w:p w14:paraId="36786919" w14:textId="77777777" w:rsidR="001629B9" w:rsidRDefault="001629B9" w:rsidP="001629B9">
      <w:pPr>
        <w:jc w:val="both"/>
        <w:rPr>
          <w:rFonts w:cs="Times New Roman"/>
          <w:szCs w:val="28"/>
        </w:rPr>
      </w:pPr>
    </w:p>
    <w:p w14:paraId="4464A1C0" w14:textId="77777777" w:rsidR="001629B9" w:rsidRDefault="001629B9" w:rsidP="001629B9">
      <w:pPr>
        <w:jc w:val="both"/>
        <w:rPr>
          <w:rFonts w:cs="Times New Roman"/>
          <w:szCs w:val="28"/>
        </w:rPr>
      </w:pPr>
    </w:p>
    <w:p w14:paraId="639E0908" w14:textId="77777777" w:rsidR="001629B9" w:rsidRPr="00244DE6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40CD6048" w14:textId="77777777" w:rsidR="001629B9" w:rsidRPr="00244DE6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Руководитель</w:t>
      </w:r>
    </w:p>
    <w:p w14:paraId="21F384F9" w14:textId="77777777" w:rsidR="001629B9" w:rsidRPr="00244DE6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Cs w:val="28"/>
          <w:u w:val="single"/>
          <w:lang w:eastAsia="ru-RU"/>
        </w:rPr>
      </w:pPr>
      <w:r w:rsidRPr="00244DE6">
        <w:rPr>
          <w:rFonts w:eastAsia="Times New Roman" w:cs="Times New Roman"/>
          <w:color w:val="auto"/>
          <w:szCs w:val="32"/>
          <w:u w:val="single"/>
          <w:lang w:eastAsia="ru-RU"/>
        </w:rPr>
        <w:t>доцент, к.т.н., доцент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>
        <w:rPr>
          <w:rFonts w:eastAsia="Times New Roman" w:cs="Times New Roman"/>
          <w:color w:val="auto"/>
          <w:szCs w:val="28"/>
          <w:u w:val="single"/>
          <w:lang w:eastAsia="ru-RU"/>
        </w:rPr>
        <w:t xml:space="preserve">  </w:t>
      </w:r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>А.С. Истомин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</w:p>
    <w:p w14:paraId="1640FDA1" w14:textId="77777777" w:rsidR="001629B9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 w:val="20"/>
          <w:szCs w:val="20"/>
          <w:lang w:eastAsia="ru-RU"/>
        </w:rPr>
      </w:pP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(должность, уч. ст., зван.)</w:t>
      </w:r>
      <w:r w:rsidRPr="00244DE6">
        <w:rPr>
          <w:rFonts w:eastAsia="Times New Roman" w:cs="Times New Roman"/>
          <w:color w:val="auto"/>
          <w:sz w:val="24"/>
          <w:szCs w:val="24"/>
          <w:lang w:eastAsia="ru-RU"/>
        </w:rPr>
        <w:tab/>
      </w:r>
      <w:r w:rsidRPr="00244DE6">
        <w:rPr>
          <w:rFonts w:eastAsia="Times New Roman" w:cs="Times New Roman"/>
          <w:color w:val="auto"/>
          <w:sz w:val="24"/>
          <w:szCs w:val="24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  <w:t>(подпись)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(расшифровка подписи)</w:t>
      </w:r>
    </w:p>
    <w:p w14:paraId="564ED3AB" w14:textId="77777777" w:rsidR="001629B9" w:rsidRPr="00657B2D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291B1A38" w14:textId="77777777" w:rsidR="001629B9" w:rsidRPr="00244DE6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Студент</w:t>
      </w:r>
    </w:p>
    <w:p w14:paraId="0FC99AAE" w14:textId="77777777" w:rsidR="001629B9" w:rsidRPr="00244DE6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Cs w:val="28"/>
          <w:u w:val="single"/>
          <w:lang w:eastAsia="ru-RU"/>
        </w:rPr>
      </w:pP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>НМТ-423901</w:t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>
        <w:rPr>
          <w:rFonts w:eastAsia="Times New Roman" w:cs="Times New Roman"/>
          <w:color w:val="auto"/>
          <w:szCs w:val="28"/>
          <w:u w:val="single"/>
          <w:lang w:eastAsia="ru-RU"/>
        </w:rPr>
        <w:t xml:space="preserve">  </w:t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  <w:t>А.Е. Русскин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</w:p>
    <w:p w14:paraId="443FD1DD" w14:textId="77777777" w:rsidR="001629B9" w:rsidRPr="00244DE6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 w:val="20"/>
          <w:szCs w:val="20"/>
          <w:lang w:eastAsia="ru-RU"/>
        </w:rPr>
      </w:pP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(группа)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(подпись)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(расшифровка подписи)</w:t>
      </w:r>
    </w:p>
    <w:p w14:paraId="5F62DE27" w14:textId="77777777" w:rsidR="001629B9" w:rsidRPr="00244DE6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6EF17A52" w14:textId="77777777" w:rsidR="001629B9" w:rsidRPr="00244DE6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40EE9B2B" w14:textId="77777777" w:rsidR="001629B9" w:rsidRPr="00244DE6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1CC3925F" w14:textId="77777777" w:rsidR="001629B9" w:rsidRPr="00244DE6" w:rsidRDefault="001629B9" w:rsidP="001629B9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15D30082" w14:textId="77777777" w:rsidR="001629B9" w:rsidRPr="00244DE6" w:rsidRDefault="001629B9" w:rsidP="001629B9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Екатеринбург</w:t>
      </w:r>
    </w:p>
    <w:p w14:paraId="5AC74554" w14:textId="77777777" w:rsidR="001629B9" w:rsidRPr="00244DE6" w:rsidRDefault="001629B9" w:rsidP="001629B9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2026</w:t>
      </w:r>
    </w:p>
    <w:p w14:paraId="2EF3BC77" w14:textId="77777777" w:rsidR="001629B9" w:rsidRDefault="001629B9" w:rsidP="001629B9">
      <w:pPr>
        <w:pStyle w:val="ac"/>
        <w:spacing w:before="0" w:line="360" w:lineRule="auto"/>
        <w:rPr>
          <w:rFonts w:cs="Times New Roman"/>
          <w:b w:val="0"/>
          <w:bCs/>
          <w:color w:val="auto"/>
          <w:sz w:val="28"/>
          <w:szCs w:val="28"/>
        </w:rPr>
      </w:pPr>
      <w:r w:rsidRPr="00244DE6">
        <w:rPr>
          <w:rFonts w:cs="Times New Roman"/>
          <w:bCs/>
          <w:color w:val="auto"/>
          <w:sz w:val="28"/>
          <w:szCs w:val="28"/>
        </w:rPr>
        <w:lastRenderedPageBreak/>
        <w:t>СОДЕРЖАНИЕ</w:t>
      </w:r>
    </w:p>
    <w:sdt>
      <w:sdtPr>
        <w:rPr>
          <w:rFonts w:cs="Times New Roman"/>
          <w:color w:val="auto"/>
          <w:szCs w:val="28"/>
        </w:rPr>
        <w:id w:val="840050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9FAF42" w14:textId="0D227AC9" w:rsidR="004F59DB" w:rsidRDefault="001629B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 w:rsidRPr="00244DE6">
            <w:rPr>
              <w:rFonts w:cs="Times New Roman"/>
              <w:color w:val="auto"/>
              <w:szCs w:val="28"/>
            </w:rPr>
            <w:fldChar w:fldCharType="begin"/>
          </w:r>
          <w:r w:rsidRPr="00244DE6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244DE6">
            <w:rPr>
              <w:rFonts w:cs="Times New Roman"/>
              <w:color w:val="auto"/>
              <w:szCs w:val="28"/>
            </w:rPr>
            <w:fldChar w:fldCharType="separate"/>
          </w:r>
          <w:hyperlink w:anchor="_Toc232041088" w:history="1">
            <w:r w:rsidR="004F59DB" w:rsidRPr="005F40BB">
              <w:rPr>
                <w:rStyle w:val="ad"/>
                <w:noProof/>
              </w:rPr>
              <w:t>1 Назначение документа</w:t>
            </w:r>
            <w:r w:rsidR="004F59DB">
              <w:rPr>
                <w:noProof/>
                <w:webHidden/>
              </w:rPr>
              <w:tab/>
            </w:r>
            <w:r w:rsidR="004F59DB">
              <w:rPr>
                <w:noProof/>
                <w:webHidden/>
              </w:rPr>
              <w:fldChar w:fldCharType="begin"/>
            </w:r>
            <w:r w:rsidR="004F59DB">
              <w:rPr>
                <w:noProof/>
                <w:webHidden/>
              </w:rPr>
              <w:instrText xml:space="preserve"> PAGEREF _Toc232041088 \h </w:instrText>
            </w:r>
            <w:r w:rsidR="004F59DB">
              <w:rPr>
                <w:noProof/>
                <w:webHidden/>
              </w:rPr>
            </w:r>
            <w:r w:rsidR="004F59DB">
              <w:rPr>
                <w:noProof/>
                <w:webHidden/>
              </w:rPr>
              <w:fldChar w:fldCharType="separate"/>
            </w:r>
            <w:r w:rsidR="004F59DB">
              <w:rPr>
                <w:noProof/>
                <w:webHidden/>
              </w:rPr>
              <w:t>3</w:t>
            </w:r>
            <w:r w:rsidR="004F59DB">
              <w:rPr>
                <w:noProof/>
                <w:webHidden/>
              </w:rPr>
              <w:fldChar w:fldCharType="end"/>
            </w:r>
          </w:hyperlink>
        </w:p>
        <w:p w14:paraId="491357C9" w14:textId="1E6B5468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089" w:history="1">
            <w:r w:rsidRPr="005F40BB">
              <w:rPr>
                <w:rStyle w:val="ad"/>
                <w:noProof/>
              </w:rPr>
              <w:t>2 Назначение расчетной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B8793" w14:textId="752E0F9B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090" w:history="1">
            <w:r w:rsidRPr="005F40BB">
              <w:rPr>
                <w:rStyle w:val="ad"/>
                <w:noProof/>
              </w:rPr>
              <w:t>3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CC5CD" w14:textId="0C52FEA2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091" w:history="1">
            <w:r w:rsidRPr="005F40BB">
              <w:rPr>
                <w:rStyle w:val="ad"/>
                <w:noProof/>
              </w:rPr>
              <w:t>4 Основные 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3A89" w14:textId="6814AD89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092" w:history="1">
            <w:r w:rsidRPr="005F40BB">
              <w:rPr>
                <w:rStyle w:val="ad"/>
                <w:noProof/>
              </w:rPr>
              <w:t>5 Последовательность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9DA5" w14:textId="7B3771FA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093" w:history="1">
            <w:r w:rsidRPr="005F40BB">
              <w:rPr>
                <w:rStyle w:val="ad"/>
                <w:noProof/>
              </w:rPr>
              <w:t>6 Геометрические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90CA" w14:textId="747ABD83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094" w:history="1">
            <w:r w:rsidRPr="005F40BB">
              <w:rPr>
                <w:rStyle w:val="ad"/>
                <w:noProof/>
              </w:rPr>
              <w:t>7 Температура газа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8B05" w14:textId="618E4E2E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095" w:history="1">
            <w:r w:rsidRPr="005F40BB">
              <w:rPr>
                <w:rStyle w:val="ad"/>
                <w:noProof/>
              </w:rPr>
              <w:t>8 Плотность газовой смеси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81F8C" w14:textId="3CA4B66F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096" w:history="1">
            <w:r w:rsidRPr="005F40BB">
              <w:rPr>
                <w:rStyle w:val="ad"/>
                <w:noProof/>
              </w:rPr>
              <w:t>9 Скорость и число Рейнольдса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F2ACD" w14:textId="57076D3F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097" w:history="1">
            <w:r w:rsidRPr="005F40BB">
              <w:rPr>
                <w:rStyle w:val="ad"/>
                <w:noProof/>
              </w:rPr>
              <w:t>10 Коэффициент трения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9FEDF" w14:textId="67F2210E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098" w:history="1">
            <w:r w:rsidRPr="005F40BB">
              <w:rPr>
                <w:rStyle w:val="ad"/>
                <w:noProof/>
              </w:rPr>
              <w:t>11 Потери давления на трение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895A" w14:textId="2889EBAC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099" w:history="1">
            <w:r w:rsidRPr="005F40BB">
              <w:rPr>
                <w:rStyle w:val="ad"/>
                <w:noProof/>
              </w:rPr>
              <w:t>12 Местные потери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92174" w14:textId="2E9E90DA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100" w:history="1">
            <w:r w:rsidRPr="005F40BB">
              <w:rPr>
                <w:rStyle w:val="ad"/>
                <w:noProof/>
              </w:rPr>
              <w:t>13 Используемые справочные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53E3A" w14:textId="5704ED5D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101" w:history="1">
            <w:r w:rsidRPr="005F40BB">
              <w:rPr>
                <w:rStyle w:val="ad"/>
                <w:noProof/>
              </w:rPr>
              <w:t>14 Расчет отдельных элементов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FDCE" w14:textId="3786FA8C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102" w:history="1">
            <w:r w:rsidRPr="005F40BB">
              <w:rPr>
                <w:rStyle w:val="ad"/>
                <w:noProof/>
              </w:rPr>
              <w:t>15 Интерполяция справочных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8D4C" w14:textId="3F6ACA3D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103" w:history="1">
            <w:r w:rsidRPr="005F40BB">
              <w:rPr>
                <w:rStyle w:val="ad"/>
                <w:noProof/>
              </w:rPr>
              <w:t>16 Геометрическое давление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A5EB3" w14:textId="0B125032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104" w:history="1">
            <w:r w:rsidRPr="005F40BB">
              <w:rPr>
                <w:rStyle w:val="ad"/>
                <w:noProof/>
              </w:rPr>
              <w:t>17 Итоговый баланс давления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B472" w14:textId="592BEB7D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105" w:history="1">
            <w:r w:rsidRPr="005F40BB">
              <w:rPr>
                <w:rStyle w:val="ad"/>
                <w:noProof/>
              </w:rPr>
              <w:t>18 Формирование рекомендаций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A54D4" w14:textId="6B20C77D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106" w:history="1">
            <w:r w:rsidRPr="005F40BB">
              <w:rPr>
                <w:rStyle w:val="ad"/>
                <w:noProof/>
              </w:rPr>
              <w:t>19 Связь алгоритма с исходным кодом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51392" w14:textId="71122970" w:rsidR="004F59DB" w:rsidRDefault="004F59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041107" w:history="1">
            <w:r w:rsidRPr="005F40BB">
              <w:rPr>
                <w:rStyle w:val="ad"/>
                <w:noProof/>
              </w:rPr>
              <w:t>20 Ограничения и направления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_Toc232041107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EA57" w14:textId="7A1C979C" w:rsidR="001629B9" w:rsidRDefault="001629B9" w:rsidP="001629B9">
          <w:pPr>
            <w:ind w:firstLine="0"/>
            <w:rPr>
              <w:rFonts w:cs="Times New Roman"/>
              <w:b/>
              <w:bCs/>
              <w:color w:val="auto"/>
              <w:szCs w:val="28"/>
            </w:rPr>
          </w:pPr>
          <w:r w:rsidRPr="00244DE6">
            <w:rPr>
              <w:rFonts w:cs="Times New Roman"/>
              <w:b/>
              <w:bCs/>
              <w:color w:val="auto"/>
              <w:szCs w:val="28"/>
            </w:rPr>
            <w:fldChar w:fldCharType="end"/>
          </w:r>
        </w:p>
      </w:sdtContent>
    </w:sdt>
    <w:p w14:paraId="4885F315" w14:textId="77777777" w:rsidR="001629B9" w:rsidRDefault="001629B9" w:rsidP="001629B9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54301C3" w14:textId="77777777" w:rsidR="001629B9" w:rsidRPr="001629B9" w:rsidRDefault="001629B9" w:rsidP="001629B9">
      <w:pPr>
        <w:pStyle w:val="1"/>
        <w:spacing w:before="0" w:after="0"/>
      </w:pPr>
      <w:bookmarkStart w:id="0" w:name="_Toc232041088"/>
      <w:r w:rsidRPr="001629B9">
        <w:lastRenderedPageBreak/>
        <w:t>1 Назначение документа</w:t>
      </w:r>
      <w:bookmarkEnd w:id="0"/>
    </w:p>
    <w:p w14:paraId="06A7809E" w14:textId="77777777" w:rsidR="001629B9" w:rsidRPr="001629B9" w:rsidRDefault="001629B9" w:rsidP="001629B9">
      <w:pPr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Настоящий документ содержит описание расчетной модели программного продукта «Расчет и оптимизация потерь давления в дымовой трассе».</w:t>
      </w:r>
    </w:p>
    <w:p w14:paraId="62FDDAA7" w14:textId="77777777" w:rsidR="001629B9" w:rsidRPr="001629B9" w:rsidRDefault="001629B9" w:rsidP="001629B9">
      <w:pPr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Документ предназначен для проверки, сопровождения и дальнейшего развития программы. В нем приведены последовательность вычислений, основные формулы, используемые справочные зависимости, правила интерполяции, ограничения и расположение соответствующих методов в исходном коде.</w:t>
      </w:r>
    </w:p>
    <w:p w14:paraId="3FBA2DC8" w14:textId="77777777" w:rsidR="001629B9" w:rsidRPr="001629B9" w:rsidRDefault="001629B9" w:rsidP="001629B9">
      <w:pPr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Основным источником коэффициентов местных сопротивлений является справочник И. Е. Идельчика «Справочник по гидравлическим сопротивлениям». Общие зависимости движения газа и потерь давления приняты по учебной и справочной литературе по гидравлике, вентиляции и газодинамике.</w:t>
      </w:r>
    </w:p>
    <w:p w14:paraId="3E30CC14" w14:textId="7D9A3B6D" w:rsidR="001629B9" w:rsidRDefault="001629B9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B4706CF" w14:textId="77777777" w:rsidR="001629B9" w:rsidRPr="001629B9" w:rsidRDefault="001629B9" w:rsidP="001629B9">
      <w:pPr>
        <w:pStyle w:val="1"/>
        <w:spacing w:before="0" w:after="0"/>
      </w:pPr>
      <w:bookmarkStart w:id="1" w:name="_Toc232041089"/>
      <w:r w:rsidRPr="001629B9">
        <w:lastRenderedPageBreak/>
        <w:t>2 Назначение расчетной модели</w:t>
      </w:r>
      <w:bookmarkEnd w:id="1"/>
    </w:p>
    <w:p w14:paraId="6EDD2C5B" w14:textId="77777777" w:rsidR="001629B9" w:rsidRPr="001629B9" w:rsidRDefault="001629B9" w:rsidP="001629B9">
      <w:pPr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Расчетная модель предназначена для определения гидравлического сопротивления дымовой трассы, составленной из последовательности следующих элементов:</w:t>
      </w:r>
    </w:p>
    <w:p w14:paraId="35FB9453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прямых участков;</w:t>
      </w:r>
    </w:p>
    <w:p w14:paraId="0F75F1F9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поворотов;</w:t>
      </w:r>
    </w:p>
    <w:p w14:paraId="3AD08B50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сужений;</w:t>
      </w:r>
    </w:p>
    <w:p w14:paraId="6D7D5C31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расширений;</w:t>
      </w:r>
    </w:p>
    <w:p w14:paraId="7D46C5B9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местных сопротивлений.</w:t>
      </w:r>
    </w:p>
    <w:p w14:paraId="1F1C4936" w14:textId="77777777" w:rsidR="001629B9" w:rsidRPr="001629B9" w:rsidRDefault="001629B9" w:rsidP="001629B9">
      <w:pPr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Для каждого элемента программа определяет геометрические параметры, температуру и плотность газа, скорость потока, число Рейнольдса, коэффициент трения, коэффициент местного сопротивления и потери давления.</w:t>
      </w:r>
    </w:p>
    <w:p w14:paraId="1B3171F7" w14:textId="77777777" w:rsidR="001629B9" w:rsidRPr="001629B9" w:rsidRDefault="001629B9" w:rsidP="001629B9">
      <w:pPr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Общие потери давления трассы определяются как сумма потерь на трение, потерь в местных сопротивлениях и геометрического давления.</w:t>
      </w:r>
    </w:p>
    <w:p w14:paraId="20E6D0CA" w14:textId="6795AC91" w:rsidR="001629B9" w:rsidRDefault="001629B9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A7AC2AB" w14:textId="77777777" w:rsidR="001629B9" w:rsidRPr="001629B9" w:rsidRDefault="001629B9" w:rsidP="001629B9">
      <w:pPr>
        <w:pStyle w:val="1"/>
        <w:spacing w:before="0" w:after="0"/>
      </w:pPr>
      <w:bookmarkStart w:id="2" w:name="_Toc232041090"/>
      <w:r w:rsidRPr="001629B9">
        <w:lastRenderedPageBreak/>
        <w:t>3 Исходные данные</w:t>
      </w:r>
      <w:bookmarkEnd w:id="2"/>
    </w:p>
    <w:p w14:paraId="028B1695" w14:textId="77777777" w:rsidR="001629B9" w:rsidRPr="001629B9" w:rsidRDefault="001629B9" w:rsidP="001629B9">
      <w:pPr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К общим исходным данным относятся:</w:t>
      </w:r>
    </w:p>
    <w:p w14:paraId="2CEDFA4B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начальная температура дымовых газов, °C;</w:t>
      </w:r>
    </w:p>
    <w:p w14:paraId="40A7D083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объемный расход газа в рабочем состоянии, м³/с;</w:t>
      </w:r>
    </w:p>
    <w:p w14:paraId="00F70417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состав газовой смеси;</w:t>
      </w:r>
    </w:p>
    <w:p w14:paraId="1F64994F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температура наружного воздуха, °C;</w:t>
      </w:r>
    </w:p>
    <w:p w14:paraId="715A32F4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материал и состояние поверхности газохода;</w:t>
      </w:r>
    </w:p>
    <w:p w14:paraId="2C61BC61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эквивалентная шероховатость, м;</w:t>
      </w:r>
    </w:p>
    <w:p w14:paraId="3C84AF87" w14:textId="77777777" w:rsidR="001629B9" w:rsidRPr="001629B9" w:rsidRDefault="001629B9" w:rsidP="001629B9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общий перепад высот трассы, м.</w:t>
      </w:r>
    </w:p>
    <w:p w14:paraId="53144E8D" w14:textId="77777777" w:rsidR="001629B9" w:rsidRDefault="001629B9" w:rsidP="001629B9">
      <w:pPr>
        <w:jc w:val="both"/>
        <w:rPr>
          <w:rFonts w:ascii="Cambria Math" w:hAnsi="Cambria Math"/>
          <w:color w:val="auto"/>
        </w:rPr>
      </w:pPr>
      <w:r w:rsidRPr="001629B9">
        <w:rPr>
          <w:rFonts w:cs="Times New Roman"/>
          <w:szCs w:val="28"/>
        </w:rPr>
        <w:t>Состав газовой смеси задается объемными долями азота, кислорода, диоксида углерода и водяного пара:</w:t>
      </w:r>
    </w:p>
    <w:p w14:paraId="45741D80" w14:textId="4D1660DF" w:rsidR="001629B9" w:rsidRPr="001629B9" w:rsidRDefault="00000000" w:rsidP="001629B9">
      <w:pPr>
        <w:jc w:val="center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auto"/>
            </w:rPr>
            <m:t>+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auto"/>
            </w:rPr>
            <m:t>+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y</m:t>
              </m:r>
            </m:e>
            <m:sub>
              <m:r>
                <w:rPr>
                  <w:rFonts w:ascii="Cambria Math" w:hAnsi="Cambria Math"/>
                  <w:color w:val="auto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auto"/>
            </w:rPr>
            <m:t>+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O</m:t>
              </m:r>
            </m:sub>
          </m:sSub>
          <m:r>
            <w:rPr>
              <w:rFonts w:ascii="Cambria Math" w:hAnsi="Cambria Math"/>
              <w:color w:val="auto"/>
            </w:rPr>
            <m:t>=1.</m:t>
          </m:r>
        </m:oMath>
      </m:oMathPara>
    </w:p>
    <w:p w14:paraId="7ED22834" w14:textId="77777777" w:rsidR="001629B9" w:rsidRPr="001629B9" w:rsidRDefault="001629B9" w:rsidP="001629B9">
      <w:pPr>
        <w:jc w:val="both"/>
        <w:rPr>
          <w:rFonts w:cs="Times New Roman"/>
          <w:szCs w:val="28"/>
        </w:rPr>
      </w:pPr>
      <w:r w:rsidRPr="001629B9">
        <w:rPr>
          <w:rFonts w:cs="Times New Roman"/>
          <w:szCs w:val="28"/>
        </w:rPr>
        <w:t>Для каждого элемента дополнительно задаются его тип, форма сечения, размеры, длина и специальные параметры, например угол поворота, радиус отвода или размеры выходного сечения.</w:t>
      </w:r>
    </w:p>
    <w:p w14:paraId="740A34ED" w14:textId="052C495F" w:rsidR="001629B9" w:rsidRDefault="001629B9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39DBA0C6" w14:textId="77777777" w:rsidR="001629B9" w:rsidRPr="001629B9" w:rsidRDefault="001629B9" w:rsidP="001629B9">
      <w:pPr>
        <w:pStyle w:val="1"/>
        <w:spacing w:before="0" w:after="0"/>
      </w:pPr>
      <w:bookmarkStart w:id="3" w:name="_Toc232041091"/>
      <w:r w:rsidRPr="001629B9">
        <w:lastRenderedPageBreak/>
        <w:t>4 Основные допущения</w:t>
      </w:r>
      <w:bookmarkEnd w:id="3"/>
    </w:p>
    <w:p w14:paraId="39B3ACE3" w14:textId="77777777" w:rsidR="001629B9" w:rsidRPr="001629B9" w:rsidRDefault="001629B9" w:rsidP="001629B9">
      <w:pPr>
        <w:jc w:val="both"/>
        <w:rPr>
          <w:rFonts w:cs="Times New Roman"/>
          <w:color w:val="auto"/>
          <w:szCs w:val="28"/>
        </w:rPr>
      </w:pPr>
      <w:r w:rsidRPr="001629B9">
        <w:rPr>
          <w:rFonts w:cs="Times New Roman"/>
          <w:color w:val="auto"/>
          <w:szCs w:val="28"/>
        </w:rPr>
        <w:t>В текущей модели приняты следующие допущения:</w:t>
      </w:r>
    </w:p>
    <w:p w14:paraId="3CFC5BF4" w14:textId="77777777" w:rsidR="001629B9" w:rsidRPr="001629B9" w:rsidRDefault="001629B9" w:rsidP="001629B9">
      <w:pPr>
        <w:numPr>
          <w:ilvl w:val="0"/>
          <w:numId w:val="4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1629B9">
        <w:rPr>
          <w:rFonts w:cs="Times New Roman"/>
          <w:color w:val="auto"/>
          <w:szCs w:val="28"/>
        </w:rPr>
        <w:t>Газовый поток рассматривается как установившийся.</w:t>
      </w:r>
    </w:p>
    <w:p w14:paraId="3860712A" w14:textId="77777777" w:rsidR="001629B9" w:rsidRPr="001629B9" w:rsidRDefault="001629B9" w:rsidP="001629B9">
      <w:pPr>
        <w:numPr>
          <w:ilvl w:val="0"/>
          <w:numId w:val="4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1629B9">
        <w:rPr>
          <w:rFonts w:cs="Times New Roman"/>
          <w:color w:val="auto"/>
          <w:szCs w:val="28"/>
        </w:rPr>
        <w:t>Объемный расход задается в рабочем состоянии и считается постоянным по всей трассе.</w:t>
      </w:r>
    </w:p>
    <w:p w14:paraId="66E223B5" w14:textId="77777777" w:rsidR="001629B9" w:rsidRPr="001629B9" w:rsidRDefault="001629B9" w:rsidP="001629B9">
      <w:pPr>
        <w:numPr>
          <w:ilvl w:val="0"/>
          <w:numId w:val="4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1629B9">
        <w:rPr>
          <w:rFonts w:cs="Times New Roman"/>
          <w:color w:val="auto"/>
          <w:szCs w:val="28"/>
        </w:rPr>
        <w:t>Давление газа принимается близким к атмосферному.</w:t>
      </w:r>
    </w:p>
    <w:p w14:paraId="0C80D397" w14:textId="77777777" w:rsidR="001629B9" w:rsidRPr="001629B9" w:rsidRDefault="001629B9" w:rsidP="001629B9">
      <w:pPr>
        <w:numPr>
          <w:ilvl w:val="0"/>
          <w:numId w:val="4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1629B9">
        <w:rPr>
          <w:rFonts w:cs="Times New Roman"/>
          <w:color w:val="auto"/>
          <w:szCs w:val="28"/>
        </w:rPr>
        <w:t>Температура изменяется линейно по длине элемента.</w:t>
      </w:r>
    </w:p>
    <w:p w14:paraId="4541EC7F" w14:textId="77777777" w:rsidR="001629B9" w:rsidRPr="001629B9" w:rsidRDefault="001629B9" w:rsidP="001629B9">
      <w:pPr>
        <w:numPr>
          <w:ilvl w:val="0"/>
          <w:numId w:val="4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1629B9">
        <w:rPr>
          <w:rFonts w:cs="Times New Roman"/>
          <w:color w:val="auto"/>
          <w:szCs w:val="28"/>
        </w:rPr>
        <w:t>Плотность определяется по средней температуре элемента.</w:t>
      </w:r>
    </w:p>
    <w:p w14:paraId="0D1A9729" w14:textId="77777777" w:rsidR="001629B9" w:rsidRPr="001629B9" w:rsidRDefault="001629B9" w:rsidP="001629B9">
      <w:pPr>
        <w:numPr>
          <w:ilvl w:val="0"/>
          <w:numId w:val="4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1629B9">
        <w:rPr>
          <w:rFonts w:cs="Times New Roman"/>
          <w:color w:val="auto"/>
          <w:szCs w:val="28"/>
        </w:rPr>
        <w:t>Кинематическая вязкость определяется по справочной таблице.</w:t>
      </w:r>
    </w:p>
    <w:p w14:paraId="5025BD43" w14:textId="77777777" w:rsidR="001629B9" w:rsidRPr="001629B9" w:rsidRDefault="001629B9" w:rsidP="001629B9">
      <w:pPr>
        <w:numPr>
          <w:ilvl w:val="0"/>
          <w:numId w:val="4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1629B9">
        <w:rPr>
          <w:rFonts w:cs="Times New Roman"/>
          <w:color w:val="auto"/>
          <w:szCs w:val="28"/>
        </w:rPr>
        <w:t>Для некруглых каналов применяется гидравлический диаметр.</w:t>
      </w:r>
    </w:p>
    <w:p w14:paraId="52DA841D" w14:textId="77777777" w:rsidR="001629B9" w:rsidRPr="001629B9" w:rsidRDefault="001629B9" w:rsidP="001629B9">
      <w:pPr>
        <w:numPr>
          <w:ilvl w:val="0"/>
          <w:numId w:val="4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1629B9">
        <w:rPr>
          <w:rFonts w:cs="Times New Roman"/>
          <w:color w:val="auto"/>
          <w:szCs w:val="28"/>
        </w:rPr>
        <w:t>Влияние подсосов воздуха, загрязнения, зарастания стенок и пульсаций потока отдельно не моделируется.</w:t>
      </w:r>
    </w:p>
    <w:p w14:paraId="240B1F09" w14:textId="77777777" w:rsidR="001629B9" w:rsidRPr="001629B9" w:rsidRDefault="001629B9" w:rsidP="001629B9">
      <w:pPr>
        <w:numPr>
          <w:ilvl w:val="0"/>
          <w:numId w:val="4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1629B9">
        <w:rPr>
          <w:rFonts w:cs="Times New Roman"/>
          <w:color w:val="auto"/>
          <w:szCs w:val="28"/>
        </w:rPr>
        <w:t>Геометрическое давление рассчитывается один раз для всей трассы.</w:t>
      </w:r>
    </w:p>
    <w:p w14:paraId="59B24F38" w14:textId="77777777" w:rsidR="001629B9" w:rsidRPr="001629B9" w:rsidRDefault="001629B9" w:rsidP="001629B9">
      <w:pPr>
        <w:numPr>
          <w:ilvl w:val="0"/>
          <w:numId w:val="4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1629B9">
        <w:rPr>
          <w:rFonts w:cs="Times New Roman"/>
          <w:color w:val="auto"/>
          <w:szCs w:val="28"/>
        </w:rPr>
        <w:t>Элементы считаются соединенными последовательно и имеют одинаковый расход.</w:t>
      </w:r>
    </w:p>
    <w:p w14:paraId="0F076BB3" w14:textId="4DD97C24" w:rsidR="00402FD2" w:rsidRDefault="00402FD2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06FB5125" w14:textId="77777777" w:rsidR="00402FD2" w:rsidRPr="00402FD2" w:rsidRDefault="00402FD2" w:rsidP="00402FD2">
      <w:pPr>
        <w:pStyle w:val="1"/>
        <w:spacing w:before="0" w:after="0"/>
      </w:pPr>
      <w:bookmarkStart w:id="4" w:name="_Toc232041092"/>
      <w:r w:rsidRPr="00402FD2">
        <w:lastRenderedPageBreak/>
        <w:t>5 Последовательность расчета</w:t>
      </w:r>
      <w:bookmarkEnd w:id="4"/>
    </w:p>
    <w:p w14:paraId="72649B0E" w14:textId="77777777" w:rsidR="00402FD2" w:rsidRPr="00402FD2" w:rsidRDefault="00402FD2" w:rsidP="00402FD2">
      <w:pPr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Маршрут обрабатывается в направлении движения газа. Для каждого элемента выполняются следующие действия:</w:t>
      </w:r>
    </w:p>
    <w:p w14:paraId="189D6525" w14:textId="77777777" w:rsidR="00402FD2" w:rsidRPr="00402FD2" w:rsidRDefault="00402FD2" w:rsidP="00402FD2">
      <w:pPr>
        <w:numPr>
          <w:ilvl w:val="0"/>
          <w:numId w:val="5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Определяются площадь, периметр и гидравлический диаметр.</w:t>
      </w:r>
    </w:p>
    <w:p w14:paraId="693DF60F" w14:textId="77777777" w:rsidR="00402FD2" w:rsidRPr="00402FD2" w:rsidRDefault="00402FD2" w:rsidP="00402FD2">
      <w:pPr>
        <w:numPr>
          <w:ilvl w:val="0"/>
          <w:numId w:val="5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Рассчитываются входная, выходная и средняя температуры.</w:t>
      </w:r>
    </w:p>
    <w:p w14:paraId="09159171" w14:textId="77777777" w:rsidR="00402FD2" w:rsidRPr="00402FD2" w:rsidRDefault="00402FD2" w:rsidP="00402FD2">
      <w:pPr>
        <w:numPr>
          <w:ilvl w:val="0"/>
          <w:numId w:val="5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Определяется плотность газовой смеси.</w:t>
      </w:r>
    </w:p>
    <w:p w14:paraId="1B79566C" w14:textId="77777777" w:rsidR="00402FD2" w:rsidRPr="00402FD2" w:rsidRDefault="00402FD2" w:rsidP="00402FD2">
      <w:pPr>
        <w:numPr>
          <w:ilvl w:val="0"/>
          <w:numId w:val="5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По площади сечения рассчитывается скорость газа.</w:t>
      </w:r>
    </w:p>
    <w:p w14:paraId="18F533D2" w14:textId="77777777" w:rsidR="00402FD2" w:rsidRPr="00402FD2" w:rsidRDefault="00402FD2" w:rsidP="00402FD2">
      <w:pPr>
        <w:numPr>
          <w:ilvl w:val="0"/>
          <w:numId w:val="5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По температуре выбирается кинематическая вязкость.</w:t>
      </w:r>
    </w:p>
    <w:p w14:paraId="11D1B6D0" w14:textId="77777777" w:rsidR="00402FD2" w:rsidRPr="00402FD2" w:rsidRDefault="00402FD2" w:rsidP="00402FD2">
      <w:pPr>
        <w:numPr>
          <w:ilvl w:val="0"/>
          <w:numId w:val="5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Определяется число Рейнольдса.</w:t>
      </w:r>
    </w:p>
    <w:p w14:paraId="355F13E4" w14:textId="77777777" w:rsidR="00402FD2" w:rsidRPr="00402FD2" w:rsidRDefault="00402FD2" w:rsidP="00402FD2">
      <w:pPr>
        <w:numPr>
          <w:ilvl w:val="0"/>
          <w:numId w:val="5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Рассчитывается коэффициент трения.</w:t>
      </w:r>
    </w:p>
    <w:p w14:paraId="1B8AF2DD" w14:textId="77777777" w:rsidR="00402FD2" w:rsidRPr="00402FD2" w:rsidRDefault="00402FD2" w:rsidP="00402FD2">
      <w:pPr>
        <w:numPr>
          <w:ilvl w:val="0"/>
          <w:numId w:val="5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Определяется коэффициент местного сопротивления.</w:t>
      </w:r>
    </w:p>
    <w:p w14:paraId="3C93C461" w14:textId="77777777" w:rsidR="00402FD2" w:rsidRPr="00402FD2" w:rsidRDefault="00402FD2" w:rsidP="00402FD2">
      <w:pPr>
        <w:numPr>
          <w:ilvl w:val="0"/>
          <w:numId w:val="5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Рассчитываются потери давления.</w:t>
      </w:r>
    </w:p>
    <w:p w14:paraId="0BE18AA5" w14:textId="77777777" w:rsidR="00402FD2" w:rsidRPr="00402FD2" w:rsidRDefault="00402FD2" w:rsidP="00402FD2">
      <w:pPr>
        <w:numPr>
          <w:ilvl w:val="0"/>
          <w:numId w:val="5"/>
        </w:numPr>
        <w:ind w:left="0" w:firstLine="709"/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Выходная температура передается следующему элементу.</w:t>
      </w:r>
    </w:p>
    <w:p w14:paraId="66908167" w14:textId="77777777" w:rsidR="00402FD2" w:rsidRPr="00402FD2" w:rsidRDefault="00402FD2" w:rsidP="00402FD2">
      <w:pPr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После обработки всех элементов определяется геометрическое давление и формируется итоговый баланс трассы.</w:t>
      </w:r>
    </w:p>
    <w:p w14:paraId="2B7C4F31" w14:textId="165D60FC" w:rsidR="00402FD2" w:rsidRDefault="00402FD2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2BB74F15" w14:textId="77777777" w:rsidR="00402FD2" w:rsidRPr="00402FD2" w:rsidRDefault="00402FD2" w:rsidP="00402FD2">
      <w:pPr>
        <w:pStyle w:val="1"/>
        <w:spacing w:before="0" w:after="0"/>
      </w:pPr>
      <w:bookmarkStart w:id="5" w:name="_Toc232041093"/>
      <w:r w:rsidRPr="00402FD2">
        <w:lastRenderedPageBreak/>
        <w:t>6 Геометрические параметры</w:t>
      </w:r>
      <w:bookmarkEnd w:id="5"/>
    </w:p>
    <w:p w14:paraId="3261B577" w14:textId="77777777" w:rsidR="00402FD2" w:rsidRPr="00402FD2" w:rsidRDefault="00402FD2" w:rsidP="00402FD2">
      <w:pPr>
        <w:jc w:val="both"/>
        <w:rPr>
          <w:rFonts w:cs="Times New Roman"/>
          <w:color w:val="auto"/>
          <w:szCs w:val="28"/>
        </w:rPr>
      </w:pPr>
      <w:r w:rsidRPr="00402FD2">
        <w:rPr>
          <w:rFonts w:cs="Times New Roman"/>
          <w:color w:val="auto"/>
          <w:szCs w:val="28"/>
        </w:rPr>
        <w:t>Для круглого сечения площадью является:</w:t>
      </w:r>
    </w:p>
    <w:p w14:paraId="175E5873" w14:textId="48E51316" w:rsidR="00B17C44" w:rsidRPr="001629B9" w:rsidRDefault="00402FD2" w:rsidP="001629B9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F=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auto"/>
                </w:rPr>
                <m:t>4</m:t>
              </m:r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14:paraId="4155AC37" w14:textId="14988777" w:rsidR="00402FD2" w:rsidRPr="00402FD2" w:rsidRDefault="00402FD2" w:rsidP="00402FD2">
      <w:pPr>
        <w:jc w:val="both"/>
        <w:rPr>
          <w:rFonts w:cs="Times New Roman"/>
          <w:szCs w:val="28"/>
        </w:rPr>
      </w:pPr>
      <w:r w:rsidRPr="00402FD2">
        <w:rPr>
          <w:rFonts w:cs="Times New Roman"/>
          <w:szCs w:val="28"/>
        </w:rPr>
        <w:t xml:space="preserve">где D </w:t>
      </w:r>
      <w:r w:rsidR="00EA54A5">
        <w:rPr>
          <w:rFonts w:cs="Times New Roman"/>
          <w:szCs w:val="28"/>
        </w:rPr>
        <w:t xml:space="preserve">– </w:t>
      </w:r>
      <w:r w:rsidR="00EA54A5" w:rsidRPr="00402FD2">
        <w:rPr>
          <w:rFonts w:cs="Times New Roman"/>
          <w:szCs w:val="28"/>
        </w:rPr>
        <w:t>внутренний</w:t>
      </w:r>
      <w:r w:rsidRPr="00402FD2">
        <w:rPr>
          <w:rFonts w:cs="Times New Roman"/>
          <w:szCs w:val="28"/>
        </w:rPr>
        <w:t xml:space="preserve"> диаметр, м.</w:t>
      </w:r>
    </w:p>
    <w:p w14:paraId="45E953C3" w14:textId="0EBC86C9" w:rsidR="001629B9" w:rsidRDefault="00402FD2" w:rsidP="00402FD2">
      <w:pPr>
        <w:jc w:val="both"/>
        <w:rPr>
          <w:rFonts w:cs="Times New Roman"/>
          <w:szCs w:val="28"/>
        </w:rPr>
      </w:pPr>
      <w:r w:rsidRPr="00402FD2">
        <w:rPr>
          <w:rFonts w:cs="Times New Roman"/>
          <w:szCs w:val="28"/>
        </w:rPr>
        <w:t>Для прямоугольного сечения:</w:t>
      </w:r>
    </w:p>
    <w:p w14:paraId="70AF1DB5" w14:textId="12CD5812" w:rsidR="00EA54A5" w:rsidRDefault="00EA54A5" w:rsidP="00402FD2">
      <w:pPr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F=ab,</m:t>
          </m:r>
        </m:oMath>
      </m:oMathPara>
    </w:p>
    <w:p w14:paraId="55D05B7B" w14:textId="19CAC140" w:rsidR="00EA54A5" w:rsidRPr="00EA54A5" w:rsidRDefault="00EA54A5" w:rsidP="00EA54A5">
      <w:pPr>
        <w:jc w:val="both"/>
        <w:rPr>
          <w:rFonts w:cs="Times New Roman"/>
          <w:szCs w:val="28"/>
        </w:rPr>
      </w:pPr>
      <w:r w:rsidRPr="00EA54A5">
        <w:rPr>
          <w:rFonts w:cs="Times New Roman"/>
          <w:szCs w:val="28"/>
        </w:rPr>
        <w:t xml:space="preserve">где a и b </w:t>
      </w:r>
      <w:r>
        <w:rPr>
          <w:rFonts w:cs="Times New Roman"/>
          <w:szCs w:val="28"/>
        </w:rPr>
        <w:t xml:space="preserve">– </w:t>
      </w:r>
      <w:r w:rsidRPr="00402FD2">
        <w:rPr>
          <w:rFonts w:cs="Times New Roman"/>
          <w:szCs w:val="28"/>
        </w:rPr>
        <w:t>стороны</w:t>
      </w:r>
      <w:r w:rsidRPr="00EA54A5">
        <w:rPr>
          <w:rFonts w:cs="Times New Roman"/>
          <w:szCs w:val="28"/>
        </w:rPr>
        <w:t xml:space="preserve"> сечения, м.</w:t>
      </w:r>
    </w:p>
    <w:p w14:paraId="5079A571" w14:textId="35526469" w:rsidR="00EA54A5" w:rsidRDefault="00EA54A5" w:rsidP="00EA54A5">
      <w:pPr>
        <w:jc w:val="both"/>
        <w:rPr>
          <w:rFonts w:cs="Times New Roman"/>
          <w:szCs w:val="28"/>
        </w:rPr>
      </w:pPr>
      <w:r w:rsidRPr="00EA54A5">
        <w:rPr>
          <w:rFonts w:cs="Times New Roman"/>
          <w:szCs w:val="28"/>
        </w:rPr>
        <w:t>Гидравлический диаметр определяется по выражению:</w:t>
      </w:r>
    </w:p>
    <w:p w14:paraId="20FF2FAA" w14:textId="31500483" w:rsidR="00EA54A5" w:rsidRDefault="00000000" w:rsidP="00402FD2">
      <w:pPr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г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4F</m:t>
              </m:r>
            </m:num>
            <m:den>
              <m:r>
                <w:rPr>
                  <w:rFonts w:ascii="Cambria Math" w:hAnsi="Cambria Math"/>
                  <w:color w:val="auto"/>
                </w:rPr>
                <m:t>P</m:t>
              </m:r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14:paraId="491ECAD2" w14:textId="5268DB87" w:rsidR="00EA54A5" w:rsidRPr="00EA54A5" w:rsidRDefault="00EA54A5" w:rsidP="00EA54A5">
      <w:pPr>
        <w:jc w:val="both"/>
        <w:rPr>
          <w:rFonts w:cs="Times New Roman"/>
          <w:szCs w:val="28"/>
        </w:rPr>
      </w:pPr>
      <w:r w:rsidRPr="00EA54A5">
        <w:rPr>
          <w:rFonts w:cs="Times New Roman"/>
          <w:szCs w:val="28"/>
        </w:rPr>
        <w:t xml:space="preserve">где P </w:t>
      </w:r>
      <w:r>
        <w:rPr>
          <w:rFonts w:cs="Times New Roman"/>
          <w:szCs w:val="28"/>
        </w:rPr>
        <w:t xml:space="preserve">– </w:t>
      </w:r>
      <w:r w:rsidRPr="00402FD2">
        <w:rPr>
          <w:rFonts w:cs="Times New Roman"/>
          <w:szCs w:val="28"/>
        </w:rPr>
        <w:t>смоченный</w:t>
      </w:r>
      <w:r w:rsidRPr="00EA54A5">
        <w:rPr>
          <w:rFonts w:cs="Times New Roman"/>
          <w:szCs w:val="28"/>
        </w:rPr>
        <w:t xml:space="preserve"> периметр.</w:t>
      </w:r>
    </w:p>
    <w:p w14:paraId="3D57A3F2" w14:textId="77777777" w:rsidR="00EA54A5" w:rsidRPr="00EA54A5" w:rsidRDefault="00EA54A5" w:rsidP="00EA54A5">
      <w:pPr>
        <w:jc w:val="both"/>
        <w:rPr>
          <w:rFonts w:cs="Times New Roman"/>
          <w:szCs w:val="28"/>
        </w:rPr>
      </w:pPr>
      <w:r w:rsidRPr="00EA54A5">
        <w:rPr>
          <w:rFonts w:cs="Times New Roman"/>
          <w:szCs w:val="28"/>
        </w:rPr>
        <w:t>Для прямоугольного сечения:</w:t>
      </w:r>
    </w:p>
    <w:p w14:paraId="50F0D2FE" w14:textId="66B6D076" w:rsidR="00EA54A5" w:rsidRDefault="00000000" w:rsidP="00402FD2">
      <w:pPr>
        <w:jc w:val="both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г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2ab</m:t>
              </m:r>
            </m:num>
            <m:den>
              <m:r>
                <w:rPr>
                  <w:rFonts w:ascii="Cambria Math" w:hAnsi="Cambria Math"/>
                  <w:color w:val="auto"/>
                </w:rPr>
                <m:t>a+b</m:t>
              </m:r>
            </m:den>
          </m:f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15256346" w14:textId="558D242E" w:rsidR="00EA54A5" w:rsidRDefault="00EA54A5" w:rsidP="00402FD2">
      <w:pPr>
        <w:jc w:val="both"/>
        <w:rPr>
          <w:rFonts w:cs="Times New Roman"/>
          <w:szCs w:val="28"/>
        </w:rPr>
      </w:pPr>
      <w:r w:rsidRPr="00EA54A5">
        <w:rPr>
          <w:rFonts w:cs="Times New Roman"/>
          <w:szCs w:val="28"/>
        </w:rPr>
        <w:t>Для круглого сечения гидравлический диаметр совпадает с фактическим диаметром.</w:t>
      </w:r>
    </w:p>
    <w:p w14:paraId="770AEB7B" w14:textId="02B49E3C" w:rsidR="00EA54A5" w:rsidRDefault="00EA54A5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62712B3" w14:textId="672B989A" w:rsidR="00EA54A5" w:rsidRPr="00EA54A5" w:rsidRDefault="00EA54A5" w:rsidP="00EA54A5">
      <w:pPr>
        <w:pStyle w:val="1"/>
        <w:spacing w:before="0" w:after="0"/>
      </w:pPr>
      <w:bookmarkStart w:id="6" w:name="_Toc232041094"/>
      <w:r w:rsidRPr="00EA54A5">
        <w:lastRenderedPageBreak/>
        <w:t>7 Температура газа</w:t>
      </w:r>
      <w:bookmarkEnd w:id="6"/>
    </w:p>
    <w:p w14:paraId="7CE544DD" w14:textId="4293A2BD" w:rsidR="00EA54A5" w:rsidRDefault="00EA54A5" w:rsidP="00402FD2">
      <w:pPr>
        <w:jc w:val="both"/>
        <w:rPr>
          <w:rFonts w:cs="Times New Roman"/>
          <w:szCs w:val="28"/>
        </w:rPr>
      </w:pPr>
      <w:r w:rsidRPr="00EA54A5">
        <w:rPr>
          <w:rFonts w:cs="Times New Roman"/>
          <w:szCs w:val="28"/>
        </w:rPr>
        <w:t>Для элемента длиной L выходная температура рассчитывается по формуле:</w:t>
      </w:r>
    </w:p>
    <w:p w14:paraId="769E9EFD" w14:textId="2F62EF76" w:rsidR="001629B9" w:rsidRDefault="00000000" w:rsidP="001629B9">
      <w:pPr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вых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вх</m:t>
              </m:r>
            </m:sub>
          </m:sSub>
          <m:r>
            <w:rPr>
              <w:rFonts w:ascii="Cambria Math" w:hAnsi="Cambria Math"/>
              <w:color w:val="auto"/>
            </w:rPr>
            <m:t>-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q</m:t>
              </m:r>
            </m:e>
            <m:sub>
              <m:r>
                <w:rPr>
                  <w:rFonts w:ascii="Cambria Math" w:hAnsi="Cambria Math"/>
                  <w:color w:val="auto"/>
                </w:rPr>
                <m:t>t</m:t>
              </m:r>
            </m:sub>
          </m:sSub>
          <m:r>
            <w:rPr>
              <w:rFonts w:ascii="Cambria Math" w:hAnsi="Cambria Math"/>
              <w:color w:val="auto"/>
            </w:rPr>
            <m:t>L,</m:t>
          </m:r>
        </m:oMath>
      </m:oMathPara>
    </w:p>
    <w:p w14:paraId="5372AC30" w14:textId="5CBEEEF8" w:rsidR="00EA54A5" w:rsidRPr="00EA54A5" w:rsidRDefault="00EA54A5" w:rsidP="00EA54A5">
      <w:pPr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 xml:space="preserve">где </w:t>
      </w:r>
      <w:proofErr w:type="spellStart"/>
      <w:r w:rsidRPr="00EA54A5">
        <w:rPr>
          <w:rFonts w:cs="Times New Roman"/>
          <w:color w:val="auto"/>
          <w:szCs w:val="28"/>
        </w:rPr>
        <w:t>q</w:t>
      </w:r>
      <w:r w:rsidRPr="00EA54A5">
        <w:rPr>
          <w:rFonts w:cs="Times New Roman"/>
          <w:color w:val="auto"/>
          <w:szCs w:val="28"/>
          <w:vertAlign w:val="subscript"/>
        </w:rPr>
        <w:t>t</w:t>
      </w:r>
      <w:proofErr w:type="spellEnd"/>
      <w:r>
        <w:rPr>
          <w:rFonts w:cs="Times New Roman"/>
          <w:color w:val="auto"/>
          <w:szCs w:val="28"/>
          <w:vertAlign w:val="subscript"/>
        </w:rPr>
        <w:t xml:space="preserve"> </w:t>
      </w:r>
      <w:r>
        <w:rPr>
          <w:rFonts w:cs="Times New Roman"/>
          <w:szCs w:val="28"/>
        </w:rPr>
        <w:t xml:space="preserve">– </w:t>
      </w:r>
      <w:r w:rsidRPr="00402FD2">
        <w:rPr>
          <w:rFonts w:cs="Times New Roman"/>
          <w:szCs w:val="28"/>
        </w:rPr>
        <w:t>снижение</w:t>
      </w:r>
      <w:r w:rsidRPr="00EA54A5">
        <w:rPr>
          <w:rFonts w:cs="Times New Roman"/>
          <w:color w:val="auto"/>
          <w:szCs w:val="28"/>
        </w:rPr>
        <w:t xml:space="preserve"> температуры на единицу длины, °C/м.</w:t>
      </w:r>
    </w:p>
    <w:p w14:paraId="7144A0E6" w14:textId="77777777" w:rsidR="00EA54A5" w:rsidRPr="00EA54A5" w:rsidRDefault="00EA54A5" w:rsidP="00EA54A5">
      <w:pPr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>Средняя температура элемента:</w:t>
      </w:r>
    </w:p>
    <w:p w14:paraId="369FFF81" w14:textId="52DF8699" w:rsidR="00EA54A5" w:rsidRDefault="00000000" w:rsidP="001629B9">
      <w:pPr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ср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/>
                  <w:color w:val="auto"/>
                </w:rPr>
                <m:t>2</m:t>
              </m:r>
            </m:den>
          </m:f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6F9D78E9" w14:textId="77777777" w:rsidR="00EA54A5" w:rsidRPr="00EA54A5" w:rsidRDefault="00EA54A5" w:rsidP="00EA54A5">
      <w:pPr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>Если элемент не имеет расчетной длины, его средняя и выходная температуры принимаются равными входной температуре.</w:t>
      </w:r>
    </w:p>
    <w:p w14:paraId="07348240" w14:textId="77777777" w:rsidR="00EA54A5" w:rsidRPr="00EA54A5" w:rsidRDefault="00EA54A5" w:rsidP="00EA54A5">
      <w:pPr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>Расчет прекращается, если полученная температура становится ниже 0 °C, поскольку примененная модель физических свойств не предназначена для такой области.</w:t>
      </w:r>
    </w:p>
    <w:p w14:paraId="7D0260ED" w14:textId="1B8D02E9" w:rsidR="00EA54A5" w:rsidRDefault="00EA54A5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0BB57259" w14:textId="23B4E839" w:rsidR="00EA54A5" w:rsidRPr="00EA54A5" w:rsidRDefault="00EA54A5" w:rsidP="00EA54A5">
      <w:pPr>
        <w:pStyle w:val="1"/>
        <w:spacing w:before="0" w:after="0"/>
      </w:pPr>
      <w:bookmarkStart w:id="7" w:name="_Toc232041095"/>
      <w:r w:rsidRPr="00EA54A5">
        <w:lastRenderedPageBreak/>
        <w:t>8 Плотность газовой смеси</w:t>
      </w:r>
      <w:bookmarkEnd w:id="7"/>
    </w:p>
    <w:p w14:paraId="36ABF41E" w14:textId="17F54083" w:rsidR="00EA54A5" w:rsidRDefault="00EA54A5" w:rsidP="001629B9">
      <w:pPr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>Плотность каждого компонента при расчетной температуре определяется приближенной зависимостью:</w:t>
      </w:r>
    </w:p>
    <w:p w14:paraId="6EA71C19" w14:textId="448407E9" w:rsidR="00EA54A5" w:rsidRDefault="00000000" w:rsidP="001629B9">
      <w:pPr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ρ</m:t>
              </m:r>
            </m:e>
            <m:sub>
              <m:r>
                <w:rPr>
                  <w:rFonts w:ascii="Cambria Math" w:hAnsi="Cambria Math"/>
                  <w:color w:val="auto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color w:val="auto"/>
                </w:rPr>
              </m:ctrlPr>
            </m:dPr>
            <m:e>
              <m:r>
                <w:rPr>
                  <w:rFonts w:ascii="Cambria Math" w:hAnsi="Cambria Math"/>
                  <w:color w:val="auto"/>
                </w:rPr>
                <m:t>t</m:t>
              </m:r>
            </m:e>
          </m:d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i,0</m:t>
                  </m:r>
                </m:sub>
              </m:sSub>
            </m:num>
            <m:den>
              <m:r>
                <w:rPr>
                  <w:rFonts w:ascii="Cambria Math" w:hAnsi="Cambria Math"/>
                  <w:color w:val="auto"/>
                </w:rPr>
                <m:t>1+βt</m:t>
              </m:r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14:paraId="47C3B7A1" w14:textId="68AB7D9F" w:rsidR="00EA54A5" w:rsidRDefault="00EA54A5" w:rsidP="001629B9">
      <w:pPr>
        <w:jc w:val="both"/>
        <w:rPr>
          <w:rFonts w:ascii="Cambria Math" w:hAnsi="Cambria Math" w:cs="Times New Roman"/>
          <w:i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color w:val="auto"/>
                <w:szCs w:val="28"/>
              </w:rPr>
              <m:t>i,0</m:t>
            </m:r>
          </m:sub>
        </m:sSub>
      </m:oMath>
      <w:r w:rsidR="004F59DB" w:rsidRPr="004F59DB">
        <w:rPr>
          <w:rFonts w:eastAsiaTheme="minorEastAsia" w:cs="Times New Roman"/>
          <w:color w:val="auto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EA54A5">
        <w:rPr>
          <w:rFonts w:cs="Times New Roman"/>
          <w:color w:val="auto"/>
          <w:szCs w:val="28"/>
        </w:rPr>
        <w:t>справочная плотность компонента при нормальных условиях;</w:t>
      </w:r>
    </w:p>
    <w:p w14:paraId="5FEA9861" w14:textId="6F23B42B" w:rsidR="00EA54A5" w:rsidRDefault="00EA54A5" w:rsidP="00EA54A5">
      <w:pPr>
        <w:ind w:firstLine="1134"/>
        <w:jc w:val="both"/>
        <w:rPr>
          <w:rFonts w:cs="Times New Roman"/>
          <w:color w:val="auto"/>
          <w:szCs w:val="28"/>
        </w:rPr>
      </w:pPr>
      <m:oMath>
        <m:r>
          <w:rPr>
            <w:rFonts w:ascii="Cambria Math" w:hAnsi="Cambria Math" w:cs="Times New Roman"/>
            <w:color w:val="auto"/>
            <w:szCs w:val="28"/>
          </w:rPr>
          <m:t>β=1/273</m:t>
        </m:r>
      </m:oMath>
      <w:r w:rsidRPr="00EA54A5"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EA54A5">
        <w:rPr>
          <w:rFonts w:cs="Times New Roman"/>
          <w:color w:val="auto"/>
          <w:szCs w:val="28"/>
        </w:rPr>
        <w:t>коэффициент температурного расширения;</w:t>
      </w:r>
    </w:p>
    <w:p w14:paraId="100F30CA" w14:textId="4C0DB28E" w:rsidR="00EA54A5" w:rsidRDefault="00EA54A5" w:rsidP="00EA54A5">
      <w:pPr>
        <w:ind w:firstLine="1134"/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>t</w:t>
      </w:r>
      <w:r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EA54A5">
        <w:rPr>
          <w:rFonts w:cs="Times New Roman"/>
          <w:color w:val="auto"/>
          <w:szCs w:val="28"/>
        </w:rPr>
        <w:t>средняя температура элемента, °C.</w:t>
      </w:r>
    </w:p>
    <w:p w14:paraId="7D4FAD95" w14:textId="166CB970" w:rsidR="00EA54A5" w:rsidRDefault="00EA54A5" w:rsidP="001629B9">
      <w:pPr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>Плотность смеси рассчитывается по правилу аддитивности:</w:t>
      </w:r>
    </w:p>
    <w:p w14:paraId="7CB7DE2E" w14:textId="1C1746A6" w:rsidR="00EA54A5" w:rsidRPr="00EA54A5" w:rsidRDefault="00000000" w:rsidP="001629B9">
      <w:pPr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ρ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г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auto"/>
            </w:rPr>
            <m:t>+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auto"/>
            </w:rPr>
            <m:t>+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y</m:t>
              </m:r>
            </m:e>
            <m:sub>
              <m:r>
                <w:rPr>
                  <w:rFonts w:ascii="Cambria Math" w:hAnsi="Cambria Math"/>
                  <w:color w:val="auto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ρ</m:t>
              </m:r>
            </m:e>
            <m:sub>
              <m:r>
                <w:rPr>
                  <w:rFonts w:ascii="Cambria Math" w:hAnsi="Cambria Math"/>
                  <w:color w:val="auto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color w:val="auto"/>
            </w:rPr>
            <m:t>+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ρ</m:t>
              </m:r>
            </m:e>
            <m:sub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O</m:t>
              </m:r>
            </m:sub>
          </m:sSub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2A373D63" w14:textId="43FFDAFA" w:rsidR="001629B9" w:rsidRPr="00EA54A5" w:rsidRDefault="00EA54A5" w:rsidP="001629B9">
      <w:pPr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 xml:space="preserve">Справочные плотности компонентов хранятся в таблице </w:t>
      </w:r>
      <w:proofErr w:type="spellStart"/>
      <w:r w:rsidRPr="00EA54A5">
        <w:rPr>
          <w:rFonts w:cs="Times New Roman"/>
          <w:color w:val="auto"/>
          <w:szCs w:val="28"/>
        </w:rPr>
        <w:t>DotMCs</w:t>
      </w:r>
      <w:proofErr w:type="spellEnd"/>
      <w:r w:rsidRPr="00EA54A5">
        <w:rPr>
          <w:rFonts w:cs="Times New Roman"/>
          <w:color w:val="auto"/>
          <w:szCs w:val="28"/>
        </w:rPr>
        <w:t>.</w:t>
      </w:r>
    </w:p>
    <w:p w14:paraId="7F295930" w14:textId="362BC964" w:rsidR="00EA54A5" w:rsidRDefault="00EA54A5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48D9CD3B" w14:textId="619B2E39" w:rsidR="001629B9" w:rsidRPr="00EA54A5" w:rsidRDefault="00EA54A5" w:rsidP="00EA54A5">
      <w:pPr>
        <w:pStyle w:val="1"/>
        <w:spacing w:before="0" w:after="0"/>
      </w:pPr>
      <w:bookmarkStart w:id="8" w:name="_Toc232041096"/>
      <w:r w:rsidRPr="00EA54A5">
        <w:lastRenderedPageBreak/>
        <w:t>9 Скорость и число Рейнольдса</w:t>
      </w:r>
      <w:bookmarkEnd w:id="8"/>
    </w:p>
    <w:p w14:paraId="3509FD78" w14:textId="37B4E37E" w:rsidR="001629B9" w:rsidRDefault="00EA54A5" w:rsidP="001629B9">
      <w:pPr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>Средняя скорость газа определяется из уравнения расхода:</w:t>
      </w:r>
    </w:p>
    <w:p w14:paraId="0E687AA2" w14:textId="3B5D2C53" w:rsidR="00EA54A5" w:rsidRDefault="00EA54A5" w:rsidP="001629B9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w=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Q</m:t>
              </m:r>
            </m:num>
            <m:den>
              <m:r>
                <w:rPr>
                  <w:rFonts w:ascii="Cambria Math" w:hAnsi="Cambria Math"/>
                  <w:color w:val="auto"/>
                </w:rPr>
                <m:t>F</m:t>
              </m:r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14:paraId="6D817B64" w14:textId="4AC8E24D" w:rsidR="00EA54A5" w:rsidRDefault="00EA54A5" w:rsidP="001629B9">
      <w:pPr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>где Q</w:t>
      </w:r>
      <w:r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EA54A5">
        <w:rPr>
          <w:rFonts w:cs="Times New Roman"/>
          <w:color w:val="auto"/>
          <w:szCs w:val="28"/>
        </w:rPr>
        <w:t>объемный расход газа в рабочем состоянии, м³/с.</w:t>
      </w:r>
    </w:p>
    <w:p w14:paraId="715AA71A" w14:textId="221BE926" w:rsidR="00EA54A5" w:rsidRDefault="00EA54A5" w:rsidP="001629B9">
      <w:pPr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>Число Рейнольдса:</w:t>
      </w:r>
    </w:p>
    <w:p w14:paraId="4B12C8C3" w14:textId="300B4AE5" w:rsidR="00E938FA" w:rsidRDefault="00E938FA" w:rsidP="001629B9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Re=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г</m:t>
                  </m:r>
                </m:sub>
              </m:sSub>
            </m:num>
            <m:den>
              <m:r>
                <w:rPr>
                  <w:rFonts w:ascii="Cambria Math" w:hAnsi="Cambria Math"/>
                  <w:color w:val="auto"/>
                </w:rPr>
                <m:t>ν</m:t>
              </m:r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14:paraId="76497E4C" w14:textId="7531A5A2" w:rsidR="00EA54A5" w:rsidRDefault="00EA54A5" w:rsidP="001629B9">
      <w:pPr>
        <w:jc w:val="both"/>
        <w:rPr>
          <w:rFonts w:cs="Times New Roman"/>
          <w:color w:val="auto"/>
          <w:szCs w:val="28"/>
        </w:rPr>
      </w:pPr>
      <w:r w:rsidRPr="00EA54A5">
        <w:rPr>
          <w:rFonts w:cs="Times New Roman"/>
          <w:color w:val="auto"/>
          <w:szCs w:val="28"/>
        </w:rPr>
        <w:t xml:space="preserve">где </w:t>
      </w:r>
      <m:oMath>
        <m:r>
          <w:rPr>
            <w:rFonts w:ascii="Cambria Math" w:hAnsi="Cambria Math" w:cs="Times New Roman"/>
            <w:color w:val="auto"/>
            <w:szCs w:val="28"/>
          </w:rPr>
          <m:t>ν</m:t>
        </m:r>
      </m:oMath>
      <w:r w:rsidRPr="00EA54A5"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EA54A5">
        <w:rPr>
          <w:rFonts w:cs="Times New Roman"/>
          <w:color w:val="auto"/>
          <w:szCs w:val="28"/>
        </w:rPr>
        <w:t>кинематическая вязкость, м²/с.</w:t>
      </w:r>
    </w:p>
    <w:p w14:paraId="32A82296" w14:textId="44D59714" w:rsidR="00EA54A5" w:rsidRPr="00EA54A5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 xml:space="preserve">Значения вязкости хранятся в таблице </w:t>
      </w:r>
      <w:proofErr w:type="spellStart"/>
      <w:r w:rsidRPr="00E938FA">
        <w:rPr>
          <w:rFonts w:cs="Times New Roman"/>
          <w:color w:val="auto"/>
          <w:szCs w:val="28"/>
        </w:rPr>
        <w:t>KVoAs</w:t>
      </w:r>
      <w:proofErr w:type="spellEnd"/>
      <w:r w:rsidRPr="00E938FA">
        <w:rPr>
          <w:rFonts w:cs="Times New Roman"/>
          <w:color w:val="auto"/>
          <w:szCs w:val="28"/>
        </w:rPr>
        <w:t>. Между соседними табличными температурами применяется линейная интерполяция:</w:t>
      </w:r>
    </w:p>
    <w:p w14:paraId="4D8D1CA8" w14:textId="23251CF7" w:rsidR="001629B9" w:rsidRPr="00EA54A5" w:rsidRDefault="00E938FA" w:rsidP="001629B9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ν=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ν</m:t>
              </m:r>
            </m:e>
            <m:sub>
              <m:r>
                <w:rPr>
                  <w:rFonts w:ascii="Cambria Math" w:hAnsi="Cambria Math"/>
                  <w:color w:val="auto"/>
                </w:rPr>
                <m:t>1</m:t>
              </m:r>
            </m:sub>
          </m:sSub>
          <m:r>
            <w:rPr>
              <w:rFonts w:ascii="Cambria Math" w:hAnsi="Cambria Math"/>
              <w:color w:val="auto"/>
            </w:rPr>
            <m:t>+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color w:val="auto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3F31C5DD" w14:textId="5AA989B2" w:rsidR="001629B9" w:rsidRPr="00EA54A5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При выходе температуры за табличный диапазон используется ближайшее граничное значение, а пользователю выводится предупреждение.</w:t>
      </w:r>
    </w:p>
    <w:p w14:paraId="21A9C9DF" w14:textId="35145864" w:rsidR="00E938FA" w:rsidRDefault="00E938FA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688FCF4A" w14:textId="136A765C" w:rsidR="001629B9" w:rsidRPr="00E938FA" w:rsidRDefault="00E938FA" w:rsidP="00E938FA">
      <w:pPr>
        <w:pStyle w:val="1"/>
        <w:spacing w:before="0" w:after="0"/>
      </w:pPr>
      <w:bookmarkStart w:id="9" w:name="_Toc232041097"/>
      <w:r w:rsidRPr="00E938FA">
        <w:lastRenderedPageBreak/>
        <w:t>10 Коэффициент трения</w:t>
      </w:r>
      <w:bookmarkEnd w:id="9"/>
    </w:p>
    <w:p w14:paraId="39285FFF" w14:textId="59A0C512" w:rsidR="00E938FA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 xml:space="preserve">При ламинарном режиме, </w:t>
      </w:r>
      <m:oMath>
        <m:r>
          <w:rPr>
            <w:rFonts w:ascii="Cambria Math" w:hAnsi="Cambria Math" w:cs="Times New Roman"/>
            <w:color w:val="auto"/>
            <w:szCs w:val="28"/>
          </w:rPr>
          <m:t>Re&lt;2300</m:t>
        </m:r>
      </m:oMath>
      <w:r w:rsidRPr="00E938FA">
        <w:rPr>
          <w:rFonts w:cs="Times New Roman"/>
          <w:color w:val="auto"/>
          <w:szCs w:val="28"/>
        </w:rPr>
        <w:t>:</w:t>
      </w:r>
    </w:p>
    <w:p w14:paraId="1FFB8B57" w14:textId="686B56AB" w:rsidR="00E938FA" w:rsidRDefault="00E938FA" w:rsidP="001629B9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λ=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64</m:t>
              </m:r>
            </m:num>
            <m:den>
              <m:r>
                <w:rPr>
                  <w:rFonts w:ascii="Cambria Math" w:hAnsi="Cambria Math"/>
                  <w:color w:val="auto"/>
                </w:rPr>
                <m:t>Re</m:t>
              </m:r>
            </m:den>
          </m:f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4FEF5CC3" w14:textId="0839373F" w:rsidR="00E938FA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 xml:space="preserve">В переходной области, </w:t>
      </w:r>
      <m:oMath>
        <m:r>
          <w:rPr>
            <w:rFonts w:ascii="Cambria Math" w:hAnsi="Cambria Math" w:cs="Times New Roman"/>
            <w:color w:val="auto"/>
            <w:szCs w:val="28"/>
          </w:rPr>
          <m:t>2300≤Re&lt;4000</m:t>
        </m:r>
      </m:oMath>
      <w:r w:rsidRPr="00E938FA">
        <w:rPr>
          <w:rFonts w:cs="Times New Roman"/>
          <w:color w:val="auto"/>
          <w:szCs w:val="28"/>
        </w:rPr>
        <w:t xml:space="preserve">, выполняется линейный переход между ламинарным значением при </w:t>
      </w:r>
      <m:oMath>
        <m:r>
          <w:rPr>
            <w:rFonts w:ascii="Cambria Math" w:hAnsi="Cambria Math" w:cs="Times New Roman"/>
            <w:color w:val="auto"/>
            <w:szCs w:val="28"/>
          </w:rPr>
          <m:t>Re=2300</m:t>
        </m:r>
      </m:oMath>
      <w:r w:rsidRPr="00E938FA">
        <w:rPr>
          <w:rFonts w:cs="Times New Roman"/>
          <w:color w:val="auto"/>
          <w:szCs w:val="28"/>
        </w:rPr>
        <w:t xml:space="preserve"> и формулой </w:t>
      </w:r>
      <w:proofErr w:type="spellStart"/>
      <w:r w:rsidRPr="00E938FA">
        <w:rPr>
          <w:rFonts w:cs="Times New Roman"/>
          <w:color w:val="auto"/>
          <w:szCs w:val="28"/>
        </w:rPr>
        <w:t>Блазиуса</w:t>
      </w:r>
      <w:proofErr w:type="spellEnd"/>
      <w:r w:rsidRPr="00E938FA">
        <w:rPr>
          <w:rFonts w:cs="Times New Roman"/>
          <w:color w:val="auto"/>
          <w:szCs w:val="28"/>
        </w:rPr>
        <w:t xml:space="preserve"> при </w:t>
      </w:r>
      <m:oMath>
        <m:r>
          <w:rPr>
            <w:rFonts w:ascii="Cambria Math" w:hAnsi="Cambria Math" w:cs="Times New Roman"/>
            <w:color w:val="auto"/>
            <w:szCs w:val="28"/>
          </w:rPr>
          <m:t>Re=4000</m:t>
        </m:r>
      </m:oMath>
      <w:r w:rsidRPr="00E938FA">
        <w:rPr>
          <w:rFonts w:cs="Times New Roman"/>
          <w:color w:val="auto"/>
          <w:szCs w:val="28"/>
        </w:rPr>
        <w:t>.</w:t>
      </w:r>
    </w:p>
    <w:p w14:paraId="55D42C6F" w14:textId="49E4B901" w:rsidR="00E938FA" w:rsidRPr="00EA54A5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Для турбулентного режима первоначально определяются относительная шероховатость и границы областей сопротивления:</w:t>
      </w:r>
    </w:p>
    <w:p w14:paraId="16F90B2E" w14:textId="23BEFB98" w:rsidR="001629B9" w:rsidRDefault="00000000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color w:val="auto"/>
                </w:rPr>
              </m:ctrlPr>
            </m:barPr>
            <m:e>
              <m:r>
                <w:rPr>
                  <w:rFonts w:ascii="Cambria Math" w:hAnsi="Cambria Math"/>
                  <w:color w:val="auto"/>
                </w:rPr>
                <m:t>Δ</m:t>
              </m:r>
            </m:e>
          </m:bar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Δ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г</m:t>
                  </m:r>
                </m:sub>
              </m:sSub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14:paraId="6FBE03D6" w14:textId="1FF88BD3" w:rsidR="00E938FA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R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e</m:t>
              </m:r>
            </m:e>
            <m:sub>
              <m:r>
                <w:rPr>
                  <w:rFonts w:ascii="Cambria Math" w:hAnsi="Cambria Math"/>
                  <w:color w:val="auto"/>
                </w:rPr>
                <m:t>1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г</m:t>
                  </m:r>
                </m:sub>
              </m:sSub>
            </m:num>
            <m:den>
              <m:r>
                <w:rPr>
                  <w:rFonts w:ascii="Cambria Math" w:hAnsi="Cambria Math"/>
                  <w:color w:val="auto"/>
                </w:rPr>
                <m:t>Δ</m:t>
              </m:r>
            </m:den>
          </m:f>
          <m:r>
            <w:rPr>
              <w:rFonts w:ascii="Cambria Math" w:hAnsi="Cambria Math"/>
              <w:color w:val="auto"/>
            </w:rPr>
            <m:t>,  R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e</m:t>
              </m:r>
            </m:e>
            <m:sub>
              <m:r>
                <w:rPr>
                  <w:rFonts w:ascii="Cambria Math" w:hAnsi="Cambria Math"/>
                  <w:color w:val="auto"/>
                </w:rPr>
                <m:t>2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560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г</m:t>
                  </m:r>
                </m:sub>
              </m:sSub>
            </m:num>
            <m:den>
              <m:r>
                <w:rPr>
                  <w:rFonts w:ascii="Cambria Math" w:hAnsi="Cambria Math"/>
                  <w:color w:val="auto"/>
                </w:rPr>
                <m:t>Δ</m:t>
              </m:r>
            </m:den>
          </m:f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6A6CB574" w14:textId="375A204A" w:rsidR="00E938FA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color w:val="auto"/>
            <w:szCs w:val="28"/>
          </w:rPr>
          <m:t>4000≤Re&lt;R</m:t>
        </m:r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1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>:</w:t>
      </w:r>
    </w:p>
    <w:p w14:paraId="534BDCE8" w14:textId="701515C3" w:rsidR="00E938FA" w:rsidRPr="00EA54A5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λ=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0,3164</m:t>
              </m:r>
            </m:num>
            <m:den>
              <m:r>
                <w:rPr>
                  <w:rFonts w:ascii="Cambria Math" w:hAnsi="Cambria Math"/>
                  <w:color w:val="auto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0,25</m:t>
                  </m:r>
                </m:sup>
              </m:sSup>
            </m:den>
          </m:f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3AF313D7" w14:textId="0436654B" w:rsidR="00402FD2" w:rsidRPr="00E938FA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color w:val="auto"/>
            <w:szCs w:val="28"/>
          </w:rPr>
          <m:t>R</m:t>
        </m:r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auto"/>
            <w:szCs w:val="28"/>
          </w:rPr>
          <m:t>≤Re&lt;R</m:t>
        </m:r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2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>:</w:t>
      </w:r>
    </w:p>
    <w:p w14:paraId="71C608CD" w14:textId="7C406851" w:rsidR="00402FD2" w:rsidRPr="00E938FA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λ=0,11</m:t>
          </m:r>
          <m:sSup>
            <m:sSupPr>
              <m:ctrlPr>
                <w:rPr>
                  <w:rFonts w:ascii="Cambria Math" w:hAnsi="Cambria Math"/>
                  <w:color w:val="auto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auto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auto"/>
                        </w:rPr>
                        <m:t>Δ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D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г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auto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auto"/>
                        </w:rPr>
                        <m:t>68</m:t>
                      </m:r>
                    </m:num>
                    <m:den>
                      <m:r>
                        <w:rPr>
                          <w:rFonts w:ascii="Cambria Math" w:hAnsi="Cambria Math"/>
                          <w:color w:val="auto"/>
                        </w:rPr>
                        <m:t>Re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auto"/>
                </w:rPr>
                <m:t>0,25</m:t>
              </m:r>
            </m:sup>
          </m:sSup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7680ACD1" w14:textId="226951B9" w:rsidR="00402FD2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color w:val="auto"/>
            <w:szCs w:val="28"/>
          </w:rPr>
          <m:t>Re≥R</m:t>
        </m:r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2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>:</w:t>
      </w:r>
    </w:p>
    <w:p w14:paraId="6D55D371" w14:textId="60622AB3" w:rsidR="00E938FA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λ=0,11</m:t>
          </m:r>
          <m:sSup>
            <m:sSupPr>
              <m:ctrlPr>
                <w:rPr>
                  <w:rFonts w:ascii="Cambria Math" w:hAnsi="Cambria Math"/>
                  <w:color w:val="auto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auto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auto"/>
                        </w:rPr>
                        <m:t>Δ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D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г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auto"/>
                </w:rPr>
                <m:t>0,25</m:t>
              </m:r>
            </m:sup>
          </m:sSup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06FEFFC8" w14:textId="4257B0A0" w:rsidR="00E938FA" w:rsidRDefault="00E938FA">
      <w:pPr>
        <w:spacing w:after="160" w:line="259" w:lineRule="auto"/>
        <w:ind w:firstLine="0"/>
        <w:rPr>
          <w:rFonts w:eastAsiaTheme="minorEastAsia" w:cs="Times New Roman"/>
          <w:color w:val="auto"/>
          <w:szCs w:val="28"/>
        </w:rPr>
      </w:pPr>
      <w:r>
        <w:rPr>
          <w:rFonts w:eastAsiaTheme="minorEastAsia" w:cs="Times New Roman"/>
          <w:color w:val="auto"/>
          <w:szCs w:val="28"/>
        </w:rPr>
        <w:br w:type="page"/>
      </w:r>
    </w:p>
    <w:p w14:paraId="391FC17E" w14:textId="2C628B62" w:rsidR="00E938FA" w:rsidRPr="00E938FA" w:rsidRDefault="00E938FA" w:rsidP="00E938FA">
      <w:pPr>
        <w:pStyle w:val="1"/>
        <w:spacing w:before="0" w:after="0"/>
      </w:pPr>
      <w:bookmarkStart w:id="10" w:name="_Toc232041098"/>
      <w:r w:rsidRPr="00E938FA">
        <w:lastRenderedPageBreak/>
        <w:t>11 Потери давления на трение</w:t>
      </w:r>
      <w:bookmarkEnd w:id="10"/>
    </w:p>
    <w:p w14:paraId="529625E0" w14:textId="3B793515" w:rsidR="00E938FA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>Потери на трение рассчитываются по формуле Дарси–</w:t>
      </w:r>
      <w:proofErr w:type="spellStart"/>
      <w:r w:rsidRPr="00E938FA">
        <w:rPr>
          <w:rFonts w:eastAsiaTheme="minorEastAsia" w:cs="Times New Roman"/>
          <w:color w:val="auto"/>
          <w:szCs w:val="28"/>
        </w:rPr>
        <w:t>Вейсбаха</w:t>
      </w:r>
      <w:proofErr w:type="spellEnd"/>
      <w:r w:rsidRPr="00E938FA">
        <w:rPr>
          <w:rFonts w:eastAsiaTheme="minorEastAsia" w:cs="Times New Roman"/>
          <w:color w:val="auto"/>
          <w:szCs w:val="28"/>
        </w:rPr>
        <w:t>:</w:t>
      </w:r>
    </w:p>
    <w:p w14:paraId="29A94B6F" w14:textId="2CD66E54" w:rsidR="00E938FA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Δ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тр</m:t>
              </m:r>
            </m:sub>
          </m:sSub>
          <m:r>
            <w:rPr>
              <w:rFonts w:ascii="Cambria Math" w:hAnsi="Cambria Math"/>
              <w:color w:val="auto"/>
            </w:rPr>
            <m:t>=λ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г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uto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auto"/>
                </w:rPr>
                <m:t>2</m:t>
              </m:r>
            </m:den>
          </m:f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59BD76B0" w14:textId="77777777" w:rsidR="00E938FA" w:rsidRPr="00E938FA" w:rsidRDefault="00E938FA" w:rsidP="00E938FA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>Для сужений и расширений в качестве расчетного диаметра для протяженного участка принимается среднее значение входного и выходного гидравлических диаметров.</w:t>
      </w:r>
    </w:p>
    <w:p w14:paraId="547F1621" w14:textId="10EC8CA1" w:rsidR="00E938FA" w:rsidRPr="00E938FA" w:rsidRDefault="00E938FA" w:rsidP="00E938FA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Если справочный коэффициент элемента уже учитывает сопротивление по его длине, отдельная составляющая </w:t>
      </w:r>
      <m:oMath>
        <m:r>
          <w:rPr>
            <w:rFonts w:ascii="Cambria Math" w:eastAsiaTheme="minorEastAsia" w:hAnsi="Cambria Math" w:cs="Times New Roman"/>
            <w:color w:val="auto"/>
            <w:szCs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eastAsiaTheme="minorEastAsia" w:cs="Times New Roman"/>
                <w:color w:val="auto"/>
                <w:szCs w:val="28"/>
              </w:rPr>
              <m:t>тр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 xml:space="preserve"> не добавляется. Это правило применяется к диаграммам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,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5-4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,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5-23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,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5-27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,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5-28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 и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6-1</w:t>
      </w:r>
      <w:proofErr w:type="gramEnd"/>
      <w:r w:rsidRPr="00E938FA">
        <w:rPr>
          <w:rFonts w:eastAsiaTheme="minorEastAsia" w:cs="Times New Roman"/>
          <w:color w:val="auto"/>
          <w:szCs w:val="28"/>
        </w:rPr>
        <w:t>.</w:t>
      </w:r>
    </w:p>
    <w:p w14:paraId="774647EF" w14:textId="5DDBB236" w:rsidR="00E938FA" w:rsidRDefault="00E938FA">
      <w:pPr>
        <w:spacing w:after="160" w:line="259" w:lineRule="auto"/>
        <w:ind w:firstLine="0"/>
        <w:rPr>
          <w:rFonts w:eastAsiaTheme="minorEastAsia" w:cs="Times New Roman"/>
          <w:color w:val="auto"/>
          <w:szCs w:val="28"/>
        </w:rPr>
      </w:pPr>
      <w:r>
        <w:rPr>
          <w:rFonts w:eastAsiaTheme="minorEastAsia" w:cs="Times New Roman"/>
          <w:color w:val="auto"/>
          <w:szCs w:val="28"/>
        </w:rPr>
        <w:br w:type="page"/>
      </w:r>
    </w:p>
    <w:p w14:paraId="5050A486" w14:textId="07C86EE2" w:rsidR="00E938FA" w:rsidRPr="00E938FA" w:rsidRDefault="00E938FA" w:rsidP="00E938FA">
      <w:pPr>
        <w:pStyle w:val="1"/>
        <w:spacing w:before="0" w:after="0"/>
      </w:pPr>
      <w:bookmarkStart w:id="11" w:name="_Toc232041099"/>
      <w:r w:rsidRPr="00E938FA">
        <w:lastRenderedPageBreak/>
        <w:t>12 Местные потери</w:t>
      </w:r>
      <w:bookmarkEnd w:id="11"/>
    </w:p>
    <w:p w14:paraId="6C467A90" w14:textId="02F22481" w:rsidR="00402FD2" w:rsidRPr="00EA54A5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>Местные потери определяются по выражению:</w:t>
      </w:r>
    </w:p>
    <w:p w14:paraId="2891D8FA" w14:textId="5D7F500B" w:rsidR="00402FD2" w:rsidRPr="00EA54A5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Δ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мс</m:t>
              </m:r>
            </m:sub>
          </m:sSub>
          <m:r>
            <w:rPr>
              <w:rFonts w:ascii="Cambria Math" w:hAnsi="Cambria Math"/>
              <w:color w:val="auto"/>
            </w:rPr>
            <m:t>=ζ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ρ</m:t>
              </m:r>
              <m:sSubSup>
                <m:sSubSupPr>
                  <m:ctrlPr>
                    <w:rPr>
                      <w:rFonts w:ascii="Cambria Math" w:hAnsi="Cambria Math"/>
                      <w:color w:val="auto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auto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оп</m:t>
                  </m:r>
                </m:sub>
                <m:sup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color w:val="auto"/>
                </w:rPr>
                <m:t>2</m:t>
              </m:r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14:paraId="213404FE" w14:textId="3E313301" w:rsidR="00402FD2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color w:val="auto"/>
            <w:szCs w:val="28"/>
          </w:rPr>
          <m:t>ζ</m:t>
        </m:r>
      </m:oMath>
      <w:r w:rsidRPr="00E938FA">
        <w:rPr>
          <w:rFonts w:eastAsiaTheme="minorEastAsia" w:cs="Times New Roman"/>
          <w:color w:val="auto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E938FA">
        <w:rPr>
          <w:rFonts w:eastAsiaTheme="minorEastAsia" w:cs="Times New Roman"/>
          <w:color w:val="auto"/>
          <w:szCs w:val="28"/>
        </w:rPr>
        <w:t xml:space="preserve">коэффициент местного сопротивления;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w</m:t>
            </m:r>
          </m:e>
          <m:sub>
            <m:r>
              <m:rPr>
                <m:nor/>
              </m:rPr>
              <w:rPr>
                <w:rFonts w:eastAsiaTheme="minorEastAsia" w:cs="Times New Roman"/>
                <w:color w:val="auto"/>
                <w:szCs w:val="28"/>
              </w:rPr>
              <m:t>оп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E938FA">
        <w:rPr>
          <w:rFonts w:eastAsiaTheme="minorEastAsia" w:cs="Times New Roman"/>
          <w:color w:val="auto"/>
          <w:szCs w:val="28"/>
        </w:rPr>
        <w:t>скорость в сечении, относительно которого задан коэффициент.</w:t>
      </w:r>
    </w:p>
    <w:p w14:paraId="6D8837FC" w14:textId="77777777" w:rsidR="00E938FA" w:rsidRPr="00E938FA" w:rsidRDefault="00E938FA" w:rsidP="00E938FA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Обычно применяется входная скорость. Для круглого </w:t>
      </w:r>
      <w:proofErr w:type="spellStart"/>
      <w:r w:rsidRPr="00E938FA">
        <w:rPr>
          <w:rFonts w:eastAsiaTheme="minorEastAsia" w:cs="Times New Roman"/>
          <w:color w:val="auto"/>
          <w:szCs w:val="28"/>
        </w:rPr>
        <w:t>конфузора</w:t>
      </w:r>
      <w:proofErr w:type="spellEnd"/>
      <w:r w:rsidRPr="00E938FA">
        <w:rPr>
          <w:rFonts w:eastAsiaTheme="minorEastAsia" w:cs="Times New Roman"/>
          <w:color w:val="auto"/>
          <w:szCs w:val="28"/>
        </w:rPr>
        <w:t xml:space="preserve"> по диаграмме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5-23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 и перехода прямоугольник–круг по диаграмме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5-27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 используется скорость в выходном круглом сечении.</w:t>
      </w:r>
    </w:p>
    <w:p w14:paraId="1DD8A0C8" w14:textId="77777777" w:rsidR="00E938FA" w:rsidRPr="00E938FA" w:rsidRDefault="00E938FA" w:rsidP="00E938FA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>При включении ручного режима введенное пользователем значение КМС имеет приоритет над автоматическим расчетом.</w:t>
      </w:r>
    </w:p>
    <w:p w14:paraId="11E77989" w14:textId="6B7445C0" w:rsidR="00E938FA" w:rsidRDefault="00E938FA">
      <w:pPr>
        <w:spacing w:after="160" w:line="259" w:lineRule="auto"/>
        <w:ind w:firstLine="0"/>
        <w:rPr>
          <w:rFonts w:eastAsiaTheme="minorEastAsia" w:cs="Times New Roman"/>
          <w:color w:val="auto"/>
          <w:szCs w:val="28"/>
        </w:rPr>
      </w:pPr>
      <w:r>
        <w:rPr>
          <w:rFonts w:eastAsiaTheme="minorEastAsia" w:cs="Times New Roman"/>
          <w:color w:val="auto"/>
          <w:szCs w:val="28"/>
        </w:rPr>
        <w:br w:type="page"/>
      </w:r>
    </w:p>
    <w:p w14:paraId="66A4CC29" w14:textId="4C6DF3A4" w:rsidR="00E938FA" w:rsidRPr="00E938FA" w:rsidRDefault="00E938FA" w:rsidP="00E938FA">
      <w:pPr>
        <w:pStyle w:val="1"/>
        <w:spacing w:before="0" w:after="0"/>
      </w:pPr>
      <w:bookmarkStart w:id="12" w:name="_Toc232041100"/>
      <w:r w:rsidRPr="00E938FA">
        <w:lastRenderedPageBreak/>
        <w:t>13 Используемые справочные зависимости</w:t>
      </w:r>
      <w:bookmarkEnd w:id="12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938FA" w14:paraId="3C835603" w14:textId="77777777" w:rsidTr="00487508">
        <w:tc>
          <w:tcPr>
            <w:tcW w:w="4672" w:type="dxa"/>
            <w:vAlign w:val="center"/>
          </w:tcPr>
          <w:p w14:paraId="225E4769" w14:textId="0C4B4B63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4673" w:type="dxa"/>
            <w:vAlign w:val="center"/>
          </w:tcPr>
          <w:p w14:paraId="15E63B73" w14:textId="3F97C6CB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rPr>
                <w:b/>
                <w:bCs/>
              </w:rPr>
              <w:t>Источник и способ определения КМС</w:t>
            </w:r>
          </w:p>
        </w:tc>
      </w:tr>
      <w:tr w:rsidR="00E938FA" w:rsidRPr="004F59DB" w14:paraId="77296490" w14:textId="77777777" w:rsidTr="00487508">
        <w:tc>
          <w:tcPr>
            <w:tcW w:w="4672" w:type="dxa"/>
            <w:vAlign w:val="center"/>
          </w:tcPr>
          <w:p w14:paraId="15878384" w14:textId="3CB22B91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Входы и коллекторы</w:t>
            </w:r>
          </w:p>
        </w:tc>
        <w:tc>
          <w:tcPr>
            <w:tcW w:w="4673" w:type="dxa"/>
            <w:vAlign w:val="center"/>
          </w:tcPr>
          <w:p w14:paraId="0ACD0AF1" w14:textId="1A3E4101" w:rsidR="00E938FA" w:rsidRP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  <w:lang w:val="en-US"/>
              </w:rPr>
            </w:pPr>
            <w:r>
              <w:t>диаграммы</w:t>
            </w:r>
            <w:r w:rsidRPr="00E938FA">
              <w:rPr>
                <w:lang w:val="en-US"/>
              </w:rPr>
              <w:t xml:space="preserve"> </w:t>
            </w:r>
            <w:proofErr w:type="gramStart"/>
            <w:r w:rsidRPr="00E938FA">
              <w:rPr>
                <w:lang w:val="en-US"/>
              </w:rPr>
              <w:t>3-1</w:t>
            </w:r>
            <w:proofErr w:type="gramEnd"/>
            <w:r w:rsidRPr="00E938FA">
              <w:rPr>
                <w:lang w:val="en-US"/>
              </w:rPr>
              <w:t>–</w:t>
            </w:r>
            <w:proofErr w:type="gramStart"/>
            <w:r w:rsidRPr="00E938FA">
              <w:rPr>
                <w:lang w:val="en-US"/>
              </w:rPr>
              <w:t>3-7</w:t>
            </w:r>
            <w:proofErr w:type="gramEnd"/>
            <w:r w:rsidRPr="00E938FA">
              <w:rPr>
                <w:lang w:val="en-US"/>
              </w:rPr>
              <w:t xml:space="preserve">, </w:t>
            </w:r>
            <w:r>
              <w:t>таблицы</w:t>
            </w:r>
            <w:r w:rsidRPr="00E938FA">
              <w:rPr>
                <w:lang w:val="en-US"/>
              </w:rPr>
              <w:t xml:space="preserve"> </w:t>
            </w:r>
            <w:r w:rsidRPr="00E938FA">
              <w:rPr>
                <w:rStyle w:val="HTML"/>
                <w:rFonts w:eastAsiaTheme="minorHAnsi"/>
                <w:lang w:val="en-US"/>
              </w:rPr>
              <w:t>LRCs</w:t>
            </w:r>
            <w:r w:rsidRPr="00E938FA">
              <w:rPr>
                <w:lang w:val="en-US"/>
              </w:rPr>
              <w:t xml:space="preserve"> </w:t>
            </w:r>
            <w:r>
              <w:t>и</w:t>
            </w:r>
            <w:r w:rsidRPr="00E938FA">
              <w:rPr>
                <w:lang w:val="en-US"/>
              </w:rPr>
              <w:t xml:space="preserve"> </w:t>
            </w:r>
            <w:proofErr w:type="spellStart"/>
            <w:r w:rsidRPr="00E938FA">
              <w:rPr>
                <w:rStyle w:val="HTML"/>
                <w:rFonts w:eastAsiaTheme="minorHAnsi"/>
                <w:lang w:val="en-US"/>
              </w:rPr>
              <w:t>ResistanceDataPoints</w:t>
            </w:r>
            <w:proofErr w:type="spellEnd"/>
          </w:p>
        </w:tc>
      </w:tr>
      <w:tr w:rsidR="00E938FA" w14:paraId="32195B7A" w14:textId="77777777" w:rsidTr="00487508">
        <w:tc>
          <w:tcPr>
            <w:tcW w:w="4672" w:type="dxa"/>
            <w:vAlign w:val="center"/>
          </w:tcPr>
          <w:p w14:paraId="0A03DE2E" w14:textId="61508958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Внезапное расширение</w:t>
            </w:r>
          </w:p>
        </w:tc>
        <w:tc>
          <w:tcPr>
            <w:tcW w:w="4673" w:type="dxa"/>
            <w:vAlign w:val="center"/>
          </w:tcPr>
          <w:p w14:paraId="516F338C" w14:textId="69B1E7D5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 xml:space="preserve">диаграмма </w:t>
            </w:r>
            <w:proofErr w:type="gramStart"/>
            <w:r>
              <w:t>4-1</w:t>
            </w:r>
            <w:proofErr w:type="gramEnd"/>
            <w:r>
              <w:t xml:space="preserve"> и расчетная формула</w:t>
            </w:r>
          </w:p>
        </w:tc>
      </w:tr>
      <w:tr w:rsidR="00E938FA" w14:paraId="0EF3ED7E" w14:textId="77777777" w:rsidTr="00487508">
        <w:tc>
          <w:tcPr>
            <w:tcW w:w="4672" w:type="dxa"/>
            <w:vAlign w:val="center"/>
          </w:tcPr>
          <w:p w14:paraId="11D71417" w14:textId="6917C1AD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Круглый диффузор</w:t>
            </w:r>
          </w:p>
        </w:tc>
        <w:tc>
          <w:tcPr>
            <w:tcW w:w="4673" w:type="dxa"/>
            <w:vAlign w:val="center"/>
          </w:tcPr>
          <w:p w14:paraId="032A75C0" w14:textId="4F6DE7E2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диаграмма 5-2</w:t>
            </w:r>
          </w:p>
        </w:tc>
      </w:tr>
      <w:tr w:rsidR="00E938FA" w14:paraId="0501A490" w14:textId="77777777" w:rsidTr="00487508">
        <w:tc>
          <w:tcPr>
            <w:tcW w:w="4672" w:type="dxa"/>
            <w:vAlign w:val="center"/>
          </w:tcPr>
          <w:p w14:paraId="3EEAAABB" w14:textId="4665A15E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Прямоугольный диффузор</w:t>
            </w:r>
          </w:p>
        </w:tc>
        <w:tc>
          <w:tcPr>
            <w:tcW w:w="4673" w:type="dxa"/>
            <w:vAlign w:val="center"/>
          </w:tcPr>
          <w:p w14:paraId="4BA49C01" w14:textId="43EC6BF0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диаграмма 5-4</w:t>
            </w:r>
          </w:p>
        </w:tc>
      </w:tr>
      <w:tr w:rsidR="00E938FA" w14:paraId="4C3243EF" w14:textId="77777777" w:rsidTr="00487508">
        <w:tc>
          <w:tcPr>
            <w:tcW w:w="4672" w:type="dxa"/>
            <w:vAlign w:val="center"/>
          </w:tcPr>
          <w:p w14:paraId="2B12E5C1" w14:textId="5FF5B964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 xml:space="preserve">Круглый </w:t>
            </w:r>
            <w:proofErr w:type="spellStart"/>
            <w:r>
              <w:t>конфузор</w:t>
            </w:r>
            <w:proofErr w:type="spellEnd"/>
          </w:p>
        </w:tc>
        <w:tc>
          <w:tcPr>
            <w:tcW w:w="4673" w:type="dxa"/>
            <w:vAlign w:val="center"/>
          </w:tcPr>
          <w:p w14:paraId="0F04F4DC" w14:textId="70D61E0C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диаграмма 5-23</w:t>
            </w:r>
          </w:p>
        </w:tc>
      </w:tr>
      <w:tr w:rsidR="00E938FA" w14:paraId="61A68991" w14:textId="77777777" w:rsidTr="00487508">
        <w:tc>
          <w:tcPr>
            <w:tcW w:w="4672" w:type="dxa"/>
            <w:vAlign w:val="center"/>
          </w:tcPr>
          <w:p w14:paraId="3F650184" w14:textId="614BA1B3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Переход прямоугольник–круг</w:t>
            </w:r>
          </w:p>
        </w:tc>
        <w:tc>
          <w:tcPr>
            <w:tcW w:w="4673" w:type="dxa"/>
            <w:vAlign w:val="center"/>
          </w:tcPr>
          <w:p w14:paraId="20F7E8B1" w14:textId="2D874D3C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диаграмма 5-27</w:t>
            </w:r>
          </w:p>
        </w:tc>
      </w:tr>
      <w:tr w:rsidR="00E938FA" w14:paraId="75D6D192" w14:textId="77777777" w:rsidTr="00487508">
        <w:tc>
          <w:tcPr>
            <w:tcW w:w="4672" w:type="dxa"/>
            <w:vAlign w:val="center"/>
          </w:tcPr>
          <w:p w14:paraId="4CF87384" w14:textId="3AAABE47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Переходный диффузор круг–прямоугольник</w:t>
            </w:r>
          </w:p>
        </w:tc>
        <w:tc>
          <w:tcPr>
            <w:tcW w:w="4673" w:type="dxa"/>
            <w:vAlign w:val="center"/>
          </w:tcPr>
          <w:p w14:paraId="727461BF" w14:textId="43528E92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диаграмма 5-28</w:t>
            </w:r>
          </w:p>
        </w:tc>
      </w:tr>
      <w:tr w:rsidR="00E938FA" w14:paraId="7F5B549C" w14:textId="77777777" w:rsidTr="00487508">
        <w:tc>
          <w:tcPr>
            <w:tcW w:w="4672" w:type="dxa"/>
            <w:vAlign w:val="center"/>
          </w:tcPr>
          <w:p w14:paraId="4D32D18A" w14:textId="51345CA4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Поворот или отвод</w:t>
            </w:r>
          </w:p>
        </w:tc>
        <w:tc>
          <w:tcPr>
            <w:tcW w:w="4673" w:type="dxa"/>
            <w:vAlign w:val="center"/>
          </w:tcPr>
          <w:p w14:paraId="319D6C95" w14:textId="60D2E51B" w:rsidR="00E938FA" w:rsidRDefault="00E938FA" w:rsidP="00E938FA">
            <w:pPr>
              <w:ind w:firstLine="0"/>
              <w:jc w:val="both"/>
              <w:rPr>
                <w:rFonts w:eastAsiaTheme="minorEastAsia" w:cs="Times New Roman"/>
                <w:color w:val="auto"/>
                <w:szCs w:val="28"/>
              </w:rPr>
            </w:pPr>
            <w:r>
              <w:t>диаграмма 6-1</w:t>
            </w:r>
          </w:p>
        </w:tc>
      </w:tr>
    </w:tbl>
    <w:p w14:paraId="2128799A" w14:textId="4AA3F9B5" w:rsidR="00E938FA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Постоянные КМС и двумерные таблицы хранятся в базе данных. Многомерные таблицы диаграмм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,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5-4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,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5-23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,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5-27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 и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6-1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 находятся в </w:t>
      </w:r>
      <w:proofErr w:type="spellStart"/>
      <w:r w:rsidRPr="00E938FA">
        <w:rPr>
          <w:rFonts w:eastAsiaTheme="minorEastAsia" w:cs="Times New Roman"/>
          <w:color w:val="auto"/>
          <w:szCs w:val="28"/>
        </w:rPr>
        <w:t>PressureCalculationService.cs</w:t>
      </w:r>
      <w:proofErr w:type="spellEnd"/>
      <w:r w:rsidRPr="00E938FA">
        <w:rPr>
          <w:rFonts w:eastAsiaTheme="minorEastAsia" w:cs="Times New Roman"/>
          <w:color w:val="auto"/>
          <w:szCs w:val="28"/>
        </w:rPr>
        <w:t>.</w:t>
      </w:r>
    </w:p>
    <w:p w14:paraId="793DBBD5" w14:textId="3D3F25D6" w:rsidR="00E938FA" w:rsidRDefault="00E938FA">
      <w:pPr>
        <w:spacing w:after="160" w:line="259" w:lineRule="auto"/>
        <w:ind w:firstLine="0"/>
        <w:rPr>
          <w:rFonts w:eastAsiaTheme="minorEastAsia" w:cs="Times New Roman"/>
          <w:color w:val="auto"/>
          <w:szCs w:val="28"/>
        </w:rPr>
      </w:pPr>
      <w:r>
        <w:rPr>
          <w:rFonts w:eastAsiaTheme="minorEastAsia" w:cs="Times New Roman"/>
          <w:color w:val="auto"/>
          <w:szCs w:val="28"/>
        </w:rPr>
        <w:br w:type="page"/>
      </w:r>
    </w:p>
    <w:p w14:paraId="3A9B5996" w14:textId="1A1D9EDA" w:rsidR="00E938FA" w:rsidRPr="00E938FA" w:rsidRDefault="00E938FA" w:rsidP="00E938FA">
      <w:pPr>
        <w:pStyle w:val="1"/>
        <w:spacing w:before="0" w:after="0"/>
      </w:pPr>
      <w:bookmarkStart w:id="13" w:name="_Toc232041101"/>
      <w:r w:rsidRPr="00E938FA">
        <w:lastRenderedPageBreak/>
        <w:t>14 Расчет отдельных элементов</w:t>
      </w:r>
      <w:bookmarkEnd w:id="13"/>
    </w:p>
    <w:p w14:paraId="6DC3A48C" w14:textId="7E5B4854" w:rsidR="00E938FA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>Для внезапного расширения используется зависимость Борда–Карно:</w:t>
      </w:r>
    </w:p>
    <w:p w14:paraId="7A9B9E87" w14:textId="3FD8C0DF" w:rsidR="00E938FA" w:rsidRPr="00EA54A5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ζ=</m:t>
          </m:r>
          <m:sSup>
            <m:sSupPr>
              <m:ctrlPr>
                <w:rPr>
                  <w:rFonts w:ascii="Cambria Math" w:hAnsi="Cambria Math"/>
                  <w:color w:val="auto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color w:val="auto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auto"/>
                </w:rPr>
                <m:t>2</m:t>
              </m:r>
            </m:sup>
          </m:sSup>
          <m:r>
            <w:rPr>
              <w:rFonts w:ascii="Cambria Math" w:hAnsi="Cambria Math"/>
              <w:color w:val="auto"/>
            </w:rPr>
            <m:t>,</m:t>
          </m:r>
        </m:oMath>
      </m:oMathPara>
    </w:p>
    <w:p w14:paraId="040B0461" w14:textId="68516B12" w:rsidR="00E938FA" w:rsidRPr="00E938FA" w:rsidRDefault="00E938FA" w:rsidP="00E938FA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>где F</w:t>
      </w:r>
      <w:r w:rsidRPr="00E938FA">
        <w:rPr>
          <w:rFonts w:eastAsiaTheme="minorEastAsia" w:cs="Times New Roman"/>
          <w:color w:val="auto"/>
          <w:szCs w:val="28"/>
          <w:vertAlign w:val="subscript"/>
        </w:rPr>
        <w:t>0</w:t>
      </w:r>
      <w:r w:rsidRPr="00E938FA">
        <w:rPr>
          <w:rFonts w:eastAsiaTheme="minorEastAsia" w:cs="Times New Roman"/>
          <w:color w:val="auto"/>
          <w:szCs w:val="28"/>
        </w:rPr>
        <w:t xml:space="preserve"> </w:t>
      </w:r>
      <w:r w:rsidR="004F59DB">
        <w:rPr>
          <w:rFonts w:cs="Times New Roman"/>
          <w:szCs w:val="28"/>
        </w:rPr>
        <w:t xml:space="preserve">– </w:t>
      </w:r>
      <w:r w:rsidRPr="00E938FA">
        <w:rPr>
          <w:rFonts w:eastAsiaTheme="minorEastAsia" w:cs="Times New Roman"/>
          <w:color w:val="auto"/>
          <w:szCs w:val="28"/>
        </w:rPr>
        <w:t>площадь входного, а F</w:t>
      </w:r>
      <w:r w:rsidRPr="00E938FA">
        <w:rPr>
          <w:rFonts w:eastAsiaTheme="minorEastAsia" w:cs="Times New Roman"/>
          <w:color w:val="auto"/>
          <w:szCs w:val="28"/>
          <w:vertAlign w:val="subscript"/>
        </w:rPr>
        <w:t>1</w:t>
      </w:r>
      <w:r w:rsidRPr="00E938FA">
        <w:rPr>
          <w:rFonts w:eastAsiaTheme="minorEastAsia" w:cs="Times New Roman"/>
          <w:color w:val="auto"/>
          <w:szCs w:val="28"/>
        </w:rPr>
        <w:t xml:space="preserve"> </w:t>
      </w:r>
      <w:r w:rsidR="004F59DB">
        <w:rPr>
          <w:rFonts w:cs="Times New Roman"/>
          <w:szCs w:val="28"/>
        </w:rPr>
        <w:t xml:space="preserve">– </w:t>
      </w:r>
      <w:r w:rsidRPr="00E938FA">
        <w:rPr>
          <w:rFonts w:eastAsiaTheme="minorEastAsia" w:cs="Times New Roman"/>
          <w:color w:val="auto"/>
          <w:szCs w:val="28"/>
        </w:rPr>
        <w:t>площадь выходного сечения.</w:t>
      </w:r>
    </w:p>
    <w:p w14:paraId="35B3BE0D" w14:textId="77777777" w:rsidR="00E938FA" w:rsidRPr="00E938FA" w:rsidRDefault="00E938FA" w:rsidP="00E938FA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Для круглого </w:t>
      </w:r>
      <w:proofErr w:type="spellStart"/>
      <w:r w:rsidRPr="00E938FA">
        <w:rPr>
          <w:rFonts w:eastAsiaTheme="minorEastAsia" w:cs="Times New Roman"/>
          <w:color w:val="auto"/>
          <w:szCs w:val="28"/>
        </w:rPr>
        <w:t>конфузора</w:t>
      </w:r>
      <w:proofErr w:type="spellEnd"/>
      <w:r w:rsidRPr="00E938FA">
        <w:rPr>
          <w:rFonts w:eastAsiaTheme="minorEastAsia" w:cs="Times New Roman"/>
          <w:color w:val="auto"/>
          <w:szCs w:val="28"/>
        </w:rPr>
        <w:t xml:space="preserve"> по диаграмме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5-23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 рассчитываются:</w:t>
      </w:r>
    </w:p>
    <w:p w14:paraId="7F4E1942" w14:textId="3E117858" w:rsidR="00402FD2" w:rsidRDefault="00000000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n</m:t>
              </m:r>
            </m:e>
            <m:sub>
              <m:r>
                <w:rPr>
                  <w:rFonts w:ascii="Cambria Math" w:hAnsi="Cambria Math"/>
                  <w:color w:val="auto"/>
                </w:rPr>
                <m:t>0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14:paraId="5E397598" w14:textId="7A49D504" w:rsidR="00E938FA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α=2</m:t>
          </m:r>
          <m:func>
            <m:funcPr>
              <m:ctrlPr>
                <w:rPr>
                  <w:rFonts w:ascii="Cambria Math" w:hAnsi="Cambria Math"/>
                  <w:color w:val="auto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auto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auto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auto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auto"/>
                        </w:rPr>
                        <m:t>2L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34895F34" w14:textId="18E39A19" w:rsidR="00E938FA" w:rsidRPr="00E938FA" w:rsidRDefault="00E938FA" w:rsidP="00E938FA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КМС определяется билинейной интерполяцией по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0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color w:val="auto"/>
            <w:szCs w:val="28"/>
          </w:rPr>
          <m:t>α</m:t>
        </m:r>
      </m:oMath>
      <w:r w:rsidRPr="00E938FA">
        <w:rPr>
          <w:rFonts w:eastAsiaTheme="minorEastAsia" w:cs="Times New Roman"/>
          <w:color w:val="auto"/>
          <w:szCs w:val="28"/>
        </w:rPr>
        <w:t xml:space="preserve">. Диаграмма используется для круглого сечения. При </w:t>
      </w:r>
      <m:oMath>
        <m:r>
          <w:rPr>
            <w:rFonts w:ascii="Cambria Math" w:eastAsiaTheme="minorEastAsia" w:hAnsi="Cambria Math" w:cs="Times New Roman"/>
            <w:color w:val="auto"/>
            <w:szCs w:val="28"/>
          </w:rPr>
          <m:t>Re&lt;</m:t>
        </m:r>
        <m:sSup>
          <m:sSup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5</m:t>
            </m:r>
          </m:sup>
        </m:sSup>
      </m:oMath>
      <w:r w:rsidRPr="00E938FA">
        <w:rPr>
          <w:rFonts w:eastAsiaTheme="minorEastAsia" w:cs="Times New Roman"/>
          <w:color w:val="auto"/>
          <w:szCs w:val="28"/>
        </w:rPr>
        <w:t xml:space="preserve"> выводится предупреждение.</w:t>
      </w:r>
    </w:p>
    <w:p w14:paraId="15160EB5" w14:textId="77777777" w:rsidR="00E938FA" w:rsidRPr="00E938FA" w:rsidRDefault="00E938FA" w:rsidP="00E938FA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Для перехода прямоугольник–круг по диаграмме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5-27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 применяются:</w:t>
      </w:r>
    </w:p>
    <w:p w14:paraId="726FEA9A" w14:textId="48D4A9D3" w:rsidR="00E938FA" w:rsidRDefault="00000000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D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пер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ab</m:t>
              </m:r>
            </m:num>
            <m:den>
              <m:r>
                <w:rPr>
                  <w:rFonts w:ascii="Cambria Math" w:hAnsi="Cambria Math"/>
                  <w:color w:val="auto"/>
                </w:rPr>
                <m:t>a+b</m:t>
              </m:r>
            </m:den>
          </m:f>
          <m:r>
            <w:rPr>
              <w:rFonts w:ascii="Cambria Math" w:hAnsi="Cambria Math"/>
              <w:color w:val="auto"/>
            </w:rPr>
            <m:t>+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auto"/>
                </w:rPr>
                <m:t>2</m:t>
              </m:r>
            </m:den>
          </m:f>
          <m:r>
            <w:rPr>
              <w:rFonts w:ascii="Cambria Math" w:hAnsi="Cambria Math"/>
              <w:color w:val="auto"/>
            </w:rPr>
            <m:t>,</m:t>
          </m:r>
        </m:oMath>
      </m:oMathPara>
    </w:p>
    <w:p w14:paraId="5F3CDEC7" w14:textId="609C274E" w:rsidR="00E938FA" w:rsidRDefault="00000000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ζ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экв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d>
            <m:dPr>
              <m:ctrlPr>
                <w:rPr>
                  <w:rFonts w:ascii="Cambria Math" w:hAnsi="Cambria Math"/>
                  <w:color w:val="auto"/>
                </w:rPr>
              </m:ctrlPr>
            </m:dPr>
            <m:e>
              <m:r>
                <w:rPr>
                  <w:rFonts w:ascii="Cambria Math" w:hAnsi="Cambria Math"/>
                  <w:color w:val="auto"/>
                </w:rPr>
                <m:t>λ</m:t>
              </m:r>
              <m:f>
                <m:fPr>
                  <m:ctrlPr>
                    <w:rPr>
                      <w:rFonts w:ascii="Cambria Math" w:hAnsi="Cambria Math"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auto"/>
                        </w:rPr>
                        <m:t>пер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auto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color w:val="auto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color w:val="auto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a,b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color w:val="auto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a,b</m:t>
                          </m:r>
                        </m:e>
                      </m:d>
                    </m:e>
                  </m:func>
                </m:den>
              </m:f>
            </m:e>
          </m:d>
          <m:sSup>
            <m:sSupPr>
              <m:ctrlPr>
                <w:rPr>
                  <w:rFonts w:ascii="Cambria Math" w:hAnsi="Cambria Math"/>
                  <w:color w:val="auto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color w:val="auto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auto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auto"/>
                </w:rPr>
                <m:t>2</m:t>
              </m:r>
            </m:sup>
          </m:sSup>
          <m:r>
            <w:rPr>
              <w:rFonts w:ascii="Cambria Math" w:hAnsi="Cambria Math"/>
              <w:color w:val="auto"/>
            </w:rPr>
            <m:t>,</m:t>
          </m:r>
        </m:oMath>
      </m:oMathPara>
    </w:p>
    <w:p w14:paraId="2A5CF669" w14:textId="50DAB368" w:rsidR="00E938FA" w:rsidRPr="00EA54A5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ζ=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ζ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экв</m:t>
              </m:r>
            </m:sub>
          </m:sSub>
          <m:r>
            <w:rPr>
              <w:rFonts w:ascii="Cambria Math" w:hAnsi="Cambria Math"/>
              <w:color w:val="auto"/>
            </w:rPr>
            <m:t>+Δζ.</m:t>
          </m:r>
        </m:oMath>
      </m:oMathPara>
    </w:p>
    <w:p w14:paraId="6C09B666" w14:textId="62D72C15" w:rsidR="00E938FA" w:rsidRPr="00E938FA" w:rsidRDefault="00E938FA" w:rsidP="00E938FA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Коэффициенты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1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color w:val="auto"/>
            <w:szCs w:val="28"/>
          </w:rPr>
          <m:t>Δζ</m:t>
        </m:r>
      </m:oMath>
      <w:r w:rsidRPr="00E938FA">
        <w:rPr>
          <w:rFonts w:eastAsiaTheme="minorEastAsia" w:cs="Times New Roman"/>
          <w:color w:val="auto"/>
          <w:szCs w:val="28"/>
        </w:rPr>
        <w:t xml:space="preserve"> определяются по таблицам диаграммы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5-27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. При </w:t>
      </w:r>
      <m:oMath>
        <m:r>
          <w:rPr>
            <w:rFonts w:ascii="Cambria Math" w:eastAsiaTheme="minorEastAsia" w:hAnsi="Cambria Math" w:cs="Times New Roman"/>
            <w:color w:val="auto"/>
            <w:szCs w:val="28"/>
          </w:rPr>
          <m:t>Re&lt;</m:t>
        </m:r>
        <m:sSup>
          <m:sSup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4</m:t>
            </m:r>
          </m:sup>
        </m:sSup>
      </m:oMath>
      <w:r w:rsidRPr="00E938FA">
        <w:rPr>
          <w:rFonts w:eastAsiaTheme="minorEastAsia" w:cs="Times New Roman"/>
          <w:color w:val="auto"/>
          <w:szCs w:val="28"/>
        </w:rPr>
        <w:t xml:space="preserve"> результат отмечается как ориентировочный.</w:t>
      </w:r>
    </w:p>
    <w:p w14:paraId="4BA75CEB" w14:textId="77777777" w:rsidR="00E938FA" w:rsidRPr="00E938FA" w:rsidRDefault="00E938FA" w:rsidP="00E938FA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Для поворота по диаграмме </w:t>
      </w:r>
      <w:proofErr w:type="gramStart"/>
      <w:r w:rsidRPr="00E938FA">
        <w:rPr>
          <w:rFonts w:eastAsiaTheme="minorEastAsia" w:cs="Times New Roman"/>
          <w:color w:val="auto"/>
          <w:szCs w:val="28"/>
        </w:rPr>
        <w:t>6-1</w:t>
      </w:r>
      <w:proofErr w:type="gramEnd"/>
      <w:r w:rsidRPr="00E938FA">
        <w:rPr>
          <w:rFonts w:eastAsiaTheme="minorEastAsia" w:cs="Times New Roman"/>
          <w:color w:val="auto"/>
          <w:szCs w:val="28"/>
        </w:rPr>
        <w:t xml:space="preserve"> местная составляющая определяется как:</w:t>
      </w:r>
    </w:p>
    <w:p w14:paraId="192ECC0D" w14:textId="3202E4BE" w:rsidR="00402FD2" w:rsidRPr="00EA54A5" w:rsidRDefault="00000000" w:rsidP="001629B9">
      <w:pPr>
        <w:jc w:val="both"/>
        <w:rPr>
          <w:rFonts w:eastAsiaTheme="minorEastAsia"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ζ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м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A</m:t>
              </m:r>
            </m:e>
            <m:sub>
              <m:r>
                <w:rPr>
                  <w:rFonts w:ascii="Cambria Math" w:hAnsi="Cambria Math"/>
                  <w:color w:val="aut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B</m:t>
              </m:r>
            </m:e>
            <m:sub>
              <m:r>
                <w:rPr>
                  <w:rFonts w:ascii="Cambria Math" w:hAnsi="Cambria Math"/>
                  <w:color w:val="auto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C</m:t>
              </m:r>
            </m:e>
            <m:sub>
              <m:r>
                <w:rPr>
                  <w:rFonts w:ascii="Cambria Math" w:hAnsi="Cambria Math"/>
                  <w:color w:val="auto"/>
                </w:rPr>
                <m:t>1.</m:t>
              </m:r>
            </m:sub>
          </m:sSub>
        </m:oMath>
      </m:oMathPara>
    </w:p>
    <w:p w14:paraId="23C9602A" w14:textId="67ECFF1F" w:rsidR="00402FD2" w:rsidRPr="00EA54A5" w:rsidRDefault="00E938FA" w:rsidP="001629B9">
      <w:pPr>
        <w:jc w:val="both"/>
        <w:rPr>
          <w:rFonts w:eastAsiaTheme="minorEastAsia" w:cs="Times New Roman"/>
          <w:color w:val="auto"/>
          <w:szCs w:val="28"/>
        </w:rPr>
      </w:pPr>
      <w:r w:rsidRPr="00E938FA">
        <w:rPr>
          <w:rFonts w:eastAsiaTheme="minorEastAsia" w:cs="Times New Roman"/>
          <w:color w:val="auto"/>
          <w:szCs w:val="28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A</m:t>
            </m:r>
          </m:e>
          <m:sub>
            <m:r>
              <w:rPr>
                <w:rFonts w:ascii="Cambria Math" w:hAnsi="Cambria Math"/>
                <w:color w:val="auto"/>
              </w:rPr>
              <m:t>1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 xml:space="preserve"> зависит от угла поворота, </w:t>
      </w:r>
      <m:oMath>
        <m:sSub>
          <m:sSubPr>
            <m:ctrlPr>
              <w:rPr>
                <w:rFonts w:ascii="Cambria Math" w:hAnsi="Cambria Math"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B</m:t>
            </m:r>
          </m:e>
          <m:sub>
            <m:r>
              <w:rPr>
                <w:rFonts w:ascii="Cambria Math" w:hAnsi="Cambria Math"/>
                <w:color w:val="auto"/>
              </w:rPr>
              <m:t>1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 xml:space="preserve"> </w:t>
      </w:r>
      <w:r w:rsidR="004F59DB">
        <w:rPr>
          <w:rFonts w:cs="Times New Roman"/>
          <w:szCs w:val="28"/>
        </w:rPr>
        <w:t xml:space="preserve">– </w:t>
      </w:r>
      <w:r w:rsidRPr="00E938FA">
        <w:rPr>
          <w:rFonts w:eastAsiaTheme="minorEastAsia" w:cs="Times New Roman"/>
          <w:color w:val="auto"/>
          <w:szCs w:val="28"/>
        </w:rPr>
        <w:t xml:space="preserve">от отношения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auto"/>
            <w:szCs w:val="28"/>
          </w:rPr>
          <m:t>/</m:t>
        </m:r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0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 xml:space="preserve"> или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auto"/>
            <w:szCs w:val="28"/>
          </w:rPr>
          <m:t>/</m:t>
        </m:r>
        <m:sSub>
          <m:sSubPr>
            <m:ctrlPr>
              <w:rPr>
                <w:rFonts w:ascii="Cambria Math" w:eastAsiaTheme="minorEastAsia" w:hAnsi="Cambria Math" w:cs="Times New Roman"/>
                <w:color w:val="auto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Cs w:val="28"/>
              </w:rPr>
              <m:t>0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 xml:space="preserve">, а </w:t>
      </w:r>
      <m:oMath>
        <m:sSub>
          <m:sSubPr>
            <m:ctrlPr>
              <w:rPr>
                <w:rFonts w:ascii="Cambria Math" w:hAnsi="Cambria Math"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C</m:t>
            </m:r>
          </m:e>
          <m:sub>
            <m:r>
              <w:rPr>
                <w:rFonts w:ascii="Cambria Math" w:hAnsi="Cambria Math"/>
                <w:color w:val="auto"/>
              </w:rPr>
              <m:t>1.</m:t>
            </m:r>
          </m:sub>
        </m:sSub>
      </m:oMath>
      <w:r w:rsidRPr="00E938FA">
        <w:rPr>
          <w:rFonts w:eastAsiaTheme="minorEastAsia" w:cs="Times New Roman"/>
          <w:color w:val="auto"/>
          <w:szCs w:val="28"/>
        </w:rPr>
        <w:t xml:space="preserve"> </w:t>
      </w:r>
      <w:r w:rsidR="004F59DB">
        <w:rPr>
          <w:rFonts w:cs="Times New Roman"/>
          <w:szCs w:val="28"/>
        </w:rPr>
        <w:t xml:space="preserve">– </w:t>
      </w:r>
      <w:r w:rsidRPr="00E938FA">
        <w:rPr>
          <w:rFonts w:eastAsiaTheme="minorEastAsia" w:cs="Times New Roman"/>
          <w:color w:val="auto"/>
          <w:szCs w:val="28"/>
        </w:rPr>
        <w:t>от соотношения сторон прямоугольного сечения.</w:t>
      </w:r>
    </w:p>
    <w:p w14:paraId="79926E41" w14:textId="72216886" w:rsidR="001629B9" w:rsidRPr="00EA54A5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Составляющая трения в отводе:</w:t>
      </w:r>
    </w:p>
    <w:p w14:paraId="20AB504E" w14:textId="184FDDEB" w:rsidR="00402FD2" w:rsidRPr="00EA54A5" w:rsidRDefault="00000000" w:rsidP="001629B9">
      <w:pPr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ζ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тр.отв</m:t>
              </m:r>
            </m:sub>
          </m:sSub>
          <m:r>
            <w:rPr>
              <w:rFonts w:ascii="Cambria Math" w:hAnsi="Cambria Math"/>
              <w:color w:val="auto"/>
            </w:rPr>
            <m:t>=0,0175 δ λ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1F59DFD1" w14:textId="00744D51" w:rsidR="00402FD2" w:rsidRPr="00EA54A5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Итоговый КМС включает поправки на число Рейнольдса и шероховатость:</w:t>
      </w:r>
    </w:p>
    <w:p w14:paraId="5AA3ADBF" w14:textId="04CD8308" w:rsidR="00402FD2" w:rsidRPr="00EA54A5" w:rsidRDefault="00E938FA" w:rsidP="001629B9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ζ=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K</m:t>
              </m:r>
            </m:e>
            <m:sub>
              <m:r>
                <w:rPr>
                  <w:rFonts w:ascii="Cambria Math" w:hAnsi="Cambria Math"/>
                  <w:color w:val="auto"/>
                </w:rPr>
                <m:t>Δ</m:t>
              </m:r>
            </m:sub>
          </m:sSub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K</m:t>
              </m:r>
            </m:e>
            <m:sub>
              <m:r>
                <w:rPr>
                  <w:rFonts w:ascii="Cambria Math" w:hAnsi="Cambria Math"/>
                  <w:color w:val="auto"/>
                </w:rPr>
                <m:t>Re</m:t>
              </m:r>
            </m:sub>
          </m:sSub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ζ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м</m:t>
              </m:r>
            </m:sub>
          </m:sSub>
          <m:r>
            <w:rPr>
              <w:rFonts w:ascii="Cambria Math" w:hAnsi="Cambria Math"/>
              <w:color w:val="auto"/>
            </w:rPr>
            <m:t>+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ζ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тр.отв</m:t>
              </m:r>
            </m:sub>
          </m:sSub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34839650" w14:textId="0B02D254" w:rsidR="00402FD2" w:rsidRPr="00EA54A5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lastRenderedPageBreak/>
        <w:t>Поэтому повторное добавление потерь на трение по длине поворота не выполняется.</w:t>
      </w:r>
    </w:p>
    <w:p w14:paraId="6DABF7BA" w14:textId="5C26CCDC" w:rsidR="00E938FA" w:rsidRDefault="00E938FA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578DF3AE" w14:textId="58314AD3" w:rsidR="00402FD2" w:rsidRPr="00E938FA" w:rsidRDefault="00E938FA" w:rsidP="00E938FA">
      <w:pPr>
        <w:pStyle w:val="1"/>
        <w:spacing w:before="0" w:after="0"/>
      </w:pPr>
      <w:bookmarkStart w:id="14" w:name="_Toc232041102"/>
      <w:r w:rsidRPr="00E938FA">
        <w:lastRenderedPageBreak/>
        <w:t>15 Интерполяция справочных данных</w:t>
      </w:r>
      <w:bookmarkEnd w:id="14"/>
    </w:p>
    <w:p w14:paraId="613055B2" w14:textId="63A19EC0" w:rsidR="00402FD2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Для одномерных зависимостей применяется линейная интерполяция:</w:t>
      </w:r>
    </w:p>
    <w:p w14:paraId="0D04BB76" w14:textId="585A934D" w:rsidR="00E938FA" w:rsidRDefault="00E938FA" w:rsidP="001629B9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z=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z</m:t>
              </m:r>
            </m:e>
            <m:sub>
              <m:r>
                <w:rPr>
                  <w:rFonts w:ascii="Cambria Math" w:hAnsi="Cambria Math"/>
                  <w:color w:val="auto"/>
                </w:rPr>
                <m:t>1</m:t>
              </m:r>
            </m:sub>
          </m:sSub>
          <m:r>
            <w:rPr>
              <w:rFonts w:ascii="Cambria Math" w:hAnsi="Cambria Math"/>
              <w:color w:val="auto"/>
            </w:rPr>
            <m:t>+</m:t>
          </m:r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color w:val="auto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3C2F7031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Для двумерных таблиц используется билинейная интерполяция. Сначала значение определяется между соседними точками по первой координате, после чего выполняется интерполяция по второй координате.</w:t>
      </w:r>
    </w:p>
    <w:p w14:paraId="02EFD668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В многомерных диаграммах интерполяция выполняется последовательно по каждой оси.</w:t>
      </w:r>
    </w:p>
    <w:p w14:paraId="4600F5A6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При запуске приложения проверяются:</w:t>
      </w:r>
    </w:p>
    <w:p w14:paraId="2DDCBF0B" w14:textId="77777777" w:rsidR="00E938FA" w:rsidRPr="00E938FA" w:rsidRDefault="00E938FA" w:rsidP="00E938FA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возрастание значений координатных осей;</w:t>
      </w:r>
    </w:p>
    <w:p w14:paraId="0899DC65" w14:textId="77777777" w:rsidR="00E938FA" w:rsidRPr="00E938FA" w:rsidRDefault="00E938FA" w:rsidP="00E938FA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соответствие размеров массивов;</w:t>
      </w:r>
    </w:p>
    <w:p w14:paraId="11A8C88A" w14:textId="77777777" w:rsidR="00E938FA" w:rsidRPr="00E938FA" w:rsidRDefault="00E938FA" w:rsidP="00E938FA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наличие всех точек табличной сетки;</w:t>
      </w:r>
    </w:p>
    <w:p w14:paraId="1322124E" w14:textId="77777777" w:rsidR="00E938FA" w:rsidRPr="00E938FA" w:rsidRDefault="00E938FA" w:rsidP="00E938FA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отсутствие некорректных числовых значений.</w:t>
      </w:r>
    </w:p>
    <w:p w14:paraId="1D24E858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Для инженерных диаграмм значение за пределами диапазона заменяется ближайшей границей с обязательным предупреждением. Для большинства таблиц базы данных выход за диапазон блокирует расчет. Исключения предусмотрены только для зависимостей, где использование крайней строки или колонки физически допустимо.</w:t>
      </w:r>
    </w:p>
    <w:p w14:paraId="328F78FD" w14:textId="29729F2C" w:rsidR="00E938FA" w:rsidRDefault="00E938FA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2D5129E3" w14:textId="40D70602" w:rsidR="00E938FA" w:rsidRPr="00E938FA" w:rsidRDefault="00E938FA" w:rsidP="00E938FA">
      <w:pPr>
        <w:pStyle w:val="1"/>
        <w:spacing w:before="0" w:after="0"/>
      </w:pPr>
      <w:bookmarkStart w:id="15" w:name="_Toc232041103"/>
      <w:r w:rsidRPr="00E938FA">
        <w:lastRenderedPageBreak/>
        <w:t>16 Геометрическое давление</w:t>
      </w:r>
      <w:bookmarkEnd w:id="15"/>
    </w:p>
    <w:p w14:paraId="29628219" w14:textId="0D497DDD" w:rsidR="00E938FA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Плотность наружного воздуха определяется по формуле:</w:t>
      </w:r>
    </w:p>
    <w:p w14:paraId="1CF6FAF6" w14:textId="3B81AF00" w:rsidR="00E938FA" w:rsidRDefault="00000000" w:rsidP="001629B9">
      <w:pPr>
        <w:jc w:val="both"/>
        <w:rPr>
          <w:rFonts w:cs="Times New Roman"/>
          <w:color w:val="auto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ρ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в</m:t>
              </m:r>
            </m:sub>
          </m:sSub>
          <m:d>
            <m:dPr>
              <m:ctrlPr>
                <w:rPr>
                  <w:rFonts w:ascii="Cambria Math" w:hAnsi="Cambria Math"/>
                  <w:color w:val="auto"/>
                </w:rPr>
              </m:ctrlPr>
            </m:dPr>
            <m:e>
              <m:r>
                <w:rPr>
                  <w:rFonts w:ascii="Cambria Math" w:hAnsi="Cambria Math"/>
                  <w:color w:val="auto"/>
                </w:rPr>
                <m:t>t</m:t>
              </m:r>
            </m:e>
          </m:d>
          <m:r>
            <w:rPr>
              <w:rFonts w:ascii="Cambria Math" w:hAnsi="Cambria Math"/>
              <w:color w:val="auto"/>
            </w:rPr>
            <m:t>=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ρ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в</m:t>
              </m:r>
              <m:r>
                <w:rPr>
                  <w:rFonts w:ascii="Cambria Math" w:hAnsi="Cambria Math"/>
                  <w:color w:val="auto"/>
                </w:rPr>
                <m:t>,0</m:t>
              </m:r>
            </m:sub>
          </m:sSub>
          <m:f>
            <m:fPr>
              <m:ctrlPr>
                <w:rPr>
                  <w:rFonts w:ascii="Cambria Math" w:hAnsi="Cambria Math"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273,15</m:t>
              </m:r>
            </m:num>
            <m:den>
              <m:r>
                <w:rPr>
                  <w:rFonts w:ascii="Cambria Math" w:hAnsi="Cambria Math"/>
                  <w:color w:val="auto"/>
                </w:rPr>
                <m:t>273,15+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18189386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Для геометрического давления используется среднее арифметическое плотностей газа по всем элементам трассы.</w:t>
      </w:r>
    </w:p>
    <w:p w14:paraId="01E030CF" w14:textId="25CE7EF4" w:rsid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 xml:space="preserve">Если конец трассы выше начала, </w:t>
      </w:r>
      <w:proofErr w:type="gramStart"/>
      <w:r w:rsidRPr="00E938FA">
        <w:rPr>
          <w:rFonts w:cs="Times New Roman"/>
          <w:color w:val="auto"/>
          <w:szCs w:val="28"/>
        </w:rPr>
        <w:t>H</w:t>
      </w:r>
      <w:r>
        <w:rPr>
          <w:rFonts w:cs="Times New Roman"/>
          <w:color w:val="auto"/>
          <w:szCs w:val="28"/>
        </w:rPr>
        <w:t xml:space="preserve"> </w:t>
      </w:r>
      <w:r w:rsidRPr="00E938FA">
        <w:rPr>
          <w:rFonts w:cs="Times New Roman"/>
          <w:color w:val="auto"/>
          <w:szCs w:val="28"/>
        </w:rPr>
        <w:t>&gt;</w:t>
      </w:r>
      <w:proofErr w:type="gramEnd"/>
      <w:r>
        <w:rPr>
          <w:rFonts w:cs="Times New Roman"/>
          <w:color w:val="auto"/>
          <w:szCs w:val="28"/>
        </w:rPr>
        <w:t xml:space="preserve"> </w:t>
      </w:r>
      <w:r w:rsidRPr="00E938FA">
        <w:rPr>
          <w:rFonts w:cs="Times New Roman"/>
          <w:color w:val="auto"/>
          <w:szCs w:val="28"/>
        </w:rPr>
        <w:t>0:</w:t>
      </w:r>
    </w:p>
    <w:p w14:paraId="2E820647" w14:textId="5724F9CC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Δ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геом</m:t>
              </m:r>
            </m:sub>
          </m:sSub>
          <m:r>
            <w:rPr>
              <w:rFonts w:ascii="Cambria Math" w:hAnsi="Cambria Math"/>
              <w:color w:val="auto"/>
            </w:rPr>
            <m:t>=gH</m:t>
          </m:r>
          <m:d>
            <m:dPr>
              <m:ctrlPr>
                <w:rPr>
                  <w:rFonts w:ascii="Cambria Math" w:hAnsi="Cambria Math"/>
                  <w:color w:val="auto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ρ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г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ρ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в</m:t>
                  </m:r>
                </m:sub>
              </m:sSub>
            </m:e>
          </m:d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73A2F7C6" w14:textId="49D754AE" w:rsidR="00E938FA" w:rsidRPr="00EA54A5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Для горячих газов это значение обычно отрицательно и уменьшает требуемый напор.</w:t>
      </w:r>
    </w:p>
    <w:p w14:paraId="3F8F20E9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Для горячих газов это значение обычно отрицательно и уменьшает требуемый напор.</w:t>
      </w:r>
    </w:p>
    <w:p w14:paraId="70EE5F16" w14:textId="30B68C1A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Если конец трассы ниже начала, H</w:t>
      </w:r>
      <w:r>
        <w:rPr>
          <w:rFonts w:cs="Times New Roman"/>
          <w:color w:val="auto"/>
          <w:szCs w:val="28"/>
        </w:rPr>
        <w:t xml:space="preserve"> </w:t>
      </w:r>
      <w:proofErr w:type="gramStart"/>
      <w:r w:rsidRPr="00E938FA">
        <w:rPr>
          <w:rFonts w:cs="Times New Roman"/>
          <w:color w:val="auto"/>
          <w:szCs w:val="28"/>
        </w:rPr>
        <w:t>&lt;</w:t>
      </w:r>
      <w:r>
        <w:rPr>
          <w:rFonts w:cs="Times New Roman"/>
          <w:color w:val="auto"/>
          <w:szCs w:val="28"/>
        </w:rPr>
        <w:t xml:space="preserve"> </w:t>
      </w:r>
      <w:r w:rsidRPr="00E938FA">
        <w:rPr>
          <w:rFonts w:cs="Times New Roman"/>
          <w:color w:val="auto"/>
          <w:szCs w:val="28"/>
        </w:rPr>
        <w:t>0</w:t>
      </w:r>
      <w:proofErr w:type="gramEnd"/>
      <w:r w:rsidRPr="00E938FA">
        <w:rPr>
          <w:rFonts w:cs="Times New Roman"/>
          <w:color w:val="auto"/>
          <w:szCs w:val="28"/>
        </w:rPr>
        <w:t>:</w:t>
      </w:r>
    </w:p>
    <w:p w14:paraId="43691F9E" w14:textId="0CB896C7" w:rsidR="00402FD2" w:rsidRPr="00EA54A5" w:rsidRDefault="00E938FA" w:rsidP="001629B9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Δ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геом</m:t>
              </m:r>
            </m:sub>
          </m:sSub>
          <m:r>
            <w:rPr>
              <w:rFonts w:ascii="Cambria Math" w:hAnsi="Cambria Math"/>
              <w:color w:val="auto"/>
            </w:rPr>
            <m:t>=g</m:t>
          </m:r>
          <m:d>
            <m:dPr>
              <m:begChr m:val="|"/>
              <m:endChr m:val="|"/>
              <m:ctrlPr>
                <w:rPr>
                  <w:rFonts w:ascii="Cambria Math" w:hAnsi="Cambria Math"/>
                  <w:color w:val="auto"/>
                </w:rPr>
              </m:ctrlPr>
            </m:dPr>
            <m:e>
              <m:r>
                <w:rPr>
                  <w:rFonts w:ascii="Cambria Math" w:hAnsi="Cambria Math"/>
                  <w:color w:val="auto"/>
                </w:rPr>
                <m:t>H</m:t>
              </m:r>
            </m:e>
          </m:d>
          <m:d>
            <m:dPr>
              <m:ctrlPr>
                <w:rPr>
                  <w:rFonts w:ascii="Cambria Math" w:hAnsi="Cambria Math"/>
                  <w:color w:val="auto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ρ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в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ρ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auto"/>
                    </w:rPr>
                    <m:t>г</m:t>
                  </m:r>
                </m:sub>
              </m:sSub>
            </m:e>
          </m:d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6A1D2395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При движении горячих газов вниз геометрическая составляющая обычно положительна и увеличивает сопротивление.</w:t>
      </w:r>
    </w:p>
    <w:p w14:paraId="7AEB0D5A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Геометрическое давление не относится к отдельному элементу и добавляется один раз в итоговый результат.</w:t>
      </w:r>
    </w:p>
    <w:p w14:paraId="0B13F764" w14:textId="7B66A780" w:rsidR="00E938FA" w:rsidRDefault="00E938FA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2C34DC07" w14:textId="124F8AED" w:rsidR="00402FD2" w:rsidRPr="00E938FA" w:rsidRDefault="00E938FA" w:rsidP="00E938FA">
      <w:pPr>
        <w:pStyle w:val="1"/>
        <w:spacing w:before="0" w:after="0"/>
      </w:pPr>
      <w:bookmarkStart w:id="16" w:name="_Toc232041104"/>
      <w:r w:rsidRPr="00E938FA">
        <w:lastRenderedPageBreak/>
        <w:t>17 Итоговый баланс давления</w:t>
      </w:r>
      <w:bookmarkEnd w:id="16"/>
    </w:p>
    <w:p w14:paraId="4A616551" w14:textId="5A216ABD" w:rsidR="00402FD2" w:rsidRPr="00EA54A5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Суммарные потери на трение:</w:t>
      </w:r>
    </w:p>
    <w:p w14:paraId="51F0364E" w14:textId="16FE18CF" w:rsidR="00402FD2" w:rsidRDefault="00E938FA" w:rsidP="001629B9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Δ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тр</m:t>
              </m:r>
              <m:r>
                <w:rPr>
                  <w:rFonts w:ascii="Cambria Math" w:hAnsi="Cambria Math"/>
                  <w:color w:val="auto"/>
                </w:rPr>
                <m:t>,Σ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color w:val="auto"/>
                </w:rPr>
              </m:ctrlPr>
            </m:naryPr>
            <m:sub>
              <m:r>
                <w:rPr>
                  <w:rFonts w:ascii="Cambria Math" w:hAnsi="Cambria Math"/>
                  <w:color w:val="auto"/>
                </w:rPr>
                <m:t>i=1</m:t>
              </m:r>
            </m:sub>
            <m:sup>
              <m:r>
                <w:rPr>
                  <w:rFonts w:ascii="Cambria Math" w:hAnsi="Cambria Math"/>
                  <w:color w:val="auto"/>
                </w:rPr>
                <m:t>n</m:t>
              </m:r>
            </m:sup>
            <m:e>
              <m:r>
                <w:rPr>
                  <w:rFonts w:ascii="Cambria Math" w:hAnsi="Cambria Math"/>
                  <w:color w:val="auto"/>
                </w:rPr>
                <m:t>Δ</m:t>
              </m:r>
            </m:e>
          </m:nary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тр</m:t>
              </m:r>
              <m:r>
                <w:rPr>
                  <w:rFonts w:ascii="Cambria Math" w:hAnsi="Cambria Math"/>
                  <w:color w:val="auto"/>
                </w:rPr>
                <m:t>,i</m:t>
              </m:r>
            </m:sub>
          </m:sSub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279A63F8" w14:textId="3974C70E" w:rsidR="00E938FA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Суммарные местные потери:</w:t>
      </w:r>
    </w:p>
    <w:p w14:paraId="563C959A" w14:textId="3265A4C1" w:rsidR="00E938FA" w:rsidRDefault="00E938FA" w:rsidP="001629B9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Δ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мс</m:t>
              </m:r>
              <m:r>
                <w:rPr>
                  <w:rFonts w:ascii="Cambria Math" w:hAnsi="Cambria Math"/>
                  <w:color w:val="auto"/>
                </w:rPr>
                <m:t>,Σ</m:t>
              </m:r>
            </m:sub>
          </m:sSub>
          <m:r>
            <w:rPr>
              <w:rFonts w:ascii="Cambria Math" w:hAnsi="Cambria Math"/>
              <w:color w:val="auto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color w:val="auto"/>
                </w:rPr>
              </m:ctrlPr>
            </m:naryPr>
            <m:sub>
              <m:r>
                <w:rPr>
                  <w:rFonts w:ascii="Cambria Math" w:hAnsi="Cambria Math"/>
                  <w:color w:val="auto"/>
                </w:rPr>
                <m:t>i=1</m:t>
              </m:r>
            </m:sub>
            <m:sup>
              <m:r>
                <w:rPr>
                  <w:rFonts w:ascii="Cambria Math" w:hAnsi="Cambria Math"/>
                  <w:color w:val="auto"/>
                </w:rPr>
                <m:t>n</m:t>
              </m:r>
            </m:sup>
            <m:e>
              <m:r>
                <w:rPr>
                  <w:rFonts w:ascii="Cambria Math" w:hAnsi="Cambria Math"/>
                  <w:color w:val="auto"/>
                </w:rPr>
                <m:t>Δ</m:t>
              </m:r>
            </m:e>
          </m:nary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мс</m:t>
              </m:r>
              <m:r>
                <w:rPr>
                  <w:rFonts w:ascii="Cambria Math" w:hAnsi="Cambria Math"/>
                  <w:color w:val="auto"/>
                </w:rPr>
                <m:t>,i</m:t>
              </m:r>
            </m:sub>
          </m:sSub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69C6A65C" w14:textId="0ADE68FB" w:rsidR="00E938FA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Общий результат:</w:t>
      </w:r>
    </w:p>
    <w:p w14:paraId="783FE037" w14:textId="74AE3296" w:rsidR="00E938FA" w:rsidRDefault="00E938FA" w:rsidP="001629B9">
      <w:pPr>
        <w:jc w:val="both"/>
        <w:rPr>
          <w:rFonts w:cs="Times New Roman"/>
          <w:color w:val="auto"/>
          <w:szCs w:val="28"/>
        </w:rPr>
      </w:pPr>
      <m:oMathPara>
        <m:oMath>
          <m:r>
            <w:rPr>
              <w:rFonts w:ascii="Cambria Math" w:hAnsi="Cambria Math"/>
              <w:color w:val="auto"/>
            </w:rPr>
            <m:t>Δ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w:rPr>
                  <w:rFonts w:ascii="Cambria Math" w:hAnsi="Cambria Math"/>
                  <w:color w:val="auto"/>
                </w:rPr>
                <m:t>Σ</m:t>
              </m:r>
            </m:sub>
          </m:sSub>
          <m:r>
            <w:rPr>
              <w:rFonts w:ascii="Cambria Math" w:hAnsi="Cambria Math"/>
              <w:color w:val="auto"/>
            </w:rPr>
            <m:t>=Δ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тр</m:t>
              </m:r>
              <m:r>
                <w:rPr>
                  <w:rFonts w:ascii="Cambria Math" w:hAnsi="Cambria Math"/>
                  <w:color w:val="auto"/>
                </w:rPr>
                <m:t>,Σ</m:t>
              </m:r>
            </m:sub>
          </m:sSub>
          <m:r>
            <w:rPr>
              <w:rFonts w:ascii="Cambria Math" w:hAnsi="Cambria Math"/>
              <w:color w:val="auto"/>
            </w:rPr>
            <m:t>+Δ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мс</m:t>
              </m:r>
              <m:r>
                <w:rPr>
                  <w:rFonts w:ascii="Cambria Math" w:hAnsi="Cambria Math"/>
                  <w:color w:val="auto"/>
                </w:rPr>
                <m:t>,Σ</m:t>
              </m:r>
            </m:sub>
          </m:sSub>
          <m:r>
            <w:rPr>
              <w:rFonts w:ascii="Cambria Math" w:hAnsi="Cambria Math"/>
              <w:color w:val="auto"/>
            </w:rPr>
            <m:t>+Δ</m:t>
          </m:r>
          <m:sSub>
            <m:sSubPr>
              <m:ctrlPr>
                <w:rPr>
                  <w:rFonts w:ascii="Cambria Math" w:hAnsi="Cambria Math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color w:val="auto"/>
                </w:rPr>
                <m:t>геом</m:t>
              </m:r>
            </m:sub>
          </m:sSub>
          <m:r>
            <w:rPr>
              <w:rFonts w:ascii="Cambria Math" w:hAnsi="Cambria Math"/>
              <w:color w:val="auto"/>
            </w:rPr>
            <m:t>.</m:t>
          </m:r>
        </m:oMath>
      </m:oMathPara>
    </w:p>
    <w:p w14:paraId="49B497C6" w14:textId="1A037659" w:rsidR="00E938FA" w:rsidRPr="00EA54A5" w:rsidRDefault="00E938FA" w:rsidP="001629B9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Полученное значение используется для оценки необходимого напора дымососа, сравнения вариантов трассы и определения элементов с наибольшим гидравлическим сопротивлением.</w:t>
      </w:r>
    </w:p>
    <w:p w14:paraId="107EC62D" w14:textId="4BD4A51B" w:rsidR="00E938FA" w:rsidRDefault="00E938FA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37CED7FF" w14:textId="76B07FC5" w:rsidR="00402FD2" w:rsidRPr="00E938FA" w:rsidRDefault="00E938FA" w:rsidP="00E938FA">
      <w:pPr>
        <w:pStyle w:val="1"/>
        <w:spacing w:before="0" w:after="0"/>
      </w:pPr>
      <w:bookmarkStart w:id="17" w:name="_Toc232041105"/>
      <w:r w:rsidRPr="00E938FA">
        <w:lastRenderedPageBreak/>
        <w:t>18 Формирование рекомендаций</w:t>
      </w:r>
      <w:bookmarkEnd w:id="17"/>
    </w:p>
    <w:p w14:paraId="3BAA3EAF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Текущая версия программы не выполняет математическую оптимизацию с поиском глобального минимума. Она формирует инженерные рекомендации по эвристическим правилам.</w:t>
      </w:r>
    </w:p>
    <w:p w14:paraId="0D339884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В частности, программа анализирует:</w:t>
      </w:r>
    </w:p>
    <w:p w14:paraId="0F6ECABC" w14:textId="77777777" w:rsidR="00E938FA" w:rsidRPr="00E938FA" w:rsidRDefault="00E938FA" w:rsidP="00E938FA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скорость газа;</w:t>
      </w:r>
    </w:p>
    <w:p w14:paraId="28644C6A" w14:textId="77777777" w:rsidR="00E938FA" w:rsidRPr="00E938FA" w:rsidRDefault="00E938FA" w:rsidP="00E938FA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потери на наиболее нагруженном прямом участке;</w:t>
      </w:r>
    </w:p>
    <w:p w14:paraId="2AD4483D" w14:textId="77777777" w:rsidR="00E938FA" w:rsidRPr="00E938FA" w:rsidRDefault="00E938FA" w:rsidP="00E938FA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КМС и потери поворотов;</w:t>
      </w:r>
    </w:p>
    <w:p w14:paraId="2CE41BCF" w14:textId="77777777" w:rsidR="00E938FA" w:rsidRPr="00E938FA" w:rsidRDefault="00E938FA" w:rsidP="00E938FA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потери сужений и расширений;</w:t>
      </w:r>
    </w:p>
    <w:p w14:paraId="460BB143" w14:textId="77777777" w:rsidR="00E938FA" w:rsidRPr="00E938FA" w:rsidRDefault="00E938FA" w:rsidP="00E938FA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суммарную долю местных сопротивлений;</w:t>
      </w:r>
    </w:p>
    <w:p w14:paraId="499C21BE" w14:textId="77777777" w:rsidR="00E938FA" w:rsidRPr="00E938FA" w:rsidRDefault="00E938FA" w:rsidP="00E938FA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количество поворотов;</w:t>
      </w:r>
    </w:p>
    <w:p w14:paraId="05C75E07" w14:textId="77777777" w:rsidR="00E938FA" w:rsidRPr="00E938FA" w:rsidRDefault="00E938FA" w:rsidP="00E938FA">
      <w:pPr>
        <w:pStyle w:val="a7"/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геометрическое давление.</w:t>
      </w:r>
    </w:p>
    <w:p w14:paraId="4C6EEA84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Оценка возможного снижения потерь выполняется с помощью статических коэффициентов: 0,32 для нагруженного прямого участка, 0,28 для поворота, 0,35 для перехода и других заданных долей.</w:t>
      </w:r>
    </w:p>
    <w:p w14:paraId="562797BA" w14:textId="77777777" w:rsidR="00E938FA" w:rsidRPr="00E938FA" w:rsidRDefault="00E938FA" w:rsidP="00E938FA">
      <w:pPr>
        <w:jc w:val="both"/>
        <w:rPr>
          <w:rFonts w:cs="Times New Roman"/>
          <w:color w:val="auto"/>
          <w:szCs w:val="28"/>
        </w:rPr>
      </w:pPr>
      <w:r w:rsidRPr="00E938FA">
        <w:rPr>
          <w:rFonts w:cs="Times New Roman"/>
          <w:color w:val="auto"/>
          <w:szCs w:val="28"/>
        </w:rPr>
        <w:t>Эти значения являются ориентировочными и не получены путем повторного физического расчета измененной геометрии. При дальнейшем развитии их рекомендуется заменить расчетом альтернативного варианта: изменить допустимый параметр, повторно выполнить полный расчет и определить разность между исходными и новыми потерями.</w:t>
      </w:r>
    </w:p>
    <w:p w14:paraId="1AAB6877" w14:textId="7CB9F634" w:rsidR="00E938FA" w:rsidRDefault="00E938FA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05271CE2" w14:textId="65248EA0" w:rsidR="00402FD2" w:rsidRPr="00E938FA" w:rsidRDefault="00E938FA" w:rsidP="00E938FA">
      <w:pPr>
        <w:pStyle w:val="1"/>
        <w:spacing w:before="0" w:after="0"/>
      </w:pPr>
      <w:bookmarkStart w:id="18" w:name="_Toc232041106"/>
      <w:r w:rsidRPr="00E938FA">
        <w:lastRenderedPageBreak/>
        <w:t>19 Связь алгоритма с исходным кодом</w:t>
      </w:r>
      <w:bookmarkEnd w:id="18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48"/>
        <w:gridCol w:w="6097"/>
      </w:tblGrid>
      <w:tr w:rsidR="00E938FA" w14:paraId="30C1897E" w14:textId="77777777" w:rsidTr="00F52822">
        <w:tc>
          <w:tcPr>
            <w:tcW w:w="4672" w:type="dxa"/>
            <w:vAlign w:val="center"/>
          </w:tcPr>
          <w:p w14:paraId="7A0FA8E3" w14:textId="4774B1A1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rPr>
                <w:b/>
                <w:bCs/>
              </w:rPr>
              <w:t>Расчетная операция</w:t>
            </w:r>
          </w:p>
        </w:tc>
        <w:tc>
          <w:tcPr>
            <w:tcW w:w="4673" w:type="dxa"/>
            <w:vAlign w:val="center"/>
          </w:tcPr>
          <w:p w14:paraId="45CEFCB5" w14:textId="62CF3844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rPr>
                <w:b/>
                <w:bCs/>
              </w:rPr>
              <w:t>Расположение</w:t>
            </w:r>
          </w:p>
        </w:tc>
      </w:tr>
      <w:tr w:rsidR="00E938FA" w14:paraId="621BE21C" w14:textId="77777777" w:rsidTr="00F52822">
        <w:tc>
          <w:tcPr>
            <w:tcW w:w="4672" w:type="dxa"/>
            <w:vAlign w:val="center"/>
          </w:tcPr>
          <w:p w14:paraId="0BC4632B" w14:textId="42AE6D2F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Основная последовательность расчета</w:t>
            </w:r>
          </w:p>
        </w:tc>
        <w:tc>
          <w:tcPr>
            <w:tcW w:w="4673" w:type="dxa"/>
            <w:vAlign w:val="center"/>
          </w:tcPr>
          <w:p w14:paraId="081D2B89" w14:textId="389F6DCE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proofErr w:type="spellStart"/>
            <w:r>
              <w:rPr>
                <w:rStyle w:val="HTML"/>
                <w:rFonts w:eastAsiaTheme="minorHAnsi"/>
              </w:rPr>
              <w:t>PressureCalculationService.Calculate</w:t>
            </w:r>
            <w:proofErr w:type="spellEnd"/>
          </w:p>
        </w:tc>
      </w:tr>
      <w:tr w:rsidR="00E938FA" w14:paraId="33739C1F" w14:textId="77777777" w:rsidTr="00F52822">
        <w:tc>
          <w:tcPr>
            <w:tcW w:w="4672" w:type="dxa"/>
            <w:vAlign w:val="center"/>
          </w:tcPr>
          <w:p w14:paraId="62BE46FA" w14:textId="5744477C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Геометрия сечения</w:t>
            </w:r>
          </w:p>
        </w:tc>
        <w:tc>
          <w:tcPr>
            <w:tcW w:w="4673" w:type="dxa"/>
            <w:vAlign w:val="center"/>
          </w:tcPr>
          <w:p w14:paraId="38B5D9DC" w14:textId="71773D1B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proofErr w:type="spellStart"/>
            <w:r>
              <w:rPr>
                <w:rStyle w:val="HTML"/>
                <w:rFonts w:eastAsiaTheme="minorHAnsi"/>
              </w:rPr>
              <w:t>ResolveCrossSectionGeometry</w:t>
            </w:r>
            <w:proofErr w:type="spellEnd"/>
          </w:p>
        </w:tc>
      </w:tr>
      <w:tr w:rsidR="00E938FA" w14:paraId="741C58B0" w14:textId="77777777" w:rsidTr="00F52822">
        <w:tc>
          <w:tcPr>
            <w:tcW w:w="4672" w:type="dxa"/>
            <w:vAlign w:val="center"/>
          </w:tcPr>
          <w:p w14:paraId="75392ADF" w14:textId="06702594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Плотность газа</w:t>
            </w:r>
          </w:p>
        </w:tc>
        <w:tc>
          <w:tcPr>
            <w:tcW w:w="4673" w:type="dxa"/>
            <w:vAlign w:val="center"/>
          </w:tcPr>
          <w:p w14:paraId="2D2EB682" w14:textId="175E607B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proofErr w:type="spellStart"/>
            <w:r>
              <w:rPr>
                <w:rStyle w:val="HTML"/>
                <w:rFonts w:eastAsiaTheme="minorHAnsi"/>
              </w:rPr>
              <w:t>CalculateGasDensity</w:t>
            </w:r>
            <w:proofErr w:type="spellEnd"/>
          </w:p>
        </w:tc>
      </w:tr>
      <w:tr w:rsidR="00E938FA" w14:paraId="6EBB3B5F" w14:textId="77777777" w:rsidTr="00F52822">
        <w:tc>
          <w:tcPr>
            <w:tcW w:w="4672" w:type="dxa"/>
            <w:vAlign w:val="center"/>
          </w:tcPr>
          <w:p w14:paraId="7E83525E" w14:textId="1AA80DA0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Вязкость</w:t>
            </w:r>
          </w:p>
        </w:tc>
        <w:tc>
          <w:tcPr>
            <w:tcW w:w="4673" w:type="dxa"/>
            <w:vAlign w:val="center"/>
          </w:tcPr>
          <w:p w14:paraId="0EFBD8DC" w14:textId="3C1F7CC8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proofErr w:type="spellStart"/>
            <w:r>
              <w:rPr>
                <w:rStyle w:val="HTML"/>
                <w:rFonts w:eastAsiaTheme="minorHAnsi"/>
              </w:rPr>
              <w:t>ResolveViscosity</w:t>
            </w:r>
            <w:proofErr w:type="spellEnd"/>
          </w:p>
        </w:tc>
      </w:tr>
      <w:tr w:rsidR="00E938FA" w14:paraId="47F89D38" w14:textId="77777777" w:rsidTr="00F52822">
        <w:tc>
          <w:tcPr>
            <w:tcW w:w="4672" w:type="dxa"/>
            <w:vAlign w:val="center"/>
          </w:tcPr>
          <w:p w14:paraId="1FE1A858" w14:textId="1F02CD57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Коэффициент трения</w:t>
            </w:r>
          </w:p>
        </w:tc>
        <w:tc>
          <w:tcPr>
            <w:tcW w:w="4673" w:type="dxa"/>
            <w:vAlign w:val="center"/>
          </w:tcPr>
          <w:p w14:paraId="2F040320" w14:textId="498C3D6D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proofErr w:type="spellStart"/>
            <w:r>
              <w:rPr>
                <w:rStyle w:val="HTML"/>
                <w:rFonts w:eastAsiaTheme="minorHAnsi"/>
              </w:rPr>
              <w:t>CalculateLambda</w:t>
            </w:r>
            <w:proofErr w:type="spellEnd"/>
          </w:p>
        </w:tc>
      </w:tr>
      <w:tr w:rsidR="00E938FA" w14:paraId="1C0C3D60" w14:textId="77777777" w:rsidTr="00F52822">
        <w:tc>
          <w:tcPr>
            <w:tcW w:w="4672" w:type="dxa"/>
            <w:vAlign w:val="center"/>
          </w:tcPr>
          <w:p w14:paraId="27B448D5" w14:textId="241D48A1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Геометрическое давление</w:t>
            </w:r>
          </w:p>
        </w:tc>
        <w:tc>
          <w:tcPr>
            <w:tcW w:w="4673" w:type="dxa"/>
            <w:vAlign w:val="center"/>
          </w:tcPr>
          <w:p w14:paraId="4A5AE4E7" w14:textId="12780DA6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proofErr w:type="spellStart"/>
            <w:r>
              <w:rPr>
                <w:rStyle w:val="HTML"/>
                <w:rFonts w:eastAsiaTheme="minorHAnsi"/>
              </w:rPr>
              <w:t>CalculateGeometricPressureDrop</w:t>
            </w:r>
            <w:proofErr w:type="spellEnd"/>
          </w:p>
        </w:tc>
      </w:tr>
      <w:tr w:rsidR="00E938FA" w14:paraId="0D441F76" w14:textId="77777777" w:rsidTr="00F52822">
        <w:tc>
          <w:tcPr>
            <w:tcW w:w="4672" w:type="dxa"/>
            <w:vAlign w:val="center"/>
          </w:tcPr>
          <w:p w14:paraId="1C9B3BFB" w14:textId="22B065E2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Выбор КМС</w:t>
            </w:r>
          </w:p>
        </w:tc>
        <w:tc>
          <w:tcPr>
            <w:tcW w:w="4673" w:type="dxa"/>
            <w:vAlign w:val="center"/>
          </w:tcPr>
          <w:p w14:paraId="0A58D731" w14:textId="64415B01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proofErr w:type="spellStart"/>
            <w:r>
              <w:rPr>
                <w:rStyle w:val="HTML"/>
                <w:rFonts w:eastAsiaTheme="minorHAnsi"/>
              </w:rPr>
              <w:t>ResolveLocalResistanceCoefficient</w:t>
            </w:r>
            <w:proofErr w:type="spellEnd"/>
          </w:p>
        </w:tc>
      </w:tr>
      <w:tr w:rsidR="00E938FA" w14:paraId="0ACDF08A" w14:textId="77777777" w:rsidTr="00F52822">
        <w:tc>
          <w:tcPr>
            <w:tcW w:w="4672" w:type="dxa"/>
            <w:vAlign w:val="center"/>
          </w:tcPr>
          <w:p w14:paraId="0977AF3D" w14:textId="3A4D0F47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Диаграмма 5-23</w:t>
            </w:r>
          </w:p>
        </w:tc>
        <w:tc>
          <w:tcPr>
            <w:tcW w:w="4673" w:type="dxa"/>
            <w:vAlign w:val="center"/>
          </w:tcPr>
          <w:p w14:paraId="4F8A6192" w14:textId="394FEF6F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rPr>
                <w:rStyle w:val="HTML"/>
                <w:rFonts w:eastAsiaTheme="minorHAnsi"/>
              </w:rPr>
              <w:t>ResolveRoundContractionDiagram523Coefficient</w:t>
            </w:r>
          </w:p>
        </w:tc>
      </w:tr>
      <w:tr w:rsidR="00E938FA" w14:paraId="0D172721" w14:textId="77777777" w:rsidTr="00F52822">
        <w:tc>
          <w:tcPr>
            <w:tcW w:w="4672" w:type="dxa"/>
            <w:vAlign w:val="center"/>
          </w:tcPr>
          <w:p w14:paraId="19919116" w14:textId="4AA14A98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Диаграмма 5-27</w:t>
            </w:r>
          </w:p>
        </w:tc>
        <w:tc>
          <w:tcPr>
            <w:tcW w:w="4673" w:type="dxa"/>
            <w:vAlign w:val="center"/>
          </w:tcPr>
          <w:p w14:paraId="0077C041" w14:textId="28B777D2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rPr>
                <w:rStyle w:val="HTML"/>
                <w:rFonts w:eastAsiaTheme="minorHAnsi"/>
              </w:rPr>
              <w:t>ResolveTransitionContractionDiagram527Coefficient</w:t>
            </w:r>
          </w:p>
        </w:tc>
      </w:tr>
      <w:tr w:rsidR="00E938FA" w14:paraId="0B03BA32" w14:textId="77777777" w:rsidTr="00F52822">
        <w:tc>
          <w:tcPr>
            <w:tcW w:w="4672" w:type="dxa"/>
            <w:vAlign w:val="center"/>
          </w:tcPr>
          <w:p w14:paraId="4C44C23A" w14:textId="217C7B86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 xml:space="preserve">Диаграммы </w:t>
            </w:r>
            <w:proofErr w:type="gramStart"/>
            <w:r>
              <w:t>5-2</w:t>
            </w:r>
            <w:proofErr w:type="gramEnd"/>
            <w:r>
              <w:t xml:space="preserve">, </w:t>
            </w:r>
            <w:proofErr w:type="gramStart"/>
            <w:r>
              <w:t>5-4</w:t>
            </w:r>
            <w:proofErr w:type="gramEnd"/>
            <w:r>
              <w:t xml:space="preserve"> и 5-28</w:t>
            </w:r>
          </w:p>
        </w:tc>
        <w:tc>
          <w:tcPr>
            <w:tcW w:w="4673" w:type="dxa"/>
            <w:vAlign w:val="center"/>
          </w:tcPr>
          <w:p w14:paraId="04DC1AFB" w14:textId="3F9B7B0D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 xml:space="preserve">методы </w:t>
            </w:r>
            <w:proofErr w:type="spellStart"/>
            <w:r>
              <w:rPr>
                <w:rStyle w:val="HTML"/>
                <w:rFonts w:eastAsiaTheme="minorHAnsi"/>
              </w:rPr>
              <w:t>Resolve</w:t>
            </w:r>
            <w:proofErr w:type="spellEnd"/>
            <w:r>
              <w:rPr>
                <w:rStyle w:val="HTML"/>
                <w:rFonts w:eastAsiaTheme="minorHAnsi"/>
              </w:rPr>
              <w:t>…</w:t>
            </w:r>
            <w:proofErr w:type="spellStart"/>
            <w:r>
              <w:rPr>
                <w:rStyle w:val="HTML"/>
                <w:rFonts w:eastAsiaTheme="minorHAnsi"/>
              </w:rPr>
              <w:t>Diffuser</w:t>
            </w:r>
            <w:proofErr w:type="spellEnd"/>
            <w:r>
              <w:rPr>
                <w:rStyle w:val="HTML"/>
                <w:rFonts w:eastAsiaTheme="minorHAnsi"/>
              </w:rPr>
              <w:t>…</w:t>
            </w:r>
            <w:proofErr w:type="spellStart"/>
            <w:r>
              <w:rPr>
                <w:rStyle w:val="HTML"/>
                <w:rFonts w:eastAsiaTheme="minorHAnsi"/>
              </w:rPr>
              <w:t>Coefficient</w:t>
            </w:r>
            <w:proofErr w:type="spellEnd"/>
          </w:p>
        </w:tc>
      </w:tr>
      <w:tr w:rsidR="00E938FA" w14:paraId="65EFA9FC" w14:textId="77777777" w:rsidTr="00F52822">
        <w:tc>
          <w:tcPr>
            <w:tcW w:w="4672" w:type="dxa"/>
            <w:vAlign w:val="center"/>
          </w:tcPr>
          <w:p w14:paraId="290ACDAF" w14:textId="4ACC847A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Диаграмма 6-1</w:t>
            </w:r>
          </w:p>
        </w:tc>
        <w:tc>
          <w:tcPr>
            <w:tcW w:w="4673" w:type="dxa"/>
            <w:vAlign w:val="center"/>
          </w:tcPr>
          <w:p w14:paraId="1E816AEC" w14:textId="23032599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rPr>
                <w:rStyle w:val="HTML"/>
                <w:rFonts w:eastAsiaTheme="minorHAnsi"/>
              </w:rPr>
              <w:t>ResolveBendDiagram61Coefficient</w:t>
            </w:r>
          </w:p>
        </w:tc>
      </w:tr>
      <w:tr w:rsidR="00E938FA" w14:paraId="46FE894C" w14:textId="77777777" w:rsidTr="00F52822">
        <w:tc>
          <w:tcPr>
            <w:tcW w:w="4672" w:type="dxa"/>
            <w:vAlign w:val="center"/>
          </w:tcPr>
          <w:p w14:paraId="365928FA" w14:textId="4AC619ED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Табличная интерполяция</w:t>
            </w:r>
          </w:p>
        </w:tc>
        <w:tc>
          <w:tcPr>
            <w:tcW w:w="4673" w:type="dxa"/>
            <w:vAlign w:val="center"/>
          </w:tcPr>
          <w:p w14:paraId="1585BF09" w14:textId="2CDD6D8B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proofErr w:type="spellStart"/>
            <w:r>
              <w:rPr>
                <w:rStyle w:val="HTML"/>
                <w:rFonts w:eastAsiaTheme="minorHAnsi"/>
              </w:rPr>
              <w:t>ResolveTabularCoefficient</w:t>
            </w:r>
            <w:proofErr w:type="spellEnd"/>
            <w:r>
              <w:t xml:space="preserve">, </w:t>
            </w:r>
            <w:r>
              <w:rPr>
                <w:rStyle w:val="HTML"/>
                <w:rFonts w:eastAsiaTheme="minorHAnsi"/>
              </w:rPr>
              <w:t>Interpolate2D</w:t>
            </w:r>
          </w:p>
        </w:tc>
      </w:tr>
      <w:tr w:rsidR="00E938FA" w14:paraId="73867779" w14:textId="77777777" w:rsidTr="00F52822">
        <w:tc>
          <w:tcPr>
            <w:tcW w:w="4672" w:type="dxa"/>
            <w:vAlign w:val="center"/>
          </w:tcPr>
          <w:p w14:paraId="2DE5F7F6" w14:textId="45C03C2C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Итоговые показатели</w:t>
            </w:r>
          </w:p>
        </w:tc>
        <w:tc>
          <w:tcPr>
            <w:tcW w:w="4673" w:type="dxa"/>
            <w:vAlign w:val="center"/>
          </w:tcPr>
          <w:p w14:paraId="6A66598D" w14:textId="7AD1332E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proofErr w:type="spellStart"/>
            <w:r>
              <w:rPr>
                <w:rStyle w:val="HTML"/>
                <w:rFonts w:eastAsiaTheme="minorHAnsi"/>
              </w:rPr>
              <w:t>BuildSummary</w:t>
            </w:r>
            <w:proofErr w:type="spellEnd"/>
          </w:p>
        </w:tc>
      </w:tr>
      <w:tr w:rsidR="00E938FA" w14:paraId="0A561692" w14:textId="77777777" w:rsidTr="00F52822">
        <w:tc>
          <w:tcPr>
            <w:tcW w:w="4672" w:type="dxa"/>
            <w:vAlign w:val="center"/>
          </w:tcPr>
          <w:p w14:paraId="08A24376" w14:textId="46A56BB0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r>
              <w:t>Рекомендации</w:t>
            </w:r>
          </w:p>
        </w:tc>
        <w:tc>
          <w:tcPr>
            <w:tcW w:w="4673" w:type="dxa"/>
            <w:vAlign w:val="center"/>
          </w:tcPr>
          <w:p w14:paraId="5402CBED" w14:textId="53212211" w:rsidR="00E938FA" w:rsidRDefault="00E938FA" w:rsidP="00E938FA">
            <w:pPr>
              <w:ind w:firstLine="0"/>
              <w:jc w:val="both"/>
              <w:rPr>
                <w:rFonts w:cs="Times New Roman"/>
                <w:color w:val="auto"/>
                <w:szCs w:val="28"/>
              </w:rPr>
            </w:pPr>
            <w:proofErr w:type="spellStart"/>
            <w:r>
              <w:rPr>
                <w:rStyle w:val="HTML"/>
                <w:rFonts w:eastAsiaTheme="minorHAnsi"/>
              </w:rPr>
              <w:t>BuildRecommendations</w:t>
            </w:r>
            <w:proofErr w:type="spellEnd"/>
          </w:p>
        </w:tc>
      </w:tr>
    </w:tbl>
    <w:p w14:paraId="119843C2" w14:textId="12FE6F84" w:rsidR="00E938FA" w:rsidRDefault="00E938FA" w:rsidP="00E938FA">
      <w:pPr>
        <w:ind w:firstLine="0"/>
        <w:jc w:val="both"/>
        <w:rPr>
          <w:rFonts w:cs="Times New Roman"/>
          <w:color w:val="auto"/>
          <w:szCs w:val="28"/>
        </w:rPr>
      </w:pPr>
    </w:p>
    <w:p w14:paraId="4608E8E1" w14:textId="77777777" w:rsidR="00E938FA" w:rsidRDefault="00E938FA">
      <w:pPr>
        <w:spacing w:after="160" w:line="259" w:lineRule="auto"/>
        <w:ind w:firstLine="0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br w:type="page"/>
      </w:r>
    </w:p>
    <w:p w14:paraId="1E4688E5" w14:textId="16EA4D4F" w:rsidR="00402FD2" w:rsidRPr="00E938FA" w:rsidRDefault="00E938FA" w:rsidP="00E938FA">
      <w:pPr>
        <w:pStyle w:val="1"/>
        <w:spacing w:before="0" w:after="0"/>
      </w:pPr>
      <w:bookmarkStart w:id="19" w:name="_Toc232041107"/>
      <w:r w:rsidRPr="00E938FA">
        <w:lastRenderedPageBreak/>
        <w:t>20 Ограничения и направления развития</w:t>
      </w:r>
      <w:bookmarkEnd w:id="19"/>
    </w:p>
    <w:p w14:paraId="54B46FA2" w14:textId="77777777" w:rsidR="00E938FA" w:rsidRDefault="00E938FA" w:rsidP="00E938FA">
      <w:pPr>
        <w:jc w:val="both"/>
        <w:rPr>
          <w:rFonts w:cs="Times New Roman"/>
          <w:szCs w:val="28"/>
          <w:lang w:val="en-US"/>
        </w:rPr>
      </w:pPr>
      <w:r w:rsidRPr="00E938FA">
        <w:rPr>
          <w:rFonts w:cs="Times New Roman"/>
          <w:szCs w:val="28"/>
        </w:rPr>
        <w:t>При продолжении работы рекомендуется:</w:t>
      </w:r>
    </w:p>
    <w:p w14:paraId="292B6DFF" w14:textId="77777777" w:rsidR="00E938FA" w:rsidRPr="00E938FA" w:rsidRDefault="00E938FA" w:rsidP="00E938FA">
      <w:pPr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Добавить автоматизированные контрольные расчеты.</w:t>
      </w:r>
    </w:p>
    <w:p w14:paraId="0227A8CE" w14:textId="77777777" w:rsidR="00E938FA" w:rsidRPr="00E938FA" w:rsidRDefault="00E938FA" w:rsidP="00E938FA">
      <w:pPr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Перенести многомерные диаграммы в типизированные JSON-файлы или специализированные таблицы БД.</w:t>
      </w:r>
    </w:p>
    <w:p w14:paraId="4683A028" w14:textId="77777777" w:rsidR="00E938FA" w:rsidRPr="00E938FA" w:rsidRDefault="00E938FA" w:rsidP="00E938FA">
      <w:pPr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Хранить для каждого результата номер источника и параметры интерполяции.</w:t>
      </w:r>
    </w:p>
    <w:p w14:paraId="42A3F6A6" w14:textId="77777777" w:rsidR="00E938FA" w:rsidRPr="00E938FA" w:rsidRDefault="00E938FA" w:rsidP="00E938FA">
      <w:pPr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Использовать средневзвешенную по длине плотность при расчете геометрического давления.</w:t>
      </w:r>
    </w:p>
    <w:p w14:paraId="273A202A" w14:textId="77777777" w:rsidR="00E938FA" w:rsidRPr="00E938FA" w:rsidRDefault="00E938FA" w:rsidP="00E938FA">
      <w:pPr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Уточнить изменение рабочего объемного расхода при изменении температуры.</w:t>
      </w:r>
    </w:p>
    <w:p w14:paraId="7BF0A746" w14:textId="77777777" w:rsidR="00E938FA" w:rsidRPr="00E938FA" w:rsidRDefault="00E938FA" w:rsidP="00E938FA">
      <w:pPr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Добавить учет давления, подсосов воздуха и загрязнения стенок.</w:t>
      </w:r>
    </w:p>
    <w:p w14:paraId="5A4E1539" w14:textId="77777777" w:rsidR="00E938FA" w:rsidRPr="00E938FA" w:rsidRDefault="00E938FA" w:rsidP="00E938FA">
      <w:pPr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Заменить эвристические рекомендации повторным расчетом альтернативной геометрии.</w:t>
      </w:r>
    </w:p>
    <w:p w14:paraId="68900386" w14:textId="78E0D680" w:rsidR="00E938FA" w:rsidRPr="004F59DB" w:rsidRDefault="00E938FA" w:rsidP="00E938FA">
      <w:pPr>
        <w:numPr>
          <w:ilvl w:val="0"/>
          <w:numId w:val="8"/>
        </w:numPr>
        <w:ind w:left="0" w:firstLine="709"/>
        <w:jc w:val="both"/>
        <w:rPr>
          <w:rFonts w:cs="Times New Roman"/>
          <w:szCs w:val="28"/>
        </w:rPr>
      </w:pPr>
      <w:r w:rsidRPr="00E938FA">
        <w:rPr>
          <w:rFonts w:cs="Times New Roman"/>
          <w:szCs w:val="28"/>
        </w:rPr>
        <w:t>Реализовать формальную задачу оптимизации с ограничениями по скорости, размерам и стоимости.</w:t>
      </w:r>
    </w:p>
    <w:p w14:paraId="5C34B592" w14:textId="77777777" w:rsidR="004F59DB" w:rsidRDefault="004F59DB" w:rsidP="004F59DB">
      <w:pPr>
        <w:jc w:val="both"/>
        <w:rPr>
          <w:rFonts w:cs="Times New Roman"/>
          <w:szCs w:val="28"/>
          <w:lang w:val="en-US"/>
        </w:rPr>
      </w:pPr>
    </w:p>
    <w:p w14:paraId="2624F915" w14:textId="77777777" w:rsidR="004F59DB" w:rsidRDefault="004F59DB" w:rsidP="004F59DB">
      <w:pPr>
        <w:jc w:val="both"/>
        <w:rPr>
          <w:rFonts w:cs="Times New Roman"/>
          <w:szCs w:val="28"/>
          <w:lang w:val="en-US"/>
        </w:rPr>
      </w:pPr>
    </w:p>
    <w:p w14:paraId="73745A17" w14:textId="77777777" w:rsidR="004F59DB" w:rsidRDefault="004F59DB" w:rsidP="004F59DB">
      <w:pPr>
        <w:jc w:val="both"/>
        <w:rPr>
          <w:rFonts w:cs="Times New Roman"/>
          <w:szCs w:val="28"/>
          <w:lang w:val="en-US"/>
        </w:rPr>
      </w:pPr>
    </w:p>
    <w:p w14:paraId="51B11ECA" w14:textId="77777777" w:rsidR="004F59DB" w:rsidRPr="00865A1F" w:rsidRDefault="004F59DB" w:rsidP="004F59DB">
      <w:pPr>
        <w:jc w:val="both"/>
        <w:rPr>
          <w:rFonts w:cs="Times New Roman"/>
          <w:szCs w:val="28"/>
        </w:rPr>
      </w:pPr>
    </w:p>
    <w:p w14:paraId="7C92C88E" w14:textId="77777777" w:rsidR="004F59DB" w:rsidRPr="00E938FA" w:rsidRDefault="004F59DB" w:rsidP="004F59DB">
      <w:pPr>
        <w:jc w:val="both"/>
        <w:rPr>
          <w:rFonts w:cs="Times New Roman"/>
          <w:szCs w:val="28"/>
        </w:rPr>
      </w:pPr>
    </w:p>
    <w:sectPr w:rsidR="004F59DB" w:rsidRPr="00E93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51E"/>
    <w:multiLevelType w:val="multilevel"/>
    <w:tmpl w:val="566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57CB8"/>
    <w:multiLevelType w:val="multilevel"/>
    <w:tmpl w:val="C024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A35F6"/>
    <w:multiLevelType w:val="multilevel"/>
    <w:tmpl w:val="9FA0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77020"/>
    <w:multiLevelType w:val="multilevel"/>
    <w:tmpl w:val="A9E0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F5F4E"/>
    <w:multiLevelType w:val="multilevel"/>
    <w:tmpl w:val="12DC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E08C4"/>
    <w:multiLevelType w:val="multilevel"/>
    <w:tmpl w:val="DF58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32C3C"/>
    <w:multiLevelType w:val="multilevel"/>
    <w:tmpl w:val="5B5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E34E1"/>
    <w:multiLevelType w:val="hybridMultilevel"/>
    <w:tmpl w:val="C8D40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73172174">
    <w:abstractNumId w:val="5"/>
  </w:num>
  <w:num w:numId="2" w16cid:durableId="1330594195">
    <w:abstractNumId w:val="1"/>
  </w:num>
  <w:num w:numId="3" w16cid:durableId="63532000">
    <w:abstractNumId w:val="7"/>
  </w:num>
  <w:num w:numId="4" w16cid:durableId="1589071996">
    <w:abstractNumId w:val="2"/>
  </w:num>
  <w:num w:numId="5" w16cid:durableId="149834345">
    <w:abstractNumId w:val="3"/>
  </w:num>
  <w:num w:numId="6" w16cid:durableId="714814991">
    <w:abstractNumId w:val="0"/>
  </w:num>
  <w:num w:numId="7" w16cid:durableId="1401558478">
    <w:abstractNumId w:val="6"/>
  </w:num>
  <w:num w:numId="8" w16cid:durableId="77751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BB"/>
    <w:rsid w:val="000507F1"/>
    <w:rsid w:val="001055BB"/>
    <w:rsid w:val="001629B9"/>
    <w:rsid w:val="003F3C59"/>
    <w:rsid w:val="00402FD2"/>
    <w:rsid w:val="00485E08"/>
    <w:rsid w:val="004B59BA"/>
    <w:rsid w:val="004F59DB"/>
    <w:rsid w:val="0052453F"/>
    <w:rsid w:val="00646868"/>
    <w:rsid w:val="00865A1F"/>
    <w:rsid w:val="008A0A6E"/>
    <w:rsid w:val="00A575D9"/>
    <w:rsid w:val="00B17C44"/>
    <w:rsid w:val="00B659B0"/>
    <w:rsid w:val="00D14A78"/>
    <w:rsid w:val="00D9762A"/>
    <w:rsid w:val="00E938FA"/>
    <w:rsid w:val="00EA54A5"/>
    <w:rsid w:val="00F5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235EB"/>
  <w15:chartTrackingRefBased/>
  <w15:docId w15:val="{8448478D-F4D0-49A5-AA01-B36954A4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9B9"/>
    <w:pPr>
      <w:spacing w:after="0" w:line="360" w:lineRule="auto"/>
      <w:ind w:firstLine="709"/>
    </w:pPr>
    <w:rPr>
      <w:rFonts w:ascii="Times New Roman" w:hAnsi="Times New Roman"/>
      <w:color w:val="000000" w:themeColor="text1"/>
      <w:kern w:val="0"/>
      <w:sz w:val="28"/>
      <w14:ligatures w14:val="none"/>
    </w:rPr>
  </w:style>
  <w:style w:type="paragraph" w:styleId="1">
    <w:name w:val="heading 1"/>
    <w:next w:val="a"/>
    <w:link w:val="10"/>
    <w:uiPriority w:val="9"/>
    <w:qFormat/>
    <w:rsid w:val="008A0A6E"/>
    <w:pPr>
      <w:keepNext/>
      <w:keepLines/>
      <w:spacing w:before="36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pacing w:val="-10"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659B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5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5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5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5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A6E"/>
    <w:rPr>
      <w:rFonts w:ascii="Times New Roman" w:eastAsiaTheme="majorEastAsia" w:hAnsi="Times New Roman" w:cstheme="majorBidi"/>
      <w:b/>
      <w:caps/>
      <w:color w:val="000000" w:themeColor="text1"/>
      <w:spacing w:val="-10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B659B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05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55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55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5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5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5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5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5B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5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55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55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5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55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55B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629B9"/>
    <w:pPr>
      <w:spacing w:before="240" w:after="0" w:line="259" w:lineRule="auto"/>
      <w:outlineLvl w:val="9"/>
    </w:pPr>
    <w:rPr>
      <w:caps w:val="0"/>
      <w:spacing w:val="0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629B9"/>
    <w:pPr>
      <w:spacing w:after="100"/>
    </w:pPr>
  </w:style>
  <w:style w:type="character" w:styleId="ad">
    <w:name w:val="Hyperlink"/>
    <w:basedOn w:val="a0"/>
    <w:uiPriority w:val="99"/>
    <w:unhideWhenUsed/>
    <w:rsid w:val="001629B9"/>
    <w:rPr>
      <w:color w:val="0563C1" w:themeColor="hyperlink"/>
      <w:u w:val="single"/>
    </w:rPr>
  </w:style>
  <w:style w:type="character" w:styleId="ae">
    <w:name w:val="Placeholder Text"/>
    <w:basedOn w:val="a0"/>
    <w:uiPriority w:val="99"/>
    <w:semiHidden/>
    <w:rsid w:val="001629B9"/>
    <w:rPr>
      <w:color w:val="666666"/>
    </w:rPr>
  </w:style>
  <w:style w:type="table" w:styleId="af">
    <w:name w:val="Table Grid"/>
    <w:basedOn w:val="a1"/>
    <w:uiPriority w:val="39"/>
    <w:rsid w:val="00E93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938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CD699-3E14-4D08-9B57-A41738FBF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23</Pages>
  <Words>2379</Words>
  <Characters>13566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Русскин Антон Евгеньевич</dc:creator>
  <cp:keywords/>
  <dc:description/>
  <cp:lastModifiedBy>Русскин Антон Евгеньевич</cp:lastModifiedBy>
  <cp:revision>2</cp:revision>
  <dcterms:created xsi:type="dcterms:W3CDTF">2026-06-10T18:31:00Z</dcterms:created>
  <dcterms:modified xsi:type="dcterms:W3CDTF">2026-06-10T22:46:00Z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