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474F9" w14:textId="4673BC75" w:rsidR="00EB4C11" w:rsidRDefault="00EB4C11" w:rsidP="00EB4C11">
      <w:pPr>
        <w:pStyle w:val="Title"/>
        <w:jc w:val="center"/>
        <w:rPr>
          <w:lang w:val="de-DE"/>
        </w:rPr>
      </w:pPr>
      <w:r>
        <w:rPr>
          <w:lang w:val="de-DE"/>
        </w:rPr>
        <w:t>Kommunikation</w:t>
      </w:r>
    </w:p>
    <w:p w14:paraId="100AE567" w14:textId="0AB5A333" w:rsidR="00BE459C" w:rsidRDefault="00BE459C" w:rsidP="00BE459C">
      <w:pPr>
        <w:pStyle w:val="Heading1"/>
        <w:rPr>
          <w:lang w:val="de-DE"/>
        </w:rPr>
      </w:pPr>
      <w:r>
        <w:rPr>
          <w:lang w:val="de-DE"/>
        </w:rPr>
        <w:t>Sender-Empfänger-Modell:</w:t>
      </w:r>
    </w:p>
    <w:p w14:paraId="79D166B8" w14:textId="5A7B9C8C" w:rsidR="00BE459C" w:rsidRDefault="00BE459C" w:rsidP="00BE459C">
      <w:pPr>
        <w:rPr>
          <w:noProof/>
        </w:rPr>
      </w:pPr>
      <w:r>
        <w:rPr>
          <w:lang w:val="de-DE"/>
        </w:rPr>
        <w:t>Es gibt jeweils einen Sender und einen Empfänger, wobei die Nachricht über ein Übertragungsmedium versendet wird.</w:t>
      </w:r>
      <w:r w:rsidRPr="00BE459C">
        <w:rPr>
          <w:noProof/>
        </w:rPr>
        <w:t xml:space="preserve"> </w:t>
      </w:r>
      <w:r w:rsidRPr="00BE459C">
        <w:rPr>
          <w:noProof/>
        </w:rPr>
        <w:drawing>
          <wp:inline distT="0" distB="0" distL="0" distR="0" wp14:anchorId="14A40BF1" wp14:editId="4B83D574">
            <wp:extent cx="5731510" cy="1948180"/>
            <wp:effectExtent l="0" t="0" r="2540" b="0"/>
            <wp:docPr id="5" name="Grafik 4">
              <a:extLst xmlns:a="http://schemas.openxmlformats.org/drawingml/2006/main">
                <a:ext uri="{FF2B5EF4-FFF2-40B4-BE49-F238E27FC236}">
                  <a16:creationId xmlns:a16="http://schemas.microsoft.com/office/drawing/2014/main" id="{08E71DA5-5D53-4C38-A312-CD76B8DAC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08E71DA5-5D53-4C38-A312-CD76B8DAC375}"/>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1948180"/>
                    </a:xfrm>
                    <a:prstGeom prst="rect">
                      <a:avLst/>
                    </a:prstGeom>
                  </pic:spPr>
                </pic:pic>
              </a:graphicData>
            </a:graphic>
          </wp:inline>
        </w:drawing>
      </w:r>
    </w:p>
    <w:p w14:paraId="079FBC11" w14:textId="317E185B" w:rsidR="00BE459C" w:rsidRDefault="00BE459C" w:rsidP="00BE459C">
      <w:pPr>
        <w:pStyle w:val="Heading1"/>
        <w:rPr>
          <w:lang w:val="de-DE"/>
        </w:rPr>
      </w:pPr>
      <w:r>
        <w:rPr>
          <w:lang w:val="de-DE"/>
        </w:rPr>
        <w:t>Kommunikationsprotokolle:</w:t>
      </w:r>
    </w:p>
    <w:p w14:paraId="4103904D" w14:textId="29F3693E" w:rsidR="005B75FA" w:rsidRDefault="005B75FA" w:rsidP="00BE459C">
      <w:pPr>
        <w:rPr>
          <w:lang w:val="de-DE"/>
        </w:rPr>
      </w:pPr>
      <w:r>
        <w:rPr>
          <w:lang w:val="de-DE"/>
        </w:rPr>
        <w:t>Protokoll: Eine Sammlung der Vereinbarungen die zur Abwicklung der Kommunikationsvorgänge getroffen werden</w:t>
      </w:r>
      <w:r w:rsidR="00C905E4">
        <w:rPr>
          <w:lang w:val="de-DE"/>
        </w:rPr>
        <w:t>.</w:t>
      </w:r>
    </w:p>
    <w:p w14:paraId="2BDC3C9F" w14:textId="617B983B" w:rsidR="005B75FA" w:rsidRDefault="005B75FA" w:rsidP="005B75FA">
      <w:pPr>
        <w:pStyle w:val="Heading1"/>
        <w:rPr>
          <w:lang w:val="de-DE"/>
        </w:rPr>
      </w:pPr>
      <w:r>
        <w:rPr>
          <w:lang w:val="de-DE"/>
        </w:rPr>
        <w:t>Simplex- / Duplex-Verfahren:</w:t>
      </w:r>
    </w:p>
    <w:p w14:paraId="4A254BDE" w14:textId="32DB4B7D" w:rsidR="005B75FA" w:rsidRDefault="00FA3633" w:rsidP="005B75FA">
      <w:pPr>
        <w:pStyle w:val="Heading2"/>
        <w:rPr>
          <w:lang w:val="de-DE"/>
        </w:rPr>
      </w:pPr>
      <w:r w:rsidRPr="00D64B17">
        <w:rPr>
          <w:noProof/>
        </w:rPr>
        <w:drawing>
          <wp:anchor distT="0" distB="0" distL="114300" distR="114300" simplePos="0" relativeHeight="251660288" behindDoc="0" locked="0" layoutInCell="1" allowOverlap="1" wp14:anchorId="277B034A" wp14:editId="21EBDAD8">
            <wp:simplePos x="0" y="0"/>
            <wp:positionH relativeFrom="margin">
              <wp:align>left</wp:align>
            </wp:positionH>
            <wp:positionV relativeFrom="paragraph">
              <wp:posOffset>30081</wp:posOffset>
            </wp:positionV>
            <wp:extent cx="2900045" cy="1028700"/>
            <wp:effectExtent l="0" t="0" r="0" b="0"/>
            <wp:wrapSquare wrapText="bothSides"/>
            <wp:docPr id="4" name="Grafik 3">
              <a:extLst xmlns:a="http://schemas.openxmlformats.org/drawingml/2006/main">
                <a:ext uri="{FF2B5EF4-FFF2-40B4-BE49-F238E27FC236}">
                  <a16:creationId xmlns:a16="http://schemas.microsoft.com/office/drawing/2014/main" id="{99A3177C-EB19-4152-AE4E-EF4D3BF02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99A3177C-EB19-4152-AE4E-EF4D3BF02C25}"/>
                        </a:ext>
                      </a:extLst>
                    </pic:cNvPr>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00045" cy="1028700"/>
                    </a:xfrm>
                    <a:prstGeom prst="rect">
                      <a:avLst/>
                    </a:prstGeom>
                  </pic:spPr>
                </pic:pic>
              </a:graphicData>
            </a:graphic>
            <wp14:sizeRelH relativeFrom="page">
              <wp14:pctWidth>0</wp14:pctWidth>
            </wp14:sizeRelH>
            <wp14:sizeRelV relativeFrom="page">
              <wp14:pctHeight>0</wp14:pctHeight>
            </wp14:sizeRelV>
          </wp:anchor>
        </w:drawing>
      </w:r>
      <w:r w:rsidR="005B75FA">
        <w:rPr>
          <w:lang w:val="de-DE"/>
        </w:rPr>
        <w:t>Simplex:</w:t>
      </w:r>
    </w:p>
    <w:p w14:paraId="49582458" w14:textId="749692DC" w:rsidR="00FA3633" w:rsidRDefault="005B75FA" w:rsidP="005B75FA">
      <w:pPr>
        <w:rPr>
          <w:lang w:val="de-DE"/>
        </w:rPr>
      </w:pPr>
      <w:r>
        <w:rPr>
          <w:lang w:val="de-DE"/>
        </w:rPr>
        <w:t xml:space="preserve">Eine einseitige Verbindung, bei der </w:t>
      </w:r>
      <w:r w:rsidR="007061FB">
        <w:rPr>
          <w:lang w:val="de-DE"/>
        </w:rPr>
        <w:t xml:space="preserve">Nachrichten </w:t>
      </w:r>
      <w:r>
        <w:rPr>
          <w:lang w:val="de-DE"/>
        </w:rPr>
        <w:t>nur von A nach B versendet werden könn</w:t>
      </w:r>
      <w:r w:rsidR="007061FB">
        <w:rPr>
          <w:lang w:val="de-DE"/>
        </w:rPr>
        <w:t>en.</w:t>
      </w:r>
    </w:p>
    <w:p w14:paraId="4F8CF83C" w14:textId="77777777" w:rsidR="00435EDD" w:rsidRPr="00435EDD" w:rsidRDefault="00435EDD" w:rsidP="005B75FA">
      <w:pPr>
        <w:rPr>
          <w:lang w:val="de-DE"/>
        </w:rPr>
      </w:pPr>
    </w:p>
    <w:p w14:paraId="1D23741F" w14:textId="3333A15A" w:rsidR="004460DE" w:rsidRDefault="00FA3633" w:rsidP="004460DE">
      <w:pPr>
        <w:pStyle w:val="Heading2"/>
        <w:rPr>
          <w:lang w:val="de-DE"/>
        </w:rPr>
      </w:pPr>
      <w:r w:rsidRPr="000573DE">
        <w:rPr>
          <w:noProof/>
        </w:rPr>
        <w:drawing>
          <wp:anchor distT="0" distB="0" distL="114300" distR="114300" simplePos="0" relativeHeight="251661312" behindDoc="0" locked="0" layoutInCell="1" allowOverlap="1" wp14:anchorId="2AEFA27E" wp14:editId="6968E367">
            <wp:simplePos x="0" y="0"/>
            <wp:positionH relativeFrom="margin">
              <wp:align>left</wp:align>
            </wp:positionH>
            <wp:positionV relativeFrom="paragraph">
              <wp:posOffset>8417</wp:posOffset>
            </wp:positionV>
            <wp:extent cx="2440305" cy="1314450"/>
            <wp:effectExtent l="0" t="0" r="0" b="0"/>
            <wp:wrapSquare wrapText="bothSides"/>
            <wp:docPr id="2" name="Grafik 4">
              <a:extLst xmlns:a="http://schemas.openxmlformats.org/drawingml/2006/main">
                <a:ext uri="{FF2B5EF4-FFF2-40B4-BE49-F238E27FC236}">
                  <a16:creationId xmlns:a16="http://schemas.microsoft.com/office/drawing/2014/main" id="{8198E77F-1977-4B21-820F-CF5B48ED7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198E77F-1977-4B21-820F-CF5B48ED7B4C}"/>
                        </a:ext>
                      </a:extLst>
                    </pic:cNvPr>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440305" cy="1314450"/>
                    </a:xfrm>
                    <a:prstGeom prst="rect">
                      <a:avLst/>
                    </a:prstGeom>
                  </pic:spPr>
                </pic:pic>
              </a:graphicData>
            </a:graphic>
            <wp14:sizeRelH relativeFrom="page">
              <wp14:pctWidth>0</wp14:pctWidth>
            </wp14:sizeRelH>
            <wp14:sizeRelV relativeFrom="page">
              <wp14:pctHeight>0</wp14:pctHeight>
            </wp14:sizeRelV>
          </wp:anchor>
        </w:drawing>
      </w:r>
      <w:r w:rsidR="004460DE">
        <w:rPr>
          <w:lang w:val="de-DE"/>
        </w:rPr>
        <w:t>Duplex:</w:t>
      </w:r>
    </w:p>
    <w:p w14:paraId="0961BED2" w14:textId="4441C001" w:rsidR="000573DE" w:rsidRDefault="005B75FA" w:rsidP="00AA04D0">
      <w:pPr>
        <w:rPr>
          <w:lang w:val="de-DE"/>
        </w:rPr>
      </w:pPr>
      <w:r>
        <w:rPr>
          <w:lang w:val="de-DE"/>
        </w:rPr>
        <w:t xml:space="preserve"> </w:t>
      </w:r>
      <w:r w:rsidR="004E26AC">
        <w:rPr>
          <w:lang w:val="de-DE"/>
        </w:rPr>
        <w:t>Eine beidseitige Verbindung, bei der sowohl von A nach B als auch von B nach A Nachrichten versendet werden können.</w:t>
      </w:r>
      <w:r w:rsidR="00CC286A">
        <w:rPr>
          <w:lang w:val="de-DE"/>
        </w:rPr>
        <w:t xml:space="preserve"> </w:t>
      </w:r>
      <w:r w:rsidR="000A30CB">
        <w:rPr>
          <w:lang w:val="de-DE"/>
        </w:rPr>
        <w:t xml:space="preserve">Während eine Nachricht von A nach B versendet wird, kann auch gleichzeitig eine Nachricht von B nach A versendet werden. </w:t>
      </w:r>
      <w:r w:rsidR="00CC286A">
        <w:rPr>
          <w:lang w:val="de-DE"/>
        </w:rPr>
        <w:t>Hierbei werden aber 3</w:t>
      </w:r>
      <w:r w:rsidR="00A43277">
        <w:rPr>
          <w:lang w:val="de-DE"/>
        </w:rPr>
        <w:t xml:space="preserve"> </w:t>
      </w:r>
      <w:r w:rsidR="00CC286A">
        <w:rPr>
          <w:lang w:val="de-DE"/>
        </w:rPr>
        <w:t>Leitungen gebraucht.</w:t>
      </w:r>
    </w:p>
    <w:p w14:paraId="41692AB0" w14:textId="296FB50A" w:rsidR="000A30CB" w:rsidRDefault="00F218C4" w:rsidP="000A30CB">
      <w:pPr>
        <w:pStyle w:val="Heading2"/>
        <w:rPr>
          <w:lang w:val="de-DE"/>
        </w:rPr>
      </w:pPr>
      <w:r w:rsidRPr="000573DE">
        <w:rPr>
          <w:noProof/>
        </w:rPr>
        <w:drawing>
          <wp:anchor distT="0" distB="0" distL="114300" distR="114300" simplePos="0" relativeHeight="251662336" behindDoc="0" locked="0" layoutInCell="1" allowOverlap="1" wp14:anchorId="462AFCB9" wp14:editId="3D810FD5">
            <wp:simplePos x="0" y="0"/>
            <wp:positionH relativeFrom="margin">
              <wp:align>left</wp:align>
            </wp:positionH>
            <wp:positionV relativeFrom="paragraph">
              <wp:posOffset>12065</wp:posOffset>
            </wp:positionV>
            <wp:extent cx="2920365" cy="1390650"/>
            <wp:effectExtent l="0" t="0" r="0" b="0"/>
            <wp:wrapSquare wrapText="bothSides"/>
            <wp:docPr id="8" name="Grafik 7">
              <a:extLst xmlns:a="http://schemas.openxmlformats.org/drawingml/2006/main">
                <a:ext uri="{FF2B5EF4-FFF2-40B4-BE49-F238E27FC236}">
                  <a16:creationId xmlns:a16="http://schemas.microsoft.com/office/drawing/2014/main" id="{87054BCA-99EC-40EB-BB36-8C5BA52E90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87054BCA-99EC-40EB-BB36-8C5BA52E90D3}"/>
                        </a:ext>
                      </a:extLst>
                    </pic:cNvPr>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20365" cy="13906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A30CB">
        <w:rPr>
          <w:lang w:val="de-DE"/>
        </w:rPr>
        <w:t>Halfduplex</w:t>
      </w:r>
      <w:proofErr w:type="spellEnd"/>
      <w:r w:rsidR="000A30CB">
        <w:rPr>
          <w:lang w:val="de-DE"/>
        </w:rPr>
        <w:t>-Verfahren:</w:t>
      </w:r>
    </w:p>
    <w:p w14:paraId="612B9938" w14:textId="25F10065" w:rsidR="000573DE" w:rsidRDefault="000A30CB" w:rsidP="000A30CB">
      <w:pPr>
        <w:rPr>
          <w:lang w:val="de-DE"/>
        </w:rPr>
      </w:pPr>
      <w:r>
        <w:rPr>
          <w:lang w:val="de-DE"/>
        </w:rPr>
        <w:t>Eine beidseitige</w:t>
      </w:r>
      <w:r w:rsidR="00187FB7">
        <w:rPr>
          <w:lang w:val="de-DE"/>
        </w:rPr>
        <w:t xml:space="preserve"> Verbindung wie beim Duplex, wobei es hier aber nicht möglich ist zwei Nachrichten gleichzeitig zu senden. Beide Lichter leuchten nur wenn beide Schalter betätigt sind.</w:t>
      </w:r>
    </w:p>
    <w:p w14:paraId="29A8F1F8" w14:textId="77777777" w:rsidR="00A10BE4" w:rsidRDefault="00A10BE4" w:rsidP="000A30CB">
      <w:pPr>
        <w:rPr>
          <w:lang w:val="de-DE"/>
        </w:rPr>
      </w:pPr>
    </w:p>
    <w:p w14:paraId="164EA743" w14:textId="7DA99492" w:rsidR="008D3709" w:rsidRPr="00B36197" w:rsidRDefault="008D3709" w:rsidP="008D3709">
      <w:pPr>
        <w:pStyle w:val="Heading1"/>
        <w:rPr>
          <w:lang w:val="en-DE"/>
        </w:rPr>
      </w:pPr>
      <w:r>
        <w:rPr>
          <w:lang w:val="de-DE"/>
        </w:rPr>
        <w:lastRenderedPageBreak/>
        <w:t>Schichtenmodell:</w:t>
      </w:r>
    </w:p>
    <w:p w14:paraId="4205B14E" w14:textId="3B1DDF94" w:rsidR="007E6288" w:rsidRDefault="008D3709" w:rsidP="008D3709">
      <w:pPr>
        <w:rPr>
          <w:lang w:val="de-DE"/>
        </w:rPr>
      </w:pPr>
      <w:r>
        <w:rPr>
          <w:lang w:val="de-DE"/>
        </w:rPr>
        <w:t>Das Schichtenmodell stellt verschiedene Schichten der Übertragung vor, die gebraucht werden um einen sicheren Transport einer Nachricht zwischen Sender und Empfänger zu Sicher. Hierbei sind die einzelnen Schichten je nach Situation austauschbar. Während beim Sender das Schichtenmodell von oben nach unten durchgegangen wird, wird beim Empfänger dies von unten nach oben durchgegangen, wobei die einzelnen Schichten abgearbeitet werden.</w:t>
      </w:r>
    </w:p>
    <w:p w14:paraId="0416F51B" w14:textId="154B87A2" w:rsidR="007E6288" w:rsidRDefault="007E6288" w:rsidP="008D3709">
      <w:pPr>
        <w:rPr>
          <w:lang w:val="de-DE"/>
        </w:rPr>
      </w:pPr>
      <w:r w:rsidRPr="007E6288">
        <w:rPr>
          <w:noProof/>
        </w:rPr>
        <w:drawing>
          <wp:inline distT="0" distB="0" distL="0" distR="0" wp14:anchorId="0D9F1E6F" wp14:editId="340F010B">
            <wp:extent cx="4982075" cy="2228850"/>
            <wp:effectExtent l="0" t="0" r="9525" b="0"/>
            <wp:docPr id="7" name="Inhaltsplatzhalter 4">
              <a:extLst xmlns:a="http://schemas.openxmlformats.org/drawingml/2006/main">
                <a:ext uri="{FF2B5EF4-FFF2-40B4-BE49-F238E27FC236}">
                  <a16:creationId xmlns:a16="http://schemas.microsoft.com/office/drawing/2014/main" id="{BAEFCF3E-F2E0-44CD-93E4-F50C02175E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a:extLst>
                        <a:ext uri="{FF2B5EF4-FFF2-40B4-BE49-F238E27FC236}">
                          <a16:creationId xmlns:a16="http://schemas.microsoft.com/office/drawing/2014/main" id="{BAEFCF3E-F2E0-44CD-93E4-F50C02175ED7}"/>
                        </a:ext>
                      </a:extLst>
                    </pic:cNvPr>
                    <pic:cNvPicPr>
                      <a:picLocks noGrp="1" noChangeAspect="1"/>
                    </pic:cNvPicPr>
                  </pic:nvPicPr>
                  <pic:blipFill>
                    <a:blip r:embed="rId8">
                      <a:clrChange>
                        <a:clrFrom>
                          <a:srgbClr val="FFFFFF"/>
                        </a:clrFrom>
                        <a:clrTo>
                          <a:srgbClr val="FFFFFF">
                            <a:alpha val="0"/>
                          </a:srgbClr>
                        </a:clrTo>
                      </a:clrChange>
                    </a:blip>
                    <a:stretch>
                      <a:fillRect/>
                    </a:stretch>
                  </pic:blipFill>
                  <pic:spPr>
                    <a:xfrm>
                      <a:off x="0" y="0"/>
                      <a:ext cx="5020851" cy="2246197"/>
                    </a:xfrm>
                    <a:prstGeom prst="rect">
                      <a:avLst/>
                    </a:prstGeom>
                  </pic:spPr>
                </pic:pic>
              </a:graphicData>
            </a:graphic>
          </wp:inline>
        </w:drawing>
      </w:r>
    </w:p>
    <w:p w14:paraId="29220F22" w14:textId="5E7ECC64" w:rsidR="00D475A3" w:rsidRPr="00D30DE8" w:rsidRDefault="007E6288" w:rsidP="00D475A3">
      <w:pPr>
        <w:pStyle w:val="Heading1"/>
        <w:rPr>
          <w:lang w:val="en-DE"/>
        </w:rPr>
      </w:pPr>
      <w:r>
        <w:rPr>
          <w:lang w:val="de-DE"/>
        </w:rPr>
        <w:t>Serielle Schnittstelle:</w:t>
      </w:r>
      <w:r w:rsidR="00D30DE8">
        <w:rPr>
          <w:lang w:val="en-DE"/>
        </w:rPr>
        <w:t xml:space="preserve"> [</w:t>
      </w:r>
      <w:proofErr w:type="spellStart"/>
      <w:r w:rsidR="00D30DE8">
        <w:rPr>
          <w:lang w:val="en-DE"/>
        </w:rPr>
        <w:t>Bitübertragung</w:t>
      </w:r>
      <w:proofErr w:type="spellEnd"/>
      <w:r w:rsidR="00D30DE8">
        <w:rPr>
          <w:lang w:val="en-DE"/>
        </w:rPr>
        <w:t>]</w:t>
      </w:r>
    </w:p>
    <w:p w14:paraId="616639E4" w14:textId="5F68DD94" w:rsidR="007061FB" w:rsidRDefault="007061FB" w:rsidP="007E6288">
      <w:pPr>
        <w:rPr>
          <w:lang w:val="de-DE"/>
        </w:rPr>
      </w:pPr>
      <w:r>
        <w:rPr>
          <w:lang w:val="de-DE"/>
        </w:rPr>
        <w:t>Bei einer seriellen Schnittstelle werden die Daten Bitweise (Bit per Bit) übertragen.</w:t>
      </w:r>
    </w:p>
    <w:p w14:paraId="55094D28" w14:textId="185008A9" w:rsidR="007061FB" w:rsidRDefault="007061FB" w:rsidP="007E6288">
      <w:pPr>
        <w:rPr>
          <w:lang w:val="de-DE"/>
        </w:rPr>
      </w:pPr>
      <w:r w:rsidRPr="007061FB">
        <w:rPr>
          <w:lang w:val="de-DE"/>
        </w:rPr>
        <w:t xml:space="preserve">RTS steht für </w:t>
      </w:r>
      <w:r w:rsidR="00923F3E">
        <w:rPr>
          <w:lang w:val="de-DE"/>
        </w:rPr>
        <w:t>„</w:t>
      </w:r>
      <w:r w:rsidRPr="007061FB">
        <w:rPr>
          <w:lang w:val="de-DE"/>
        </w:rPr>
        <w:t>Request to Send“</w:t>
      </w:r>
      <w:r w:rsidR="00923F3E">
        <w:rPr>
          <w:lang w:val="de-DE"/>
        </w:rPr>
        <w:t xml:space="preserve"> </w:t>
      </w:r>
      <w:r w:rsidRPr="007061FB">
        <w:rPr>
          <w:lang w:val="de-DE"/>
        </w:rPr>
        <w:t xml:space="preserve">und CTS für </w:t>
      </w:r>
      <w:r w:rsidR="00923F3E">
        <w:rPr>
          <w:lang w:val="de-DE"/>
        </w:rPr>
        <w:t>„</w:t>
      </w:r>
      <w:r w:rsidRPr="007061FB">
        <w:rPr>
          <w:lang w:val="de-DE"/>
        </w:rPr>
        <w:t xml:space="preserve">Clear to Send”, wobei RTS zum Senden von Bits und </w:t>
      </w:r>
      <w:r>
        <w:rPr>
          <w:lang w:val="de-DE"/>
        </w:rPr>
        <w:t xml:space="preserve">CTS zum empfangen von </w:t>
      </w:r>
      <w:r w:rsidR="002F5466">
        <w:rPr>
          <w:lang w:val="de-DE"/>
        </w:rPr>
        <w:t>Bits genutzt wird.</w:t>
      </w:r>
      <w:r w:rsidR="00923F3E">
        <w:rPr>
          <w:lang w:val="de-DE"/>
        </w:rPr>
        <w:t xml:space="preserve"> GND steht hierbei für „Ground“, also zur Erdung.</w:t>
      </w:r>
    </w:p>
    <w:p w14:paraId="516905CC" w14:textId="78A0B380" w:rsidR="00F92C23" w:rsidRPr="00D30DE8" w:rsidRDefault="00F92C23" w:rsidP="00F92C23">
      <w:pPr>
        <w:pStyle w:val="Heading1"/>
        <w:rPr>
          <w:lang w:val="en-DE"/>
        </w:rPr>
      </w:pPr>
      <w:r>
        <w:rPr>
          <w:lang w:val="de-DE"/>
        </w:rPr>
        <w:t>Bitübertragungsprotokoll:</w:t>
      </w:r>
      <w:r w:rsidR="00D30DE8">
        <w:rPr>
          <w:lang w:val="en-DE"/>
        </w:rPr>
        <w:t xml:space="preserve"> [</w:t>
      </w:r>
      <w:proofErr w:type="spellStart"/>
      <w:r w:rsidR="00D30DE8">
        <w:rPr>
          <w:lang w:val="en-DE"/>
        </w:rPr>
        <w:t>Bitübertragung</w:t>
      </w:r>
      <w:proofErr w:type="spellEnd"/>
      <w:r w:rsidR="00D30DE8">
        <w:rPr>
          <w:lang w:val="en-DE"/>
        </w:rPr>
        <w:t>]</w:t>
      </w:r>
    </w:p>
    <w:p w14:paraId="57A60F1F" w14:textId="01D82B16" w:rsidR="00F92C23" w:rsidRDefault="00F92C23" w:rsidP="00F92C23">
      <w:pPr>
        <w:rPr>
          <w:lang w:val="de-DE"/>
        </w:rPr>
      </w:pPr>
      <w:r>
        <w:rPr>
          <w:lang w:val="de-DE"/>
        </w:rPr>
        <w:t xml:space="preserve">Ein Beispiels Kommunikationsprotokoll, bei dem jeder Rahmen mit einem </w:t>
      </w:r>
      <w:r w:rsidRPr="006C0C09">
        <w:rPr>
          <w:highlight w:val="yellow"/>
          <w:lang w:val="de-DE"/>
        </w:rPr>
        <w:t>Startbit</w:t>
      </w:r>
      <w:r>
        <w:rPr>
          <w:lang w:val="de-DE"/>
        </w:rPr>
        <w:t xml:space="preserve"> beginnt und einem </w:t>
      </w:r>
      <w:r w:rsidRPr="006C0C09">
        <w:rPr>
          <w:highlight w:val="yellow"/>
          <w:lang w:val="de-DE"/>
        </w:rPr>
        <w:t>Stoppbit</w:t>
      </w:r>
      <w:r>
        <w:rPr>
          <w:lang w:val="de-DE"/>
        </w:rPr>
        <w:t xml:space="preserve"> endet. Es wird festgelegt wie lange jedes Bit gesendet werden soll in Form der </w:t>
      </w:r>
      <w:proofErr w:type="spellStart"/>
      <w:r w:rsidRPr="006C0C09">
        <w:rPr>
          <w:highlight w:val="yellow"/>
          <w:lang w:val="de-DE"/>
        </w:rPr>
        <w:t>Bitzeit</w:t>
      </w:r>
      <w:proofErr w:type="spellEnd"/>
      <w:r>
        <w:rPr>
          <w:lang w:val="de-DE"/>
        </w:rPr>
        <w:t xml:space="preserve"> und ein </w:t>
      </w:r>
      <w:r w:rsidRPr="006C0C09">
        <w:rPr>
          <w:highlight w:val="yellow"/>
          <w:lang w:val="de-DE"/>
        </w:rPr>
        <w:t>Paritätsbit</w:t>
      </w:r>
      <w:r>
        <w:rPr>
          <w:lang w:val="de-DE"/>
        </w:rPr>
        <w:t xml:space="preserve"> </w:t>
      </w:r>
      <w:r w:rsidR="00D30DE8" w:rsidRPr="00D30DE8">
        <w:rPr>
          <w:color w:val="2F5496" w:themeColor="accent1" w:themeShade="BF"/>
          <w:lang w:val="en-DE"/>
        </w:rPr>
        <w:t>[</w:t>
      </w:r>
      <w:proofErr w:type="spellStart"/>
      <w:r w:rsidR="00D30DE8" w:rsidRPr="00D30DE8">
        <w:rPr>
          <w:color w:val="2F5496" w:themeColor="accent1" w:themeShade="BF"/>
          <w:lang w:val="en-DE"/>
        </w:rPr>
        <w:t>Sicherung</w:t>
      </w:r>
      <w:proofErr w:type="spellEnd"/>
      <w:r w:rsidR="00D30DE8" w:rsidRPr="00D30DE8">
        <w:rPr>
          <w:color w:val="2F5496" w:themeColor="accent1" w:themeShade="BF"/>
          <w:lang w:val="en-DE"/>
        </w:rPr>
        <w:t xml:space="preserve">] </w:t>
      </w:r>
      <w:r>
        <w:rPr>
          <w:lang w:val="de-DE"/>
        </w:rPr>
        <w:t xml:space="preserve">wird vor dem Stoppbit platziert damit überprüft werden </w:t>
      </w:r>
      <w:proofErr w:type="gramStart"/>
      <w:r>
        <w:rPr>
          <w:lang w:val="de-DE"/>
        </w:rPr>
        <w:t>kann</w:t>
      </w:r>
      <w:proofErr w:type="gramEnd"/>
      <w:r>
        <w:rPr>
          <w:lang w:val="de-DE"/>
        </w:rPr>
        <w:t xml:space="preserve"> ob die Nachricht richtig ankam.</w:t>
      </w:r>
      <w:r w:rsidR="00EC00B4">
        <w:rPr>
          <w:lang w:val="de-DE"/>
        </w:rPr>
        <w:t xml:space="preserve"> Alle Bits </w:t>
      </w:r>
      <w:r w:rsidR="00AB3703">
        <w:rPr>
          <w:lang w:val="de-DE"/>
        </w:rPr>
        <w:t>zusammen</w:t>
      </w:r>
      <w:r w:rsidR="00EC00B4">
        <w:rPr>
          <w:lang w:val="de-DE"/>
        </w:rPr>
        <w:t xml:space="preserve"> werden </w:t>
      </w:r>
      <w:r w:rsidR="00EC00B4" w:rsidRPr="006C0C09">
        <w:rPr>
          <w:highlight w:val="yellow"/>
          <w:lang w:val="de-DE"/>
        </w:rPr>
        <w:t xml:space="preserve">Datenpaket oder Rahmen </w:t>
      </w:r>
      <w:r w:rsidR="00AB3703" w:rsidRPr="006C0C09">
        <w:rPr>
          <w:highlight w:val="yellow"/>
          <w:lang w:val="de-DE"/>
        </w:rPr>
        <w:t>genannt</w:t>
      </w:r>
      <w:r w:rsidR="00EC00B4">
        <w:rPr>
          <w:lang w:val="de-DE"/>
        </w:rPr>
        <w:t>.</w:t>
      </w:r>
    </w:p>
    <w:p w14:paraId="331A0DC7" w14:textId="663D2533" w:rsidR="00AB3703" w:rsidRPr="00D30DE8" w:rsidRDefault="003525E0" w:rsidP="003525E0">
      <w:pPr>
        <w:pStyle w:val="Heading1"/>
        <w:rPr>
          <w:lang w:val="en-DE"/>
        </w:rPr>
      </w:pPr>
      <w:r>
        <w:rPr>
          <w:lang w:val="de-DE"/>
        </w:rPr>
        <w:t>Fehlererkennung:</w:t>
      </w:r>
      <w:r w:rsidR="00D30DE8">
        <w:rPr>
          <w:lang w:val="en-DE"/>
        </w:rPr>
        <w:t xml:space="preserve"> [</w:t>
      </w:r>
      <w:proofErr w:type="spellStart"/>
      <w:r w:rsidR="00D30DE8">
        <w:rPr>
          <w:lang w:val="en-DE"/>
        </w:rPr>
        <w:t>Sicherung</w:t>
      </w:r>
      <w:proofErr w:type="spellEnd"/>
      <w:r w:rsidR="00D30DE8">
        <w:rPr>
          <w:lang w:val="en-DE"/>
        </w:rPr>
        <w:t>]</w:t>
      </w:r>
    </w:p>
    <w:p w14:paraId="0ABF1A4D" w14:textId="74D8CAAF" w:rsidR="002B4D16" w:rsidRDefault="008D6672" w:rsidP="002B4D16">
      <w:pPr>
        <w:rPr>
          <w:lang w:val="de-DE"/>
        </w:rPr>
      </w:pPr>
      <w:r>
        <w:rPr>
          <w:lang w:val="de-DE"/>
        </w:rPr>
        <w:t xml:space="preserve">Bits die zur </w:t>
      </w:r>
      <w:r w:rsidR="00360178">
        <w:rPr>
          <w:lang w:val="de-DE"/>
        </w:rPr>
        <w:t>Fehlererkennung</w:t>
      </w:r>
      <w:r>
        <w:rPr>
          <w:lang w:val="de-DE"/>
        </w:rPr>
        <w:t xml:space="preserve"> und, falls möglich, zur Behebung des Fehlers benutzt werden</w:t>
      </w:r>
      <w:r w:rsidR="006564D1">
        <w:rPr>
          <w:lang w:val="de-DE"/>
        </w:rPr>
        <w:t>.</w:t>
      </w:r>
    </w:p>
    <w:p w14:paraId="1C53DE55" w14:textId="5E2D11C9" w:rsidR="00047CDA" w:rsidRPr="00D30DE8" w:rsidRDefault="00047CDA" w:rsidP="00047CDA">
      <w:pPr>
        <w:pStyle w:val="Heading1"/>
        <w:rPr>
          <w:noProof/>
          <w:lang w:val="en-DE"/>
        </w:rPr>
      </w:pPr>
      <w:r>
        <w:rPr>
          <w:noProof/>
          <w:lang w:val="de-DE"/>
        </w:rPr>
        <w:t>Bus:</w:t>
      </w:r>
      <w:r w:rsidR="00D30DE8">
        <w:rPr>
          <w:noProof/>
          <w:lang w:val="en-DE"/>
        </w:rPr>
        <w:t xml:space="preserve"> [Sicherung]</w:t>
      </w:r>
    </w:p>
    <w:p w14:paraId="7E4A3E95" w14:textId="11B1A5A9" w:rsidR="00047CDA" w:rsidRDefault="00F07B67" w:rsidP="00047CDA">
      <w:pPr>
        <w:rPr>
          <w:lang w:val="de-DE"/>
        </w:rPr>
      </w:pPr>
      <w:r>
        <w:rPr>
          <w:lang w:val="de-DE"/>
        </w:rPr>
        <w:t xml:space="preserve">Bei einem Bus wird eine Leitung für mehrere Verbindungen benutzt, wobei hiermit neue Probleme auftreten. </w:t>
      </w:r>
      <w:r w:rsidR="00EE5831">
        <w:rPr>
          <w:lang w:val="de-DE"/>
        </w:rPr>
        <w:t xml:space="preserve">Da jeder bei einem Bus mithören kann muss dafür gesorgt werden, dass der Rahmen den </w:t>
      </w:r>
      <w:r w:rsidR="00EE5831" w:rsidRPr="006C0C09">
        <w:rPr>
          <w:highlight w:val="yellow"/>
          <w:lang w:val="de-DE"/>
        </w:rPr>
        <w:t>Sender</w:t>
      </w:r>
      <w:r w:rsidR="00EE5831">
        <w:rPr>
          <w:lang w:val="de-DE"/>
        </w:rPr>
        <w:t xml:space="preserve"> und den </w:t>
      </w:r>
      <w:r w:rsidR="00EE5831" w:rsidRPr="006C0C09">
        <w:rPr>
          <w:highlight w:val="yellow"/>
          <w:lang w:val="de-DE"/>
        </w:rPr>
        <w:t>Empfänger</w:t>
      </w:r>
      <w:r w:rsidR="00EE5831">
        <w:rPr>
          <w:lang w:val="de-DE"/>
        </w:rPr>
        <w:t xml:space="preserve"> angibt. Aber auch muss es ein </w:t>
      </w:r>
      <w:r w:rsidR="00EE5831" w:rsidRPr="006C0C09">
        <w:rPr>
          <w:highlight w:val="yellow"/>
          <w:lang w:val="de-DE"/>
        </w:rPr>
        <w:t>neues Protokoll geben damit es nicht zur Überlappung kommt</w:t>
      </w:r>
      <w:r w:rsidR="00EE5831">
        <w:rPr>
          <w:lang w:val="de-DE"/>
        </w:rPr>
        <w:t>.</w:t>
      </w:r>
      <w:r w:rsidR="00EA0F14">
        <w:rPr>
          <w:lang w:val="de-DE"/>
        </w:rPr>
        <w:t xml:space="preserve"> Hierbei wird vor dem versenden überprüft ob die Leitung frei ist, falls sie dies ist wird das Datenpaket gesendet und die Leitung nebenbei nach Kollision abgehört.</w:t>
      </w:r>
      <w:r w:rsidR="00C6759F">
        <w:rPr>
          <w:lang w:val="de-DE"/>
        </w:rPr>
        <w:t xml:space="preserve"> Falls keine auftritt war alles erfolgreich, falls nicht wird ein </w:t>
      </w:r>
      <w:r w:rsidR="00C6759F" w:rsidRPr="006C0C09">
        <w:rPr>
          <w:highlight w:val="yellow"/>
          <w:lang w:val="de-DE"/>
        </w:rPr>
        <w:t>JAM-Signal</w:t>
      </w:r>
      <w:r w:rsidR="00C6759F">
        <w:rPr>
          <w:lang w:val="de-DE"/>
        </w:rPr>
        <w:t xml:space="preserve"> gesendet, damit sichergestellt werden </w:t>
      </w:r>
      <w:r w:rsidR="0055026C">
        <w:rPr>
          <w:lang w:val="de-DE"/>
        </w:rPr>
        <w:t>kann,</w:t>
      </w:r>
      <w:r w:rsidR="00C6759F">
        <w:rPr>
          <w:lang w:val="de-DE"/>
        </w:rPr>
        <w:t xml:space="preserve"> dass der andere Rechner auch die Kollision merkt</w:t>
      </w:r>
      <w:r w:rsidR="00E93996">
        <w:rPr>
          <w:lang w:val="de-DE"/>
        </w:rPr>
        <w:t>.</w:t>
      </w:r>
      <w:r w:rsidR="0055026C">
        <w:rPr>
          <w:lang w:val="de-DE"/>
        </w:rPr>
        <w:t xml:space="preserve"> Dann wird eine </w:t>
      </w:r>
      <w:r w:rsidR="0055026C" w:rsidRPr="006C0C09">
        <w:rPr>
          <w:highlight w:val="yellow"/>
          <w:lang w:val="de-DE"/>
        </w:rPr>
        <w:t>zufällige Zeit gewartet</w:t>
      </w:r>
      <w:r w:rsidR="0055026C">
        <w:rPr>
          <w:lang w:val="de-DE"/>
        </w:rPr>
        <w:t xml:space="preserve"> und es wird von vorne begangen. Falls dies zu oft passiert wird dies weitergemeldet, da dies auf ein Problem bei der Leitung hinweist.</w:t>
      </w:r>
      <w:r w:rsidR="00C6759F">
        <w:rPr>
          <w:lang w:val="de-DE"/>
        </w:rPr>
        <w:t xml:space="preserve"> </w:t>
      </w:r>
    </w:p>
    <w:p w14:paraId="1A857F6F" w14:textId="11B3FD0A" w:rsidR="00EE5831" w:rsidRDefault="00EE5831" w:rsidP="00047CDA">
      <w:pPr>
        <w:rPr>
          <w:lang w:val="de-DE"/>
        </w:rPr>
      </w:pPr>
    </w:p>
    <w:p w14:paraId="45B47746" w14:textId="76D11038" w:rsidR="00EA0F14" w:rsidRPr="00D30DE8" w:rsidRDefault="00D30DE8" w:rsidP="00E61125">
      <w:pPr>
        <w:pStyle w:val="Heading1"/>
        <w:rPr>
          <w:lang w:val="en-DE"/>
        </w:rPr>
      </w:pPr>
      <w:r w:rsidRPr="000D0ACF">
        <w:rPr>
          <w:noProof/>
        </w:rPr>
        <w:lastRenderedPageBreak/>
        <w:drawing>
          <wp:anchor distT="0" distB="0" distL="114300" distR="114300" simplePos="0" relativeHeight="251666432" behindDoc="0" locked="0" layoutInCell="1" allowOverlap="1" wp14:anchorId="140CABC7" wp14:editId="4D682363">
            <wp:simplePos x="0" y="0"/>
            <wp:positionH relativeFrom="margin">
              <wp:align>left</wp:align>
            </wp:positionH>
            <wp:positionV relativeFrom="paragraph">
              <wp:posOffset>-489</wp:posOffset>
            </wp:positionV>
            <wp:extent cx="2030730" cy="3193415"/>
            <wp:effectExtent l="0" t="0" r="7620" b="6985"/>
            <wp:wrapTopAndBottom/>
            <wp:docPr id="14" name="Grafik 6">
              <a:extLst xmlns:a="http://schemas.openxmlformats.org/drawingml/2006/main">
                <a:ext uri="{FF2B5EF4-FFF2-40B4-BE49-F238E27FC236}">
                  <a16:creationId xmlns:a16="http://schemas.microsoft.com/office/drawing/2014/main" id="{41DFD347-A93F-4AB6-ADAA-1E52FA760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41DFD347-A93F-4AB6-ADAA-1E52FA760278}"/>
                        </a:ext>
                      </a:extLst>
                    </pic:cNvPr>
                    <pic:cNvPicPr>
                      <a:picLocks noChangeAspect="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030730" cy="3193415"/>
                    </a:xfrm>
                    <a:prstGeom prst="rect">
                      <a:avLst/>
                    </a:prstGeom>
                  </pic:spPr>
                </pic:pic>
              </a:graphicData>
            </a:graphic>
            <wp14:sizeRelH relativeFrom="page">
              <wp14:pctWidth>0</wp14:pctWidth>
            </wp14:sizeRelH>
            <wp14:sizeRelV relativeFrom="page">
              <wp14:pctHeight>0</wp14:pctHeight>
            </wp14:sizeRelV>
          </wp:anchor>
        </w:drawing>
      </w:r>
      <w:r w:rsidR="00E61125">
        <w:rPr>
          <w:lang w:val="de-DE"/>
        </w:rPr>
        <w:t>Router:</w:t>
      </w:r>
      <w:r>
        <w:rPr>
          <w:lang w:val="en-DE"/>
        </w:rPr>
        <w:t xml:space="preserve"> [</w:t>
      </w:r>
      <w:proofErr w:type="spellStart"/>
      <w:r>
        <w:rPr>
          <w:lang w:val="en-DE"/>
        </w:rPr>
        <w:t>Vermittlung</w:t>
      </w:r>
      <w:proofErr w:type="spellEnd"/>
      <w:r>
        <w:rPr>
          <w:lang w:val="en-DE"/>
        </w:rPr>
        <w:t>]</w:t>
      </w:r>
    </w:p>
    <w:p w14:paraId="1979D786" w14:textId="701EAF13" w:rsidR="00E61125" w:rsidRDefault="00E61125" w:rsidP="00E61125">
      <w:pPr>
        <w:rPr>
          <w:lang w:val="de-DE"/>
        </w:rPr>
      </w:pPr>
      <w:r>
        <w:rPr>
          <w:lang w:val="de-DE"/>
        </w:rPr>
        <w:t xml:space="preserve">Router haben als Auftrag Datenpakete </w:t>
      </w:r>
      <w:r w:rsidR="007E7D0F">
        <w:rPr>
          <w:lang w:val="de-DE"/>
        </w:rPr>
        <w:t>weiterzuvermitteln. Hierfür speichern sie Rout</w:t>
      </w:r>
      <w:r w:rsidR="00675809">
        <w:rPr>
          <w:lang w:val="de-DE"/>
        </w:rPr>
        <w:t>ing</w:t>
      </w:r>
      <w:r w:rsidR="007E7D0F">
        <w:rPr>
          <w:lang w:val="de-DE"/>
        </w:rPr>
        <w:t>tabellen in der der ihnen bekannte schnellste Weg zu anderen Routern ist.</w:t>
      </w:r>
    </w:p>
    <w:p w14:paraId="7FFE998E" w14:textId="229295C0" w:rsidR="0035300F" w:rsidRPr="00D30DE8" w:rsidRDefault="00180E81" w:rsidP="0035300F">
      <w:pPr>
        <w:pStyle w:val="Heading1"/>
        <w:rPr>
          <w:lang w:val="en-DE"/>
        </w:rPr>
      </w:pPr>
      <w:r w:rsidRPr="00C13B7C">
        <w:rPr>
          <w:noProof/>
        </w:rPr>
        <w:drawing>
          <wp:anchor distT="0" distB="0" distL="114300" distR="114300" simplePos="0" relativeHeight="251658240" behindDoc="0" locked="0" layoutInCell="1" allowOverlap="1" wp14:anchorId="4CE37860" wp14:editId="173E8010">
            <wp:simplePos x="0" y="0"/>
            <wp:positionH relativeFrom="margin">
              <wp:align>left</wp:align>
            </wp:positionH>
            <wp:positionV relativeFrom="paragraph">
              <wp:posOffset>59941</wp:posOffset>
            </wp:positionV>
            <wp:extent cx="2179320" cy="1613535"/>
            <wp:effectExtent l="0" t="0" r="0" b="5715"/>
            <wp:wrapSquare wrapText="bothSides"/>
            <wp:docPr id="15" name="Grafik 4">
              <a:extLst xmlns:a="http://schemas.openxmlformats.org/drawingml/2006/main">
                <a:ext uri="{FF2B5EF4-FFF2-40B4-BE49-F238E27FC236}">
                  <a16:creationId xmlns:a16="http://schemas.microsoft.com/office/drawing/2014/main" id="{FD12979C-CD75-424F-B16C-2EBB057D5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FD12979C-CD75-424F-B16C-2EBB057D55F1}"/>
                        </a:ext>
                      </a:extLst>
                    </pic:cNvPr>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79320" cy="1613535"/>
                    </a:xfrm>
                    <a:prstGeom prst="rect">
                      <a:avLst/>
                    </a:prstGeom>
                  </pic:spPr>
                </pic:pic>
              </a:graphicData>
            </a:graphic>
            <wp14:sizeRelH relativeFrom="page">
              <wp14:pctWidth>0</wp14:pctWidth>
            </wp14:sizeRelH>
            <wp14:sizeRelV relativeFrom="page">
              <wp14:pctHeight>0</wp14:pctHeight>
            </wp14:sizeRelV>
          </wp:anchor>
        </w:drawing>
      </w:r>
      <w:r w:rsidR="0035300F">
        <w:rPr>
          <w:lang w:val="de-DE"/>
        </w:rPr>
        <w:t>IP-Adressierung:</w:t>
      </w:r>
      <w:r w:rsidR="00D30DE8">
        <w:rPr>
          <w:lang w:val="en-DE"/>
        </w:rPr>
        <w:t xml:space="preserve"> [</w:t>
      </w:r>
      <w:proofErr w:type="spellStart"/>
      <w:r w:rsidR="00D30DE8">
        <w:rPr>
          <w:lang w:val="en-DE"/>
        </w:rPr>
        <w:t>Vermittlung</w:t>
      </w:r>
      <w:proofErr w:type="spellEnd"/>
      <w:r w:rsidR="00D30DE8">
        <w:rPr>
          <w:lang w:val="en-DE"/>
        </w:rPr>
        <w:t>, Transport]</w:t>
      </w:r>
    </w:p>
    <w:p w14:paraId="0506E77E" w14:textId="183EC64C" w:rsidR="00517ECA" w:rsidRDefault="00101D8F" w:rsidP="0035300F">
      <w:pPr>
        <w:rPr>
          <w:noProof/>
        </w:rPr>
      </w:pPr>
      <w:r>
        <w:rPr>
          <w:lang w:val="de-DE"/>
        </w:rPr>
        <w:t>Eine IP-Adresse besteht aus 32 Bits (IPv4) oder 128 Bits (IPv6)</w:t>
      </w:r>
      <w:r w:rsidR="004E19B4">
        <w:rPr>
          <w:lang w:val="de-DE"/>
        </w:rPr>
        <w:t xml:space="preserve"> und Rechner und </w:t>
      </w:r>
      <w:proofErr w:type="gramStart"/>
      <w:r w:rsidR="004E19B4">
        <w:rPr>
          <w:lang w:val="de-DE"/>
        </w:rPr>
        <w:t>Router</w:t>
      </w:r>
      <w:proofErr w:type="gramEnd"/>
      <w:r w:rsidR="004E19B4">
        <w:rPr>
          <w:lang w:val="de-DE"/>
        </w:rPr>
        <w:t xml:space="preserve"> die ein lokales Netzwerk bilden erhalten im IP-Adressiersystem einheitliche IP-Adressen</w:t>
      </w:r>
      <w:r w:rsidR="00C13B7C" w:rsidRPr="00C13B7C">
        <w:rPr>
          <w:noProof/>
        </w:rPr>
        <w:t xml:space="preserve"> </w:t>
      </w:r>
    </w:p>
    <w:p w14:paraId="03EC29CE" w14:textId="34D2DD4C" w:rsidR="00517ECA" w:rsidRDefault="00517ECA" w:rsidP="0035300F">
      <w:pPr>
        <w:rPr>
          <w:noProof/>
        </w:rPr>
      </w:pPr>
    </w:p>
    <w:p w14:paraId="75C8DB10" w14:textId="4EEA2DE6" w:rsidR="00517ECA" w:rsidRDefault="00517ECA" w:rsidP="0035300F">
      <w:pPr>
        <w:rPr>
          <w:noProof/>
        </w:rPr>
      </w:pPr>
    </w:p>
    <w:p w14:paraId="5EA01511" w14:textId="3FD4F328" w:rsidR="00517ECA" w:rsidRDefault="00517ECA" w:rsidP="0035300F">
      <w:pPr>
        <w:rPr>
          <w:noProof/>
        </w:rPr>
      </w:pPr>
    </w:p>
    <w:p w14:paraId="58D144E1" w14:textId="1AE2D0A6" w:rsidR="00DD2C10" w:rsidRPr="00D30DE8" w:rsidRDefault="00DD2C10" w:rsidP="00DD2C10">
      <w:pPr>
        <w:pStyle w:val="Heading1"/>
        <w:rPr>
          <w:lang w:val="en-DE"/>
        </w:rPr>
      </w:pPr>
      <w:r>
        <w:rPr>
          <w:lang w:val="de-DE"/>
        </w:rPr>
        <w:t>Socket:</w:t>
      </w:r>
      <w:r w:rsidR="00D30DE8">
        <w:rPr>
          <w:lang w:val="en-DE"/>
        </w:rPr>
        <w:t xml:space="preserve"> [Transport]</w:t>
      </w:r>
    </w:p>
    <w:p w14:paraId="3F1396DF" w14:textId="158E60A6" w:rsidR="00DD2C10" w:rsidRDefault="001E2257" w:rsidP="00DD2C10">
      <w:pPr>
        <w:rPr>
          <w:lang w:val="de-DE"/>
        </w:rPr>
      </w:pPr>
      <w:r>
        <w:rPr>
          <w:lang w:val="de-DE"/>
        </w:rPr>
        <w:t>Ein Socket ist eine Schnittstelle zwischen einem Prozess und dem Kommunikationsprotokoll, wobei hierfür die Ziel IP-Adresse und der jeweilige Port gebraucht wird.</w:t>
      </w:r>
    </w:p>
    <w:p w14:paraId="09EB74B6" w14:textId="33DB57DE" w:rsidR="00D30DE8" w:rsidRPr="00D30DE8" w:rsidRDefault="00D30DE8" w:rsidP="00D30DE8">
      <w:pPr>
        <w:pStyle w:val="Heading1"/>
        <w:rPr>
          <w:lang w:val="en-DE"/>
        </w:rPr>
      </w:pPr>
      <w:r>
        <w:rPr>
          <w:lang w:val="de-DE"/>
        </w:rPr>
        <w:t>Transportkontrolle:</w:t>
      </w:r>
      <w:r>
        <w:rPr>
          <w:lang w:val="en-DE"/>
        </w:rPr>
        <w:t xml:space="preserve"> [</w:t>
      </w:r>
      <w:r>
        <w:rPr>
          <w:lang w:val="en-DE"/>
        </w:rPr>
        <w:t>Transport</w:t>
      </w:r>
      <w:r>
        <w:rPr>
          <w:lang w:val="en-DE"/>
        </w:rPr>
        <w:t>]</w:t>
      </w:r>
    </w:p>
    <w:p w14:paraId="28E92A68" w14:textId="6F4EF89B" w:rsidR="00D30DE8" w:rsidRDefault="00D30DE8" w:rsidP="00D30DE8">
      <w:pPr>
        <w:rPr>
          <w:noProof/>
        </w:rPr>
      </w:pPr>
      <w:r>
        <w:rPr>
          <w:lang w:val="de-DE"/>
        </w:rPr>
        <w:t>Jedes Datenpaket wird mit einer Sequenznummer durchnummeriert. Wenn der Empfänger ein Datenpaket erfolgreich empfängt, wird ein ACK mit der als nächstes erwarteten Sequenznummer zurückgeschickt. Wenn ein Datenpaket fehlerhaft beim Empfänger ankommt wird ein NAK mit der jeweiligen Sequenznummer gesendet und der Sender sendet das Datenpaket nochmals an den Empfänger. Im Falle, dass kein ACK in einer bestimmten Zeit ankommt wird davon ausgegangen, dass das Datenpaket nicht ankam und es wird nochmals verschickt.</w:t>
      </w:r>
      <w:r w:rsidRPr="00A165CA">
        <w:rPr>
          <w:noProof/>
        </w:rPr>
        <w:t xml:space="preserve"> </w:t>
      </w:r>
      <w:r w:rsidRPr="00A165CA">
        <w:rPr>
          <w:noProof/>
        </w:rPr>
        <w:lastRenderedPageBreak/>
        <w:drawing>
          <wp:inline distT="0" distB="0" distL="0" distR="0" wp14:anchorId="7A1B223D" wp14:editId="7DFD7BE3">
            <wp:extent cx="3916907" cy="2063443"/>
            <wp:effectExtent l="0" t="0" r="7620" b="0"/>
            <wp:docPr id="9" name="Grafik 4">
              <a:extLst xmlns:a="http://schemas.openxmlformats.org/drawingml/2006/main">
                <a:ext uri="{FF2B5EF4-FFF2-40B4-BE49-F238E27FC236}">
                  <a16:creationId xmlns:a16="http://schemas.microsoft.com/office/drawing/2014/main" id="{8DE94599-71D5-4223-B2B2-86323FB36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DE94599-71D5-4223-B2B2-86323FB3693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8949" cy="2096127"/>
                    </a:xfrm>
                    <a:prstGeom prst="rect">
                      <a:avLst/>
                    </a:prstGeom>
                  </pic:spPr>
                </pic:pic>
              </a:graphicData>
            </a:graphic>
          </wp:inline>
        </w:drawing>
      </w:r>
      <w:r w:rsidRPr="00A165CA">
        <w:rPr>
          <w:noProof/>
        </w:rPr>
        <w:t xml:space="preserve"> </w:t>
      </w:r>
      <w:r w:rsidRPr="00A165CA">
        <w:rPr>
          <w:noProof/>
        </w:rPr>
        <w:drawing>
          <wp:inline distT="0" distB="0" distL="0" distR="0" wp14:anchorId="0086ABE1" wp14:editId="497C8651">
            <wp:extent cx="1713256" cy="2140252"/>
            <wp:effectExtent l="0" t="0" r="1270" b="0"/>
            <wp:docPr id="11" name="Grafik 8">
              <a:extLst xmlns:a="http://schemas.openxmlformats.org/drawingml/2006/main">
                <a:ext uri="{FF2B5EF4-FFF2-40B4-BE49-F238E27FC236}">
                  <a16:creationId xmlns:a16="http://schemas.microsoft.com/office/drawing/2014/main" id="{02A8D0B7-03F6-473C-B219-3B2764950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02A8D0B7-03F6-473C-B219-3B2764950D7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13256" cy="2140252"/>
                    </a:xfrm>
                    <a:prstGeom prst="rect">
                      <a:avLst/>
                    </a:prstGeom>
                  </pic:spPr>
                </pic:pic>
              </a:graphicData>
            </a:graphic>
          </wp:inline>
        </w:drawing>
      </w:r>
      <w:r w:rsidRPr="00A165CA">
        <w:rPr>
          <w:noProof/>
        </w:rPr>
        <w:drawing>
          <wp:inline distT="0" distB="0" distL="0" distR="0" wp14:anchorId="4939B861" wp14:editId="46633635">
            <wp:extent cx="1569493" cy="2021142"/>
            <wp:effectExtent l="0" t="0" r="0" b="0"/>
            <wp:docPr id="10" name="Grafik 6">
              <a:extLst xmlns:a="http://schemas.openxmlformats.org/drawingml/2006/main">
                <a:ext uri="{FF2B5EF4-FFF2-40B4-BE49-F238E27FC236}">
                  <a16:creationId xmlns:a16="http://schemas.microsoft.com/office/drawing/2014/main" id="{1A406973-402C-4AFE-B357-AA89BF22D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1A406973-402C-4AFE-B357-AA89BF22D20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76002" cy="2029524"/>
                    </a:xfrm>
                    <a:prstGeom prst="rect">
                      <a:avLst/>
                    </a:prstGeom>
                  </pic:spPr>
                </pic:pic>
              </a:graphicData>
            </a:graphic>
          </wp:inline>
        </w:drawing>
      </w:r>
    </w:p>
    <w:p w14:paraId="7967A80C" w14:textId="0650D188" w:rsidR="001E2257" w:rsidRPr="00D30DE8" w:rsidRDefault="002923FC" w:rsidP="00D71FEE">
      <w:pPr>
        <w:pStyle w:val="Heading1"/>
        <w:rPr>
          <w:lang w:val="en-DE"/>
        </w:rPr>
      </w:pPr>
      <w:r>
        <w:rPr>
          <w:lang w:val="de-DE"/>
        </w:rPr>
        <w:t>E-Mail</w:t>
      </w:r>
      <w:r w:rsidR="00A23FCD">
        <w:rPr>
          <w:lang w:val="de-DE"/>
        </w:rPr>
        <w:t>:</w:t>
      </w:r>
      <w:r w:rsidR="00D30DE8">
        <w:rPr>
          <w:lang w:val="en-DE"/>
        </w:rPr>
        <w:t xml:space="preserve"> [</w:t>
      </w:r>
      <w:proofErr w:type="spellStart"/>
      <w:r w:rsidR="00D30DE8">
        <w:rPr>
          <w:lang w:val="en-DE"/>
        </w:rPr>
        <w:t>Anwendung</w:t>
      </w:r>
      <w:proofErr w:type="spellEnd"/>
      <w:r w:rsidR="00D30DE8">
        <w:rPr>
          <w:lang w:val="en-DE"/>
        </w:rPr>
        <w:t>]</w:t>
      </w:r>
    </w:p>
    <w:p w14:paraId="5D30A4BC" w14:textId="04E034C9" w:rsidR="00517ECA" w:rsidRDefault="006043AB" w:rsidP="00517ECA">
      <w:pPr>
        <w:pStyle w:val="Heading2"/>
        <w:rPr>
          <w:lang w:val="de-DE"/>
        </w:rPr>
      </w:pPr>
      <w:r w:rsidRPr="002923FC">
        <w:rPr>
          <w:noProof/>
          <w:lang w:val="de-DE"/>
        </w:rPr>
        <w:drawing>
          <wp:anchor distT="0" distB="0" distL="114300" distR="114300" simplePos="0" relativeHeight="251663360" behindDoc="0" locked="0" layoutInCell="1" allowOverlap="1" wp14:anchorId="342E07E1" wp14:editId="2855B35A">
            <wp:simplePos x="0" y="0"/>
            <wp:positionH relativeFrom="margin">
              <wp:align>left</wp:align>
            </wp:positionH>
            <wp:positionV relativeFrom="paragraph">
              <wp:posOffset>15875</wp:posOffset>
            </wp:positionV>
            <wp:extent cx="4653280" cy="3136265"/>
            <wp:effectExtent l="0" t="0" r="0"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3280" cy="3136265"/>
                    </a:xfrm>
                    <a:prstGeom prst="rect">
                      <a:avLst/>
                    </a:prstGeom>
                  </pic:spPr>
                </pic:pic>
              </a:graphicData>
            </a:graphic>
            <wp14:sizeRelH relativeFrom="page">
              <wp14:pctWidth>0</wp14:pctWidth>
            </wp14:sizeRelH>
            <wp14:sizeRelV relativeFrom="page">
              <wp14:pctHeight>0</wp14:pctHeight>
            </wp14:sizeRelV>
          </wp:anchor>
        </w:drawing>
      </w:r>
      <w:r w:rsidR="00517ECA">
        <w:rPr>
          <w:lang w:val="de-DE"/>
        </w:rPr>
        <w:t>SMTP:</w:t>
      </w:r>
    </w:p>
    <w:p w14:paraId="652BCB77" w14:textId="49755AC4" w:rsidR="002923FC" w:rsidRDefault="002923FC" w:rsidP="002923FC">
      <w:pPr>
        <w:rPr>
          <w:lang w:val="de-DE"/>
        </w:rPr>
      </w:pPr>
      <w:r>
        <w:rPr>
          <w:lang w:val="de-DE"/>
        </w:rPr>
        <w:t xml:space="preserve">Zum </w:t>
      </w:r>
      <w:r w:rsidR="00517ECA">
        <w:rPr>
          <w:lang w:val="de-DE"/>
        </w:rPr>
        <w:t>Senden</w:t>
      </w:r>
      <w:r>
        <w:rPr>
          <w:lang w:val="de-DE"/>
        </w:rPr>
        <w:t xml:space="preserve"> von E-Mails wird das SMTP Protokoll genutzt. Hierbei ist das Protokoll folgendermaßen aufgebaut.</w:t>
      </w:r>
    </w:p>
    <w:p w14:paraId="10DB5B78" w14:textId="51AAAFA8" w:rsidR="00180E81" w:rsidRDefault="00180E81" w:rsidP="002923FC">
      <w:pPr>
        <w:rPr>
          <w:lang w:val="de-DE"/>
        </w:rPr>
      </w:pPr>
    </w:p>
    <w:p w14:paraId="1819B8E2" w14:textId="7BAE02B7" w:rsidR="00180E81" w:rsidRDefault="00180E81" w:rsidP="002923FC">
      <w:pPr>
        <w:rPr>
          <w:lang w:val="de-DE"/>
        </w:rPr>
      </w:pPr>
    </w:p>
    <w:p w14:paraId="1906FD20" w14:textId="0132D5AD" w:rsidR="00180E81" w:rsidRDefault="00180E81" w:rsidP="002923FC">
      <w:pPr>
        <w:rPr>
          <w:lang w:val="de-DE"/>
        </w:rPr>
      </w:pPr>
    </w:p>
    <w:p w14:paraId="1D742922" w14:textId="5F493EC9" w:rsidR="00180E81" w:rsidRDefault="00180E81" w:rsidP="002923FC">
      <w:pPr>
        <w:rPr>
          <w:lang w:val="de-DE"/>
        </w:rPr>
      </w:pPr>
    </w:p>
    <w:p w14:paraId="126BD695" w14:textId="18D5DEE2" w:rsidR="00180E81" w:rsidRDefault="00180E81" w:rsidP="002923FC">
      <w:pPr>
        <w:rPr>
          <w:lang w:val="de-DE"/>
        </w:rPr>
      </w:pPr>
    </w:p>
    <w:p w14:paraId="67B8DB2B" w14:textId="489E3EEE" w:rsidR="00180E81" w:rsidRDefault="00180E81" w:rsidP="002923FC">
      <w:pPr>
        <w:rPr>
          <w:lang w:val="de-DE"/>
        </w:rPr>
      </w:pPr>
    </w:p>
    <w:p w14:paraId="1FDE9278" w14:textId="6D1B39CC" w:rsidR="00180E81" w:rsidRDefault="00180E81" w:rsidP="002923FC">
      <w:pPr>
        <w:rPr>
          <w:lang w:val="de-DE"/>
        </w:rPr>
      </w:pPr>
    </w:p>
    <w:p w14:paraId="488536FA" w14:textId="399AF601" w:rsidR="00180E81" w:rsidRDefault="00180E81" w:rsidP="002923FC">
      <w:pPr>
        <w:rPr>
          <w:lang w:val="de-DE"/>
        </w:rPr>
      </w:pPr>
    </w:p>
    <w:p w14:paraId="08DC4E65" w14:textId="06B83DDB" w:rsidR="00180E81" w:rsidRDefault="00180E81" w:rsidP="002923FC">
      <w:pPr>
        <w:rPr>
          <w:lang w:val="de-DE"/>
        </w:rPr>
      </w:pPr>
    </w:p>
    <w:p w14:paraId="6529A0C5" w14:textId="090997D6" w:rsidR="00180E81" w:rsidRDefault="00180E81" w:rsidP="002923FC">
      <w:pPr>
        <w:rPr>
          <w:lang w:val="de-DE"/>
        </w:rPr>
      </w:pPr>
    </w:p>
    <w:p w14:paraId="04CC1ABD" w14:textId="77777777" w:rsidR="00180E81" w:rsidRPr="002923FC" w:rsidRDefault="00180E81" w:rsidP="002923FC">
      <w:pPr>
        <w:rPr>
          <w:lang w:val="de-DE"/>
        </w:rPr>
      </w:pPr>
    </w:p>
    <w:p w14:paraId="30452F41" w14:textId="304D8E0B" w:rsidR="00517ECA" w:rsidRDefault="00180E81" w:rsidP="00517ECA">
      <w:pPr>
        <w:pStyle w:val="Heading2"/>
        <w:rPr>
          <w:lang w:val="de-DE"/>
        </w:rPr>
      </w:pPr>
      <w:r w:rsidRPr="002923FC">
        <w:rPr>
          <w:noProof/>
          <w:lang w:val="de-DE"/>
        </w:rPr>
        <w:drawing>
          <wp:anchor distT="0" distB="0" distL="114300" distR="114300" simplePos="0" relativeHeight="251664384" behindDoc="0" locked="0" layoutInCell="1" allowOverlap="1" wp14:anchorId="23067A14" wp14:editId="67F305AE">
            <wp:simplePos x="0" y="0"/>
            <wp:positionH relativeFrom="margin">
              <wp:align>left</wp:align>
            </wp:positionH>
            <wp:positionV relativeFrom="paragraph">
              <wp:posOffset>10042</wp:posOffset>
            </wp:positionV>
            <wp:extent cx="4112895" cy="3988435"/>
            <wp:effectExtent l="0" t="0" r="1905"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2895" cy="3988435"/>
                    </a:xfrm>
                    <a:prstGeom prst="rect">
                      <a:avLst/>
                    </a:prstGeom>
                  </pic:spPr>
                </pic:pic>
              </a:graphicData>
            </a:graphic>
            <wp14:sizeRelH relativeFrom="page">
              <wp14:pctWidth>0</wp14:pctWidth>
            </wp14:sizeRelH>
            <wp14:sizeRelV relativeFrom="page">
              <wp14:pctHeight>0</wp14:pctHeight>
            </wp14:sizeRelV>
          </wp:anchor>
        </w:drawing>
      </w:r>
      <w:r w:rsidR="00517ECA">
        <w:rPr>
          <w:lang w:val="de-DE"/>
        </w:rPr>
        <w:t>POP3:</w:t>
      </w:r>
    </w:p>
    <w:p w14:paraId="01058186" w14:textId="7019FEB6" w:rsidR="00675809" w:rsidRDefault="002923FC" w:rsidP="00675809">
      <w:pPr>
        <w:rPr>
          <w:lang w:val="de-DE"/>
        </w:rPr>
      </w:pPr>
      <w:r>
        <w:rPr>
          <w:lang w:val="de-DE"/>
        </w:rPr>
        <w:t>Zum Empfangen der Nachrichten wird das POP3 Protokoll genutzt. Dieses sieht folgendermaßen aus.</w:t>
      </w:r>
    </w:p>
    <w:p w14:paraId="36DFDF98" w14:textId="17FD7570" w:rsidR="002923FC" w:rsidRPr="00675809" w:rsidRDefault="002923FC" w:rsidP="00675809">
      <w:pPr>
        <w:rPr>
          <w:lang w:val="de-DE"/>
        </w:rPr>
      </w:pPr>
    </w:p>
    <w:sectPr w:rsidR="002923FC" w:rsidRPr="00675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11"/>
    <w:rsid w:val="00022137"/>
    <w:rsid w:val="00047CDA"/>
    <w:rsid w:val="000573DE"/>
    <w:rsid w:val="000A30CB"/>
    <w:rsid w:val="000D0ACF"/>
    <w:rsid w:val="00101D8F"/>
    <w:rsid w:val="00180E81"/>
    <w:rsid w:val="00187FB7"/>
    <w:rsid w:val="001E2257"/>
    <w:rsid w:val="002923FC"/>
    <w:rsid w:val="002B4D16"/>
    <w:rsid w:val="002F5466"/>
    <w:rsid w:val="003224B7"/>
    <w:rsid w:val="003416AB"/>
    <w:rsid w:val="003525E0"/>
    <w:rsid w:val="0035300F"/>
    <w:rsid w:val="00360178"/>
    <w:rsid w:val="00367719"/>
    <w:rsid w:val="00435EDD"/>
    <w:rsid w:val="004460DE"/>
    <w:rsid w:val="004E19B4"/>
    <w:rsid w:val="004E26AC"/>
    <w:rsid w:val="00517ECA"/>
    <w:rsid w:val="0055026C"/>
    <w:rsid w:val="00557D52"/>
    <w:rsid w:val="005B3C66"/>
    <w:rsid w:val="005B75FA"/>
    <w:rsid w:val="005B7FE3"/>
    <w:rsid w:val="005C3879"/>
    <w:rsid w:val="006043AB"/>
    <w:rsid w:val="006564D1"/>
    <w:rsid w:val="00675809"/>
    <w:rsid w:val="006C0C09"/>
    <w:rsid w:val="006C1818"/>
    <w:rsid w:val="007061FB"/>
    <w:rsid w:val="007B2FFC"/>
    <w:rsid w:val="007E6288"/>
    <w:rsid w:val="007E7D0F"/>
    <w:rsid w:val="008D3709"/>
    <w:rsid w:val="008D6672"/>
    <w:rsid w:val="00923F3E"/>
    <w:rsid w:val="009B578F"/>
    <w:rsid w:val="00A10BE4"/>
    <w:rsid w:val="00A165CA"/>
    <w:rsid w:val="00A23FCD"/>
    <w:rsid w:val="00A43277"/>
    <w:rsid w:val="00AA04D0"/>
    <w:rsid w:val="00AB3703"/>
    <w:rsid w:val="00B36197"/>
    <w:rsid w:val="00BA404A"/>
    <w:rsid w:val="00BE459C"/>
    <w:rsid w:val="00C13B7C"/>
    <w:rsid w:val="00C6759F"/>
    <w:rsid w:val="00C905E4"/>
    <w:rsid w:val="00CC286A"/>
    <w:rsid w:val="00D30DE8"/>
    <w:rsid w:val="00D30F4E"/>
    <w:rsid w:val="00D475A3"/>
    <w:rsid w:val="00D64B17"/>
    <w:rsid w:val="00D71FEE"/>
    <w:rsid w:val="00DD2C10"/>
    <w:rsid w:val="00E61125"/>
    <w:rsid w:val="00E73B00"/>
    <w:rsid w:val="00E77A82"/>
    <w:rsid w:val="00E93996"/>
    <w:rsid w:val="00EA0F14"/>
    <w:rsid w:val="00EB4C11"/>
    <w:rsid w:val="00EC00B4"/>
    <w:rsid w:val="00EE5831"/>
    <w:rsid w:val="00F07B67"/>
    <w:rsid w:val="00F218C4"/>
    <w:rsid w:val="00F376B6"/>
    <w:rsid w:val="00F92C23"/>
    <w:rsid w:val="00FA3633"/>
  </w:rsids>
  <m:mathPr>
    <m:mathFont m:val="Cambria Math"/>
    <m:brkBin m:val="before"/>
    <m:brkBinSub m:val="--"/>
    <m:smallFrac m:val="0"/>
    <m:dispDef/>
    <m:lMargin m:val="0"/>
    <m:rMargin m:val="0"/>
    <m:defJc m:val="centerGroup"/>
    <m:wrapIndent m:val="1440"/>
    <m:intLim m:val="subSup"/>
    <m:naryLim m:val="undOvr"/>
  </m:mathPr>
  <w:themeFontLang w:val="en-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336B"/>
  <w15:chartTrackingRefBased/>
  <w15:docId w15:val="{ADFBCBDC-0BA3-440B-A3A6-21482318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C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4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C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75F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17E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663</Words>
  <Characters>3780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iRepluiZ .</dc:creator>
  <cp:keywords/>
  <dc:description/>
  <cp:lastModifiedBy>Fynn G.</cp:lastModifiedBy>
  <cp:revision>75</cp:revision>
  <dcterms:created xsi:type="dcterms:W3CDTF">2020-10-31T11:30:00Z</dcterms:created>
  <dcterms:modified xsi:type="dcterms:W3CDTF">2020-11-15T11:28:00Z</dcterms:modified>
</cp:coreProperties>
</file>