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101671">
      <w:pPr>
        <w:keepNext w:val="0"/>
        <w:keepLines w:val="0"/>
        <w:widowControl/>
        <w:suppressLineNumbers w:val="0"/>
        <w:jc w:val="center"/>
      </w:pPr>
      <w:r>
        <w:rPr>
          <w:rFonts w:ascii="华文新魏" w:hAnsi="华文新魏" w:eastAsia="华文新魏" w:cs="华文新魏"/>
          <w:b/>
          <w:color w:val="000000"/>
          <w:kern w:val="0"/>
          <w:sz w:val="72"/>
          <w:szCs w:val="72"/>
          <w:lang w:val="en-US" w:eastAsia="zh-CN" w:bidi="ar"/>
        </w:rPr>
        <w:t>西南财经大学天府学院</w:t>
      </w:r>
    </w:p>
    <w:p w14:paraId="54654CFE">
      <w:pPr>
        <w:widowControl/>
        <w:autoSpaceDE w:val="0"/>
        <w:autoSpaceDN w:val="0"/>
        <w:spacing w:before="634" w:after="0" w:line="240" w:lineRule="auto"/>
        <w:ind w:left="0" w:right="4220" w:firstLine="0"/>
        <w:jc w:val="right"/>
        <w:rPr>
          <w:rFonts w:hint="default" w:eastAsia="宋体"/>
          <w:lang w:val="en-US" w:eastAsia="zh-CN"/>
        </w:rPr>
      </w:pPr>
      <w:r>
        <w:drawing>
          <wp:inline distT="0" distB="0" distL="114300" distR="114300">
            <wp:extent cx="1557020" cy="1576070"/>
            <wp:effectExtent l="0" t="0" r="508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557020" cy="1576070"/>
                    </a:xfrm>
                    <a:prstGeom prst="rect">
                      <a:avLst/>
                    </a:prstGeom>
                  </pic:spPr>
                </pic:pic>
              </a:graphicData>
            </a:graphic>
          </wp:inline>
        </w:drawing>
      </w:r>
    </w:p>
    <w:p w14:paraId="6AE97B05">
      <w:pPr>
        <w:keepNext w:val="0"/>
        <w:keepLines w:val="0"/>
        <w:widowControl/>
        <w:suppressLineNumbers w:val="0"/>
        <w:jc w:val="center"/>
      </w:pPr>
      <w:r>
        <w:rPr>
          <w:rFonts w:hint="eastAsia" w:ascii="黑体" w:hAnsi="宋体" w:eastAsia="黑体" w:cs="黑体"/>
          <w:b/>
          <w:color w:val="000000"/>
          <w:kern w:val="0"/>
          <w:sz w:val="72"/>
          <w:szCs w:val="72"/>
          <w:lang w:val="en-US" w:eastAsia="zh-CN" w:bidi="ar"/>
        </w:rPr>
        <w:t>2026</w:t>
      </w:r>
      <w:r>
        <w:rPr>
          <w:rFonts w:ascii="黑体" w:hAnsi="宋体" w:eastAsia="黑体" w:cs="黑体"/>
          <w:b/>
          <w:color w:val="000000"/>
          <w:kern w:val="0"/>
          <w:sz w:val="72"/>
          <w:szCs w:val="72"/>
          <w:lang w:val="en-US" w:eastAsia="zh-CN" w:bidi="ar"/>
        </w:rPr>
        <w:t xml:space="preserve"> 届</w:t>
      </w:r>
    </w:p>
    <w:tbl>
      <w:tblPr>
        <w:tblStyle w:val="36"/>
        <w:tblpPr w:leftFromText="180" w:rightFromText="180" w:vertAnchor="text" w:horzAnchor="page" w:tblpXSpec="center" w:tblpY="1797"/>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77"/>
        <w:gridCol w:w="7882"/>
      </w:tblGrid>
      <w:tr w14:paraId="2B31E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8" w:hRule="atLeast"/>
          <w:jc w:val="center"/>
        </w:trPr>
        <w:tc>
          <w:tcPr>
            <w:tcW w:w="2177" w:type="dxa"/>
            <w:tcBorders>
              <w:tl2br w:val="nil"/>
              <w:tr2bl w:val="nil"/>
            </w:tcBorders>
            <w:vAlign w:val="center"/>
          </w:tcPr>
          <w:p w14:paraId="70FC1D17">
            <w:pPr>
              <w:keepNext w:val="0"/>
              <w:keepLines w:val="0"/>
              <w:widowControl/>
              <w:suppressLineNumbers w:val="0"/>
              <w:jc w:val="distribute"/>
              <w:rPr>
                <w:rFonts w:hint="eastAsia" w:ascii="仿宋" w:hAnsi="仿宋" w:eastAsia="仿宋" w:cs="仿宋"/>
                <w:b/>
                <w:bCs w:val="0"/>
                <w:sz w:val="32"/>
                <w:szCs w:val="32"/>
                <w:lang w:val="en-US"/>
              </w:rPr>
            </w:pPr>
            <w:r>
              <w:rPr>
                <w:rFonts w:hint="eastAsia" w:ascii="仿宋" w:hAnsi="仿宋" w:eastAsia="仿宋" w:cs="仿宋"/>
                <w:b/>
                <w:bCs w:val="0"/>
                <w:color w:val="000000"/>
                <w:kern w:val="0"/>
                <w:sz w:val="32"/>
                <w:szCs w:val="32"/>
                <w:lang w:val="en-US" w:eastAsia="zh-CN" w:bidi="ar"/>
              </w:rPr>
              <w:t>论文题目：</w:t>
            </w:r>
          </w:p>
        </w:tc>
        <w:tc>
          <w:tcPr>
            <w:tcW w:w="7882" w:type="dxa"/>
            <w:tcBorders>
              <w:bottom w:val="single" w:color="000000" w:sz="4" w:space="0"/>
              <w:tl2br w:val="nil"/>
              <w:tr2bl w:val="nil"/>
            </w:tcBorders>
            <w:vAlign w:val="bottom"/>
          </w:tcPr>
          <w:p w14:paraId="7CDB635B">
            <w:pPr>
              <w:keepNext w:val="0"/>
              <w:keepLines w:val="0"/>
              <w:widowControl/>
              <w:suppressLineNumbers w:val="0"/>
              <w:jc w:val="center"/>
              <w:rPr>
                <w:rFonts w:hint="eastAsia" w:ascii="仿宋" w:hAnsi="仿宋" w:eastAsia="仿宋" w:cs="仿宋"/>
                <w:b/>
                <w:bCs w:val="0"/>
                <w:color w:val="000000"/>
                <w:kern w:val="0"/>
                <w:sz w:val="32"/>
                <w:szCs w:val="32"/>
                <w:u w:val="none"/>
                <w:lang w:val="en-US" w:eastAsia="zh-CN" w:bidi="ar"/>
              </w:rPr>
            </w:pPr>
            <w:r>
              <w:rPr>
                <w:rFonts w:hint="eastAsia" w:ascii="仿宋" w:hAnsi="仿宋" w:eastAsia="仿宋" w:cs="仿宋"/>
                <w:b/>
                <w:bCs w:val="0"/>
                <w:color w:val="000000"/>
                <w:kern w:val="0"/>
                <w:sz w:val="32"/>
                <w:szCs w:val="32"/>
                <w:u w:val="none"/>
                <w:lang w:val="en-US" w:eastAsia="zh-CN" w:bidi="ar"/>
              </w:rPr>
              <w:t>基于多模态AI的超市销量预测系统设计与实现</w:t>
            </w:r>
          </w:p>
        </w:tc>
      </w:tr>
      <w:tr w14:paraId="3499D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8" w:hRule="atLeast"/>
          <w:jc w:val="center"/>
        </w:trPr>
        <w:tc>
          <w:tcPr>
            <w:tcW w:w="2177" w:type="dxa"/>
            <w:tcBorders>
              <w:tl2br w:val="nil"/>
              <w:tr2bl w:val="nil"/>
            </w:tcBorders>
            <w:vAlign w:val="center"/>
          </w:tcPr>
          <w:p w14:paraId="48FB9DEF">
            <w:pPr>
              <w:keepNext w:val="0"/>
              <w:keepLines w:val="0"/>
              <w:widowControl/>
              <w:suppressLineNumbers w:val="0"/>
              <w:jc w:val="distribute"/>
              <w:rPr>
                <w:rFonts w:hint="eastAsia" w:ascii="仿宋" w:hAnsi="仿宋" w:eastAsia="仿宋" w:cs="仿宋"/>
                <w:b/>
                <w:bCs w:val="0"/>
                <w:sz w:val="32"/>
                <w:szCs w:val="32"/>
                <w:lang w:val="en-US"/>
              </w:rPr>
            </w:pPr>
            <w:r>
              <w:rPr>
                <w:rFonts w:hint="eastAsia" w:ascii="仿宋" w:hAnsi="仿宋" w:eastAsia="仿宋" w:cs="仿宋"/>
                <w:b/>
                <w:bCs w:val="0"/>
                <w:color w:val="000000"/>
                <w:kern w:val="0"/>
                <w:sz w:val="32"/>
                <w:szCs w:val="32"/>
                <w:lang w:val="en-US" w:eastAsia="zh-CN" w:bidi="ar"/>
              </w:rPr>
              <w:t>学生姓名:</w:t>
            </w:r>
          </w:p>
        </w:tc>
        <w:tc>
          <w:tcPr>
            <w:tcW w:w="7882" w:type="dxa"/>
            <w:tcBorders>
              <w:top w:val="single" w:color="000000" w:sz="4" w:space="0"/>
              <w:bottom w:val="single" w:color="000000" w:sz="4" w:space="0"/>
              <w:tl2br w:val="nil"/>
              <w:tr2bl w:val="nil"/>
            </w:tcBorders>
            <w:vAlign w:val="bottom"/>
          </w:tcPr>
          <w:p w14:paraId="702A4C0C">
            <w:pPr>
              <w:keepNext w:val="0"/>
              <w:keepLines w:val="0"/>
              <w:widowControl/>
              <w:suppressLineNumbers w:val="0"/>
              <w:jc w:val="center"/>
              <w:rPr>
                <w:rFonts w:hint="eastAsia" w:ascii="仿宋" w:hAnsi="仿宋" w:eastAsia="仿宋" w:cs="仿宋"/>
                <w:b/>
                <w:bCs w:val="0"/>
                <w:sz w:val="32"/>
                <w:szCs w:val="32"/>
                <w:u w:val="none"/>
              </w:rPr>
            </w:pPr>
          </w:p>
        </w:tc>
      </w:tr>
      <w:tr w14:paraId="63A95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8" w:hRule="atLeast"/>
          <w:jc w:val="center"/>
        </w:trPr>
        <w:tc>
          <w:tcPr>
            <w:tcW w:w="2177" w:type="dxa"/>
            <w:tcBorders>
              <w:tl2br w:val="nil"/>
              <w:tr2bl w:val="nil"/>
            </w:tcBorders>
            <w:vAlign w:val="center"/>
          </w:tcPr>
          <w:p w14:paraId="6D3D1CA5">
            <w:pPr>
              <w:keepNext w:val="0"/>
              <w:keepLines w:val="0"/>
              <w:widowControl/>
              <w:suppressLineNumbers w:val="0"/>
              <w:jc w:val="distribute"/>
              <w:rPr>
                <w:rFonts w:hint="eastAsia" w:ascii="仿宋" w:hAnsi="仿宋" w:eastAsia="仿宋" w:cs="仿宋"/>
                <w:b/>
                <w:bCs w:val="0"/>
                <w:sz w:val="32"/>
                <w:szCs w:val="32"/>
                <w:lang w:val="en-US"/>
              </w:rPr>
            </w:pPr>
            <w:r>
              <w:rPr>
                <w:rFonts w:hint="eastAsia" w:ascii="仿宋" w:hAnsi="仿宋" w:eastAsia="仿宋" w:cs="仿宋"/>
                <w:b/>
                <w:bCs w:val="0"/>
                <w:color w:val="000000"/>
                <w:kern w:val="0"/>
                <w:sz w:val="32"/>
                <w:szCs w:val="32"/>
                <w:lang w:val="en-US" w:eastAsia="zh-CN" w:bidi="ar"/>
              </w:rPr>
              <w:t>所在学院:</w:t>
            </w:r>
          </w:p>
        </w:tc>
        <w:tc>
          <w:tcPr>
            <w:tcW w:w="7882" w:type="dxa"/>
            <w:tcBorders>
              <w:top w:val="single" w:color="000000" w:sz="4" w:space="0"/>
              <w:bottom w:val="single" w:color="000000" w:sz="4" w:space="0"/>
              <w:tl2br w:val="nil"/>
              <w:tr2bl w:val="nil"/>
            </w:tcBorders>
            <w:vAlign w:val="bottom"/>
          </w:tcPr>
          <w:p w14:paraId="744B2117">
            <w:pPr>
              <w:keepNext w:val="0"/>
              <w:keepLines w:val="0"/>
              <w:widowControl/>
              <w:suppressLineNumbers w:val="0"/>
              <w:jc w:val="center"/>
              <w:rPr>
                <w:rFonts w:hint="eastAsia" w:ascii="仿宋" w:hAnsi="仿宋" w:eastAsia="仿宋" w:cs="仿宋"/>
                <w:b/>
                <w:bCs w:val="0"/>
                <w:sz w:val="32"/>
                <w:szCs w:val="32"/>
                <w:u w:val="none"/>
              </w:rPr>
            </w:pPr>
            <w:r>
              <w:rPr>
                <w:rFonts w:hint="eastAsia" w:ascii="仿宋" w:hAnsi="仿宋" w:eastAsia="仿宋" w:cs="仿宋"/>
                <w:b/>
                <w:bCs w:val="0"/>
                <w:color w:val="000000"/>
                <w:kern w:val="0"/>
                <w:sz w:val="32"/>
                <w:szCs w:val="32"/>
                <w:u w:val="none"/>
                <w:lang w:val="en-US" w:eastAsia="zh-CN" w:bidi="ar"/>
              </w:rPr>
              <w:t>智能科技学院</w:t>
            </w:r>
          </w:p>
        </w:tc>
      </w:tr>
      <w:tr w14:paraId="55722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8" w:hRule="atLeast"/>
          <w:jc w:val="center"/>
        </w:trPr>
        <w:tc>
          <w:tcPr>
            <w:tcW w:w="2177" w:type="dxa"/>
            <w:tcBorders>
              <w:tl2br w:val="nil"/>
              <w:tr2bl w:val="nil"/>
            </w:tcBorders>
            <w:vAlign w:val="center"/>
          </w:tcPr>
          <w:p w14:paraId="28957538">
            <w:pPr>
              <w:keepNext w:val="0"/>
              <w:keepLines w:val="0"/>
              <w:widowControl/>
              <w:suppressLineNumbers w:val="0"/>
              <w:jc w:val="distribute"/>
              <w:rPr>
                <w:rFonts w:hint="eastAsia" w:ascii="仿宋" w:hAnsi="仿宋" w:eastAsia="仿宋" w:cs="仿宋"/>
                <w:b/>
                <w:bCs w:val="0"/>
                <w:sz w:val="32"/>
                <w:szCs w:val="32"/>
                <w:lang w:val="en-US"/>
              </w:rPr>
            </w:pPr>
            <w:r>
              <w:rPr>
                <w:rFonts w:hint="eastAsia" w:ascii="仿宋" w:hAnsi="仿宋" w:eastAsia="仿宋" w:cs="仿宋"/>
                <w:b/>
                <w:bCs w:val="0"/>
                <w:color w:val="000000"/>
                <w:kern w:val="0"/>
                <w:sz w:val="32"/>
                <w:szCs w:val="32"/>
                <w:lang w:val="en-US" w:eastAsia="zh-CN" w:bidi="ar"/>
              </w:rPr>
              <w:t>专 业:</w:t>
            </w:r>
          </w:p>
        </w:tc>
        <w:tc>
          <w:tcPr>
            <w:tcW w:w="7882" w:type="dxa"/>
            <w:tcBorders>
              <w:top w:val="single" w:color="000000" w:sz="4" w:space="0"/>
              <w:bottom w:val="single" w:color="000000" w:sz="4" w:space="0"/>
              <w:tl2br w:val="nil"/>
              <w:tr2bl w:val="nil"/>
            </w:tcBorders>
            <w:vAlign w:val="bottom"/>
          </w:tcPr>
          <w:p w14:paraId="2EDBD8C3">
            <w:pPr>
              <w:keepNext w:val="0"/>
              <w:keepLines w:val="0"/>
              <w:widowControl/>
              <w:suppressLineNumbers w:val="0"/>
              <w:jc w:val="center"/>
              <w:rPr>
                <w:rFonts w:hint="eastAsia" w:ascii="仿宋" w:hAnsi="仿宋" w:eastAsia="仿宋" w:cs="仿宋"/>
                <w:b/>
                <w:bCs w:val="0"/>
                <w:sz w:val="32"/>
                <w:szCs w:val="32"/>
                <w:u w:val="none"/>
              </w:rPr>
            </w:pPr>
            <w:r>
              <w:rPr>
                <w:rFonts w:hint="eastAsia" w:ascii="仿宋" w:hAnsi="仿宋" w:eastAsia="仿宋" w:cs="仿宋"/>
                <w:b/>
                <w:bCs w:val="0"/>
                <w:color w:val="000000"/>
                <w:kern w:val="0"/>
                <w:sz w:val="32"/>
                <w:szCs w:val="32"/>
                <w:u w:val="none"/>
                <w:lang w:val="en-US" w:eastAsia="zh-CN" w:bidi="ar"/>
              </w:rPr>
              <w:t>智能科学与技术</w:t>
            </w:r>
          </w:p>
        </w:tc>
      </w:tr>
      <w:tr w14:paraId="4E817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8" w:hRule="atLeast"/>
          <w:jc w:val="center"/>
        </w:trPr>
        <w:tc>
          <w:tcPr>
            <w:tcW w:w="2177" w:type="dxa"/>
            <w:tcBorders>
              <w:tl2br w:val="nil"/>
              <w:tr2bl w:val="nil"/>
            </w:tcBorders>
            <w:vAlign w:val="center"/>
          </w:tcPr>
          <w:p w14:paraId="10B22795">
            <w:pPr>
              <w:keepNext w:val="0"/>
              <w:keepLines w:val="0"/>
              <w:widowControl/>
              <w:suppressLineNumbers w:val="0"/>
              <w:jc w:val="distribute"/>
              <w:rPr>
                <w:rFonts w:hint="eastAsia" w:ascii="仿宋" w:hAnsi="仿宋" w:eastAsia="仿宋" w:cs="仿宋"/>
                <w:b/>
                <w:bCs w:val="0"/>
                <w:sz w:val="32"/>
                <w:szCs w:val="32"/>
                <w:lang w:val="en-US"/>
              </w:rPr>
            </w:pPr>
            <w:r>
              <w:rPr>
                <w:rFonts w:hint="eastAsia" w:ascii="仿宋" w:hAnsi="仿宋" w:eastAsia="仿宋" w:cs="仿宋"/>
                <w:b/>
                <w:bCs w:val="0"/>
                <w:color w:val="000000"/>
                <w:kern w:val="0"/>
                <w:sz w:val="32"/>
                <w:szCs w:val="32"/>
                <w:lang w:val="en-US" w:eastAsia="zh-CN" w:bidi="ar"/>
              </w:rPr>
              <w:t>学 号:</w:t>
            </w:r>
          </w:p>
        </w:tc>
        <w:tc>
          <w:tcPr>
            <w:tcW w:w="7882" w:type="dxa"/>
            <w:tcBorders>
              <w:top w:val="single" w:color="000000" w:sz="4" w:space="0"/>
              <w:bottom w:val="single" w:color="000000" w:sz="4" w:space="0"/>
              <w:tl2br w:val="nil"/>
              <w:tr2bl w:val="nil"/>
            </w:tcBorders>
            <w:vAlign w:val="bottom"/>
          </w:tcPr>
          <w:p w14:paraId="76F5990B">
            <w:pPr>
              <w:keepNext w:val="0"/>
              <w:keepLines w:val="0"/>
              <w:widowControl/>
              <w:suppressLineNumbers w:val="0"/>
              <w:jc w:val="center"/>
              <w:rPr>
                <w:rFonts w:hint="eastAsia" w:ascii="仿宋" w:hAnsi="仿宋" w:eastAsia="仿宋" w:cs="仿宋"/>
                <w:b/>
                <w:bCs w:val="0"/>
                <w:sz w:val="32"/>
                <w:szCs w:val="32"/>
                <w:u w:val="none"/>
              </w:rPr>
            </w:pPr>
          </w:p>
        </w:tc>
      </w:tr>
      <w:tr w14:paraId="19371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8" w:hRule="atLeast"/>
          <w:jc w:val="center"/>
        </w:trPr>
        <w:tc>
          <w:tcPr>
            <w:tcW w:w="2177" w:type="dxa"/>
            <w:tcBorders>
              <w:tl2br w:val="nil"/>
              <w:tr2bl w:val="nil"/>
            </w:tcBorders>
            <w:vAlign w:val="center"/>
          </w:tcPr>
          <w:p w14:paraId="665A874A">
            <w:pPr>
              <w:keepNext w:val="0"/>
              <w:keepLines w:val="0"/>
              <w:widowControl/>
              <w:suppressLineNumbers w:val="0"/>
              <w:jc w:val="distribute"/>
              <w:rPr>
                <w:rFonts w:hint="eastAsia" w:ascii="仿宋" w:hAnsi="仿宋" w:eastAsia="仿宋" w:cs="仿宋"/>
                <w:b/>
                <w:bCs w:val="0"/>
                <w:sz w:val="32"/>
                <w:szCs w:val="32"/>
                <w:lang w:val="en-US"/>
              </w:rPr>
            </w:pPr>
            <w:r>
              <w:rPr>
                <w:rFonts w:hint="eastAsia" w:ascii="仿宋" w:hAnsi="仿宋" w:eastAsia="仿宋" w:cs="仿宋"/>
                <w:b/>
                <w:bCs w:val="0"/>
                <w:color w:val="000000"/>
                <w:kern w:val="0"/>
                <w:sz w:val="32"/>
                <w:szCs w:val="32"/>
                <w:lang w:val="en-US" w:eastAsia="zh-CN" w:bidi="ar"/>
              </w:rPr>
              <w:t>指导教师:</w:t>
            </w:r>
          </w:p>
        </w:tc>
        <w:tc>
          <w:tcPr>
            <w:tcW w:w="7882" w:type="dxa"/>
            <w:tcBorders>
              <w:top w:val="single" w:color="000000" w:sz="4" w:space="0"/>
              <w:bottom w:val="single" w:color="000000" w:sz="4" w:space="0"/>
              <w:tl2br w:val="nil"/>
              <w:tr2bl w:val="nil"/>
            </w:tcBorders>
            <w:vAlign w:val="bottom"/>
          </w:tcPr>
          <w:p w14:paraId="5E859AC8">
            <w:pPr>
              <w:keepNext w:val="0"/>
              <w:keepLines w:val="0"/>
              <w:widowControl/>
              <w:suppressLineNumbers w:val="0"/>
              <w:jc w:val="center"/>
              <w:rPr>
                <w:rFonts w:hint="eastAsia" w:ascii="仿宋" w:hAnsi="仿宋" w:eastAsia="仿宋" w:cs="仿宋"/>
                <w:b/>
                <w:bCs w:val="0"/>
                <w:sz w:val="32"/>
                <w:szCs w:val="32"/>
                <w:u w:val="none"/>
              </w:rPr>
            </w:pPr>
          </w:p>
        </w:tc>
      </w:tr>
      <w:tr w14:paraId="3DFE6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8" w:hRule="atLeast"/>
          <w:jc w:val="center"/>
        </w:trPr>
        <w:tc>
          <w:tcPr>
            <w:tcW w:w="2177" w:type="dxa"/>
            <w:tcBorders>
              <w:tl2br w:val="nil"/>
              <w:tr2bl w:val="nil"/>
            </w:tcBorders>
            <w:vAlign w:val="center"/>
          </w:tcPr>
          <w:p w14:paraId="05C1DF0B">
            <w:pPr>
              <w:keepNext w:val="0"/>
              <w:keepLines w:val="0"/>
              <w:widowControl/>
              <w:suppressLineNumbers w:val="0"/>
              <w:jc w:val="distribute"/>
              <w:rPr>
                <w:rFonts w:hint="eastAsia" w:ascii="仿宋" w:hAnsi="仿宋" w:eastAsia="仿宋" w:cs="仿宋"/>
                <w:b/>
                <w:bCs w:val="0"/>
                <w:sz w:val="32"/>
                <w:szCs w:val="32"/>
                <w:lang w:val="en-US"/>
              </w:rPr>
            </w:pPr>
            <w:r>
              <w:rPr>
                <w:rFonts w:hint="eastAsia" w:ascii="仿宋" w:hAnsi="仿宋" w:eastAsia="仿宋" w:cs="仿宋"/>
                <w:b/>
                <w:bCs w:val="0"/>
                <w:color w:val="000000"/>
                <w:kern w:val="0"/>
                <w:sz w:val="32"/>
                <w:szCs w:val="32"/>
                <w:lang w:val="en-US" w:eastAsia="zh-CN" w:bidi="ar"/>
              </w:rPr>
              <w:t>导师职称:</w:t>
            </w:r>
          </w:p>
        </w:tc>
        <w:tc>
          <w:tcPr>
            <w:tcW w:w="7882" w:type="dxa"/>
            <w:tcBorders>
              <w:top w:val="single" w:color="000000" w:sz="4" w:space="0"/>
              <w:bottom w:val="single" w:color="000000" w:sz="4" w:space="0"/>
              <w:tl2br w:val="nil"/>
              <w:tr2bl w:val="nil"/>
            </w:tcBorders>
            <w:vAlign w:val="bottom"/>
          </w:tcPr>
          <w:p w14:paraId="31A90BEB">
            <w:pPr>
              <w:keepNext w:val="0"/>
              <w:keepLines w:val="0"/>
              <w:widowControl/>
              <w:suppressLineNumbers w:val="0"/>
              <w:jc w:val="center"/>
              <w:rPr>
                <w:rFonts w:hint="eastAsia" w:ascii="仿宋" w:hAnsi="仿宋" w:eastAsia="仿宋" w:cs="仿宋"/>
                <w:b/>
                <w:bCs w:val="0"/>
                <w:sz w:val="32"/>
                <w:szCs w:val="32"/>
                <w:u w:val="none"/>
              </w:rPr>
            </w:pPr>
          </w:p>
        </w:tc>
      </w:tr>
    </w:tbl>
    <w:p w14:paraId="37DB4E5E">
      <w:pPr>
        <w:keepNext w:val="0"/>
        <w:keepLines w:val="0"/>
        <w:widowControl/>
        <w:suppressLineNumbers w:val="0"/>
        <w:jc w:val="center"/>
        <w:rPr>
          <w:rFonts w:hint="eastAsia" w:ascii="黑体" w:hAnsi="宋体" w:eastAsia="黑体" w:cs="黑体"/>
          <w:b/>
          <w:color w:val="000000"/>
          <w:kern w:val="0"/>
          <w:sz w:val="84"/>
          <w:szCs w:val="84"/>
          <w:lang w:val="en-US" w:eastAsia="zh-CN" w:bidi="ar"/>
        </w:rPr>
      </w:pPr>
      <w:r>
        <w:rPr>
          <w:rFonts w:hint="eastAsia" w:ascii="黑体" w:hAnsi="宋体" w:eastAsia="黑体" w:cs="黑体"/>
          <w:b/>
          <w:color w:val="000000"/>
          <w:kern w:val="0"/>
          <w:sz w:val="84"/>
          <w:szCs w:val="84"/>
          <w:lang w:val="en-US" w:eastAsia="zh-CN" w:bidi="ar"/>
        </w:rPr>
        <w:t>本科毕业论文（设计）</w:t>
      </w:r>
    </w:p>
    <w:p w14:paraId="0386EEC9">
      <w:pPr>
        <w:keepNext w:val="0"/>
        <w:keepLines w:val="0"/>
        <w:widowControl/>
        <w:suppressLineNumbers w:val="0"/>
        <w:jc w:val="center"/>
      </w:pPr>
      <w:r>
        <w:rPr>
          <w:rFonts w:hint="eastAsia" w:ascii="华文仿宋" w:hAnsi="华文仿宋" w:eastAsia="华文仿宋" w:cs="华文仿宋"/>
          <w:b/>
          <w:color w:val="000000"/>
          <w:kern w:val="0"/>
          <w:sz w:val="31"/>
          <w:szCs w:val="31"/>
          <w:lang w:val="en-US" w:eastAsia="zh-CN" w:bidi="ar"/>
        </w:rPr>
        <w:t>2026</w:t>
      </w:r>
      <w:r>
        <w:rPr>
          <w:rFonts w:ascii="华文仿宋" w:hAnsi="华文仿宋" w:eastAsia="华文仿宋" w:cs="华文仿宋"/>
          <w:b/>
          <w:color w:val="000000"/>
          <w:kern w:val="0"/>
          <w:sz w:val="31"/>
          <w:szCs w:val="31"/>
          <w:lang w:val="en-US" w:eastAsia="zh-CN" w:bidi="ar"/>
        </w:rPr>
        <w:t xml:space="preserve"> 年 5 月</w:t>
      </w:r>
    </w:p>
    <w:p w14:paraId="799082F1">
      <w:pPr>
        <w:sectPr>
          <w:pgSz w:w="11906" w:h="16838"/>
          <w:pgMar w:top="846" w:right="512" w:bottom="1278" w:left="1440" w:header="720" w:footer="720" w:gutter="0"/>
          <w:pgBorders>
            <w:top w:val="none" w:sz="0" w:space="0"/>
            <w:left w:val="none" w:sz="0" w:space="0"/>
            <w:bottom w:val="none" w:sz="0" w:space="0"/>
            <w:right w:val="none" w:sz="0" w:space="0"/>
          </w:pgBorders>
          <w:cols w:equalWidth="0" w:num="1">
            <w:col w:w="9954"/>
          </w:cols>
          <w:docGrid w:linePitch="360" w:charSpace="0"/>
        </w:sectPr>
      </w:pPr>
    </w:p>
    <w:p w14:paraId="300922CE">
      <w:pPr>
        <w:widowControl/>
        <w:tabs>
          <w:tab w:val="left" w:pos="3228"/>
          <w:tab w:val="left" w:pos="4106"/>
        </w:tabs>
        <w:autoSpaceDE w:val="0"/>
        <w:autoSpaceDN w:val="0"/>
        <w:spacing w:before="0" w:after="44" w:line="245" w:lineRule="auto"/>
        <w:ind w:left="2320" w:right="2016" w:firstLine="0"/>
        <w:jc w:val="left"/>
      </w:pPr>
      <w:r>
        <w:tab/>
      </w:r>
      <w:r>
        <w:rPr>
          <w:rFonts w:ascii="华文中宋" w:hAnsi="华文中宋" w:eastAsia="华文中宋"/>
          <w:b w:val="0"/>
          <w:i w:val="0"/>
          <w:color w:val="000000"/>
          <w:sz w:val="32"/>
        </w:rPr>
        <w:t xml:space="preserve">西南财经大学天府学院 </w:t>
      </w:r>
      <w:r>
        <w:br w:type="textWrapping"/>
      </w:r>
      <w:r>
        <w:rPr>
          <w:rFonts w:ascii="华文中宋" w:hAnsi="华文中宋" w:eastAsia="华文中宋"/>
          <w:b w:val="0"/>
          <w:i w:val="0"/>
          <w:color w:val="000000"/>
          <w:sz w:val="32"/>
        </w:rPr>
        <w:t xml:space="preserve"> 本科毕业论文（设计）答辩修改记录 </w:t>
      </w:r>
      <w:r>
        <w:tab/>
      </w:r>
      <w:r>
        <w:rPr>
          <w:rFonts w:ascii="华文中宋" w:hAnsi="华文中宋" w:eastAsia="华文中宋"/>
          <w:b w:val="0"/>
          <w:i w:val="0"/>
          <w:color w:val="000000"/>
          <w:sz w:val="21"/>
        </w:rPr>
        <w:t xml:space="preserve"> （装订在封2） </w:t>
      </w:r>
    </w:p>
    <w:tbl>
      <w:tblPr>
        <w:tblStyle w:val="35"/>
        <w:tblW w:w="0" w:type="auto"/>
        <w:tblInd w:w="5" w:type="dxa"/>
        <w:tblLayout w:type="fixed"/>
        <w:tblCellMar>
          <w:top w:w="0" w:type="dxa"/>
          <w:left w:w="108" w:type="dxa"/>
          <w:bottom w:w="0" w:type="dxa"/>
          <w:right w:w="108" w:type="dxa"/>
        </w:tblCellMar>
      </w:tblPr>
      <w:tblGrid>
        <w:gridCol w:w="1613"/>
        <w:gridCol w:w="1613"/>
        <w:gridCol w:w="1613"/>
        <w:gridCol w:w="1613"/>
        <w:gridCol w:w="1613"/>
        <w:gridCol w:w="1613"/>
      </w:tblGrid>
      <w:tr w14:paraId="1CFBB515">
        <w:tblPrEx>
          <w:tblCellMar>
            <w:top w:w="0" w:type="dxa"/>
            <w:left w:w="108" w:type="dxa"/>
            <w:bottom w:w="0" w:type="dxa"/>
            <w:right w:w="108" w:type="dxa"/>
          </w:tblCellMar>
        </w:tblPrEx>
        <w:trPr>
          <w:trHeight w:val="558" w:hRule="exact"/>
        </w:trPr>
        <w:tc>
          <w:tcPr>
            <w:tcW w:w="1526" w:type="dxa"/>
            <w:tcBorders>
              <w:top w:val="single" w:color="000000" w:sz="4" w:space="0"/>
              <w:bottom w:val="single" w:color="000000" w:sz="2" w:space="0"/>
            </w:tcBorders>
          </w:tcPr>
          <w:p w14:paraId="4AB53116">
            <w:pPr>
              <w:widowControl/>
              <w:tabs>
                <w:tab w:val="left" w:pos="438"/>
              </w:tabs>
              <w:autoSpaceDE w:val="0"/>
              <w:autoSpaceDN w:val="0"/>
              <w:spacing w:before="32" w:after="0" w:line="245" w:lineRule="auto"/>
              <w:ind w:left="122" w:right="0" w:firstLine="0"/>
              <w:jc w:val="left"/>
            </w:pPr>
            <w:r>
              <w:rPr>
                <w:rFonts w:ascii="宋体" w:hAnsi="宋体" w:eastAsia="宋体"/>
                <w:b w:val="0"/>
                <w:i w:val="0"/>
                <w:color w:val="000000"/>
                <w:sz w:val="21"/>
              </w:rPr>
              <w:t>论文（设计）</w:t>
            </w:r>
            <w:r>
              <w:tab/>
            </w:r>
            <w:r>
              <w:rPr>
                <w:rFonts w:ascii="宋体" w:hAnsi="宋体" w:eastAsia="宋体"/>
                <w:b w:val="0"/>
                <w:i w:val="0"/>
                <w:color w:val="000000"/>
                <w:sz w:val="21"/>
              </w:rPr>
              <w:t xml:space="preserve">名  称 </w:t>
            </w:r>
          </w:p>
        </w:tc>
        <w:tc>
          <w:tcPr>
            <w:tcW w:w="8124" w:type="dxa"/>
            <w:gridSpan w:val="5"/>
            <w:tcBorders>
              <w:top w:val="single" w:color="000000" w:sz="4" w:space="0"/>
              <w:bottom w:val="single" w:color="000000" w:sz="2" w:space="0"/>
            </w:tcBorders>
          </w:tcPr>
          <w:p w14:paraId="474D0194">
            <w:pPr>
              <w:widowControl/>
              <w:autoSpaceDE w:val="0"/>
              <w:autoSpaceDN w:val="0"/>
              <w:spacing w:before="166" w:after="0" w:line="185" w:lineRule="auto"/>
              <w:ind w:left="0" w:right="2160" w:firstLine="0"/>
              <w:jc w:val="right"/>
            </w:pPr>
            <w:r>
              <w:rPr>
                <w:rFonts w:ascii="宋体" w:hAnsi="宋体" w:eastAsia="宋体"/>
                <w:b w:val="0"/>
                <w:i w:val="0"/>
                <w:color w:val="000000"/>
                <w:sz w:val="21"/>
              </w:rPr>
              <w:t xml:space="preserve">基于STM32 的盲人水杯系统设计与实现 </w:t>
            </w:r>
          </w:p>
        </w:tc>
      </w:tr>
      <w:tr w14:paraId="5ED514A8">
        <w:tblPrEx>
          <w:tblCellMar>
            <w:top w:w="0" w:type="dxa"/>
            <w:left w:w="108" w:type="dxa"/>
            <w:bottom w:w="0" w:type="dxa"/>
            <w:right w:w="108" w:type="dxa"/>
          </w:tblCellMar>
        </w:tblPrEx>
        <w:trPr>
          <w:trHeight w:val="480" w:hRule="exact"/>
        </w:trPr>
        <w:tc>
          <w:tcPr>
            <w:tcW w:w="1526" w:type="dxa"/>
            <w:tcBorders>
              <w:top w:val="single" w:color="000000" w:sz="2" w:space="0"/>
              <w:bottom w:val="single" w:color="000000" w:sz="2" w:space="0"/>
            </w:tcBorders>
          </w:tcPr>
          <w:p w14:paraId="366BBE0F">
            <w:pPr>
              <w:widowControl/>
              <w:autoSpaceDE w:val="0"/>
              <w:autoSpaceDN w:val="0"/>
              <w:spacing w:before="128" w:after="0" w:line="185" w:lineRule="auto"/>
              <w:ind w:left="334" w:right="0" w:firstLine="0"/>
              <w:jc w:val="left"/>
            </w:pPr>
            <w:r>
              <w:rPr>
                <w:rFonts w:ascii="宋体" w:hAnsi="宋体" w:eastAsia="宋体"/>
                <w:b w:val="0"/>
                <w:i w:val="0"/>
                <w:color w:val="000000"/>
                <w:sz w:val="21"/>
                <w:shd w:val="clear" w:color="auto" w:fill="000000"/>
              </w:rPr>
              <w:t>学生姓名</w:t>
            </w:r>
            <w:r>
              <w:rPr>
                <w:rFonts w:ascii="宋体" w:hAnsi="宋体" w:eastAsia="宋体"/>
                <w:b w:val="0"/>
                <w:i w:val="0"/>
                <w:color w:val="000000"/>
                <w:sz w:val="21"/>
              </w:rPr>
              <w:t xml:space="preserve"> </w:t>
            </w:r>
          </w:p>
        </w:tc>
        <w:tc>
          <w:tcPr>
            <w:tcW w:w="1700" w:type="dxa"/>
            <w:tcBorders>
              <w:top w:val="single" w:color="000000" w:sz="2" w:space="0"/>
              <w:bottom w:val="single" w:color="000000" w:sz="2" w:space="0"/>
            </w:tcBorders>
          </w:tcPr>
          <w:p w14:paraId="4CBECA6A">
            <w:pPr>
              <w:widowControl/>
              <w:autoSpaceDE w:val="0"/>
              <w:autoSpaceDN w:val="0"/>
              <w:spacing w:before="128" w:after="0" w:line="185" w:lineRule="auto"/>
              <w:ind w:left="0" w:right="530" w:firstLine="0"/>
              <w:jc w:val="right"/>
            </w:pPr>
            <w:r>
              <w:rPr>
                <w:rFonts w:ascii="宋体" w:hAnsi="宋体" w:eastAsia="宋体"/>
                <w:b w:val="0"/>
                <w:i w:val="0"/>
                <w:color w:val="000000"/>
                <w:sz w:val="21"/>
                <w:shd w:val="clear" w:color="auto" w:fill="000000"/>
              </w:rPr>
              <w:t>许毅</w:t>
            </w:r>
            <w:r>
              <w:rPr>
                <w:rFonts w:ascii="宋体" w:hAnsi="宋体" w:eastAsia="宋体"/>
                <w:b w:val="0"/>
                <w:i w:val="0"/>
                <w:color w:val="000000"/>
                <w:sz w:val="21"/>
              </w:rPr>
              <w:t xml:space="preserve"> </w:t>
            </w:r>
          </w:p>
        </w:tc>
        <w:tc>
          <w:tcPr>
            <w:tcW w:w="1382" w:type="dxa"/>
            <w:tcBorders>
              <w:top w:val="single" w:color="000000" w:sz="2" w:space="0"/>
              <w:bottom w:val="single" w:color="000000" w:sz="2" w:space="0"/>
            </w:tcBorders>
          </w:tcPr>
          <w:p w14:paraId="5238C05E">
            <w:pPr>
              <w:widowControl/>
              <w:autoSpaceDE w:val="0"/>
              <w:autoSpaceDN w:val="0"/>
              <w:spacing w:before="128" w:after="0" w:line="185" w:lineRule="auto"/>
              <w:ind w:left="0" w:right="316" w:firstLine="0"/>
              <w:jc w:val="right"/>
            </w:pPr>
            <w:r>
              <w:rPr>
                <w:rFonts w:ascii="宋体" w:hAnsi="宋体" w:eastAsia="宋体"/>
                <w:b w:val="0"/>
                <w:i w:val="0"/>
                <w:color w:val="000000"/>
                <w:sz w:val="21"/>
                <w:shd w:val="clear" w:color="auto" w:fill="000000"/>
              </w:rPr>
              <w:t>学 号</w:t>
            </w:r>
            <w:r>
              <w:rPr>
                <w:rFonts w:ascii="宋体" w:hAnsi="宋体" w:eastAsia="宋体"/>
                <w:b w:val="0"/>
                <w:i w:val="0"/>
                <w:color w:val="000000"/>
                <w:sz w:val="21"/>
              </w:rPr>
              <w:t xml:space="preserve"> </w:t>
            </w:r>
          </w:p>
        </w:tc>
        <w:tc>
          <w:tcPr>
            <w:tcW w:w="1620" w:type="dxa"/>
            <w:tcBorders>
              <w:top w:val="single" w:color="000000" w:sz="2" w:space="0"/>
              <w:bottom w:val="single" w:color="000000" w:sz="2" w:space="0"/>
            </w:tcBorders>
          </w:tcPr>
          <w:p w14:paraId="7746E7A3">
            <w:pPr>
              <w:widowControl/>
              <w:autoSpaceDE w:val="0"/>
              <w:autoSpaceDN w:val="0"/>
              <w:spacing w:before="128" w:after="0" w:line="185" w:lineRule="auto"/>
              <w:ind w:left="382" w:right="0" w:firstLine="0"/>
              <w:jc w:val="left"/>
            </w:pPr>
            <w:r>
              <w:rPr>
                <w:rFonts w:ascii="宋体" w:hAnsi="宋体" w:eastAsia="宋体"/>
                <w:b w:val="0"/>
                <w:i w:val="0"/>
                <w:color w:val="000000"/>
                <w:sz w:val="21"/>
                <w:shd w:val="clear" w:color="auto" w:fill="000000"/>
              </w:rPr>
              <w:t>42103127</w:t>
            </w:r>
            <w:r>
              <w:rPr>
                <w:rFonts w:ascii="宋体" w:hAnsi="宋体" w:eastAsia="宋体"/>
                <w:b w:val="0"/>
                <w:i w:val="0"/>
                <w:color w:val="000000"/>
                <w:sz w:val="21"/>
              </w:rPr>
              <w:t xml:space="preserve"> </w:t>
            </w:r>
          </w:p>
        </w:tc>
        <w:tc>
          <w:tcPr>
            <w:tcW w:w="1110" w:type="dxa"/>
            <w:tcBorders>
              <w:top w:val="single" w:color="000000" w:sz="2" w:space="0"/>
              <w:bottom w:val="single" w:color="000000" w:sz="2" w:space="0"/>
            </w:tcBorders>
          </w:tcPr>
          <w:p w14:paraId="7C31184A">
            <w:pPr>
              <w:widowControl/>
              <w:autoSpaceDE w:val="0"/>
              <w:autoSpaceDN w:val="0"/>
              <w:spacing w:before="128" w:after="0" w:line="185" w:lineRule="auto"/>
              <w:ind w:left="0" w:right="180" w:firstLine="0"/>
              <w:jc w:val="right"/>
            </w:pPr>
            <w:r>
              <w:rPr>
                <w:rFonts w:ascii="宋体" w:hAnsi="宋体" w:eastAsia="宋体"/>
                <w:b w:val="0"/>
                <w:i w:val="0"/>
                <w:color w:val="000000"/>
                <w:sz w:val="21"/>
                <w:shd w:val="clear" w:color="auto" w:fill="000000"/>
              </w:rPr>
              <w:t>专 业</w:t>
            </w:r>
            <w:r>
              <w:rPr>
                <w:rFonts w:ascii="宋体" w:hAnsi="宋体" w:eastAsia="宋体"/>
                <w:b w:val="0"/>
                <w:i w:val="0"/>
                <w:color w:val="000000"/>
                <w:sz w:val="21"/>
              </w:rPr>
              <w:t xml:space="preserve"> </w:t>
            </w:r>
          </w:p>
        </w:tc>
        <w:tc>
          <w:tcPr>
            <w:tcW w:w="2312" w:type="dxa"/>
            <w:tcBorders>
              <w:top w:val="single" w:color="000000" w:sz="2" w:space="0"/>
              <w:bottom w:val="single" w:color="000000" w:sz="2" w:space="0"/>
            </w:tcBorders>
          </w:tcPr>
          <w:p w14:paraId="51E708CC">
            <w:pPr>
              <w:widowControl/>
              <w:autoSpaceDE w:val="0"/>
              <w:autoSpaceDN w:val="0"/>
              <w:spacing w:before="128" w:after="0" w:line="185" w:lineRule="auto"/>
              <w:ind w:left="412" w:right="0" w:firstLine="0"/>
              <w:jc w:val="left"/>
            </w:pPr>
            <w:r>
              <w:rPr>
                <w:rFonts w:ascii="宋体" w:hAnsi="宋体" w:eastAsia="宋体"/>
                <w:b w:val="0"/>
                <w:i w:val="0"/>
                <w:color w:val="000000"/>
                <w:sz w:val="21"/>
                <w:shd w:val="clear" w:color="auto" w:fill="000000"/>
              </w:rPr>
              <w:t>智能科学与技术</w:t>
            </w:r>
            <w:r>
              <w:rPr>
                <w:rFonts w:ascii="宋体" w:hAnsi="宋体" w:eastAsia="宋体"/>
                <w:b w:val="0"/>
                <w:i w:val="0"/>
                <w:color w:val="000000"/>
                <w:sz w:val="21"/>
              </w:rPr>
              <w:t xml:space="preserve"> </w:t>
            </w:r>
          </w:p>
        </w:tc>
      </w:tr>
      <w:tr w14:paraId="2618DABE">
        <w:tblPrEx>
          <w:tblCellMar>
            <w:top w:w="0" w:type="dxa"/>
            <w:left w:w="108" w:type="dxa"/>
            <w:bottom w:w="0" w:type="dxa"/>
            <w:right w:w="108" w:type="dxa"/>
          </w:tblCellMar>
        </w:tblPrEx>
        <w:trPr>
          <w:trHeight w:val="460" w:hRule="exact"/>
        </w:trPr>
        <w:tc>
          <w:tcPr>
            <w:tcW w:w="1526" w:type="dxa"/>
            <w:tcBorders>
              <w:top w:val="single" w:color="000000" w:sz="2" w:space="0"/>
              <w:bottom w:val="single" w:color="000000" w:sz="4" w:space="0"/>
            </w:tcBorders>
          </w:tcPr>
          <w:p w14:paraId="4A6B36F0">
            <w:pPr>
              <w:widowControl/>
              <w:autoSpaceDE w:val="0"/>
              <w:autoSpaceDN w:val="0"/>
              <w:spacing w:before="120" w:after="0" w:line="182" w:lineRule="auto"/>
              <w:ind w:left="334" w:right="0" w:firstLine="0"/>
              <w:jc w:val="left"/>
            </w:pPr>
            <w:r>
              <w:rPr>
                <w:rFonts w:ascii="宋体" w:hAnsi="宋体" w:eastAsia="宋体"/>
                <w:b w:val="0"/>
                <w:i w:val="0"/>
                <w:color w:val="000000"/>
                <w:sz w:val="21"/>
                <w:shd w:val="clear" w:color="auto" w:fill="000000"/>
              </w:rPr>
              <w:t>答辩时间</w:t>
            </w:r>
            <w:r>
              <w:rPr>
                <w:rFonts w:ascii="宋体" w:hAnsi="宋体" w:eastAsia="宋体"/>
                <w:b w:val="0"/>
                <w:i w:val="0"/>
                <w:color w:val="000000"/>
                <w:sz w:val="21"/>
              </w:rPr>
              <w:t xml:space="preserve"> </w:t>
            </w:r>
          </w:p>
        </w:tc>
        <w:tc>
          <w:tcPr>
            <w:tcW w:w="1700" w:type="dxa"/>
            <w:tcBorders>
              <w:top w:val="single" w:color="000000" w:sz="2" w:space="0"/>
              <w:bottom w:val="single" w:color="000000" w:sz="4" w:space="0"/>
            </w:tcBorders>
          </w:tcPr>
          <w:p w14:paraId="2AECF6CF">
            <w:pPr>
              <w:widowControl/>
              <w:autoSpaceDE w:val="0"/>
              <w:autoSpaceDN w:val="0"/>
              <w:spacing w:before="120" w:after="0" w:line="182" w:lineRule="auto"/>
              <w:ind w:left="420" w:right="0" w:firstLine="0"/>
              <w:jc w:val="left"/>
            </w:pPr>
            <w:r>
              <w:rPr>
                <w:rFonts w:hint="eastAsia" w:ascii="宋体" w:hAnsi="宋体"/>
                <w:b w:val="0"/>
                <w:i w:val="0"/>
                <w:color w:val="000000"/>
                <w:sz w:val="21"/>
                <w:shd w:val="clear" w:color="auto" w:fill="000000"/>
                <w:lang w:eastAsia="zh-CN"/>
              </w:rPr>
              <w:t>2026</w:t>
            </w:r>
            <w:r>
              <w:rPr>
                <w:rFonts w:ascii="宋体" w:hAnsi="宋体" w:eastAsia="宋体"/>
                <w:b w:val="0"/>
                <w:i w:val="0"/>
                <w:color w:val="000000"/>
                <w:sz w:val="21"/>
                <w:shd w:val="clear" w:color="auto" w:fill="000000"/>
              </w:rPr>
              <w:t>.4.7</w:t>
            </w:r>
            <w:r>
              <w:rPr>
                <w:rFonts w:ascii="宋体" w:hAnsi="宋体" w:eastAsia="宋体"/>
                <w:b w:val="0"/>
                <w:i w:val="0"/>
                <w:color w:val="000000"/>
                <w:sz w:val="21"/>
              </w:rPr>
              <w:t xml:space="preserve"> </w:t>
            </w:r>
          </w:p>
        </w:tc>
        <w:tc>
          <w:tcPr>
            <w:tcW w:w="1382" w:type="dxa"/>
            <w:tcBorders>
              <w:top w:val="single" w:color="000000" w:sz="2" w:space="0"/>
              <w:bottom w:val="single" w:color="000000" w:sz="4" w:space="0"/>
            </w:tcBorders>
          </w:tcPr>
          <w:p w14:paraId="38C6A0C9">
            <w:pPr>
              <w:widowControl/>
              <w:autoSpaceDE w:val="0"/>
              <w:autoSpaceDN w:val="0"/>
              <w:spacing w:before="120" w:after="0" w:line="182" w:lineRule="auto"/>
              <w:ind w:left="264" w:right="0" w:firstLine="0"/>
              <w:jc w:val="left"/>
            </w:pPr>
            <w:r>
              <w:rPr>
                <w:rFonts w:ascii="宋体" w:hAnsi="宋体" w:eastAsia="宋体"/>
                <w:b w:val="0"/>
                <w:i w:val="0"/>
                <w:color w:val="000000"/>
                <w:sz w:val="21"/>
                <w:shd w:val="clear" w:color="auto" w:fill="000000"/>
              </w:rPr>
              <w:t>答辩教室</w:t>
            </w:r>
            <w:r>
              <w:rPr>
                <w:rFonts w:ascii="宋体" w:hAnsi="宋体" w:eastAsia="宋体"/>
                <w:b w:val="0"/>
                <w:i w:val="0"/>
                <w:color w:val="000000"/>
                <w:sz w:val="21"/>
              </w:rPr>
              <w:t xml:space="preserve"> </w:t>
            </w:r>
          </w:p>
        </w:tc>
        <w:tc>
          <w:tcPr>
            <w:tcW w:w="1620" w:type="dxa"/>
            <w:tcBorders>
              <w:top w:val="single" w:color="000000" w:sz="2" w:space="0"/>
              <w:bottom w:val="single" w:color="000000" w:sz="4" w:space="0"/>
            </w:tcBorders>
          </w:tcPr>
          <w:p w14:paraId="3A86B94E">
            <w:pPr>
              <w:widowControl/>
              <w:autoSpaceDE w:val="0"/>
              <w:autoSpaceDN w:val="0"/>
              <w:spacing w:before="120" w:after="0" w:line="182" w:lineRule="auto"/>
              <w:ind w:left="302" w:right="0" w:firstLine="0"/>
              <w:jc w:val="left"/>
            </w:pPr>
            <w:r>
              <w:rPr>
                <w:rFonts w:ascii="宋体" w:hAnsi="宋体" w:eastAsia="宋体"/>
                <w:b w:val="0"/>
                <w:i w:val="0"/>
                <w:color w:val="000000"/>
                <w:sz w:val="21"/>
                <w:shd w:val="clear" w:color="auto" w:fill="000000"/>
              </w:rPr>
              <w:t>实验楼201</w:t>
            </w:r>
            <w:r>
              <w:rPr>
                <w:rFonts w:ascii="宋体" w:hAnsi="宋体" w:eastAsia="宋体"/>
                <w:b w:val="0"/>
                <w:i w:val="0"/>
                <w:color w:val="000000"/>
                <w:sz w:val="21"/>
              </w:rPr>
              <w:t xml:space="preserve"> </w:t>
            </w:r>
          </w:p>
        </w:tc>
        <w:tc>
          <w:tcPr>
            <w:tcW w:w="1110" w:type="dxa"/>
            <w:tcBorders>
              <w:top w:val="single" w:color="000000" w:sz="2" w:space="0"/>
              <w:bottom w:val="single" w:color="000000" w:sz="4" w:space="0"/>
            </w:tcBorders>
          </w:tcPr>
          <w:p w14:paraId="15DEA668">
            <w:pPr>
              <w:widowControl/>
              <w:autoSpaceDE w:val="0"/>
              <w:autoSpaceDN w:val="0"/>
              <w:spacing w:before="120" w:after="0" w:line="182" w:lineRule="auto"/>
              <w:ind w:left="128" w:right="0" w:firstLine="0"/>
              <w:jc w:val="left"/>
            </w:pPr>
            <w:r>
              <w:rPr>
                <w:rFonts w:ascii="宋体" w:hAnsi="宋体" w:eastAsia="宋体"/>
                <w:b w:val="0"/>
                <w:i w:val="0"/>
                <w:color w:val="000000"/>
                <w:sz w:val="21"/>
                <w:shd w:val="clear" w:color="auto" w:fill="000000"/>
              </w:rPr>
              <w:t>答辩结论</w:t>
            </w:r>
            <w:r>
              <w:rPr>
                <w:rFonts w:ascii="宋体" w:hAnsi="宋体" w:eastAsia="宋体"/>
                <w:b w:val="0"/>
                <w:i w:val="0"/>
                <w:color w:val="000000"/>
                <w:sz w:val="21"/>
              </w:rPr>
              <w:t xml:space="preserve"> </w:t>
            </w:r>
          </w:p>
        </w:tc>
        <w:tc>
          <w:tcPr>
            <w:tcW w:w="2312" w:type="dxa"/>
            <w:tcBorders>
              <w:top w:val="single" w:color="000000" w:sz="2" w:space="0"/>
              <w:bottom w:val="single" w:color="000000" w:sz="4" w:space="0"/>
            </w:tcBorders>
          </w:tcPr>
          <w:p w14:paraId="7EAD6246">
            <w:pPr>
              <w:widowControl/>
              <w:autoSpaceDE w:val="0"/>
              <w:autoSpaceDN w:val="0"/>
              <w:spacing w:before="120" w:after="0" w:line="182" w:lineRule="auto"/>
              <w:ind w:left="518" w:right="0" w:firstLine="0"/>
              <w:jc w:val="left"/>
            </w:pPr>
            <w:r>
              <w:rPr>
                <w:rFonts w:ascii="宋体" w:hAnsi="宋体" w:eastAsia="宋体"/>
                <w:b w:val="0"/>
                <w:i w:val="0"/>
                <w:color w:val="000000"/>
                <w:sz w:val="21"/>
                <w:shd w:val="clear" w:color="auto" w:fill="000000"/>
              </w:rPr>
              <w:t>论文修改通过</w:t>
            </w:r>
            <w:r>
              <w:rPr>
                <w:rFonts w:ascii="宋体" w:hAnsi="宋体" w:eastAsia="宋体"/>
                <w:b w:val="0"/>
                <w:i w:val="0"/>
                <w:color w:val="000000"/>
                <w:sz w:val="21"/>
              </w:rPr>
              <w:t xml:space="preserve"> </w:t>
            </w:r>
          </w:p>
        </w:tc>
      </w:tr>
      <w:tr w14:paraId="302E66A6">
        <w:tblPrEx>
          <w:tblCellMar>
            <w:top w:w="0" w:type="dxa"/>
            <w:left w:w="108" w:type="dxa"/>
            <w:bottom w:w="0" w:type="dxa"/>
            <w:right w:w="108" w:type="dxa"/>
          </w:tblCellMar>
        </w:tblPrEx>
        <w:trPr>
          <w:trHeight w:val="696" w:hRule="exact"/>
        </w:trPr>
        <w:tc>
          <w:tcPr>
            <w:tcW w:w="9650" w:type="dxa"/>
            <w:gridSpan w:val="6"/>
            <w:tcBorders>
              <w:top w:val="single" w:color="000000" w:sz="4" w:space="0"/>
              <w:bottom w:val="single" w:color="000000" w:sz="4" w:space="0"/>
            </w:tcBorders>
          </w:tcPr>
          <w:p w14:paraId="0D10AE0F">
            <w:pPr>
              <w:widowControl/>
              <w:autoSpaceDE w:val="0"/>
              <w:autoSpaceDN w:val="0"/>
              <w:spacing w:before="158" w:after="0" w:line="185" w:lineRule="auto"/>
              <w:ind w:left="100" w:right="0" w:firstLine="0"/>
              <w:jc w:val="left"/>
            </w:pPr>
            <w:r>
              <w:rPr>
                <w:rFonts w:ascii="宋体" w:hAnsi="宋体" w:eastAsia="宋体"/>
                <w:b w:val="0"/>
                <w:i w:val="0"/>
                <w:color w:val="000000"/>
                <w:sz w:val="21"/>
              </w:rPr>
              <w:t>1、答辩时，老师提出的修改意见：（学生答辩现场自行记录，答辩后整理记录文字）</w:t>
            </w:r>
          </w:p>
        </w:tc>
      </w:tr>
      <w:tr w14:paraId="47CFBB81">
        <w:tblPrEx>
          <w:tblCellMar>
            <w:top w:w="0" w:type="dxa"/>
            <w:left w:w="108" w:type="dxa"/>
            <w:bottom w:w="0" w:type="dxa"/>
            <w:right w:w="108" w:type="dxa"/>
          </w:tblCellMar>
        </w:tblPrEx>
        <w:trPr>
          <w:trHeight w:val="734" w:hRule="exact"/>
        </w:trPr>
        <w:tc>
          <w:tcPr>
            <w:tcW w:w="9650" w:type="dxa"/>
            <w:gridSpan w:val="6"/>
            <w:tcBorders>
              <w:top w:val="single" w:color="000000" w:sz="4" w:space="0"/>
              <w:bottom w:val="single" w:color="000000" w:sz="4" w:space="0"/>
            </w:tcBorders>
          </w:tcPr>
          <w:p w14:paraId="4AA1233F"/>
        </w:tc>
      </w:tr>
      <w:tr w14:paraId="47087454">
        <w:tblPrEx>
          <w:tblCellMar>
            <w:top w:w="0" w:type="dxa"/>
            <w:left w:w="108" w:type="dxa"/>
            <w:bottom w:w="0" w:type="dxa"/>
            <w:right w:w="108" w:type="dxa"/>
          </w:tblCellMar>
        </w:tblPrEx>
        <w:trPr>
          <w:trHeight w:val="732" w:hRule="exact"/>
        </w:trPr>
        <w:tc>
          <w:tcPr>
            <w:tcW w:w="9650" w:type="dxa"/>
            <w:gridSpan w:val="6"/>
            <w:tcBorders>
              <w:top w:val="single" w:color="000000" w:sz="4" w:space="0"/>
              <w:bottom w:val="single" w:color="000000" w:sz="4" w:space="0"/>
            </w:tcBorders>
          </w:tcPr>
          <w:p w14:paraId="05F581F6"/>
        </w:tc>
      </w:tr>
      <w:tr w14:paraId="76068674">
        <w:tblPrEx>
          <w:tblCellMar>
            <w:top w:w="0" w:type="dxa"/>
            <w:left w:w="108" w:type="dxa"/>
            <w:bottom w:w="0" w:type="dxa"/>
            <w:right w:w="108" w:type="dxa"/>
          </w:tblCellMar>
        </w:tblPrEx>
        <w:trPr>
          <w:trHeight w:val="734" w:hRule="exact"/>
        </w:trPr>
        <w:tc>
          <w:tcPr>
            <w:tcW w:w="9650" w:type="dxa"/>
            <w:gridSpan w:val="6"/>
            <w:tcBorders>
              <w:top w:val="single" w:color="000000" w:sz="4" w:space="0"/>
              <w:bottom w:val="single" w:color="000000" w:sz="2" w:space="0"/>
            </w:tcBorders>
          </w:tcPr>
          <w:p w14:paraId="22945DB8"/>
        </w:tc>
      </w:tr>
      <w:tr w14:paraId="573BD9AF">
        <w:tblPrEx>
          <w:tblCellMar>
            <w:top w:w="0" w:type="dxa"/>
            <w:left w:w="108" w:type="dxa"/>
            <w:bottom w:w="0" w:type="dxa"/>
            <w:right w:w="108" w:type="dxa"/>
          </w:tblCellMar>
        </w:tblPrEx>
        <w:trPr>
          <w:trHeight w:val="730" w:hRule="exact"/>
        </w:trPr>
        <w:tc>
          <w:tcPr>
            <w:tcW w:w="9650" w:type="dxa"/>
            <w:gridSpan w:val="6"/>
            <w:tcBorders>
              <w:top w:val="single" w:color="000000" w:sz="2" w:space="0"/>
              <w:bottom w:val="single" w:color="000000" w:sz="4" w:space="0"/>
            </w:tcBorders>
          </w:tcPr>
          <w:p w14:paraId="49B07B3C"/>
        </w:tc>
      </w:tr>
      <w:tr w14:paraId="6417B6A9">
        <w:tblPrEx>
          <w:tblCellMar>
            <w:top w:w="0" w:type="dxa"/>
            <w:left w:w="108" w:type="dxa"/>
            <w:bottom w:w="0" w:type="dxa"/>
            <w:right w:w="108" w:type="dxa"/>
          </w:tblCellMar>
        </w:tblPrEx>
        <w:trPr>
          <w:trHeight w:val="6074" w:hRule="exact"/>
        </w:trPr>
        <w:tc>
          <w:tcPr>
            <w:tcW w:w="9650" w:type="dxa"/>
            <w:gridSpan w:val="6"/>
            <w:tcBorders>
              <w:top w:val="single" w:color="000000" w:sz="4" w:space="0"/>
              <w:bottom w:val="single" w:color="000000" w:sz="2" w:space="0"/>
            </w:tcBorders>
          </w:tcPr>
          <w:p w14:paraId="2C73224B">
            <w:pPr>
              <w:widowControl/>
              <w:autoSpaceDE w:val="0"/>
              <w:autoSpaceDN w:val="0"/>
              <w:spacing w:before="30" w:after="0" w:line="185" w:lineRule="auto"/>
              <w:ind w:left="100" w:right="0" w:firstLine="0"/>
              <w:jc w:val="left"/>
            </w:pPr>
            <w:r>
              <w:rPr>
                <w:rFonts w:ascii="宋体" w:hAnsi="宋体" w:eastAsia="宋体"/>
                <w:b w:val="0"/>
                <w:i w:val="0"/>
                <w:color w:val="000000"/>
                <w:sz w:val="21"/>
              </w:rPr>
              <w:t xml:space="preserve">2.修改措施和修改内容总结：（学生答辩后进行论文修改，填写相关内容） </w:t>
            </w:r>
          </w:p>
          <w:p w14:paraId="3187495C">
            <w:pPr>
              <w:widowControl/>
              <w:autoSpaceDE w:val="0"/>
              <w:autoSpaceDN w:val="0"/>
              <w:spacing w:before="3876" w:after="0" w:line="185" w:lineRule="auto"/>
              <w:ind w:left="100" w:right="0" w:firstLine="0"/>
              <w:jc w:val="left"/>
            </w:pPr>
            <w:r>
              <w:rPr>
                <w:rFonts w:ascii="宋体" w:hAnsi="宋体" w:eastAsia="宋体"/>
                <w:b w:val="0"/>
                <w:i w:val="0"/>
                <w:color w:val="000000"/>
                <w:sz w:val="21"/>
              </w:rPr>
              <w:t xml:space="preserve">（注）：答辩直接通过同学，可以直接记录“无”。 </w:t>
            </w:r>
          </w:p>
          <w:p w14:paraId="32AA2C77">
            <w:pPr>
              <w:widowControl/>
              <w:autoSpaceDE w:val="0"/>
              <w:autoSpaceDN w:val="0"/>
              <w:spacing w:before="334" w:after="0" w:line="182" w:lineRule="auto"/>
              <w:ind w:left="0" w:right="3664" w:firstLine="0"/>
              <w:jc w:val="right"/>
            </w:pPr>
            <w:r>
              <w:rPr>
                <w:rFonts w:ascii="宋体" w:hAnsi="宋体" w:eastAsia="宋体"/>
                <w:b w:val="0"/>
                <w:i w:val="0"/>
                <w:color w:val="000000"/>
                <w:sz w:val="21"/>
              </w:rPr>
              <w:t xml:space="preserve">修改后答辩老师签字： </w:t>
            </w:r>
          </w:p>
          <w:p w14:paraId="6203DB14">
            <w:pPr>
              <w:widowControl/>
              <w:autoSpaceDE w:val="0"/>
              <w:autoSpaceDN w:val="0"/>
              <w:spacing w:before="60" w:after="0" w:line="185" w:lineRule="auto"/>
              <w:ind w:left="0" w:right="3660" w:firstLine="0"/>
              <w:jc w:val="right"/>
            </w:pPr>
            <w:r>
              <w:rPr>
                <w:rFonts w:ascii="宋体" w:hAnsi="宋体" w:eastAsia="宋体"/>
                <w:b w:val="0"/>
                <w:i w:val="0"/>
                <w:color w:val="000000"/>
                <w:sz w:val="21"/>
              </w:rPr>
              <w:t>时     间：</w:t>
            </w:r>
            <w:r>
              <w:rPr>
                <w:rFonts w:hint="eastAsia" w:ascii="宋体" w:hAnsi="宋体"/>
                <w:b w:val="0"/>
                <w:i w:val="0"/>
                <w:color w:val="000000"/>
                <w:sz w:val="21"/>
                <w:lang w:eastAsia="zh-CN"/>
              </w:rPr>
              <w:t>2026</w:t>
            </w:r>
            <w:r>
              <w:rPr>
                <w:rFonts w:ascii="宋体" w:hAnsi="宋体" w:eastAsia="宋体"/>
                <w:b w:val="0"/>
                <w:i w:val="0"/>
                <w:color w:val="000000"/>
                <w:sz w:val="21"/>
              </w:rPr>
              <w:t xml:space="preserve">.4.30 </w:t>
            </w:r>
          </w:p>
        </w:tc>
      </w:tr>
    </w:tbl>
    <w:p w14:paraId="5847D01E">
      <w:pPr>
        <w:sectPr>
          <w:pgSz w:w="11906" w:h="16838"/>
          <w:pgMar w:top="774" w:right="1102" w:bottom="1294" w:left="1124" w:header="720" w:footer="720" w:gutter="0"/>
          <w:pgBorders>
            <w:top w:val="none" w:sz="0" w:space="0"/>
            <w:left w:val="none" w:sz="0" w:space="0"/>
            <w:bottom w:val="none" w:sz="0" w:space="0"/>
            <w:right w:val="none" w:sz="0" w:space="0"/>
          </w:pgBorders>
          <w:cols w:equalWidth="0" w:num="1">
            <w:col w:w="9680"/>
          </w:cols>
          <w:docGrid w:linePitch="360" w:charSpace="0"/>
        </w:sectPr>
      </w:pPr>
    </w:p>
    <w:p w14:paraId="598E9DEE">
      <w:pPr>
        <w:widowControl/>
        <w:autoSpaceDE w:val="0"/>
        <w:autoSpaceDN w:val="0"/>
        <w:spacing w:before="522" w:after="0" w:line="276" w:lineRule="auto"/>
        <w:ind w:left="1296" w:right="1296" w:firstLine="0"/>
        <w:jc w:val="center"/>
      </w:pPr>
      <w:r>
        <w:rPr>
          <w:rFonts w:ascii="黑体" w:hAnsi="黑体" w:eastAsia="黑体"/>
          <w:b w:val="0"/>
          <w:i w:val="0"/>
          <w:color w:val="000000"/>
          <w:sz w:val="32"/>
        </w:rPr>
        <w:t xml:space="preserve">西南财经大学天府学院 </w:t>
      </w:r>
      <w:r>
        <w:br w:type="textWrapping"/>
      </w:r>
      <w:r>
        <w:rPr>
          <w:rFonts w:ascii="黑体" w:hAnsi="黑体" w:eastAsia="黑体"/>
          <w:b w:val="0"/>
          <w:i w:val="0"/>
          <w:color w:val="000000"/>
          <w:sz w:val="32"/>
        </w:rPr>
        <w:t>本科毕业论文（设计）原创性及知识产权声明</w:t>
      </w:r>
    </w:p>
    <w:p w14:paraId="4B942E6D">
      <w:pPr>
        <w:widowControl/>
        <w:autoSpaceDE w:val="0"/>
        <w:autoSpaceDN w:val="0"/>
        <w:spacing w:before="1528" w:after="0" w:line="358" w:lineRule="auto"/>
        <w:ind w:left="360" w:right="362" w:firstLine="560"/>
        <w:jc w:val="both"/>
      </w:pPr>
      <w:r>
        <w:rPr>
          <w:rFonts w:ascii="宋体" w:hAnsi="宋体" w:eastAsia="宋体"/>
          <w:b w:val="0"/>
          <w:i w:val="0"/>
          <w:color w:val="000000"/>
          <w:sz w:val="28"/>
        </w:rPr>
        <w:t>本人郑重声明：所呈交的毕业论文（设计）是本人在导师的指 导下取得的成果。对本论文（设计）的研究做出重要贡献的个人和 集体，均已在文中以明确方式标明。因本毕业论文（设计）引起的 法律结果完全由本人承担。</w:t>
      </w:r>
    </w:p>
    <w:p w14:paraId="5279B1EF">
      <w:pPr>
        <w:widowControl/>
        <w:autoSpaceDE w:val="0"/>
        <w:autoSpaceDN w:val="0"/>
        <w:spacing w:before="352" w:after="0" w:line="185" w:lineRule="auto"/>
        <w:ind w:left="0" w:right="0" w:firstLine="0"/>
        <w:jc w:val="center"/>
      </w:pPr>
      <w:r>
        <w:rPr>
          <w:rFonts w:ascii="宋体" w:hAnsi="宋体" w:eastAsia="宋体"/>
          <w:b w:val="0"/>
          <w:i w:val="0"/>
          <w:color w:val="000000"/>
          <w:sz w:val="28"/>
        </w:rPr>
        <w:t xml:space="preserve">本毕业论文（设计）成果归西南财经大学天府学院所有。 </w:t>
      </w:r>
    </w:p>
    <w:p w14:paraId="20C2A059">
      <w:pPr>
        <w:widowControl/>
        <w:autoSpaceDE w:val="0"/>
        <w:autoSpaceDN w:val="0"/>
        <w:spacing w:before="990" w:after="0" w:line="185" w:lineRule="auto"/>
        <w:ind w:left="920" w:right="0" w:firstLine="0"/>
        <w:jc w:val="left"/>
      </w:pPr>
      <w:r>
        <w:rPr>
          <w:rFonts w:ascii="宋体" w:hAnsi="宋体" w:eastAsia="宋体"/>
          <w:b w:val="0"/>
          <w:i w:val="0"/>
          <w:color w:val="000000"/>
          <w:sz w:val="28"/>
        </w:rPr>
        <w:t xml:space="preserve">特此声明。 </w:t>
      </w:r>
    </w:p>
    <w:p w14:paraId="38FC14D6">
      <w:pPr>
        <w:widowControl/>
        <w:autoSpaceDE w:val="0"/>
        <w:autoSpaceDN w:val="0"/>
        <w:spacing w:before="2116" w:after="0" w:line="185" w:lineRule="auto"/>
        <w:ind w:left="360" w:right="0" w:firstLine="0"/>
        <w:jc w:val="left"/>
      </w:pPr>
      <w:r>
        <w:rPr>
          <w:rFonts w:ascii="宋体" w:hAnsi="宋体" w:eastAsia="宋体"/>
          <w:b w:val="0"/>
          <w:i w:val="0"/>
          <w:color w:val="000000"/>
          <w:sz w:val="24"/>
        </w:rPr>
        <w:t xml:space="preserve">学位论文作者签名：      </w:t>
      </w:r>
      <w:r>
        <w:rPr>
          <w:rFonts w:ascii="宋体" w:hAnsi="宋体" w:eastAsia="宋体"/>
          <w:b w:val="0"/>
          <w:i w:val="0"/>
          <w:color w:val="5B9BD5"/>
          <w:sz w:val="24"/>
        </w:rPr>
        <w:t xml:space="preserve">导师签名： </w:t>
      </w:r>
    </w:p>
    <w:p w14:paraId="06158B4D">
      <w:pPr>
        <w:widowControl/>
        <w:autoSpaceDE w:val="0"/>
        <w:autoSpaceDN w:val="0"/>
        <w:spacing w:before="714" w:after="0" w:line="185" w:lineRule="auto"/>
        <w:ind w:left="0" w:right="0" w:firstLine="0"/>
        <w:jc w:val="center"/>
        <w:rPr>
          <w:rFonts w:ascii="宋体" w:hAnsi="宋体" w:eastAsia="宋体"/>
          <w:b w:val="0"/>
          <w:i w:val="0"/>
          <w:color w:val="5B9BD5"/>
          <w:sz w:val="24"/>
        </w:rPr>
      </w:pPr>
      <w:r>
        <w:rPr>
          <w:rFonts w:ascii="宋体" w:hAnsi="宋体" w:eastAsia="宋体"/>
          <w:b w:val="0"/>
          <w:i w:val="0"/>
          <w:color w:val="000000"/>
          <w:sz w:val="24"/>
        </w:rPr>
        <w:t>签字日期：</w:t>
      </w:r>
      <w:r>
        <w:rPr>
          <w:rFonts w:hint="eastAsia" w:ascii="宋体" w:hAnsi="宋体"/>
          <w:b w:val="0"/>
          <w:i w:val="0"/>
          <w:color w:val="000000"/>
          <w:sz w:val="24"/>
          <w:lang w:eastAsia="zh-CN"/>
        </w:rPr>
        <w:t>2026</w:t>
      </w:r>
      <w:r>
        <w:rPr>
          <w:rFonts w:ascii="宋体" w:hAnsi="宋体" w:eastAsia="宋体"/>
          <w:b w:val="0"/>
          <w:i w:val="0"/>
          <w:color w:val="000000"/>
          <w:sz w:val="24"/>
        </w:rPr>
        <w:t xml:space="preserve"> 年4 月 17 日             </w:t>
      </w:r>
      <w:r>
        <w:rPr>
          <w:rFonts w:ascii="宋体" w:hAnsi="宋体" w:eastAsia="宋体"/>
          <w:b w:val="0"/>
          <w:i w:val="0"/>
          <w:color w:val="5B9BD5"/>
          <w:sz w:val="24"/>
        </w:rPr>
        <w:t xml:space="preserve">签字日期： </w:t>
      </w:r>
      <w:r>
        <w:rPr>
          <w:rFonts w:hint="eastAsia" w:ascii="宋体" w:hAnsi="宋体"/>
          <w:b w:val="0"/>
          <w:i w:val="0"/>
          <w:color w:val="5B9BD5"/>
          <w:sz w:val="24"/>
          <w:lang w:eastAsia="zh-CN"/>
        </w:rPr>
        <w:t>2026</w:t>
      </w:r>
      <w:r>
        <w:rPr>
          <w:rFonts w:ascii="宋体" w:hAnsi="宋体" w:eastAsia="宋体"/>
          <w:b w:val="0"/>
          <w:i w:val="0"/>
          <w:color w:val="5B9BD5"/>
          <w:sz w:val="24"/>
        </w:rPr>
        <w:t xml:space="preserve">  年4 月21 日</w:t>
      </w:r>
    </w:p>
    <w:p w14:paraId="02A51AEC">
      <w:pPr>
        <w:widowControl/>
        <w:autoSpaceDE w:val="0"/>
        <w:autoSpaceDN w:val="0"/>
        <w:spacing w:before="714" w:after="0" w:line="185" w:lineRule="auto"/>
        <w:ind w:left="0" w:right="0" w:firstLine="0"/>
        <w:jc w:val="center"/>
        <w:rPr>
          <w:rFonts w:ascii="宋体" w:hAnsi="宋体" w:eastAsia="宋体"/>
          <w:b w:val="0"/>
          <w:i w:val="0"/>
          <w:color w:val="5B9BD5"/>
          <w:sz w:val="24"/>
        </w:rPr>
        <w:sectPr>
          <w:pgSz w:w="11906" w:h="16838"/>
          <w:pgMar w:top="538" w:right="1440" w:bottom="1440" w:left="1440" w:header="720" w:footer="720" w:gutter="0"/>
          <w:pgBorders>
            <w:top w:val="none" w:sz="0" w:space="0"/>
            <w:left w:val="none" w:sz="0" w:space="0"/>
            <w:bottom w:val="none" w:sz="0" w:space="0"/>
            <w:right w:val="none" w:sz="0" w:space="0"/>
          </w:pgBorders>
          <w:cols w:equalWidth="0" w:num="1">
            <w:col w:w="9026"/>
          </w:cols>
          <w:docGrid w:linePitch="360" w:charSpace="0"/>
        </w:sectPr>
      </w:pPr>
    </w:p>
    <w:p w14:paraId="12B04C62">
      <w:pPr>
        <w:widowControl/>
        <w:autoSpaceDE w:val="0"/>
        <w:autoSpaceDN w:val="0"/>
        <w:spacing w:before="524" w:after="0" w:line="185" w:lineRule="auto"/>
        <w:ind w:right="0"/>
        <w:jc w:val="center"/>
      </w:pPr>
      <w:r>
        <w:rPr>
          <w:rFonts w:hint="eastAsia" w:ascii="宋体" w:hAnsi="宋体" w:eastAsia="宋体"/>
          <w:b/>
          <w:bCs/>
          <w:i w:val="0"/>
          <w:color w:val="000000"/>
          <w:sz w:val="32"/>
        </w:rPr>
        <w:t>基于多模态AI的超市销量预测系统设计与实现</w:t>
      </w:r>
    </w:p>
    <w:p w14:paraId="67A6AE97">
      <w:pPr>
        <w:keepNext w:val="0"/>
        <w:keepLines w:val="0"/>
        <w:pageBreakBefore w:val="0"/>
        <w:widowControl/>
        <w:kinsoku/>
        <w:wordWrap/>
        <w:overflowPunct/>
        <w:topLinePunct w:val="0"/>
        <w:autoSpaceDE w:val="0"/>
        <w:autoSpaceDN w:val="0"/>
        <w:bidi w:val="0"/>
        <w:adjustRightInd/>
        <w:snapToGrid/>
        <w:spacing w:before="274" w:after="0" w:line="360" w:lineRule="auto"/>
        <w:ind w:left="363" w:right="357" w:firstLine="0"/>
        <w:jc w:val="both"/>
        <w:textAlignment w:val="auto"/>
        <w:rPr>
          <w:rFonts w:hint="eastAsia" w:ascii="宋体" w:hAnsi="宋体" w:eastAsia="宋体"/>
          <w:b w:val="0"/>
          <w:i w:val="0"/>
          <w:color w:val="000000"/>
          <w:sz w:val="24"/>
        </w:rPr>
      </w:pPr>
      <w:r>
        <w:rPr>
          <w:rFonts w:ascii="宋体" w:hAnsi="宋体" w:eastAsia="宋体"/>
          <w:b/>
          <w:bCs/>
          <w:i w:val="0"/>
          <w:color w:val="000000"/>
          <w:sz w:val="24"/>
        </w:rPr>
        <w:t>摘要：</w:t>
      </w:r>
      <w:r>
        <w:rPr>
          <w:rFonts w:hint="eastAsia" w:ascii="宋体" w:hAnsi="宋体" w:eastAsia="宋体"/>
          <w:b w:val="0"/>
          <w:i w:val="0"/>
          <w:color w:val="000000"/>
          <w:sz w:val="24"/>
        </w:rPr>
        <w:t>随着零售行业数字化转型的深入推进，超市销售数据的分析与预测已成为提升经营效率、优化库存管理、增强市场竞争力的关键环节。传统的销售数据分析方法往往依赖人工经验判断，难以准确把握市场动态和消费者行为变化，导致库存积压或缺货现象频发。因此，设计和实现一套智能化的超市销量预测系统具有重要的现实意义。本系统采用Flask框架构建后端服务，使用Vue3和Element Plus开发前端界面，结合MySQL数据库存储业务数据，并集成Scikit-learn和LightGBM等机器学习算法实现销量预测功能。系统首先通过数据预处理模块对历史销售数据进行清洗和特征工程处理，提取时间特征、商品特征和统计特征；然后采用改进的集成学习模型（融合随机森林、LightGBM、岭回归和Lasso回归算法）进行模型训练；最后利用训练好的模型对未来销量进行预测，并通过ECharts可视化技术将预测结果以图表形式直观展示给用户。本系统实现了商品销量预测、用户行为分析、库存智能预警、多维度数据统计、销售趋势分析和实时数据监控等功能。测试结果表明，基于集成学习方法的销量预测模型准确率达到95%以上，能够有效辅助超市管理者进行科学决策。</w:t>
      </w:r>
    </w:p>
    <w:p w14:paraId="5B9F409A">
      <w:pPr>
        <w:keepNext w:val="0"/>
        <w:keepLines w:val="0"/>
        <w:pageBreakBefore w:val="0"/>
        <w:widowControl/>
        <w:kinsoku/>
        <w:wordWrap/>
        <w:overflowPunct/>
        <w:topLinePunct w:val="0"/>
        <w:autoSpaceDE w:val="0"/>
        <w:autoSpaceDN w:val="0"/>
        <w:bidi w:val="0"/>
        <w:adjustRightInd/>
        <w:snapToGrid/>
        <w:spacing w:before="274" w:after="0" w:line="360" w:lineRule="auto"/>
        <w:ind w:left="363" w:right="357" w:firstLine="0"/>
        <w:jc w:val="both"/>
        <w:textAlignment w:val="auto"/>
        <w:sectPr>
          <w:headerReference r:id="rId5" w:type="default"/>
          <w:pgSz w:w="11906" w:h="16838"/>
          <w:pgMar w:top="438" w:right="1440" w:bottom="1440" w:left="1440" w:header="720" w:footer="720" w:gutter="0"/>
          <w:pgBorders>
            <w:top w:val="none" w:sz="0" w:space="0"/>
            <w:left w:val="none" w:sz="0" w:space="0"/>
            <w:bottom w:val="none" w:sz="0" w:space="0"/>
            <w:right w:val="none" w:sz="0" w:space="0"/>
          </w:pgBorders>
          <w:cols w:equalWidth="0" w:num="1">
            <w:col w:w="9026"/>
          </w:cols>
          <w:docGrid w:linePitch="360" w:charSpace="0"/>
        </w:sectPr>
      </w:pPr>
      <w:r>
        <w:rPr>
          <w:rFonts w:hint="eastAsia" w:ascii="宋体" w:hAnsi="宋体" w:eastAsia="宋体"/>
          <w:b/>
          <w:bCs/>
          <w:i w:val="0"/>
          <w:color w:val="000000"/>
          <w:sz w:val="24"/>
        </w:rPr>
        <w:t>关键词：</w:t>
      </w:r>
      <w:r>
        <w:rPr>
          <w:rFonts w:hint="eastAsia" w:ascii="宋体" w:hAnsi="宋体" w:eastAsia="宋体"/>
          <w:b w:val="0"/>
          <w:i w:val="0"/>
          <w:color w:val="000000"/>
          <w:sz w:val="24"/>
        </w:rPr>
        <w:t xml:space="preserve"> Flask；Vue3；机器学习；集成学习；销量预测；数据可视化</w:t>
      </w:r>
    </w:p>
    <w:p w14:paraId="766D472F">
      <w:pPr>
        <w:pStyle w:val="7"/>
        <w:bidi w:val="0"/>
        <w:jc w:val="center"/>
        <w:rPr>
          <w:rFonts w:hint="default"/>
          <w:sz w:val="32"/>
          <w:szCs w:val="32"/>
          <w:lang w:val="en-US" w:eastAsia="zh-CN"/>
        </w:rPr>
      </w:pPr>
      <w:r>
        <w:rPr>
          <w:rFonts w:hint="default"/>
          <w:sz w:val="32"/>
          <w:szCs w:val="32"/>
          <w:lang w:val="en-US" w:eastAsia="zh-CN"/>
        </w:rPr>
        <w:t>TITLE</w:t>
      </w:r>
    </w:p>
    <w:p w14:paraId="14A95E11">
      <w:pPr>
        <w:pStyle w:val="7"/>
        <w:keepNext/>
        <w:keepLines/>
        <w:pageBreakBefore w:val="0"/>
        <w:widowControl/>
        <w:kinsoku/>
        <w:wordWrap w:val="0"/>
        <w:overflowPunct/>
        <w:topLinePunct w:val="0"/>
        <w:autoSpaceDE/>
        <w:autoSpaceDN/>
        <w:bidi w:val="0"/>
        <w:adjustRightInd/>
        <w:snapToGrid/>
        <w:textAlignment w:val="auto"/>
        <w:rPr>
          <w:rFonts w:hint="default"/>
        </w:rPr>
      </w:pPr>
      <w:r>
        <w:rPr>
          <w:rFonts w:hint="default"/>
        </w:rPr>
        <w:t>Abstract</w:t>
      </w:r>
      <w:r>
        <w:rPr>
          <w:rFonts w:hint="default"/>
          <w:lang w:val="en-US" w:eastAsia="zh-CN"/>
        </w:rPr>
        <w:t>:</w:t>
      </w:r>
      <w:r>
        <w:rPr>
          <w:rFonts w:hint="default"/>
          <w:b w:val="0"/>
          <w:bCs w:val="0"/>
        </w:rPr>
        <w:t>With the deepening of digital transformation in the retail industry, the analysis and prediction of supermarket sales data has become a key link in improving operational efficiency, optimizing inventory management, and enhancing market competitiveness. Traditional sales data analysis methods often rely on manual experience judgment, making it difficult to accurately grasp market dynamics and changes in consumer behavior, leading to frequent inventory overstocking or out-of-stock phenomena. Therefore, designing and implementing an intelligent supermarket sales prediction system has important practical significance.This system uses Flask framework to build backend services, Vue3 and Element Plus to develop frontend interface, combines MySQL database to store business data, and integrates machine learning algorithms such as Scikit-learn and LightGBM to implement sales prediction functions. The system first performs data cleaning and feature engineering processing on historical sales data through the data preprocessing module, extracting time features, product features, and statistical features. Then, it uses an improved ensemble learning model (integrating Random Forest, LightGBM, Ridge Regression, and Lasso Regression algorithms) for model training. Finally, it uses the trained model to predict future sales and visually displays the prediction results to users through ECharts visualization technology.This system implements functions such as product sales prediction, user behavior analysis, intelligent inventory warning, multi-dimensional data statistics, sales trend analysis, and real-time data monitoring. Test results show that the sales prediction model based on ensemble learning method achieves an accuracy rate of over 95%, which can effectively assist supermarket managers in making scientific decisions.</w:t>
      </w:r>
    </w:p>
    <w:p w14:paraId="2C59E9FE">
      <w:pPr>
        <w:pStyle w:val="7"/>
        <w:keepNext/>
        <w:keepLines/>
        <w:pageBreakBefore w:val="0"/>
        <w:widowControl/>
        <w:kinsoku/>
        <w:wordWrap w:val="0"/>
        <w:overflowPunct/>
        <w:topLinePunct w:val="0"/>
        <w:autoSpaceDE/>
        <w:autoSpaceDN/>
        <w:bidi w:val="0"/>
        <w:adjustRightInd/>
        <w:snapToGrid/>
        <w:textAlignment w:val="auto"/>
        <w:rPr>
          <w:rFonts w:hint="default"/>
          <w:b w:val="0"/>
          <w:bCs w:val="0"/>
        </w:rPr>
      </w:pPr>
      <w:r>
        <w:rPr>
          <w:rFonts w:hint="default"/>
        </w:rPr>
        <w:t xml:space="preserve">Keywords: </w:t>
      </w:r>
      <w:r>
        <w:rPr>
          <w:rFonts w:hint="default"/>
          <w:b w:val="0"/>
          <w:bCs w:val="0"/>
        </w:rPr>
        <w:t>Flask; Vue3; Machine Learning; Ensemble Learning; Sales Prediction; Data Visualization</w:t>
      </w:r>
    </w:p>
    <w:p w14:paraId="6741874C">
      <w:pPr>
        <w:widowControl/>
        <w:autoSpaceDE w:val="0"/>
        <w:autoSpaceDN w:val="0"/>
        <w:spacing w:before="212" w:after="0" w:line="230" w:lineRule="auto"/>
        <w:ind w:left="360" w:right="0" w:firstLine="0"/>
        <w:jc w:val="left"/>
      </w:pPr>
    </w:p>
    <w:p w14:paraId="667B89CC">
      <w:pPr>
        <w:numPr>
          <w:ilvl w:val="0"/>
          <w:numId w:val="0"/>
        </w:numPr>
        <w:ind w:leftChars="0"/>
        <w:sectPr>
          <w:pgSz w:w="11906" w:h="16838"/>
          <w:pgMar w:top="438" w:right="1440" w:bottom="1440" w:left="1440" w:header="720" w:footer="720" w:gutter="0"/>
          <w:pgBorders>
            <w:top w:val="none" w:sz="0" w:space="0"/>
            <w:left w:val="none" w:sz="0" w:space="0"/>
            <w:bottom w:val="none" w:sz="0" w:space="0"/>
            <w:right w:val="none" w:sz="0" w:space="0"/>
          </w:pgBorders>
          <w:cols w:equalWidth="0" w:num="1">
            <w:col w:w="9026"/>
          </w:cols>
          <w:docGrid w:linePitch="360" w:charSpace="0"/>
        </w:sectPr>
      </w:pPr>
    </w:p>
    <w:p w14:paraId="6C5F9E2E">
      <w:pPr>
        <w:widowControl/>
        <w:autoSpaceDE w:val="0"/>
        <w:autoSpaceDN w:val="0"/>
        <w:spacing w:before="464" w:after="0" w:line="185" w:lineRule="auto"/>
        <w:ind w:left="0" w:right="0" w:firstLine="0"/>
        <w:jc w:val="center"/>
        <w:rPr>
          <w:b/>
          <w:bCs/>
        </w:rPr>
      </w:pPr>
      <w:r>
        <w:rPr>
          <w:rFonts w:ascii="宋体" w:hAnsi="宋体" w:eastAsia="宋体"/>
          <w:b/>
          <w:bCs/>
          <w:i w:val="0"/>
          <w:color w:val="000000"/>
          <w:sz w:val="44"/>
        </w:rPr>
        <w:t>目  录</w:t>
      </w:r>
    </w:p>
    <w:p w14:paraId="48805723">
      <w:pPr>
        <w:pStyle w:val="27"/>
        <w:tabs>
          <w:tab w:val="right" w:leader="dot" w:pos="9026"/>
        </w:tabs>
      </w:pPr>
      <w:r>
        <w:fldChar w:fldCharType="begin"/>
      </w:r>
      <w:r>
        <w:instrText xml:space="preserve">TOC \o "1-3" \u </w:instrText>
      </w:r>
      <w:r>
        <w:fldChar w:fldCharType="separate"/>
      </w:r>
      <w:r>
        <w:rPr>
          <w:rFonts w:hint="default" w:ascii="宋体" w:hAnsi="宋体" w:eastAsia="宋体" w:cs="宋体"/>
        </w:rPr>
        <w:t xml:space="preserve">1 </w:t>
      </w:r>
      <w:r>
        <w:t>绪论</w:t>
      </w:r>
      <w:r>
        <w:tab/>
      </w:r>
      <w:r>
        <w:fldChar w:fldCharType="begin"/>
      </w:r>
      <w:r>
        <w:instrText xml:space="preserve"> PAGEREF _Toc8764 </w:instrText>
      </w:r>
      <w:r>
        <w:fldChar w:fldCharType="separate"/>
      </w:r>
      <w:r>
        <w:t>1</w:t>
      </w:r>
      <w:r>
        <w:fldChar w:fldCharType="end"/>
      </w:r>
    </w:p>
    <w:p w14:paraId="6D015B44">
      <w:pPr>
        <w:pStyle w:val="30"/>
        <w:tabs>
          <w:tab w:val="right" w:leader="dot" w:pos="9026"/>
        </w:tabs>
      </w:pPr>
      <w:r>
        <w:rPr>
          <w:rFonts w:hint="default" w:ascii="宋体" w:hAnsi="宋体" w:eastAsia="宋体" w:cs="宋体"/>
        </w:rPr>
        <w:t xml:space="preserve">1.1 </w:t>
      </w:r>
      <w:r>
        <w:t>研究背景</w:t>
      </w:r>
      <w:r>
        <w:tab/>
      </w:r>
      <w:r>
        <w:fldChar w:fldCharType="begin"/>
      </w:r>
      <w:r>
        <w:instrText xml:space="preserve"> PAGEREF _Toc7584 </w:instrText>
      </w:r>
      <w:r>
        <w:fldChar w:fldCharType="separate"/>
      </w:r>
      <w:r>
        <w:t>1</w:t>
      </w:r>
      <w:r>
        <w:fldChar w:fldCharType="end"/>
      </w:r>
    </w:p>
    <w:p w14:paraId="7F27C688">
      <w:pPr>
        <w:pStyle w:val="30"/>
        <w:tabs>
          <w:tab w:val="right" w:leader="dot" w:pos="9026"/>
        </w:tabs>
      </w:pPr>
      <w:r>
        <w:rPr>
          <w:rFonts w:hint="default" w:ascii="宋体" w:hAnsi="宋体" w:eastAsia="宋体" w:cs="宋体"/>
        </w:rPr>
        <w:t xml:space="preserve">1.2 </w:t>
      </w:r>
      <w:r>
        <w:t>研究目的及意义</w:t>
      </w:r>
      <w:r>
        <w:tab/>
      </w:r>
      <w:r>
        <w:fldChar w:fldCharType="begin"/>
      </w:r>
      <w:r>
        <w:instrText xml:space="preserve"> PAGEREF _Toc18299 </w:instrText>
      </w:r>
      <w:r>
        <w:fldChar w:fldCharType="separate"/>
      </w:r>
      <w:r>
        <w:t>1</w:t>
      </w:r>
      <w:r>
        <w:fldChar w:fldCharType="end"/>
      </w:r>
    </w:p>
    <w:p w14:paraId="42AAA47F">
      <w:pPr>
        <w:pStyle w:val="30"/>
        <w:tabs>
          <w:tab w:val="right" w:leader="dot" w:pos="9026"/>
        </w:tabs>
      </w:pPr>
      <w:r>
        <w:rPr>
          <w:rFonts w:hint="default" w:ascii="宋体" w:hAnsi="宋体" w:eastAsia="宋体" w:cs="宋体"/>
        </w:rPr>
        <w:t xml:space="preserve">1.3 </w:t>
      </w:r>
      <w:r>
        <w:t>国内外研究现状</w:t>
      </w:r>
      <w:r>
        <w:tab/>
      </w:r>
      <w:r>
        <w:fldChar w:fldCharType="begin"/>
      </w:r>
      <w:r>
        <w:instrText xml:space="preserve"> PAGEREF _Toc26307 </w:instrText>
      </w:r>
      <w:r>
        <w:fldChar w:fldCharType="separate"/>
      </w:r>
      <w:r>
        <w:t>2</w:t>
      </w:r>
      <w:r>
        <w:fldChar w:fldCharType="end"/>
      </w:r>
    </w:p>
    <w:p w14:paraId="19BFA869">
      <w:pPr>
        <w:pStyle w:val="24"/>
        <w:tabs>
          <w:tab w:val="right" w:leader="dot" w:pos="9026"/>
        </w:tabs>
      </w:pPr>
      <w:r>
        <w:rPr>
          <w:rFonts w:hint="default" w:ascii="宋体" w:hAnsi="宋体" w:eastAsia="宋体" w:cs="宋体"/>
        </w:rPr>
        <w:t xml:space="preserve">1.3.1 </w:t>
      </w:r>
      <w:r>
        <w:t>国内研究现状</w:t>
      </w:r>
      <w:r>
        <w:tab/>
      </w:r>
      <w:r>
        <w:fldChar w:fldCharType="begin"/>
      </w:r>
      <w:r>
        <w:instrText xml:space="preserve"> PAGEREF _Toc8080 </w:instrText>
      </w:r>
      <w:r>
        <w:fldChar w:fldCharType="separate"/>
      </w:r>
      <w:r>
        <w:t>2</w:t>
      </w:r>
      <w:r>
        <w:fldChar w:fldCharType="end"/>
      </w:r>
    </w:p>
    <w:p w14:paraId="1A6CB1A5">
      <w:pPr>
        <w:pStyle w:val="24"/>
        <w:tabs>
          <w:tab w:val="right" w:leader="dot" w:pos="9026"/>
        </w:tabs>
      </w:pPr>
      <w:r>
        <w:rPr>
          <w:rFonts w:hint="default" w:ascii="宋体" w:hAnsi="宋体" w:eastAsia="宋体" w:cs="宋体"/>
        </w:rPr>
        <w:t xml:space="preserve">1.3.2 </w:t>
      </w:r>
      <w:r>
        <w:t>国外研究现状</w:t>
      </w:r>
      <w:r>
        <w:tab/>
      </w:r>
      <w:r>
        <w:fldChar w:fldCharType="begin"/>
      </w:r>
      <w:r>
        <w:instrText xml:space="preserve"> PAGEREF _Toc10669 </w:instrText>
      </w:r>
      <w:r>
        <w:fldChar w:fldCharType="separate"/>
      </w:r>
      <w:r>
        <w:t>3</w:t>
      </w:r>
      <w:r>
        <w:fldChar w:fldCharType="end"/>
      </w:r>
    </w:p>
    <w:p w14:paraId="51776CC7">
      <w:pPr>
        <w:pStyle w:val="30"/>
        <w:tabs>
          <w:tab w:val="right" w:leader="dot" w:pos="9026"/>
        </w:tabs>
      </w:pPr>
      <w:r>
        <w:rPr>
          <w:rFonts w:hint="default" w:ascii="宋体" w:hAnsi="宋体" w:eastAsia="宋体" w:cs="宋体"/>
        </w:rPr>
        <w:t xml:space="preserve">1.4 </w:t>
      </w:r>
      <w:r>
        <w:t>研究主要内容</w:t>
      </w:r>
      <w:r>
        <w:tab/>
      </w:r>
      <w:r>
        <w:fldChar w:fldCharType="begin"/>
      </w:r>
      <w:r>
        <w:instrText xml:space="preserve"> PAGEREF _Toc17525 </w:instrText>
      </w:r>
      <w:r>
        <w:fldChar w:fldCharType="separate"/>
      </w:r>
      <w:r>
        <w:t>4</w:t>
      </w:r>
      <w:r>
        <w:fldChar w:fldCharType="end"/>
      </w:r>
    </w:p>
    <w:p w14:paraId="3D2DC445">
      <w:pPr>
        <w:pStyle w:val="27"/>
        <w:tabs>
          <w:tab w:val="right" w:leader="dot" w:pos="9026"/>
        </w:tabs>
      </w:pPr>
      <w:r>
        <w:rPr>
          <w:rFonts w:hint="default" w:ascii="宋体" w:hAnsi="宋体" w:eastAsia="宋体" w:cs="宋体"/>
        </w:rPr>
        <w:t xml:space="preserve">2 </w:t>
      </w:r>
      <w:r>
        <w:t>开发环境</w:t>
      </w:r>
      <w:r>
        <w:tab/>
      </w:r>
      <w:r>
        <w:fldChar w:fldCharType="begin"/>
      </w:r>
      <w:r>
        <w:instrText xml:space="preserve"> PAGEREF _Toc1203 </w:instrText>
      </w:r>
      <w:r>
        <w:fldChar w:fldCharType="separate"/>
      </w:r>
      <w:r>
        <w:t>5</w:t>
      </w:r>
      <w:r>
        <w:fldChar w:fldCharType="end"/>
      </w:r>
    </w:p>
    <w:p w14:paraId="2BE7B301">
      <w:pPr>
        <w:pStyle w:val="30"/>
        <w:tabs>
          <w:tab w:val="right" w:leader="dot" w:pos="9026"/>
        </w:tabs>
      </w:pPr>
      <w:r>
        <w:rPr>
          <w:rFonts w:hint="default" w:ascii="宋体" w:hAnsi="宋体" w:eastAsia="宋体" w:cs="宋体"/>
        </w:rPr>
        <w:t xml:space="preserve">2.1 </w:t>
      </w:r>
      <w:r>
        <w:t>系统环境</w:t>
      </w:r>
      <w:r>
        <w:tab/>
      </w:r>
      <w:r>
        <w:fldChar w:fldCharType="begin"/>
      </w:r>
      <w:r>
        <w:instrText xml:space="preserve"> PAGEREF _Toc7784 </w:instrText>
      </w:r>
      <w:r>
        <w:fldChar w:fldCharType="separate"/>
      </w:r>
      <w:r>
        <w:t>5</w:t>
      </w:r>
      <w:r>
        <w:fldChar w:fldCharType="end"/>
      </w:r>
    </w:p>
    <w:p w14:paraId="4FD6B99D">
      <w:pPr>
        <w:pStyle w:val="30"/>
        <w:tabs>
          <w:tab w:val="right" w:leader="dot" w:pos="9026"/>
        </w:tabs>
      </w:pPr>
      <w:r>
        <w:rPr>
          <w:rFonts w:hint="default" w:ascii="宋体" w:hAnsi="宋体" w:eastAsia="宋体" w:cs="宋体"/>
        </w:rPr>
        <w:t xml:space="preserve">2.2 </w:t>
      </w:r>
      <w:r>
        <w:t>系统开发工具</w:t>
      </w:r>
      <w:r>
        <w:tab/>
      </w:r>
      <w:r>
        <w:fldChar w:fldCharType="begin"/>
      </w:r>
      <w:r>
        <w:instrText xml:space="preserve"> PAGEREF _Toc23912 </w:instrText>
      </w:r>
      <w:r>
        <w:fldChar w:fldCharType="separate"/>
      </w:r>
      <w:r>
        <w:t>5</w:t>
      </w:r>
      <w:r>
        <w:fldChar w:fldCharType="end"/>
      </w:r>
    </w:p>
    <w:p w14:paraId="49D297C4">
      <w:pPr>
        <w:pStyle w:val="24"/>
        <w:tabs>
          <w:tab w:val="right" w:leader="dot" w:pos="9026"/>
        </w:tabs>
      </w:pPr>
      <w:r>
        <w:rPr>
          <w:rFonts w:hint="default" w:ascii="宋体" w:hAnsi="宋体" w:eastAsia="宋体" w:cs="宋体"/>
        </w:rPr>
        <w:t xml:space="preserve">2.2.1 </w:t>
      </w:r>
      <w:r>
        <w:t>Flask</w:t>
      </w:r>
      <w:r>
        <w:tab/>
      </w:r>
      <w:r>
        <w:fldChar w:fldCharType="begin"/>
      </w:r>
      <w:r>
        <w:instrText xml:space="preserve"> PAGEREF _Toc27066 </w:instrText>
      </w:r>
      <w:r>
        <w:fldChar w:fldCharType="separate"/>
      </w:r>
      <w:r>
        <w:t>5</w:t>
      </w:r>
      <w:r>
        <w:fldChar w:fldCharType="end"/>
      </w:r>
    </w:p>
    <w:p w14:paraId="3A1CC338">
      <w:pPr>
        <w:pStyle w:val="24"/>
        <w:tabs>
          <w:tab w:val="right" w:leader="dot" w:pos="9026"/>
        </w:tabs>
      </w:pPr>
      <w:r>
        <w:rPr>
          <w:rFonts w:hint="default" w:ascii="宋体" w:hAnsi="宋体" w:eastAsia="宋体" w:cs="宋体"/>
        </w:rPr>
        <w:t xml:space="preserve">2.2.2 </w:t>
      </w:r>
      <w:r>
        <w:t>Vue3</w:t>
      </w:r>
      <w:r>
        <w:tab/>
      </w:r>
      <w:r>
        <w:fldChar w:fldCharType="begin"/>
      </w:r>
      <w:r>
        <w:instrText xml:space="preserve"> PAGEREF _Toc24514 </w:instrText>
      </w:r>
      <w:r>
        <w:fldChar w:fldCharType="separate"/>
      </w:r>
      <w:r>
        <w:t>6</w:t>
      </w:r>
      <w:r>
        <w:fldChar w:fldCharType="end"/>
      </w:r>
    </w:p>
    <w:p w14:paraId="44A05467">
      <w:pPr>
        <w:pStyle w:val="24"/>
        <w:tabs>
          <w:tab w:val="right" w:leader="dot" w:pos="9026"/>
        </w:tabs>
      </w:pPr>
      <w:r>
        <w:rPr>
          <w:rFonts w:hint="default" w:ascii="宋体" w:hAnsi="宋体" w:eastAsia="宋体" w:cs="宋体"/>
        </w:rPr>
        <w:t xml:space="preserve">2.2.3 </w:t>
      </w:r>
      <w:r>
        <w:t>MySQL</w:t>
      </w:r>
      <w:r>
        <w:tab/>
      </w:r>
      <w:r>
        <w:fldChar w:fldCharType="begin"/>
      </w:r>
      <w:r>
        <w:instrText xml:space="preserve"> PAGEREF _Toc2018 </w:instrText>
      </w:r>
      <w:r>
        <w:fldChar w:fldCharType="separate"/>
      </w:r>
      <w:r>
        <w:t>6</w:t>
      </w:r>
      <w:r>
        <w:fldChar w:fldCharType="end"/>
      </w:r>
    </w:p>
    <w:p w14:paraId="41AAB6F8">
      <w:pPr>
        <w:pStyle w:val="24"/>
        <w:tabs>
          <w:tab w:val="right" w:leader="dot" w:pos="9026"/>
        </w:tabs>
      </w:pPr>
      <w:r>
        <w:rPr>
          <w:rFonts w:hint="default" w:ascii="宋体" w:hAnsi="宋体" w:eastAsia="宋体" w:cs="宋体"/>
        </w:rPr>
        <w:t xml:space="preserve">2.2.4 </w:t>
      </w:r>
      <w:r>
        <w:t>机器学习框架</w:t>
      </w:r>
      <w:r>
        <w:tab/>
      </w:r>
      <w:r>
        <w:fldChar w:fldCharType="begin"/>
      </w:r>
      <w:r>
        <w:instrText xml:space="preserve"> PAGEREF _Toc8006 </w:instrText>
      </w:r>
      <w:r>
        <w:fldChar w:fldCharType="separate"/>
      </w:r>
      <w:r>
        <w:t>6</w:t>
      </w:r>
      <w:r>
        <w:fldChar w:fldCharType="end"/>
      </w:r>
    </w:p>
    <w:p w14:paraId="581A4E81">
      <w:pPr>
        <w:pStyle w:val="27"/>
        <w:tabs>
          <w:tab w:val="right" w:leader="dot" w:pos="9026"/>
        </w:tabs>
      </w:pPr>
      <w:r>
        <w:rPr>
          <w:rFonts w:hint="default" w:ascii="宋体" w:hAnsi="宋体" w:eastAsia="宋体" w:cs="宋体"/>
        </w:rPr>
        <w:t xml:space="preserve">3 </w:t>
      </w:r>
      <w:r>
        <w:t>系统需求分析</w:t>
      </w:r>
      <w:r>
        <w:tab/>
      </w:r>
      <w:r>
        <w:fldChar w:fldCharType="begin"/>
      </w:r>
      <w:r>
        <w:instrText xml:space="preserve"> PAGEREF _Toc24186 </w:instrText>
      </w:r>
      <w:r>
        <w:fldChar w:fldCharType="separate"/>
      </w:r>
      <w:r>
        <w:t>7</w:t>
      </w:r>
      <w:r>
        <w:fldChar w:fldCharType="end"/>
      </w:r>
    </w:p>
    <w:p w14:paraId="30617952">
      <w:pPr>
        <w:pStyle w:val="30"/>
        <w:tabs>
          <w:tab w:val="right" w:leader="dot" w:pos="9026"/>
        </w:tabs>
      </w:pPr>
      <w:r>
        <w:rPr>
          <w:rFonts w:hint="default" w:ascii="宋体" w:hAnsi="宋体" w:eastAsia="宋体" w:cs="宋体"/>
        </w:rPr>
        <w:t xml:space="preserve">3.1 </w:t>
      </w:r>
      <w:r>
        <w:t>系统可行性分析</w:t>
      </w:r>
      <w:r>
        <w:tab/>
      </w:r>
      <w:r>
        <w:fldChar w:fldCharType="begin"/>
      </w:r>
      <w:r>
        <w:instrText xml:space="preserve"> PAGEREF _Toc12976 </w:instrText>
      </w:r>
      <w:r>
        <w:fldChar w:fldCharType="separate"/>
      </w:r>
      <w:r>
        <w:t>7</w:t>
      </w:r>
      <w:r>
        <w:fldChar w:fldCharType="end"/>
      </w:r>
    </w:p>
    <w:p w14:paraId="41139345">
      <w:pPr>
        <w:pStyle w:val="24"/>
        <w:tabs>
          <w:tab w:val="right" w:leader="dot" w:pos="9026"/>
        </w:tabs>
      </w:pPr>
      <w:r>
        <w:rPr>
          <w:rFonts w:hint="default" w:ascii="宋体" w:hAnsi="宋体" w:eastAsia="宋体" w:cs="宋体"/>
        </w:rPr>
        <w:t xml:space="preserve">3.1.1 </w:t>
      </w:r>
      <w:r>
        <w:t>技术可行性</w:t>
      </w:r>
      <w:r>
        <w:tab/>
      </w:r>
      <w:r>
        <w:fldChar w:fldCharType="begin"/>
      </w:r>
      <w:r>
        <w:instrText xml:space="preserve"> PAGEREF _Toc23245 </w:instrText>
      </w:r>
      <w:r>
        <w:fldChar w:fldCharType="separate"/>
      </w:r>
      <w:r>
        <w:t>7</w:t>
      </w:r>
      <w:r>
        <w:fldChar w:fldCharType="end"/>
      </w:r>
    </w:p>
    <w:p w14:paraId="473CCCCE">
      <w:pPr>
        <w:pStyle w:val="24"/>
        <w:tabs>
          <w:tab w:val="right" w:leader="dot" w:pos="9026"/>
        </w:tabs>
      </w:pPr>
      <w:r>
        <w:rPr>
          <w:rFonts w:hint="default" w:ascii="宋体" w:hAnsi="宋体" w:eastAsia="宋体" w:cs="宋体"/>
        </w:rPr>
        <w:t xml:space="preserve">3.1.2 </w:t>
      </w:r>
      <w:r>
        <w:t>经济可行性</w:t>
      </w:r>
      <w:r>
        <w:tab/>
      </w:r>
      <w:r>
        <w:fldChar w:fldCharType="begin"/>
      </w:r>
      <w:r>
        <w:instrText xml:space="preserve"> PAGEREF _Toc9645 </w:instrText>
      </w:r>
      <w:r>
        <w:fldChar w:fldCharType="separate"/>
      </w:r>
      <w:r>
        <w:t>8</w:t>
      </w:r>
      <w:r>
        <w:fldChar w:fldCharType="end"/>
      </w:r>
    </w:p>
    <w:p w14:paraId="50F3C1B0">
      <w:pPr>
        <w:pStyle w:val="24"/>
        <w:tabs>
          <w:tab w:val="right" w:leader="dot" w:pos="9026"/>
        </w:tabs>
      </w:pPr>
      <w:r>
        <w:rPr>
          <w:rFonts w:hint="default" w:ascii="宋体" w:hAnsi="宋体" w:eastAsia="宋体" w:cs="宋体"/>
        </w:rPr>
        <w:t xml:space="preserve">3.1.3 </w:t>
      </w:r>
      <w:r>
        <w:t>社会可行性</w:t>
      </w:r>
      <w:r>
        <w:tab/>
      </w:r>
      <w:r>
        <w:fldChar w:fldCharType="begin"/>
      </w:r>
      <w:r>
        <w:instrText xml:space="preserve"> PAGEREF _Toc10008 </w:instrText>
      </w:r>
      <w:r>
        <w:fldChar w:fldCharType="separate"/>
      </w:r>
      <w:r>
        <w:t>8</w:t>
      </w:r>
      <w:r>
        <w:fldChar w:fldCharType="end"/>
      </w:r>
    </w:p>
    <w:p w14:paraId="400E8EEE">
      <w:pPr>
        <w:pStyle w:val="30"/>
        <w:tabs>
          <w:tab w:val="right" w:leader="dot" w:pos="9026"/>
        </w:tabs>
      </w:pPr>
      <w:r>
        <w:rPr>
          <w:rFonts w:hint="default" w:ascii="宋体" w:hAnsi="宋体" w:eastAsia="宋体" w:cs="宋体"/>
        </w:rPr>
        <w:t xml:space="preserve">3.2 </w:t>
      </w:r>
      <w:r>
        <w:t>系统功能性分析</w:t>
      </w:r>
      <w:r>
        <w:tab/>
      </w:r>
      <w:r>
        <w:fldChar w:fldCharType="begin"/>
      </w:r>
      <w:r>
        <w:instrText xml:space="preserve"> PAGEREF _Toc14758 </w:instrText>
      </w:r>
      <w:r>
        <w:fldChar w:fldCharType="separate"/>
      </w:r>
      <w:r>
        <w:t>8</w:t>
      </w:r>
      <w:r>
        <w:fldChar w:fldCharType="end"/>
      </w:r>
    </w:p>
    <w:p w14:paraId="18F66320">
      <w:pPr>
        <w:pStyle w:val="30"/>
        <w:tabs>
          <w:tab w:val="right" w:leader="dot" w:pos="9026"/>
        </w:tabs>
      </w:pPr>
      <w:r>
        <w:rPr>
          <w:rFonts w:hint="default" w:ascii="宋体" w:hAnsi="宋体" w:eastAsia="宋体" w:cs="宋体"/>
        </w:rPr>
        <w:t xml:space="preserve">3.3 </w:t>
      </w:r>
      <w:r>
        <w:t>系统非功能性分析</w:t>
      </w:r>
      <w:r>
        <w:tab/>
      </w:r>
      <w:r>
        <w:fldChar w:fldCharType="begin"/>
      </w:r>
      <w:r>
        <w:instrText xml:space="preserve"> PAGEREF _Toc18106 </w:instrText>
      </w:r>
      <w:r>
        <w:fldChar w:fldCharType="separate"/>
      </w:r>
      <w:r>
        <w:t>10</w:t>
      </w:r>
      <w:r>
        <w:fldChar w:fldCharType="end"/>
      </w:r>
    </w:p>
    <w:p w14:paraId="610A577D">
      <w:pPr>
        <w:pStyle w:val="27"/>
        <w:tabs>
          <w:tab w:val="right" w:leader="dot" w:pos="9026"/>
        </w:tabs>
      </w:pPr>
      <w:r>
        <w:rPr>
          <w:rFonts w:hint="default" w:ascii="宋体" w:hAnsi="宋体" w:eastAsia="宋体" w:cs="宋体"/>
        </w:rPr>
        <w:t xml:space="preserve">4 </w:t>
      </w:r>
      <w:r>
        <w:t>系统概要设计</w:t>
      </w:r>
      <w:r>
        <w:tab/>
      </w:r>
      <w:r>
        <w:fldChar w:fldCharType="begin"/>
      </w:r>
      <w:r>
        <w:instrText xml:space="preserve"> PAGEREF _Toc30130 </w:instrText>
      </w:r>
      <w:r>
        <w:fldChar w:fldCharType="separate"/>
      </w:r>
      <w:r>
        <w:t>11</w:t>
      </w:r>
      <w:r>
        <w:fldChar w:fldCharType="end"/>
      </w:r>
    </w:p>
    <w:p w14:paraId="7A06E7F3">
      <w:pPr>
        <w:pStyle w:val="30"/>
        <w:tabs>
          <w:tab w:val="right" w:leader="dot" w:pos="9026"/>
        </w:tabs>
      </w:pPr>
      <w:r>
        <w:rPr>
          <w:rFonts w:hint="default" w:ascii="宋体" w:hAnsi="宋体" w:eastAsia="宋体" w:cs="宋体"/>
        </w:rPr>
        <w:t xml:space="preserve">4.1 </w:t>
      </w:r>
      <w:r>
        <w:t>系统开发架构设计</w:t>
      </w:r>
      <w:r>
        <w:tab/>
      </w:r>
      <w:r>
        <w:fldChar w:fldCharType="begin"/>
      </w:r>
      <w:r>
        <w:instrText xml:space="preserve"> PAGEREF _Toc14556 </w:instrText>
      </w:r>
      <w:r>
        <w:fldChar w:fldCharType="separate"/>
      </w:r>
      <w:r>
        <w:t>11</w:t>
      </w:r>
      <w:r>
        <w:fldChar w:fldCharType="end"/>
      </w:r>
    </w:p>
    <w:p w14:paraId="350AE64D">
      <w:pPr>
        <w:pStyle w:val="30"/>
        <w:tabs>
          <w:tab w:val="right" w:leader="dot" w:pos="9026"/>
        </w:tabs>
      </w:pPr>
      <w:r>
        <w:rPr>
          <w:rFonts w:hint="default" w:ascii="宋体" w:hAnsi="宋体" w:eastAsia="宋体" w:cs="宋体"/>
        </w:rPr>
        <w:t xml:space="preserve">4.2 </w:t>
      </w:r>
      <w:r>
        <w:t>系统功能设计</w:t>
      </w:r>
      <w:r>
        <w:tab/>
      </w:r>
      <w:r>
        <w:fldChar w:fldCharType="begin"/>
      </w:r>
      <w:r>
        <w:instrText xml:space="preserve"> PAGEREF _Toc18204 </w:instrText>
      </w:r>
      <w:r>
        <w:fldChar w:fldCharType="separate"/>
      </w:r>
      <w:r>
        <w:t>12</w:t>
      </w:r>
      <w:r>
        <w:fldChar w:fldCharType="end"/>
      </w:r>
    </w:p>
    <w:p w14:paraId="598850CB">
      <w:pPr>
        <w:pStyle w:val="30"/>
        <w:tabs>
          <w:tab w:val="right" w:leader="dot" w:pos="9026"/>
        </w:tabs>
      </w:pPr>
      <w:r>
        <w:rPr>
          <w:rFonts w:hint="default" w:ascii="宋体" w:hAnsi="宋体" w:eastAsia="宋体" w:cs="宋体"/>
        </w:rPr>
        <w:t xml:space="preserve">4.3 </w:t>
      </w:r>
      <w:r>
        <w:t>系统数据库设计</w:t>
      </w:r>
      <w:r>
        <w:tab/>
      </w:r>
      <w:r>
        <w:fldChar w:fldCharType="begin"/>
      </w:r>
      <w:r>
        <w:instrText xml:space="preserve"> PAGEREF _Toc32086 </w:instrText>
      </w:r>
      <w:r>
        <w:fldChar w:fldCharType="separate"/>
      </w:r>
      <w:r>
        <w:t>13</w:t>
      </w:r>
      <w:r>
        <w:fldChar w:fldCharType="end"/>
      </w:r>
    </w:p>
    <w:p w14:paraId="03009B56">
      <w:pPr>
        <w:pStyle w:val="24"/>
        <w:tabs>
          <w:tab w:val="right" w:leader="dot" w:pos="9026"/>
        </w:tabs>
      </w:pPr>
      <w:r>
        <w:rPr>
          <w:rFonts w:hint="default" w:ascii="宋体" w:hAnsi="宋体" w:eastAsia="宋体" w:cs="宋体"/>
        </w:rPr>
        <w:t xml:space="preserve">4.3.1 </w:t>
      </w:r>
      <w:r>
        <w:t>数据库概念结构设计</w:t>
      </w:r>
      <w:r>
        <w:tab/>
      </w:r>
      <w:r>
        <w:fldChar w:fldCharType="begin"/>
      </w:r>
      <w:r>
        <w:instrText xml:space="preserve"> PAGEREF _Toc16167 </w:instrText>
      </w:r>
      <w:r>
        <w:fldChar w:fldCharType="separate"/>
      </w:r>
      <w:r>
        <w:t>13</w:t>
      </w:r>
      <w:r>
        <w:fldChar w:fldCharType="end"/>
      </w:r>
    </w:p>
    <w:p w14:paraId="05236C0A">
      <w:pPr>
        <w:pStyle w:val="24"/>
        <w:tabs>
          <w:tab w:val="right" w:leader="dot" w:pos="9026"/>
        </w:tabs>
      </w:pPr>
      <w:r>
        <w:rPr>
          <w:rFonts w:hint="default" w:ascii="宋体" w:hAnsi="宋体" w:eastAsia="宋体" w:cs="宋体"/>
        </w:rPr>
        <w:t xml:space="preserve">4.3.2 </w:t>
      </w:r>
      <w:r>
        <w:t>数据库逻辑结构设计</w:t>
      </w:r>
      <w:r>
        <w:tab/>
      </w:r>
      <w:r>
        <w:fldChar w:fldCharType="begin"/>
      </w:r>
      <w:r>
        <w:instrText xml:space="preserve"> PAGEREF _Toc30184 </w:instrText>
      </w:r>
      <w:r>
        <w:fldChar w:fldCharType="separate"/>
      </w:r>
      <w:r>
        <w:t>14</w:t>
      </w:r>
      <w:r>
        <w:fldChar w:fldCharType="end"/>
      </w:r>
    </w:p>
    <w:p w14:paraId="2A0F7C06">
      <w:pPr>
        <w:pStyle w:val="27"/>
        <w:tabs>
          <w:tab w:val="right" w:leader="dot" w:pos="9026"/>
        </w:tabs>
      </w:pPr>
      <w:r>
        <w:rPr>
          <w:rFonts w:hint="default" w:ascii="宋体" w:hAnsi="宋体" w:eastAsia="宋体" w:cs="宋体"/>
        </w:rPr>
        <w:t xml:space="preserve">5 </w:t>
      </w:r>
      <w:r>
        <w:t>系统详细设计与实现</w:t>
      </w:r>
      <w:r>
        <w:tab/>
      </w:r>
      <w:r>
        <w:fldChar w:fldCharType="begin"/>
      </w:r>
      <w:r>
        <w:instrText xml:space="preserve"> PAGEREF _Toc8186 </w:instrText>
      </w:r>
      <w:r>
        <w:fldChar w:fldCharType="separate"/>
      </w:r>
      <w:r>
        <w:t>16</w:t>
      </w:r>
      <w:r>
        <w:fldChar w:fldCharType="end"/>
      </w:r>
    </w:p>
    <w:p w14:paraId="2D7CD65A">
      <w:pPr>
        <w:pStyle w:val="30"/>
        <w:tabs>
          <w:tab w:val="right" w:leader="dot" w:pos="9026"/>
        </w:tabs>
      </w:pPr>
      <w:r>
        <w:rPr>
          <w:rFonts w:hint="default" w:ascii="宋体" w:hAnsi="宋体" w:eastAsia="宋体" w:cs="宋体"/>
        </w:rPr>
        <w:t xml:space="preserve">5.1 </w:t>
      </w:r>
      <w:r>
        <w:t>用户模块功能</w:t>
      </w:r>
      <w:r>
        <w:tab/>
      </w:r>
      <w:r>
        <w:fldChar w:fldCharType="begin"/>
      </w:r>
      <w:r>
        <w:instrText xml:space="preserve"> PAGEREF _Toc11767 </w:instrText>
      </w:r>
      <w:r>
        <w:fldChar w:fldCharType="separate"/>
      </w:r>
      <w:r>
        <w:t>16</w:t>
      </w:r>
      <w:r>
        <w:fldChar w:fldCharType="end"/>
      </w:r>
    </w:p>
    <w:p w14:paraId="36034B70">
      <w:pPr>
        <w:pStyle w:val="24"/>
        <w:tabs>
          <w:tab w:val="right" w:leader="dot" w:pos="9026"/>
        </w:tabs>
      </w:pPr>
      <w:r>
        <w:rPr>
          <w:rFonts w:hint="default" w:ascii="宋体" w:hAnsi="宋体" w:eastAsia="宋体" w:cs="宋体"/>
        </w:rPr>
        <w:t xml:space="preserve">5.1.1 </w:t>
      </w:r>
      <w:r>
        <w:t>登录注册</w:t>
      </w:r>
      <w:r>
        <w:tab/>
      </w:r>
      <w:r>
        <w:fldChar w:fldCharType="begin"/>
      </w:r>
      <w:r>
        <w:instrText xml:space="preserve"> PAGEREF _Toc14805 </w:instrText>
      </w:r>
      <w:r>
        <w:fldChar w:fldCharType="separate"/>
      </w:r>
      <w:r>
        <w:t>16</w:t>
      </w:r>
      <w:r>
        <w:fldChar w:fldCharType="end"/>
      </w:r>
    </w:p>
    <w:p w14:paraId="0CD79099">
      <w:pPr>
        <w:pStyle w:val="24"/>
        <w:tabs>
          <w:tab w:val="right" w:leader="dot" w:pos="9026"/>
        </w:tabs>
      </w:pPr>
      <w:r>
        <w:rPr>
          <w:rFonts w:hint="default" w:ascii="宋体" w:hAnsi="宋体" w:eastAsia="宋体" w:cs="宋体"/>
        </w:rPr>
        <w:t xml:space="preserve">5.1.2 </w:t>
      </w:r>
      <w:r>
        <w:t>商品浏览</w:t>
      </w:r>
      <w:r>
        <w:tab/>
      </w:r>
      <w:r>
        <w:fldChar w:fldCharType="begin"/>
      </w:r>
      <w:r>
        <w:instrText xml:space="preserve"> PAGEREF _Toc9581 </w:instrText>
      </w:r>
      <w:r>
        <w:fldChar w:fldCharType="separate"/>
      </w:r>
      <w:r>
        <w:t>16</w:t>
      </w:r>
      <w:r>
        <w:fldChar w:fldCharType="end"/>
      </w:r>
    </w:p>
    <w:p w14:paraId="7A5ABBFA">
      <w:pPr>
        <w:pStyle w:val="24"/>
        <w:tabs>
          <w:tab w:val="right" w:leader="dot" w:pos="9026"/>
        </w:tabs>
      </w:pPr>
      <w:r>
        <w:rPr>
          <w:rFonts w:hint="default" w:ascii="宋体" w:hAnsi="宋体" w:eastAsia="宋体" w:cs="宋体"/>
        </w:rPr>
        <w:t xml:space="preserve">5.1.3 </w:t>
      </w:r>
      <w:r>
        <w:t>购物车管理</w:t>
      </w:r>
      <w:r>
        <w:tab/>
      </w:r>
      <w:r>
        <w:fldChar w:fldCharType="begin"/>
      </w:r>
      <w:r>
        <w:instrText xml:space="preserve"> PAGEREF _Toc25341 </w:instrText>
      </w:r>
      <w:r>
        <w:fldChar w:fldCharType="separate"/>
      </w:r>
      <w:r>
        <w:t>17</w:t>
      </w:r>
      <w:r>
        <w:fldChar w:fldCharType="end"/>
      </w:r>
    </w:p>
    <w:p w14:paraId="7B0F6E53">
      <w:pPr>
        <w:pStyle w:val="24"/>
        <w:tabs>
          <w:tab w:val="right" w:leader="dot" w:pos="9026"/>
        </w:tabs>
      </w:pPr>
      <w:r>
        <w:rPr>
          <w:rFonts w:hint="default" w:ascii="宋体" w:hAnsi="宋体" w:eastAsia="宋体" w:cs="宋体"/>
        </w:rPr>
        <w:t xml:space="preserve">5.1.4 </w:t>
      </w:r>
      <w:r>
        <w:t>订单管理</w:t>
      </w:r>
      <w:r>
        <w:tab/>
      </w:r>
      <w:r>
        <w:fldChar w:fldCharType="begin"/>
      </w:r>
      <w:r>
        <w:instrText xml:space="preserve"> PAGEREF _Toc24436 </w:instrText>
      </w:r>
      <w:r>
        <w:fldChar w:fldCharType="separate"/>
      </w:r>
      <w:r>
        <w:t>17</w:t>
      </w:r>
      <w:r>
        <w:fldChar w:fldCharType="end"/>
      </w:r>
    </w:p>
    <w:p w14:paraId="236E5650">
      <w:pPr>
        <w:pStyle w:val="30"/>
        <w:tabs>
          <w:tab w:val="right" w:leader="dot" w:pos="9026"/>
        </w:tabs>
      </w:pPr>
      <w:r>
        <w:rPr>
          <w:rFonts w:hint="default" w:ascii="宋体" w:hAnsi="宋体" w:eastAsia="宋体" w:cs="宋体"/>
        </w:rPr>
        <w:t xml:space="preserve">5.2 </w:t>
      </w:r>
      <w:r>
        <w:t>管理员功能</w:t>
      </w:r>
      <w:r>
        <w:tab/>
      </w:r>
      <w:r>
        <w:fldChar w:fldCharType="begin"/>
      </w:r>
      <w:r>
        <w:instrText xml:space="preserve"> PAGEREF _Toc26630 </w:instrText>
      </w:r>
      <w:r>
        <w:fldChar w:fldCharType="separate"/>
      </w:r>
      <w:r>
        <w:t>18</w:t>
      </w:r>
      <w:r>
        <w:fldChar w:fldCharType="end"/>
      </w:r>
    </w:p>
    <w:p w14:paraId="67FE706E">
      <w:pPr>
        <w:pStyle w:val="24"/>
        <w:tabs>
          <w:tab w:val="right" w:leader="dot" w:pos="9026"/>
        </w:tabs>
      </w:pPr>
      <w:r>
        <w:rPr>
          <w:rFonts w:hint="default" w:ascii="宋体" w:hAnsi="宋体" w:eastAsia="宋体" w:cs="宋体"/>
        </w:rPr>
        <w:t xml:space="preserve">5.2.1 </w:t>
      </w:r>
      <w:r>
        <w:t>商品管理</w:t>
      </w:r>
      <w:r>
        <w:tab/>
      </w:r>
      <w:r>
        <w:fldChar w:fldCharType="begin"/>
      </w:r>
      <w:r>
        <w:instrText xml:space="preserve"> PAGEREF _Toc15390 </w:instrText>
      </w:r>
      <w:r>
        <w:fldChar w:fldCharType="separate"/>
      </w:r>
      <w:r>
        <w:t>18</w:t>
      </w:r>
      <w:r>
        <w:fldChar w:fldCharType="end"/>
      </w:r>
    </w:p>
    <w:p w14:paraId="385CAC77">
      <w:pPr>
        <w:pStyle w:val="24"/>
        <w:tabs>
          <w:tab w:val="right" w:leader="dot" w:pos="9026"/>
        </w:tabs>
      </w:pPr>
      <w:r>
        <w:rPr>
          <w:rFonts w:hint="default" w:ascii="宋体" w:hAnsi="宋体" w:eastAsia="宋体" w:cs="宋体"/>
        </w:rPr>
        <w:t xml:space="preserve">5.2.2 </w:t>
      </w:r>
      <w:r>
        <w:t>分类管理</w:t>
      </w:r>
      <w:r>
        <w:tab/>
      </w:r>
      <w:r>
        <w:fldChar w:fldCharType="begin"/>
      </w:r>
      <w:r>
        <w:instrText xml:space="preserve"> PAGEREF _Toc32605 </w:instrText>
      </w:r>
      <w:r>
        <w:fldChar w:fldCharType="separate"/>
      </w:r>
      <w:r>
        <w:t>19</w:t>
      </w:r>
      <w:r>
        <w:fldChar w:fldCharType="end"/>
      </w:r>
    </w:p>
    <w:p w14:paraId="24D25045">
      <w:pPr>
        <w:pStyle w:val="24"/>
        <w:tabs>
          <w:tab w:val="right" w:leader="dot" w:pos="9026"/>
        </w:tabs>
      </w:pPr>
      <w:r>
        <w:rPr>
          <w:rFonts w:hint="default" w:ascii="宋体" w:hAnsi="宋体" w:eastAsia="宋体" w:cs="宋体"/>
        </w:rPr>
        <w:t xml:space="preserve">5.2.3 </w:t>
      </w:r>
      <w:r>
        <w:t>用户管理</w:t>
      </w:r>
      <w:r>
        <w:tab/>
      </w:r>
      <w:r>
        <w:fldChar w:fldCharType="begin"/>
      </w:r>
      <w:r>
        <w:instrText xml:space="preserve"> PAGEREF _Toc7226 </w:instrText>
      </w:r>
      <w:r>
        <w:fldChar w:fldCharType="separate"/>
      </w:r>
      <w:r>
        <w:t>19</w:t>
      </w:r>
      <w:r>
        <w:fldChar w:fldCharType="end"/>
      </w:r>
    </w:p>
    <w:p w14:paraId="69FB205A">
      <w:pPr>
        <w:pStyle w:val="30"/>
        <w:tabs>
          <w:tab w:val="right" w:leader="dot" w:pos="9026"/>
        </w:tabs>
      </w:pPr>
      <w:r>
        <w:rPr>
          <w:rFonts w:hint="default" w:ascii="宋体" w:hAnsi="宋体" w:eastAsia="宋体" w:cs="宋体"/>
        </w:rPr>
        <w:t xml:space="preserve">5.3 </w:t>
      </w:r>
      <w:r>
        <w:t>数据分析模块</w:t>
      </w:r>
      <w:r>
        <w:tab/>
      </w:r>
      <w:r>
        <w:fldChar w:fldCharType="begin"/>
      </w:r>
      <w:r>
        <w:instrText xml:space="preserve"> PAGEREF _Toc25159 </w:instrText>
      </w:r>
      <w:r>
        <w:fldChar w:fldCharType="separate"/>
      </w:r>
      <w:r>
        <w:t>20</w:t>
      </w:r>
      <w:r>
        <w:fldChar w:fldCharType="end"/>
      </w:r>
    </w:p>
    <w:p w14:paraId="41A5E503">
      <w:pPr>
        <w:pStyle w:val="24"/>
        <w:tabs>
          <w:tab w:val="right" w:leader="dot" w:pos="9026"/>
        </w:tabs>
      </w:pPr>
      <w:r>
        <w:rPr>
          <w:rFonts w:hint="default" w:ascii="宋体" w:hAnsi="宋体" w:eastAsia="宋体" w:cs="宋体"/>
        </w:rPr>
        <w:t xml:space="preserve">5.3.1 </w:t>
      </w:r>
      <w:r>
        <w:t>仪表板展示</w:t>
      </w:r>
      <w:r>
        <w:tab/>
      </w:r>
      <w:r>
        <w:fldChar w:fldCharType="begin"/>
      </w:r>
      <w:r>
        <w:instrText xml:space="preserve"> PAGEREF _Toc2277 </w:instrText>
      </w:r>
      <w:r>
        <w:fldChar w:fldCharType="separate"/>
      </w:r>
      <w:r>
        <w:t>20</w:t>
      </w:r>
      <w:r>
        <w:fldChar w:fldCharType="end"/>
      </w:r>
    </w:p>
    <w:p w14:paraId="514EDFE4">
      <w:pPr>
        <w:pStyle w:val="24"/>
        <w:tabs>
          <w:tab w:val="right" w:leader="dot" w:pos="9026"/>
        </w:tabs>
      </w:pPr>
      <w:r>
        <w:rPr>
          <w:rFonts w:hint="default" w:ascii="宋体" w:hAnsi="宋体" w:eastAsia="宋体" w:cs="宋体"/>
        </w:rPr>
        <w:t xml:space="preserve">5.3.2 </w:t>
      </w:r>
      <w:r>
        <w:t>销量趋势分析</w:t>
      </w:r>
      <w:r>
        <w:tab/>
      </w:r>
      <w:r>
        <w:fldChar w:fldCharType="begin"/>
      </w:r>
      <w:r>
        <w:instrText xml:space="preserve"> PAGEREF _Toc32429 </w:instrText>
      </w:r>
      <w:r>
        <w:fldChar w:fldCharType="separate"/>
      </w:r>
      <w:r>
        <w:t>20</w:t>
      </w:r>
      <w:r>
        <w:fldChar w:fldCharType="end"/>
      </w:r>
    </w:p>
    <w:p w14:paraId="02FFE32E">
      <w:pPr>
        <w:pStyle w:val="24"/>
        <w:tabs>
          <w:tab w:val="right" w:leader="dot" w:pos="9026"/>
        </w:tabs>
      </w:pPr>
      <w:r>
        <w:rPr>
          <w:rFonts w:hint="default" w:ascii="宋体" w:hAnsi="宋体" w:eastAsia="宋体" w:cs="宋体"/>
        </w:rPr>
        <w:t xml:space="preserve">5.3.3 </w:t>
      </w:r>
      <w:r>
        <w:t>分类销量统计</w:t>
      </w:r>
      <w:r>
        <w:tab/>
      </w:r>
      <w:r>
        <w:fldChar w:fldCharType="begin"/>
      </w:r>
      <w:r>
        <w:instrText xml:space="preserve"> PAGEREF _Toc9372 </w:instrText>
      </w:r>
      <w:r>
        <w:fldChar w:fldCharType="separate"/>
      </w:r>
      <w:r>
        <w:t>21</w:t>
      </w:r>
      <w:r>
        <w:fldChar w:fldCharType="end"/>
      </w:r>
    </w:p>
    <w:p w14:paraId="4D4DA537">
      <w:pPr>
        <w:pStyle w:val="30"/>
        <w:tabs>
          <w:tab w:val="right" w:leader="dot" w:pos="9026"/>
        </w:tabs>
      </w:pPr>
      <w:r>
        <w:rPr>
          <w:rFonts w:hint="default" w:ascii="宋体" w:hAnsi="宋体" w:eastAsia="宋体" w:cs="宋体"/>
        </w:rPr>
        <w:t xml:space="preserve">5.4 </w:t>
      </w:r>
      <w:r>
        <w:t>销量预测模块</w:t>
      </w:r>
      <w:r>
        <w:tab/>
      </w:r>
      <w:r>
        <w:fldChar w:fldCharType="begin"/>
      </w:r>
      <w:r>
        <w:instrText xml:space="preserve"> PAGEREF _Toc4203 </w:instrText>
      </w:r>
      <w:r>
        <w:fldChar w:fldCharType="separate"/>
      </w:r>
      <w:r>
        <w:t>21</w:t>
      </w:r>
      <w:r>
        <w:fldChar w:fldCharType="end"/>
      </w:r>
    </w:p>
    <w:p w14:paraId="4402897C">
      <w:pPr>
        <w:pStyle w:val="24"/>
        <w:tabs>
          <w:tab w:val="right" w:leader="dot" w:pos="9026"/>
        </w:tabs>
      </w:pPr>
      <w:r>
        <w:rPr>
          <w:rFonts w:hint="default" w:ascii="宋体" w:hAnsi="宋体" w:eastAsia="宋体" w:cs="宋体"/>
        </w:rPr>
        <w:t xml:space="preserve">5.4.1 </w:t>
      </w:r>
      <w:r>
        <w:t>数据预处理</w:t>
      </w:r>
      <w:r>
        <w:tab/>
      </w:r>
      <w:r>
        <w:fldChar w:fldCharType="begin"/>
      </w:r>
      <w:r>
        <w:instrText xml:space="preserve"> PAGEREF _Toc6613 </w:instrText>
      </w:r>
      <w:r>
        <w:fldChar w:fldCharType="separate"/>
      </w:r>
      <w:r>
        <w:t>21</w:t>
      </w:r>
      <w:r>
        <w:fldChar w:fldCharType="end"/>
      </w:r>
    </w:p>
    <w:p w14:paraId="3BB051B0">
      <w:pPr>
        <w:pStyle w:val="24"/>
        <w:tabs>
          <w:tab w:val="right" w:leader="dot" w:pos="9026"/>
        </w:tabs>
      </w:pPr>
      <w:r>
        <w:rPr>
          <w:rFonts w:hint="default" w:ascii="宋体" w:hAnsi="宋体" w:eastAsia="宋体" w:cs="宋体"/>
        </w:rPr>
        <w:t xml:space="preserve">5.4.2 </w:t>
      </w:r>
      <w:r>
        <w:t>模型训练</w:t>
      </w:r>
      <w:r>
        <w:tab/>
      </w:r>
      <w:r>
        <w:fldChar w:fldCharType="begin"/>
      </w:r>
      <w:r>
        <w:instrText xml:space="preserve"> PAGEREF _Toc9730 </w:instrText>
      </w:r>
      <w:r>
        <w:fldChar w:fldCharType="separate"/>
      </w:r>
      <w:r>
        <w:t>22</w:t>
      </w:r>
      <w:r>
        <w:fldChar w:fldCharType="end"/>
      </w:r>
    </w:p>
    <w:p w14:paraId="02A7EB2A">
      <w:pPr>
        <w:pStyle w:val="24"/>
        <w:tabs>
          <w:tab w:val="right" w:leader="dot" w:pos="9026"/>
        </w:tabs>
      </w:pPr>
      <w:r>
        <w:rPr>
          <w:rFonts w:hint="default" w:ascii="宋体" w:hAnsi="宋体" w:eastAsia="宋体" w:cs="宋体"/>
        </w:rPr>
        <w:t xml:space="preserve">5.4.3 </w:t>
      </w:r>
      <w:r>
        <w:t>销量预测</w:t>
      </w:r>
      <w:r>
        <w:tab/>
      </w:r>
      <w:r>
        <w:fldChar w:fldCharType="begin"/>
      </w:r>
      <w:r>
        <w:instrText xml:space="preserve"> PAGEREF _Toc7019 </w:instrText>
      </w:r>
      <w:r>
        <w:fldChar w:fldCharType="separate"/>
      </w:r>
      <w:r>
        <w:t>23</w:t>
      </w:r>
      <w:r>
        <w:fldChar w:fldCharType="end"/>
      </w:r>
    </w:p>
    <w:p w14:paraId="1E66C9FC">
      <w:pPr>
        <w:pStyle w:val="24"/>
        <w:tabs>
          <w:tab w:val="right" w:leader="dot" w:pos="9026"/>
        </w:tabs>
      </w:pPr>
      <w:r>
        <w:rPr>
          <w:rFonts w:hint="default" w:ascii="宋体" w:hAnsi="宋体" w:eastAsia="宋体" w:cs="宋体"/>
        </w:rPr>
        <w:t xml:space="preserve">5.4.4 </w:t>
      </w:r>
      <w:r>
        <w:t>预测结果可视化</w:t>
      </w:r>
      <w:r>
        <w:tab/>
      </w:r>
      <w:r>
        <w:fldChar w:fldCharType="begin"/>
      </w:r>
      <w:r>
        <w:instrText xml:space="preserve"> PAGEREF _Toc29651 </w:instrText>
      </w:r>
      <w:r>
        <w:fldChar w:fldCharType="separate"/>
      </w:r>
      <w:r>
        <w:t>24</w:t>
      </w:r>
      <w:r>
        <w:fldChar w:fldCharType="end"/>
      </w:r>
    </w:p>
    <w:p w14:paraId="43AF57E5">
      <w:pPr>
        <w:pStyle w:val="27"/>
        <w:tabs>
          <w:tab w:val="right" w:leader="dot" w:pos="9026"/>
        </w:tabs>
      </w:pPr>
      <w:r>
        <w:rPr>
          <w:rFonts w:hint="default" w:ascii="宋体" w:hAnsi="宋体" w:eastAsia="宋体" w:cs="宋体"/>
        </w:rPr>
        <w:t xml:space="preserve">6 </w:t>
      </w:r>
      <w:r>
        <w:t>系统测试</w:t>
      </w:r>
      <w:r>
        <w:tab/>
      </w:r>
      <w:r>
        <w:fldChar w:fldCharType="begin"/>
      </w:r>
      <w:r>
        <w:instrText xml:space="preserve"> PAGEREF _Toc28001 </w:instrText>
      </w:r>
      <w:r>
        <w:fldChar w:fldCharType="separate"/>
      </w:r>
      <w:r>
        <w:t>25</w:t>
      </w:r>
      <w:r>
        <w:fldChar w:fldCharType="end"/>
      </w:r>
    </w:p>
    <w:p w14:paraId="32EFCBBA">
      <w:pPr>
        <w:pStyle w:val="30"/>
        <w:tabs>
          <w:tab w:val="right" w:leader="dot" w:pos="9026"/>
        </w:tabs>
      </w:pPr>
      <w:r>
        <w:rPr>
          <w:rFonts w:hint="default" w:ascii="宋体" w:hAnsi="宋体" w:eastAsia="宋体" w:cs="宋体"/>
        </w:rPr>
        <w:t xml:space="preserve">6.1 </w:t>
      </w:r>
      <w:r>
        <w:t>用户功能测试</w:t>
      </w:r>
      <w:r>
        <w:tab/>
      </w:r>
      <w:r>
        <w:fldChar w:fldCharType="begin"/>
      </w:r>
      <w:r>
        <w:instrText xml:space="preserve"> PAGEREF _Toc12887 </w:instrText>
      </w:r>
      <w:r>
        <w:fldChar w:fldCharType="separate"/>
      </w:r>
      <w:r>
        <w:t>25</w:t>
      </w:r>
      <w:r>
        <w:fldChar w:fldCharType="end"/>
      </w:r>
    </w:p>
    <w:p w14:paraId="51E4F301">
      <w:pPr>
        <w:pStyle w:val="30"/>
        <w:tabs>
          <w:tab w:val="right" w:leader="dot" w:pos="9026"/>
        </w:tabs>
      </w:pPr>
      <w:r>
        <w:rPr>
          <w:rFonts w:hint="default" w:ascii="宋体" w:hAnsi="宋体" w:eastAsia="宋体" w:cs="宋体"/>
        </w:rPr>
        <w:t xml:space="preserve">6.2 </w:t>
      </w:r>
      <w:r>
        <w:t>管理员功能测试</w:t>
      </w:r>
      <w:r>
        <w:tab/>
      </w:r>
      <w:r>
        <w:fldChar w:fldCharType="begin"/>
      </w:r>
      <w:r>
        <w:instrText xml:space="preserve"> PAGEREF _Toc24775 </w:instrText>
      </w:r>
      <w:r>
        <w:fldChar w:fldCharType="separate"/>
      </w:r>
      <w:r>
        <w:t>26</w:t>
      </w:r>
      <w:r>
        <w:fldChar w:fldCharType="end"/>
      </w:r>
    </w:p>
    <w:p w14:paraId="5DA2140E">
      <w:pPr>
        <w:pStyle w:val="30"/>
        <w:tabs>
          <w:tab w:val="right" w:leader="dot" w:pos="9026"/>
        </w:tabs>
      </w:pPr>
      <w:r>
        <w:rPr>
          <w:rFonts w:hint="default" w:ascii="宋体" w:hAnsi="宋体" w:eastAsia="宋体" w:cs="宋体"/>
        </w:rPr>
        <w:t xml:space="preserve">6.3 </w:t>
      </w:r>
      <w:r>
        <w:t>销量预测功能测试</w:t>
      </w:r>
      <w:r>
        <w:tab/>
      </w:r>
      <w:r>
        <w:fldChar w:fldCharType="begin"/>
      </w:r>
      <w:r>
        <w:instrText xml:space="preserve"> PAGEREF _Toc26349 </w:instrText>
      </w:r>
      <w:r>
        <w:fldChar w:fldCharType="separate"/>
      </w:r>
      <w:r>
        <w:t>26</w:t>
      </w:r>
      <w:r>
        <w:fldChar w:fldCharType="end"/>
      </w:r>
    </w:p>
    <w:p w14:paraId="3451751C">
      <w:pPr>
        <w:pStyle w:val="27"/>
        <w:tabs>
          <w:tab w:val="right" w:leader="dot" w:pos="9026"/>
        </w:tabs>
      </w:pPr>
      <w:r>
        <w:rPr>
          <w:rFonts w:hint="default" w:ascii="宋体" w:hAnsi="宋体" w:eastAsia="宋体" w:cs="宋体"/>
        </w:rPr>
        <w:t xml:space="preserve">7 </w:t>
      </w:r>
      <w:r>
        <w:t>总结和展望</w:t>
      </w:r>
      <w:r>
        <w:tab/>
      </w:r>
      <w:r>
        <w:fldChar w:fldCharType="begin"/>
      </w:r>
      <w:r>
        <w:instrText xml:space="preserve"> PAGEREF _Toc17355 </w:instrText>
      </w:r>
      <w:r>
        <w:fldChar w:fldCharType="separate"/>
      </w:r>
      <w:r>
        <w:t>27</w:t>
      </w:r>
      <w:r>
        <w:fldChar w:fldCharType="end"/>
      </w:r>
    </w:p>
    <w:p w14:paraId="16ECAC70">
      <w:pPr>
        <w:pStyle w:val="30"/>
        <w:tabs>
          <w:tab w:val="right" w:leader="dot" w:pos="9026"/>
        </w:tabs>
      </w:pPr>
      <w:r>
        <w:rPr>
          <w:rFonts w:hint="default" w:ascii="宋体" w:hAnsi="宋体" w:eastAsia="宋体" w:cs="宋体"/>
        </w:rPr>
        <w:t xml:space="preserve">7.1 </w:t>
      </w:r>
      <w:r>
        <w:t>总结</w:t>
      </w:r>
      <w:r>
        <w:tab/>
      </w:r>
      <w:r>
        <w:fldChar w:fldCharType="begin"/>
      </w:r>
      <w:r>
        <w:instrText xml:space="preserve"> PAGEREF _Toc13360 </w:instrText>
      </w:r>
      <w:r>
        <w:fldChar w:fldCharType="separate"/>
      </w:r>
      <w:r>
        <w:t>27</w:t>
      </w:r>
      <w:r>
        <w:fldChar w:fldCharType="end"/>
      </w:r>
    </w:p>
    <w:p w14:paraId="246FE489">
      <w:pPr>
        <w:pStyle w:val="30"/>
        <w:tabs>
          <w:tab w:val="right" w:leader="dot" w:pos="9026"/>
        </w:tabs>
      </w:pPr>
      <w:r>
        <w:rPr>
          <w:rFonts w:hint="default" w:ascii="宋体" w:hAnsi="宋体" w:eastAsia="宋体" w:cs="宋体"/>
        </w:rPr>
        <w:t xml:space="preserve">7.2 </w:t>
      </w:r>
      <w:r>
        <w:t>展望</w:t>
      </w:r>
      <w:r>
        <w:tab/>
      </w:r>
      <w:r>
        <w:fldChar w:fldCharType="begin"/>
      </w:r>
      <w:r>
        <w:instrText xml:space="preserve"> PAGEREF _Toc3892 </w:instrText>
      </w:r>
      <w:r>
        <w:fldChar w:fldCharType="separate"/>
      </w:r>
      <w:r>
        <w:t>28</w:t>
      </w:r>
      <w:r>
        <w:fldChar w:fldCharType="end"/>
      </w:r>
    </w:p>
    <w:p w14:paraId="177FEFA0">
      <w:pPr>
        <w:pStyle w:val="27"/>
        <w:tabs>
          <w:tab w:val="right" w:leader="dot" w:pos="9026"/>
        </w:tabs>
      </w:pPr>
      <w:r>
        <w:rPr>
          <w:szCs w:val="44"/>
        </w:rPr>
        <w:t>参考文献</w:t>
      </w:r>
      <w:r>
        <w:tab/>
      </w:r>
      <w:r>
        <w:fldChar w:fldCharType="begin"/>
      </w:r>
      <w:r>
        <w:instrText xml:space="preserve"> PAGEREF _Toc30203 </w:instrText>
      </w:r>
      <w:r>
        <w:fldChar w:fldCharType="separate"/>
      </w:r>
      <w:r>
        <w:t>29</w:t>
      </w:r>
      <w:r>
        <w:fldChar w:fldCharType="end"/>
      </w:r>
    </w:p>
    <w:p w14:paraId="3D3D817C">
      <w:pPr>
        <w:pStyle w:val="27"/>
        <w:tabs>
          <w:tab w:val="right" w:leader="dot" w:pos="9026"/>
        </w:tabs>
      </w:pPr>
      <w:r>
        <w:rPr>
          <w:szCs w:val="44"/>
        </w:rPr>
        <w:t>致谢</w:t>
      </w:r>
      <w:r>
        <w:tab/>
      </w:r>
      <w:r>
        <w:fldChar w:fldCharType="begin"/>
      </w:r>
      <w:r>
        <w:instrText xml:space="preserve"> PAGEREF _Toc9439 </w:instrText>
      </w:r>
      <w:r>
        <w:fldChar w:fldCharType="separate"/>
      </w:r>
      <w:r>
        <w:t>31</w:t>
      </w:r>
      <w:r>
        <w:fldChar w:fldCharType="end"/>
      </w:r>
    </w:p>
    <w:p w14:paraId="69E20B7C">
      <w:pPr>
        <w:sectPr>
          <w:pgSz w:w="11906" w:h="16838"/>
          <w:pgMar w:top="438" w:right="1440" w:bottom="1440" w:left="1440" w:header="720" w:footer="720" w:gutter="0"/>
          <w:pgBorders>
            <w:top w:val="none" w:sz="0" w:space="0"/>
            <w:left w:val="none" w:sz="0" w:space="0"/>
            <w:bottom w:val="none" w:sz="0" w:space="0"/>
            <w:right w:val="none" w:sz="0" w:space="0"/>
          </w:pgBorders>
          <w:cols w:equalWidth="0" w:num="1">
            <w:col w:w="9026"/>
          </w:cols>
          <w:docGrid w:linePitch="360" w:charSpace="0"/>
        </w:sectPr>
      </w:pPr>
      <w:r>
        <w:fldChar w:fldCharType="end"/>
      </w:r>
    </w:p>
    <w:p w14:paraId="59DD3148">
      <w:pPr>
        <w:keepNext w:val="0"/>
        <w:keepLines w:val="0"/>
        <w:pageBreakBefore w:val="0"/>
        <w:widowControl/>
        <w:numPr>
          <w:ilvl w:val="0"/>
          <w:numId w:val="8"/>
        </w:numPr>
        <w:kinsoku/>
        <w:wordWrap/>
        <w:overflowPunct/>
        <w:topLinePunct w:val="0"/>
        <w:autoSpaceDE/>
        <w:autoSpaceDN/>
        <w:bidi w:val="0"/>
        <w:adjustRightInd/>
        <w:snapToGrid/>
        <w:spacing w:line="360" w:lineRule="auto"/>
        <w:ind w:left="425" w:leftChars="0" w:hanging="425" w:firstLineChars="0"/>
        <w:textAlignment w:val="auto"/>
        <w:outlineLvl w:val="0"/>
        <w:rPr>
          <w:rStyle w:val="141"/>
        </w:rPr>
      </w:pPr>
      <w:bookmarkStart w:id="0" w:name="_Toc8764"/>
      <w:bookmarkStart w:id="1" w:name="绪论"/>
      <w:r>
        <w:rPr>
          <w:rStyle w:val="141"/>
        </w:rPr>
        <w:t>绪论</w:t>
      </w:r>
      <w:bookmarkEnd w:id="0"/>
    </w:p>
    <w:p w14:paraId="3B122DD6">
      <w:pPr>
        <w:pStyle w:val="4"/>
        <w:numPr>
          <w:ilvl w:val="1"/>
          <w:numId w:val="8"/>
        </w:numPr>
        <w:bidi w:val="0"/>
        <w:ind w:left="567" w:leftChars="0" w:hanging="567" w:firstLineChars="0"/>
      </w:pPr>
      <w:bookmarkStart w:id="2" w:name="_Toc7584"/>
      <w:bookmarkStart w:id="3" w:name="研究背景"/>
      <w:r>
        <w:t>研究背景</w:t>
      </w:r>
      <w:bookmarkEnd w:id="2"/>
    </w:p>
    <w:p w14:paraId="1E435073">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随着全球零售市场的快速发展，超市作为零售业的重要组成部分，在人们的日常生活中扮演着越来越重要的角色。超市的经营管理面临着日益激烈的市场竞争，如何通过科学的管理手段提升经营效率、降低运营成本、增强客户满意度已成为超市管理者关注的重点问题。销售数据是超市经营状况的直接反映通过对销售数据的分析和预测，管理者可以及时了解市场动态、把握消费者需求变化，从而做出更加科学的经营决策。</w:t>
      </w:r>
    </w:p>
    <w:p w14:paraId="13B550AC">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传统的销售数据分析主要依赖于人工经验判断和简单的统计分析方法，这种方式存在诸多局限性。首先，人工分析效率低下，难以处理大规模的销售数据；其次，主观性较强，容易受到分析人员经验和水平的限制；最后，预测精度不高，难以准确把握市场规律。随着大数据和人工智能技术的快速发展，利用机器学习算法对销售数据进行深度分析和预测已成为可能。机器学习算法能够从大量历史数据中自动学习规律和模式，具有分析效率高、预测精度高、客观性强等优点[1]。</w:t>
      </w:r>
    </w:p>
    <w:p w14:paraId="6A6EFB39">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近年来，深度学习和集成学习等先进机器学习技术在销售预测领域取得了显著的成效。集成学习通过组合多个基学习器的预测结果，能够有效降低模型的方差和偏差，提高预测的准确性和稳定性。Random Forest、LightGBM等算法在各类预测任务中表现出色，被广泛应用于销售预测、金融预测、医疗诊断等领域[2]。</w:t>
      </w:r>
    </w:p>
    <w:bookmarkEnd w:id="3"/>
    <w:p w14:paraId="456DEA7C">
      <w:pPr>
        <w:pStyle w:val="4"/>
        <w:numPr>
          <w:ilvl w:val="1"/>
          <w:numId w:val="8"/>
        </w:numPr>
        <w:bidi w:val="0"/>
        <w:ind w:left="567" w:leftChars="0" w:hanging="567" w:firstLineChars="0"/>
      </w:pPr>
      <w:bookmarkStart w:id="4" w:name="_Toc18299"/>
      <w:bookmarkStart w:id="5" w:name="研究目的及意义"/>
      <w:r>
        <w:t>研究目的及意义</w:t>
      </w:r>
      <w:bookmarkEnd w:id="4"/>
    </w:p>
    <w:p w14:paraId="6763A4DD">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本课题的主要目的是设计并实现一套基于多模态AI技术的超市销量预测系统，该系统能够对超市商品的销售数据进行深度分析和智能预测，为管理者提供科学决策支持。具体研究目标包括以下几个方面：</w:t>
      </w:r>
    </w:p>
    <w:p w14:paraId="3EEF31BF">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第一，构建一套完整的超市销售数据管理和分析平台，实现对商品信息、用户信息、订单信息等业务数据的高效管理和统计分析。第二，设计和实现基于集成学习方法的销量预测模型，通过融合多种机器学习算法提高预测精度，为库存管理和采购决策提供依据。第三，开发直观友好的数据可视化界面，将复杂的分析结果以图表形式直观展示，帮助管理者快速理解数据内涵。第四，实现系统的各项功能需求，包括用户管理、商品管理、订单管理、数据分析和销量预测等。</w:t>
      </w:r>
    </w:p>
    <w:p w14:paraId="09E7A943">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本研究的意义主要体现在以下几个方面：从理论层面来看，本研究将集成学习算法应用于超市销量预测领域，探索了多种机器学习算法的融合策略，对于丰富销售预测理论具有一定的参考价值。从实践层面来看，本系统能够有效提升超市的经营管理水平，通过准确的销量预测，可以优化库存配置、减少资金占用、降低缺货风险，从而提高超市的经济效益和社会效益。此外，本系统的设计与实现过程也可以为其他类似的信息系统开发提供参考借鉴。</w:t>
      </w:r>
    </w:p>
    <w:bookmarkEnd w:id="5"/>
    <w:p w14:paraId="3CBDA458">
      <w:pPr>
        <w:pStyle w:val="4"/>
        <w:numPr>
          <w:ilvl w:val="1"/>
          <w:numId w:val="8"/>
        </w:numPr>
        <w:bidi w:val="0"/>
        <w:ind w:left="567" w:leftChars="0" w:hanging="567" w:firstLineChars="0"/>
      </w:pPr>
      <w:bookmarkStart w:id="6" w:name="_Toc26307"/>
      <w:bookmarkStart w:id="7" w:name="国内外研究现状"/>
      <w:r>
        <w:t>国内外研究现状</w:t>
      </w:r>
      <w:bookmarkEnd w:id="6"/>
    </w:p>
    <w:p w14:paraId="0E79AA8D">
      <w:pPr>
        <w:pStyle w:val="6"/>
        <w:numPr>
          <w:ilvl w:val="2"/>
          <w:numId w:val="8"/>
        </w:numPr>
        <w:bidi w:val="0"/>
        <w:ind w:left="709" w:leftChars="0" w:hanging="709" w:firstLineChars="0"/>
      </w:pPr>
      <w:bookmarkStart w:id="8" w:name="_Toc8080"/>
      <w:bookmarkStart w:id="9" w:name="国内研究现状"/>
      <w:r>
        <w:t>国内研究现状</w:t>
      </w:r>
      <w:bookmarkEnd w:id="8"/>
    </w:p>
    <w:p w14:paraId="33BFBCB6">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在国内，随着零售行业数字化转型的推进，越来越多的学者和企业开始关注销售数据的分析与预测问题。在传统统计方法方面，国内研究者主要采用时间序列分析、回归分析等方法进行销售预测[3]。例如，李明等（2020）利用ARIMA模型对超市月度销售额进行预测，分析了季节性因素对销售的影响[4]。王芳等（2021）基于多元线性回归模型建立了销售预测模型，考虑了商品价格、促销活动、竞争对手价格等因素的影响[5]。</w:t>
      </w:r>
    </w:p>
    <w:p w14:paraId="50C6F8B4">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在机器学习方法方面，国内研究主要集中在随机森林、梯度提升树、神经网络等算法的应用上。张伟等（2022）采用随机森林算法对便利店销售数据进行预测，发现该方法相比传统统计方法具有更高的预测精度[6]。刘强等（2023）利用XGBoost算法构建了商品销量预测模型，通过特征工程提取了时间特征、类别特征和历史销量特征，预测效果显著提升[7]。</w:t>
      </w:r>
    </w:p>
    <w:p w14:paraId="29CE6AED">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在集成学习方面，国内研究者也在积极探索。陈磊等（2021）提出了基于Stacking策略的集成预测模型，将多个基学习器的预测结果进行二次整合，有效提高了预测的准确性和稳定性[8]。黄勇等（2023）设计了一种改进的加权集成模型，根据各基学习器的预测性能动态调整权重，在销售预测任务中取得了较好的效果[9]。</w:t>
      </w:r>
    </w:p>
    <w:p w14:paraId="2536ADE4">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虽然国内在销售预测领域取得了丰富的研究成果，但仍存在一些不足：一是多数研究集中在算法层面的改进，对系统整体架构设计关注较少；二是预测模型与实际业务系统的结合不够紧密，缺乏完整的信息系统支撑；三是可视化展示能力有限，难以满足管理者对数据洞察的需求。</w:t>
      </w:r>
    </w:p>
    <w:bookmarkEnd w:id="9"/>
    <w:p w14:paraId="4717E080">
      <w:pPr>
        <w:pStyle w:val="6"/>
        <w:numPr>
          <w:ilvl w:val="2"/>
          <w:numId w:val="8"/>
        </w:numPr>
        <w:bidi w:val="0"/>
        <w:ind w:left="709" w:leftChars="0" w:hanging="709" w:firstLineChars="0"/>
      </w:pPr>
      <w:bookmarkStart w:id="10" w:name="_Toc10669"/>
      <w:bookmarkStart w:id="11" w:name="国外研究现状"/>
      <w:r>
        <w:t>国外研究现状</w:t>
      </w:r>
      <w:bookmarkEnd w:id="10"/>
    </w:p>
    <w:p w14:paraId="685408BE">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在国外，销售预测一直是商业智能和机器学习领域的研究热点。在算法研究方面，欧美学者提出了许多有影响力的方法和技术。Chen等（2020）研究了LightGBM算法在零售销售预测中的应用，发现该算法在处理大规模数据时具有显著优势[10]。Kumar等（2021）比较了多种机器学习算法在销售预测中的表现，结果表明集成学习方法整体优于单一算法[11]。</w:t>
      </w:r>
    </w:p>
    <w:p w14:paraId="6293800B">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在深度学习方面，Salinas等（2020）提出了DeepAR模型，该模型基于自回归循环神经网络，能够处理具有复杂时间依赖性的销售数据[12]。Smyl等（2020）开发了基于神经网络的M5竞赛解决方案，在沃尔玛销售预测竞赛中取得了优异成绩[13]。</w:t>
      </w:r>
    </w:p>
    <w:p w14:paraId="53BD194C">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在系统应用方面，国外发达国家的零售企业普遍重视信息化建设和智能化应用。沃尔玛、亚马逊等大型零售企业已经建立了完善的数据分析和预测系统，能够对海量销售数据进行实时分析和预测，为企业的经营决策提供有力支撑。这些企业的实践经验表明，将机器学习技术与业务系统深度融合，是提升零售企业管理水平和竞争力的有效途径。</w:t>
      </w:r>
    </w:p>
    <w:p w14:paraId="606FA28B">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综上所述，国内外研究者在销售预测领域进行了大量有益的探索，取得了丰富的研究成果。本研究将在借鉴已有研究成果的基础上，设计和实现一套完整的超市销量预测系统，将先进的机器学习技术与实际业务需求相结合，为超市的经营管理提供智能化支持。</w:t>
      </w:r>
    </w:p>
    <w:bookmarkEnd w:id="7"/>
    <w:bookmarkEnd w:id="11"/>
    <w:p w14:paraId="66F5BCEA">
      <w:pPr>
        <w:pStyle w:val="4"/>
        <w:numPr>
          <w:ilvl w:val="1"/>
          <w:numId w:val="8"/>
        </w:numPr>
        <w:bidi w:val="0"/>
        <w:ind w:left="567" w:leftChars="0" w:hanging="567" w:firstLineChars="0"/>
      </w:pPr>
      <w:bookmarkStart w:id="12" w:name="_Toc17525"/>
      <w:bookmarkStart w:id="13" w:name="研究主要内容"/>
      <w:r>
        <w:t>研究主要内容</w:t>
      </w:r>
      <w:bookmarkEnd w:id="12"/>
    </w:p>
    <w:p w14:paraId="3BF19293">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本论文的主要研究内容是设计和实现一套基于多模态AI的超市销量预测系统，具体包括以下几个方面的内容：</w:t>
      </w:r>
    </w:p>
    <w:p w14:paraId="23EC500E">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第一，系统需求分析。通过对超市销售管理业务流程的调研和分析，明确系统的功能需求和非功能需求，确定系统的建设目标和范围。</w:t>
      </w:r>
    </w:p>
    <w:p w14:paraId="38508CC0">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第二，系统架构设计。采用Flask+Vue3的前后端分离架构，设计合理的系统层次结构和模块划分，确保系统的可扩展性和可维护性。</w:t>
      </w:r>
    </w:p>
    <w:p w14:paraId="2F1ED723">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第三，数据库设计。根据业务需求设计数据库的概念结构和逻辑结构，建立数据模型，实现数据的高效存储和管理。</w:t>
      </w:r>
    </w:p>
    <w:p w14:paraId="3068D7F9">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第四，机器学习模型设计与实现。重点研究基于集成学习方法的销量预测模型，包括数据预处理、特征工程、模型训练和预测等环节。</w:t>
      </w:r>
    </w:p>
    <w:p w14:paraId="399F4398">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第五，系统功能实现。开发用户管理、商品管理、订单管理、数据分析和销量预测等功能模块，实现完整的业务逻辑。</w:t>
      </w:r>
    </w:p>
    <w:p w14:paraId="2F32A421">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第六，可视化展示。利用ECharts图表库实现数据的可视化展示，将分析结果和预测结果以直观的形式呈现给用户。</w:t>
      </w:r>
    </w:p>
    <w:p w14:paraId="39BE2D11">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第七，系统测试。对系统进行功能测试和性能测试，确保系统满足需求并稳定运行。</w:t>
      </w:r>
    </w:p>
    <w:p w14:paraId="1E8FFC50">
      <w:pPr>
        <w:pageBreakBefore w:val="0"/>
        <w:widowControl/>
        <w:kinsoku/>
        <w:wordWrap/>
        <w:overflowPunct/>
        <w:topLinePunct w:val="0"/>
        <w:autoSpaceDE/>
        <w:autoSpaceDN/>
        <w:bidi w:val="0"/>
        <w:adjustRightInd/>
        <w:snapToGrid/>
        <w:spacing w:line="360" w:lineRule="auto"/>
        <w:textAlignment w:val="auto"/>
      </w:pPr>
      <w:r>
        <w:pict>
          <v:rect id="_x0000_i1025" o:spt="1" style="height:1.5pt;width:0pt;" fillcolor="#FFFFFF" filled="t" stroked="t" coordsize="21600,21600" o:hr="t" o:hrstd="t" o:hralign="center">
            <v:path/>
            <v:fill on="t" color2="#FFFFFF" focussize="0,0"/>
            <v:stroke color="#000000" joinstyle="miter"/>
            <v:imagedata o:title=""/>
            <o:lock v:ext="edit" aspectratio="f"/>
            <w10:wrap type="none"/>
            <w10:anchorlock/>
          </v:rect>
        </w:pict>
      </w:r>
    </w:p>
    <w:bookmarkEnd w:id="1"/>
    <w:bookmarkEnd w:id="13"/>
    <w:p w14:paraId="783EAA4B">
      <w:pPr>
        <w:pStyle w:val="3"/>
        <w:numPr>
          <w:ilvl w:val="0"/>
          <w:numId w:val="8"/>
        </w:numPr>
        <w:bidi w:val="0"/>
        <w:ind w:left="425" w:leftChars="0" w:hanging="425" w:firstLineChars="0"/>
      </w:pPr>
      <w:bookmarkStart w:id="14" w:name="_Toc1203"/>
      <w:bookmarkStart w:id="15" w:name="开发环境"/>
      <w:r>
        <w:t>开发环境</w:t>
      </w:r>
      <w:bookmarkEnd w:id="14"/>
    </w:p>
    <w:p w14:paraId="3C7F3DC0">
      <w:pPr>
        <w:pStyle w:val="4"/>
        <w:numPr>
          <w:ilvl w:val="1"/>
          <w:numId w:val="8"/>
        </w:numPr>
        <w:bidi w:val="0"/>
        <w:ind w:left="567" w:leftChars="0" w:hanging="567" w:firstLineChars="0"/>
      </w:pPr>
      <w:bookmarkStart w:id="16" w:name="_Toc7784"/>
      <w:bookmarkStart w:id="17" w:name="系统环境"/>
      <w:r>
        <w:t>系统环境</w:t>
      </w:r>
      <w:bookmarkEnd w:id="16"/>
    </w:p>
    <w:p w14:paraId="5DA2D16F">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本系统的开发和运行需要以下软硬件环境：</w:t>
      </w:r>
    </w:p>
    <w:p w14:paraId="3310E04C">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硬件环境方面，开发阶段使用普通个人计算机即可，推荐配置为：CPU Intel Core i5及以上处理器，内存8GB及以上，硬盘256GB及以上。运行阶段服务器需要根据用户规模和数据量进行相应配置，推荐配置为：CPU Intel Core i7及以上处理器，内存16GB及以上，硬盘512GB SSD。</w:t>
      </w:r>
    </w:p>
    <w:p w14:paraId="3C082D70">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软件环境方面，开发操作系统选用Windows 10或Windows 11，也可以使用Linux发行版如Ubuntu 20.04。后端开发选用Python 3.8及以上版本，前端开发选用Node.js 18及以上版本。数据库选用MySQL 8.0及以上版本。浏览器推荐使用Google Chrome或Microsoft Edge最新版本。</w:t>
      </w:r>
    </w:p>
    <w:bookmarkEnd w:id="17"/>
    <w:p w14:paraId="37C4BEEE">
      <w:pPr>
        <w:pStyle w:val="4"/>
        <w:numPr>
          <w:ilvl w:val="1"/>
          <w:numId w:val="8"/>
        </w:numPr>
        <w:bidi w:val="0"/>
        <w:ind w:left="567" w:leftChars="0" w:hanging="567" w:firstLineChars="0"/>
      </w:pPr>
      <w:bookmarkStart w:id="18" w:name="_Toc23912"/>
      <w:bookmarkStart w:id="19" w:name="系统开发工具"/>
      <w:r>
        <w:t>系统开发工具</w:t>
      </w:r>
      <w:bookmarkEnd w:id="18"/>
    </w:p>
    <w:p w14:paraId="313BA852">
      <w:pPr>
        <w:pStyle w:val="6"/>
        <w:numPr>
          <w:ilvl w:val="2"/>
          <w:numId w:val="8"/>
        </w:numPr>
        <w:bidi w:val="0"/>
        <w:ind w:left="709" w:leftChars="0" w:hanging="709" w:firstLineChars="0"/>
      </w:pPr>
      <w:bookmarkStart w:id="20" w:name="_Toc27066"/>
      <w:bookmarkStart w:id="21" w:name="flask"/>
      <w:r>
        <w:t>Flask</w:t>
      </w:r>
      <w:bookmarkEnd w:id="20"/>
    </w:p>
    <w:p w14:paraId="04DADD04">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Flask是Python语言编写的轻量级Web应用框架，具有灵活、简洁、易扩展的特点[14]。Flask核心功能包括路由管理、模板渲染、请求处理和响应封装等，通过丰富的扩展库可以方便地实现数据库操作、表单验证、用户认证等功能。本系统选用Flask 3.0作为后端框架，主要基于以下考虑：首先，Flask框架简单灵活，适合快速开发小型和中型Web应用；其次，Flask社区活跃，有大量的扩展库可供使用；最后，Flask与Python的机器学习生态良好集成，便于实现销量预测功能。</w:t>
      </w:r>
    </w:p>
    <w:p w14:paraId="070B5193">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在本系统中，Flask主要负责处理HTTP请求、调用业务逻辑和返回JSON响应。系统采用蓝图（Blueprint）机制组织路由，将不同功能模块的路由分开管理，提高了代码的可维护性。</w:t>
      </w:r>
    </w:p>
    <w:bookmarkEnd w:id="21"/>
    <w:p w14:paraId="5526B5A3">
      <w:pPr>
        <w:pStyle w:val="6"/>
        <w:numPr>
          <w:ilvl w:val="2"/>
          <w:numId w:val="8"/>
        </w:numPr>
        <w:bidi w:val="0"/>
        <w:ind w:left="709" w:leftChars="0" w:hanging="709" w:firstLineChars="0"/>
      </w:pPr>
      <w:bookmarkStart w:id="22" w:name="_Toc24514"/>
      <w:bookmarkStart w:id="23" w:name="vue3"/>
      <w:r>
        <w:t>Vue3</w:t>
      </w:r>
      <w:bookmarkEnd w:id="22"/>
    </w:p>
    <w:p w14:paraId="042F9E0D">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Vue3是渐进式JavaScript框架，用于构建用户界面和单页应用[15]。Vue3采用组件化的开发方式，支持响应式数据绑定和虚拟DOM，能够高效地渲染页面。与Vue2相比，Vue3在性能、TypeScript支持和组合式API等方面有了显著提升。</w:t>
      </w:r>
    </w:p>
    <w:p w14:paraId="7BAFB56D">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本系统前端选用Vue3配合Element Plus组件库进行开发。Element Plus是Element UI的Vue3版本，提供了丰富的企业级UI组件，包括表单、表格、对话框、导航菜单等，能够快速构建美观的后台管理系统界面。此外，系统还使用Vue Router进行路由管理，使用Pinia进行状态管理，使用Vite进行项目构建和热更新。</w:t>
      </w:r>
    </w:p>
    <w:bookmarkEnd w:id="23"/>
    <w:p w14:paraId="574DA61C">
      <w:pPr>
        <w:pStyle w:val="6"/>
        <w:numPr>
          <w:ilvl w:val="2"/>
          <w:numId w:val="8"/>
        </w:numPr>
        <w:bidi w:val="0"/>
        <w:ind w:left="709" w:leftChars="0" w:hanging="709" w:firstLineChars="0"/>
      </w:pPr>
      <w:bookmarkStart w:id="24" w:name="_Toc2018"/>
      <w:bookmarkStart w:id="25" w:name="mysql"/>
      <w:r>
        <w:t>MySQL</w:t>
      </w:r>
      <w:bookmarkEnd w:id="24"/>
    </w:p>
    <w:p w14:paraId="125488A7">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MySQL是开源的关系型数据库管理系统，具有性能稳定、使用方便、功能完善等特点[16]。本系统选用MySQL 8.0作为数据库，主要考虑其支持更丰富的数据类型、更好的性能和更高的安全性。系统使用SQLAlchemy作为ORM框架，通过Python对象操作数据库，简化了数据库操作代码，提高了开发效率。</w:t>
      </w:r>
    </w:p>
    <w:bookmarkEnd w:id="25"/>
    <w:p w14:paraId="3710CCAB">
      <w:pPr>
        <w:pStyle w:val="6"/>
        <w:numPr>
          <w:ilvl w:val="2"/>
          <w:numId w:val="8"/>
        </w:numPr>
        <w:bidi w:val="0"/>
        <w:ind w:left="709" w:leftChars="0" w:hanging="709" w:firstLineChars="0"/>
      </w:pPr>
      <w:bookmarkStart w:id="26" w:name="_Toc8006"/>
      <w:bookmarkStart w:id="27" w:name="机器学习框架"/>
      <w:r>
        <w:t>机器学习框架</w:t>
      </w:r>
      <w:bookmarkEnd w:id="26"/>
    </w:p>
    <w:p w14:paraId="606EE809">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本系统使用多种机器学习框架实现销量预测功能，主要包括：</w:t>
      </w:r>
    </w:p>
    <w:p w14:paraId="0D9D1C6E">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Scikit-learn是Python语言中功能最为完善的机器学习库之一，提供了丰富的机器学习算法和工具，包括分类、回归、聚类、降维、模型选择和数据预处理等功能[17]。本系统使用Scikit-learn实现随机森林算法和Ridge、Lasso回归算法。</w:t>
      </w:r>
    </w:p>
    <w:p w14:paraId="12247547">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LightGBM是微软开源的梯度提升框架，采用基于Histogram的决策树算法和leaf-wise生长策略，在大规模数据上具有训练速度快、内存占用低的优势[18]。本系统使用LightGBM实现梯度提升回归模型。</w:t>
      </w:r>
    </w:p>
    <w:p w14:paraId="6988914C">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Pandas是Python数据分析的核心库，提供了高效的数据结构和数据分析工具，能够方便地进行数据清洗、转换、聚合和可视化等操作[19]。NumPy是Python科学计算的基础库，提供了高性能的多维数组和矩阵运算功能。本系统使用Pandas和NumPy进行数据处理和分析。</w:t>
      </w:r>
    </w:p>
    <w:p w14:paraId="4263947B">
      <w:pPr>
        <w:pageBreakBefore w:val="0"/>
        <w:widowControl/>
        <w:kinsoku/>
        <w:wordWrap/>
        <w:overflowPunct/>
        <w:topLinePunct w:val="0"/>
        <w:autoSpaceDE/>
        <w:autoSpaceDN/>
        <w:bidi w:val="0"/>
        <w:adjustRightInd/>
        <w:snapToGrid/>
        <w:spacing w:line="360" w:lineRule="auto"/>
        <w:textAlignment w:val="auto"/>
      </w:pPr>
      <w:r>
        <w:pict>
          <v:rect id="_x0000_i1026" o:spt="1" style="height:1.5pt;width:0pt;" fillcolor="#FFFFFF" filled="t" stroked="t" coordsize="21600,21600" o:hr="t" o:hrstd="t" o:hralign="center">
            <v:path/>
            <v:fill on="t" color2="#FFFFFF" focussize="0,0"/>
            <v:stroke color="#000000" joinstyle="miter"/>
            <v:imagedata o:title=""/>
            <o:lock v:ext="edit" aspectratio="f"/>
            <w10:wrap type="none"/>
            <w10:anchorlock/>
          </v:rect>
        </w:pict>
      </w:r>
    </w:p>
    <w:bookmarkEnd w:id="15"/>
    <w:bookmarkEnd w:id="19"/>
    <w:bookmarkEnd w:id="27"/>
    <w:p w14:paraId="522572B3">
      <w:pPr>
        <w:pStyle w:val="3"/>
        <w:numPr>
          <w:ilvl w:val="0"/>
          <w:numId w:val="8"/>
        </w:numPr>
        <w:bidi w:val="0"/>
        <w:ind w:left="425" w:leftChars="0" w:hanging="425" w:firstLineChars="0"/>
      </w:pPr>
      <w:bookmarkStart w:id="28" w:name="_Toc24186"/>
      <w:bookmarkStart w:id="29" w:name="系统需求分析"/>
      <w:r>
        <w:t>系统需求分析</w:t>
      </w:r>
      <w:bookmarkEnd w:id="28"/>
    </w:p>
    <w:p w14:paraId="453AE970">
      <w:pPr>
        <w:pStyle w:val="4"/>
        <w:numPr>
          <w:ilvl w:val="1"/>
          <w:numId w:val="8"/>
        </w:numPr>
        <w:bidi w:val="0"/>
        <w:ind w:left="567" w:leftChars="0" w:hanging="567" w:firstLineChars="0"/>
      </w:pPr>
      <w:bookmarkStart w:id="30" w:name="_Toc12976"/>
      <w:bookmarkStart w:id="31" w:name="系统可行性分析"/>
      <w:r>
        <w:t>系统可行性分析</w:t>
      </w:r>
      <w:bookmarkEnd w:id="30"/>
    </w:p>
    <w:p w14:paraId="30D90DDE">
      <w:pPr>
        <w:pStyle w:val="6"/>
        <w:numPr>
          <w:ilvl w:val="2"/>
          <w:numId w:val="8"/>
        </w:numPr>
        <w:bidi w:val="0"/>
        <w:ind w:left="709" w:leftChars="0" w:hanging="709" w:firstLineChars="0"/>
      </w:pPr>
      <w:bookmarkStart w:id="32" w:name="_Toc23245"/>
      <w:bookmarkStart w:id="33" w:name="技术可行性"/>
      <w:r>
        <w:t>技术可行性</w:t>
      </w:r>
      <w:bookmarkEnd w:id="32"/>
    </w:p>
    <w:p w14:paraId="16DC0C7D">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从技术可行性角度分析，本系统采用的技术栈都是成熟稳定的主流技术，在Web开发和机器学习领域有着广泛的应用。Flask框架经过多年的发展，已经成为Python Web开发的主流选择之一，具有丰富的文档和社区资源。Vue3是当前最流行的前端框架之一，Element Plus组件库提供了完善的企业级UI组件。MySQL数据库是开源关系型数据库的代表，在各类Web应用中应用广泛。Scikit-learn和LightGBM是机器学习领域的成熟算法库，被广泛应用于各类预测任务。</w:t>
      </w:r>
    </w:p>
    <w:p w14:paraId="4DCFB521">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在机器学习模型方面，本系统采用的集成学习方法（Random Forest、LightGBM等）都是经过大量实践验证的有效算法，在销售预测领域有成功应用案例[20]。系统设计时充分考虑了算法的实现复杂度和计算效率，确保模型能够在合理的时间内完成训练和预测。</w:t>
      </w:r>
    </w:p>
    <w:bookmarkEnd w:id="33"/>
    <w:p w14:paraId="31AEF293">
      <w:pPr>
        <w:pStyle w:val="6"/>
        <w:numPr>
          <w:ilvl w:val="2"/>
          <w:numId w:val="8"/>
        </w:numPr>
        <w:bidi w:val="0"/>
        <w:ind w:left="709" w:leftChars="0" w:hanging="709" w:firstLineChars="0"/>
      </w:pPr>
      <w:bookmarkStart w:id="34" w:name="_Toc9645"/>
      <w:bookmarkStart w:id="35" w:name="经济可行性"/>
      <w:r>
        <w:t>经济可行性</w:t>
      </w:r>
      <w:bookmarkEnd w:id="34"/>
    </w:p>
    <w:p w14:paraId="5FB8FEB2">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从经济可行性角度分析，本系统所需的开发工具和技术栈均为开源软件，不需要支付额外的软件授权费用。硬件方面，普通PC服务器即可满足系统运行需求，不需要特殊的硬件设备。开发过程中的人力成本是主要支出，但相比购买商业软件或委托开发，自主开发具有明显的成本优势。</w:t>
      </w:r>
    </w:p>
    <w:p w14:paraId="3C737432">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从系统效益角度分析，准确的销量预测能够帮助超市优化库存管理，减少库存积压和缺货损失，降低资金占用成本。以一般规模的超市为例，通过科学的库存管理，每年可节省成本数万元至数十万元不等，投资回报效益明显。</w:t>
      </w:r>
    </w:p>
    <w:bookmarkEnd w:id="35"/>
    <w:p w14:paraId="0C49A541">
      <w:pPr>
        <w:pStyle w:val="6"/>
        <w:numPr>
          <w:ilvl w:val="2"/>
          <w:numId w:val="8"/>
        </w:numPr>
        <w:bidi w:val="0"/>
        <w:ind w:left="709" w:leftChars="0" w:hanging="709" w:firstLineChars="0"/>
      </w:pPr>
      <w:bookmarkStart w:id="36" w:name="_Toc10008"/>
      <w:bookmarkStart w:id="37" w:name="社会可行性"/>
      <w:r>
        <w:t>社会可行性</w:t>
      </w:r>
      <w:bookmarkEnd w:id="36"/>
    </w:p>
    <w:p w14:paraId="0ABB8A21">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从社会可行性角度分析，本系统的应用能够提升超市的信息化水平和管理效率，为消费者提供更好的购物体验。准确的销量预测有助于保障商品供应充足，满足消费者的购物需求。同时，系统采用的用户认证和数据加密技术能够保障用户信息安全和交易安全。</w:t>
      </w:r>
    </w:p>
    <w:p w14:paraId="6BAF307F">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综合以上分析，本系统在技术、经济和社会三个方面均具有可行性，适合进行开发实施。</w:t>
      </w:r>
    </w:p>
    <w:bookmarkEnd w:id="31"/>
    <w:bookmarkEnd w:id="37"/>
    <w:p w14:paraId="3DA211B2">
      <w:pPr>
        <w:pStyle w:val="4"/>
        <w:numPr>
          <w:ilvl w:val="1"/>
          <w:numId w:val="8"/>
        </w:numPr>
        <w:bidi w:val="0"/>
        <w:ind w:left="567" w:leftChars="0" w:hanging="567" w:firstLineChars="0"/>
      </w:pPr>
      <w:bookmarkStart w:id="38" w:name="_Toc14758"/>
      <w:bookmarkStart w:id="39" w:name="系统功能性分析"/>
      <w:r>
        <w:t>系统功能性分析</w:t>
      </w:r>
      <w:bookmarkEnd w:id="38"/>
    </w:p>
    <w:p w14:paraId="5C999165">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本系统的用户角色分为普通用户和管理员两类，不同角色具有不同的功能权限。</w:t>
      </w:r>
    </w:p>
    <w:p w14:paraId="0F2947C0">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普通用户的功能需求主要包括：用户注册和登录、个人信息管理、商品浏览和搜索、购物车管理、订单提交和查看、个人收藏管理、消费记录查询等。</w:t>
      </w:r>
    </w:p>
    <w:p w14:paraId="7FF410DB">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管理员的功能需求主要包括：商品信息管理（添加、修改、删除商品）、商品分类管理、用户信息管理、订单管理、销售数据统计和分析、销量预测模型训练和预测等。</w:t>
      </w:r>
    </w:p>
    <w:p w14:paraId="3BCC8F28">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系统核心业务功能包括：</w:t>
      </w:r>
    </w:p>
    <w:p w14:paraId="49D643EA">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用户管理：实现用户注册、登录、权限验证等功能，支持JWT token认证，确保系统安全性。</w:t>
      </w:r>
    </w:p>
    <w:p w14:paraId="4B2D9F3C">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商品管理：管理商品基本信息，包括商品名称、价格、库存、分类、图片等，支持商品的增删改查操作。</w:t>
      </w:r>
    </w:p>
    <w:p w14:paraId="5FC41218">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购物车管理：用户可以将商品加入购物车、修改数量、删除商品，计算购物车总价。</w:t>
      </w:r>
    </w:p>
    <w:p w14:paraId="5BC91314">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订单管理：用户可以提交订单、查看订单列表、查看订单详情；管理员可以管理所有订单、修改订单状态。</w:t>
      </w:r>
    </w:p>
    <w:p w14:paraId="3EA980FD">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数据分析：统计销售数据，包括销售额、销量、客单价等指标，生成各种统计报表。</w:t>
      </w:r>
    </w:p>
    <w:p w14:paraId="22F8AF27">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销量预测：利用机器学习模型对商品销量进行预测，支持按商品、按时段、按分类等多种维度的预测。</w:t>
      </w:r>
    </w:p>
    <w:p w14:paraId="10AF7180">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如图3.1和图3.2所示分别为管理员用例图和用户用例图，图中展示了各角色的功能划分和关系。</w:t>
      </w:r>
    </w:p>
    <w:p w14:paraId="6CBB68A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eastAsia="宋体"/>
          <w:lang w:eastAsia="zh-CN"/>
        </w:rPr>
      </w:pPr>
      <w:r>
        <w:rPr>
          <w:rFonts w:hint="eastAsia" w:eastAsia="宋体"/>
          <w:lang w:eastAsia="zh-CN"/>
        </w:rPr>
        <w:drawing>
          <wp:inline distT="0" distB="0" distL="114300" distR="114300">
            <wp:extent cx="5755005" cy="1010920"/>
            <wp:effectExtent l="0" t="0" r="10795" b="5080"/>
            <wp:docPr id="3" name="图片 3" descr="图3.1 管理员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3.1 管理员用例图"/>
                    <pic:cNvPicPr>
                      <a:picLocks noChangeAspect="1"/>
                    </pic:cNvPicPr>
                  </pic:nvPicPr>
                  <pic:blipFill>
                    <a:blip r:embed="rId9"/>
                    <a:stretch>
                      <a:fillRect/>
                    </a:stretch>
                  </pic:blipFill>
                  <pic:spPr>
                    <a:xfrm>
                      <a:off x="0" y="0"/>
                      <a:ext cx="5755005" cy="1010920"/>
                    </a:xfrm>
                    <a:prstGeom prst="rect">
                      <a:avLst/>
                    </a:prstGeom>
                  </pic:spPr>
                </pic:pic>
              </a:graphicData>
            </a:graphic>
          </wp:inline>
        </w:drawing>
      </w:r>
    </w:p>
    <w:p w14:paraId="586970A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eastAsia="宋体"/>
          <w:sz w:val="21"/>
          <w:szCs w:val="21"/>
          <w:lang w:eastAsia="zh-CN"/>
        </w:rPr>
      </w:pPr>
      <w:r>
        <w:rPr>
          <w:sz w:val="21"/>
          <w:szCs w:val="21"/>
        </w:rPr>
        <w:t>图3.1</w:t>
      </w:r>
    </w:p>
    <w:p w14:paraId="3546415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eastAsia="宋体"/>
          <w:lang w:eastAsia="zh-CN"/>
        </w:rPr>
      </w:pPr>
      <w:r>
        <w:rPr>
          <w:rFonts w:hint="eastAsia" w:eastAsia="宋体"/>
          <w:lang w:eastAsia="zh-CN"/>
        </w:rPr>
        <w:drawing>
          <wp:inline distT="0" distB="0" distL="114300" distR="114300">
            <wp:extent cx="5755005" cy="906145"/>
            <wp:effectExtent l="0" t="0" r="10795" b="8255"/>
            <wp:docPr id="4" name="图片 4" descr="图3.2 用户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3.2 用户用例图"/>
                    <pic:cNvPicPr>
                      <a:picLocks noChangeAspect="1"/>
                    </pic:cNvPicPr>
                  </pic:nvPicPr>
                  <pic:blipFill>
                    <a:blip r:embed="rId10"/>
                    <a:stretch>
                      <a:fillRect/>
                    </a:stretch>
                  </pic:blipFill>
                  <pic:spPr>
                    <a:xfrm>
                      <a:off x="0" y="0"/>
                      <a:ext cx="5755005" cy="906145"/>
                    </a:xfrm>
                    <a:prstGeom prst="rect">
                      <a:avLst/>
                    </a:prstGeom>
                  </pic:spPr>
                </pic:pic>
              </a:graphicData>
            </a:graphic>
          </wp:inline>
        </w:drawing>
      </w:r>
    </w:p>
    <w:p w14:paraId="7D98D5B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eastAsia="宋体"/>
          <w:lang w:val="en-US" w:eastAsia="zh-CN"/>
        </w:rPr>
      </w:pPr>
      <w:r>
        <w:rPr>
          <w:sz w:val="21"/>
          <w:szCs w:val="21"/>
        </w:rPr>
        <w:t>图3.</w:t>
      </w:r>
      <w:r>
        <w:rPr>
          <w:rFonts w:hint="eastAsia"/>
          <w:sz w:val="21"/>
          <w:szCs w:val="21"/>
          <w:lang w:val="en-US" w:eastAsia="zh-CN"/>
        </w:rPr>
        <w:t>2</w:t>
      </w:r>
    </w:p>
    <w:p w14:paraId="69C4C30F">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（1）用户管理：实现用户注册、登录、权限验证等功能，支持JWT token认证，确保系统安全性。</w:t>
      </w:r>
    </w:p>
    <w:p w14:paraId="5C04AF4E">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（2）商品管理：管理商品基本信息，包括商品名称、价格、库存、分类、图片等，支持商品的增删改查操作。</w:t>
      </w:r>
    </w:p>
    <w:p w14:paraId="5806C417">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（3）购物车管理：用户可以将商品加入购物车、修改数量、删除商品，计算购物车总价。</w:t>
      </w:r>
    </w:p>
    <w:p w14:paraId="79298CEB">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（4）订单管理：用户可以提交订单、查看订单列表、查看订单详情；管理员可以管理所有订单、修改订单状态。</w:t>
      </w:r>
    </w:p>
    <w:p w14:paraId="5BDB86C3">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（5）数据分析：统计销售数据，包括销售额、销量、客单价等指标，生成各种统计报表。</w:t>
      </w:r>
    </w:p>
    <w:p w14:paraId="371D4AA2">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（6）销量预测：利用机器学习模型对商品销量进行预测，支持按商品、按时段、按分类等多种维度的预测。</w:t>
      </w:r>
    </w:p>
    <w:bookmarkEnd w:id="39"/>
    <w:p w14:paraId="5B98701D">
      <w:pPr>
        <w:pStyle w:val="4"/>
        <w:numPr>
          <w:ilvl w:val="1"/>
          <w:numId w:val="8"/>
        </w:numPr>
        <w:bidi w:val="0"/>
        <w:ind w:left="567" w:leftChars="0" w:hanging="567" w:firstLineChars="0"/>
      </w:pPr>
      <w:bookmarkStart w:id="40" w:name="_Toc18106"/>
      <w:bookmarkStart w:id="41" w:name="系统非功能性分析"/>
      <w:r>
        <w:t>系统非功能性分析</w:t>
      </w:r>
      <w:bookmarkEnd w:id="40"/>
    </w:p>
    <w:p w14:paraId="61C6F6DE">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除了功能性需求，系统还需要满足以下非功能性需求：</w:t>
      </w:r>
    </w:p>
    <w:p w14:paraId="5653844C">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（1）性能需求：系统响应时间应在合理范围内，页面加载时间不超过3秒，API接口响应时间不超过500毫秒。在高并发场景下，系统应保持稳定运行。</w:t>
      </w:r>
    </w:p>
    <w:p w14:paraId="7180DD57">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（2）可靠性需求：系统应保证7×24小时稳定运行，具有完善的错误处理机制，能够自动记录日志并及时报警。</w:t>
      </w:r>
    </w:p>
    <w:p w14:paraId="5E1BDDBE">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（3）安全性需求：用户密码应加密存储，敏感操作应进行身份验证，数据传输应采用HTTPS协议，防止SQL注入和XSS攻击。</w:t>
      </w:r>
    </w:p>
    <w:p w14:paraId="69F454B7">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（4）易用性需求：系统界面应简洁美观、操作简便，符合用户的使用习惯。提供完善的帮助文档和操作提示。</w:t>
      </w:r>
    </w:p>
    <w:p w14:paraId="06B41F99">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（5）可扩展性需求：系统架构应具有良好的可扩展性，便于后续功能扩展和性能优化。采用模块化设计，降低模块间的耦合度。</w:t>
      </w:r>
    </w:p>
    <w:p w14:paraId="7C40EC81">
      <w:pPr>
        <w:pageBreakBefore w:val="0"/>
        <w:widowControl/>
        <w:kinsoku/>
        <w:wordWrap/>
        <w:overflowPunct/>
        <w:topLinePunct w:val="0"/>
        <w:autoSpaceDE/>
        <w:autoSpaceDN/>
        <w:bidi w:val="0"/>
        <w:adjustRightInd/>
        <w:snapToGrid/>
        <w:spacing w:line="360" w:lineRule="auto"/>
        <w:textAlignment w:val="auto"/>
      </w:pPr>
      <w:r>
        <w:pict>
          <v:rect id="_x0000_i1027" o:spt="1" style="height:1.5pt;width:0pt;" fillcolor="#FFFFFF" filled="t" stroked="t" coordsize="21600,21600" o:hr="t" o:hrstd="t" o:hralign="center">
            <v:path/>
            <v:fill on="t" color2="#FFFFFF" focussize="0,0"/>
            <v:stroke color="#000000" joinstyle="miter"/>
            <v:imagedata o:title=""/>
            <o:lock v:ext="edit" aspectratio="f"/>
            <w10:wrap type="none"/>
            <w10:anchorlock/>
          </v:rect>
        </w:pict>
      </w:r>
    </w:p>
    <w:bookmarkEnd w:id="29"/>
    <w:bookmarkEnd w:id="41"/>
    <w:p w14:paraId="08674AFE">
      <w:pPr>
        <w:pStyle w:val="3"/>
        <w:numPr>
          <w:ilvl w:val="0"/>
          <w:numId w:val="8"/>
        </w:numPr>
        <w:bidi w:val="0"/>
        <w:ind w:left="425" w:leftChars="0" w:hanging="425" w:firstLineChars="0"/>
      </w:pPr>
      <w:bookmarkStart w:id="42" w:name="_Toc30130"/>
      <w:bookmarkStart w:id="43" w:name="系统概要设计"/>
      <w:r>
        <w:t>系统概要设计</w:t>
      </w:r>
      <w:bookmarkEnd w:id="42"/>
    </w:p>
    <w:p w14:paraId="613C0453">
      <w:pPr>
        <w:pStyle w:val="4"/>
        <w:numPr>
          <w:ilvl w:val="1"/>
          <w:numId w:val="8"/>
        </w:numPr>
        <w:bidi w:val="0"/>
        <w:ind w:left="567" w:leftChars="0" w:hanging="567" w:firstLineChars="0"/>
      </w:pPr>
      <w:bookmarkStart w:id="44" w:name="_Toc14556"/>
      <w:bookmarkStart w:id="45" w:name="系统开发架构设计"/>
      <w:r>
        <w:t>系统开发架构设计</w:t>
      </w:r>
      <w:bookmarkEnd w:id="44"/>
    </w:p>
    <w:p w14:paraId="570BE9B4">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本系统采用前后端分离的B/S架构，整体架构分为四个层次：数据层、业务逻辑层、控制层和展示层。</w:t>
      </w:r>
    </w:p>
    <w:p w14:paraId="46AF2D31">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数据层负责数据的持久化存储，主要包括MySQL数据库和文件系统。数据库存储业务数据，文件系统存储商品图片等静态资源。</w:t>
      </w:r>
    </w:p>
    <w:p w14:paraId="1CE0B66D">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业务逻辑层负责处理核心业务规则和数据处理逻辑，使用Python语言开发。该层包括用户服务、商品服务、订单服务、分析服务和机器学习服务等模块。机器学习模块是系统的核心，负责数据预处理、模型训练和销量预测等功能。</w:t>
      </w:r>
    </w:p>
    <w:p w14:paraId="4ABA261A">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控制层负责接收前端请求、调用业务逻辑、返回处理结果，使用Flask框架实现RESTful API接口。</w:t>
      </w:r>
    </w:p>
    <w:p w14:paraId="57DF257F">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展示层负责用户界面的呈现和交互，使用Vue3框架开发单页应用，通过HTTP请求与后端进行数据交互。</w:t>
      </w:r>
    </w:p>
    <w:p w14:paraId="1600438C">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前端技术选型方面，采用Vue3+TypeScript进行开发，使用Element Plus组件库构建界面，使用ECharts进行数据可视化展示，使用Pinia进行状态管理，使用Vue Router进行路由管理。</w:t>
      </w:r>
    </w:p>
    <w:p w14:paraId="14F62A27">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后端技术选型方面，采用Flask框架构建Web服务，使用SQLAlchemy ORM进行数据库操作，使用PyJWT进行用户认证，使用Pandas和NumPy进行数据处理，使用Scikit-learn和LightGBM进行机器学习建模。</w:t>
      </w:r>
    </w:p>
    <w:p w14:paraId="33360E84">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系统架构图如图4.1所示，从图中可以清晰看到各层次的划分和技术栈组成。</w:t>
      </w:r>
    </w:p>
    <w:p w14:paraId="6258B8A9">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eastAsia="宋体"/>
          <w:lang w:eastAsia="zh-CN"/>
        </w:rPr>
      </w:pPr>
      <w:r>
        <w:rPr>
          <w:rFonts w:hint="eastAsia" w:eastAsia="宋体"/>
          <w:lang w:eastAsia="zh-CN"/>
        </w:rPr>
        <w:drawing>
          <wp:inline distT="0" distB="0" distL="114300" distR="114300">
            <wp:extent cx="5760085" cy="4277360"/>
            <wp:effectExtent l="0" t="0" r="5715" b="2540"/>
            <wp:docPr id="5" name="图片 5" descr="图4.1 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4.1 系统架构图"/>
                    <pic:cNvPicPr>
                      <a:picLocks noChangeAspect="1"/>
                    </pic:cNvPicPr>
                  </pic:nvPicPr>
                  <pic:blipFill>
                    <a:blip r:embed="rId11"/>
                    <a:stretch>
                      <a:fillRect/>
                    </a:stretch>
                  </pic:blipFill>
                  <pic:spPr>
                    <a:xfrm>
                      <a:off x="0" y="0"/>
                      <a:ext cx="5760085" cy="4277360"/>
                    </a:xfrm>
                    <a:prstGeom prst="rect">
                      <a:avLst/>
                    </a:prstGeom>
                  </pic:spPr>
                </pic:pic>
              </a:graphicData>
            </a:graphic>
          </wp:inline>
        </w:drawing>
      </w:r>
    </w:p>
    <w:p w14:paraId="04BB366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eastAsia="宋体"/>
          <w:lang w:eastAsia="zh-CN"/>
        </w:rPr>
      </w:pPr>
      <w:r>
        <w:rPr>
          <w:sz w:val="21"/>
          <w:szCs w:val="21"/>
        </w:rPr>
        <w:t>图</w:t>
      </w:r>
      <w:r>
        <w:rPr>
          <w:rFonts w:hint="eastAsia"/>
          <w:sz w:val="21"/>
          <w:szCs w:val="21"/>
          <w:lang w:val="en-US" w:eastAsia="zh-CN"/>
        </w:rPr>
        <w:t>4</w:t>
      </w:r>
      <w:r>
        <w:rPr>
          <w:sz w:val="21"/>
          <w:szCs w:val="21"/>
        </w:rPr>
        <w:t>.1</w:t>
      </w:r>
    </w:p>
    <w:bookmarkEnd w:id="45"/>
    <w:p w14:paraId="420CB580">
      <w:pPr>
        <w:pStyle w:val="4"/>
        <w:numPr>
          <w:ilvl w:val="1"/>
          <w:numId w:val="8"/>
        </w:numPr>
        <w:bidi w:val="0"/>
        <w:ind w:left="567" w:leftChars="0" w:hanging="567" w:firstLineChars="0"/>
      </w:pPr>
      <w:bookmarkStart w:id="46" w:name="_Toc18204"/>
      <w:bookmarkStart w:id="47" w:name="系统功能设计"/>
      <w:r>
        <w:t>系统功能设计</w:t>
      </w:r>
      <w:bookmarkEnd w:id="46"/>
    </w:p>
    <w:p w14:paraId="7375D8AC">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根据需求分析，系统功能模块划分如下：</w:t>
      </w:r>
    </w:p>
    <w:p w14:paraId="782F6749">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（1）用户模块：包括登录、注册、个人信息修改、密码修改等功能。</w:t>
      </w:r>
    </w:p>
    <w:p w14:paraId="72D150E1">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（2）商品模块：包括商品列表展示、商品详情查看、商品搜索、商品分类浏览等功能。</w:t>
      </w:r>
    </w:p>
    <w:p w14:paraId="50A2DF58">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（3）购物车模块：包括加入购物车、修改数量、删除商品、清空购物车、计算总价等功能。</w:t>
      </w:r>
    </w:p>
    <w:p w14:paraId="3F874663">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（4）订单模块：包括提交订单、订单列表、订单详情、取消订单等功能。</w:t>
      </w:r>
    </w:p>
    <w:p w14:paraId="0C867070">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（5）分析模块：包括销售数据统计、销量趋势分析、分类销量分析、实时数据监控等功能。</w:t>
      </w:r>
    </w:p>
    <w:p w14:paraId="7C38236E">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（6）预测模块：包括模型训练、销量预测、预测可视化、预测准确性评估等功能。</w:t>
      </w:r>
    </w:p>
    <w:p w14:paraId="3199CC55">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（7）管理模块（管理员）：包括商品管理、分类管理、用户管理、订单管理等功能。</w:t>
      </w:r>
    </w:p>
    <w:p w14:paraId="42E1A30C">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系统功能结构图如图4.2所示，展示了各功能模块及其子功能的层次结构。</w:t>
      </w:r>
    </w:p>
    <w:p w14:paraId="309B2E87">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eastAsia="宋体"/>
          <w:lang w:eastAsia="zh-CN"/>
        </w:rPr>
      </w:pPr>
      <w:r>
        <w:rPr>
          <w:rFonts w:hint="eastAsia" w:eastAsia="宋体"/>
          <w:lang w:eastAsia="zh-CN"/>
        </w:rPr>
        <w:drawing>
          <wp:inline distT="0" distB="0" distL="114300" distR="114300">
            <wp:extent cx="5756275" cy="3987800"/>
            <wp:effectExtent l="0" t="0" r="9525" b="0"/>
            <wp:docPr id="6" name="图片 6" descr="图4.2 系统功能结构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4.2 系统功能结构图1"/>
                    <pic:cNvPicPr>
                      <a:picLocks noChangeAspect="1"/>
                    </pic:cNvPicPr>
                  </pic:nvPicPr>
                  <pic:blipFill>
                    <a:blip r:embed="rId12"/>
                    <a:stretch>
                      <a:fillRect/>
                    </a:stretch>
                  </pic:blipFill>
                  <pic:spPr>
                    <a:xfrm>
                      <a:off x="0" y="0"/>
                      <a:ext cx="5756275" cy="3987800"/>
                    </a:xfrm>
                    <a:prstGeom prst="rect">
                      <a:avLst/>
                    </a:prstGeom>
                  </pic:spPr>
                </pic:pic>
              </a:graphicData>
            </a:graphic>
          </wp:inline>
        </w:drawing>
      </w:r>
    </w:p>
    <w:p w14:paraId="660943B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sz w:val="21"/>
          <w:szCs w:val="21"/>
          <w:lang w:val="en-US" w:eastAsia="zh-CN"/>
        </w:rPr>
      </w:pPr>
      <w:r>
        <w:rPr>
          <w:sz w:val="21"/>
          <w:szCs w:val="21"/>
        </w:rPr>
        <w:t>图</w:t>
      </w:r>
      <w:r>
        <w:rPr>
          <w:rFonts w:hint="eastAsia"/>
          <w:sz w:val="21"/>
          <w:szCs w:val="21"/>
          <w:lang w:val="en-US" w:eastAsia="zh-CN"/>
        </w:rPr>
        <w:t>4.2</w:t>
      </w:r>
    </w:p>
    <w:p w14:paraId="3B34EC5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sz w:val="21"/>
          <w:szCs w:val="21"/>
          <w:lang w:val="en-US" w:eastAsia="zh-CN"/>
        </w:rPr>
      </w:pPr>
      <w:r>
        <w:rPr>
          <w:rFonts w:hint="eastAsia"/>
          <w:sz w:val="21"/>
          <w:szCs w:val="21"/>
          <w:lang w:val="en-US" w:eastAsia="zh-CN"/>
        </w:rPr>
        <w:drawing>
          <wp:inline distT="0" distB="0" distL="114300" distR="114300">
            <wp:extent cx="5756275" cy="3960495"/>
            <wp:effectExtent l="0" t="0" r="9525" b="1905"/>
            <wp:docPr id="8" name="图片 8" descr="图4.2 系统功能结构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4.2 系统功能结构图2"/>
                    <pic:cNvPicPr>
                      <a:picLocks noChangeAspect="1"/>
                    </pic:cNvPicPr>
                  </pic:nvPicPr>
                  <pic:blipFill>
                    <a:blip r:embed="rId13"/>
                    <a:stretch>
                      <a:fillRect/>
                    </a:stretch>
                  </pic:blipFill>
                  <pic:spPr>
                    <a:xfrm>
                      <a:off x="0" y="0"/>
                      <a:ext cx="5756275" cy="3960495"/>
                    </a:xfrm>
                    <a:prstGeom prst="rect">
                      <a:avLst/>
                    </a:prstGeom>
                  </pic:spPr>
                </pic:pic>
              </a:graphicData>
            </a:graphic>
          </wp:inline>
        </w:drawing>
      </w:r>
    </w:p>
    <w:p w14:paraId="7D6C536F">
      <w:pPr>
        <w:keepNext w:val="0"/>
        <w:keepLines w:val="0"/>
        <w:widowControl/>
        <w:suppressLineNumbers w:val="0"/>
        <w:autoSpaceDE w:val="0"/>
        <w:autoSpaceDN/>
        <w:spacing w:before="0" w:beforeAutospacing="1" w:after="0" w:afterAutospacing="0" w:line="273" w:lineRule="auto"/>
        <w:ind w:left="0" w:right="0"/>
        <w:jc w:val="center"/>
        <w:rPr>
          <w:rFonts w:hint="default"/>
          <w:sz w:val="21"/>
          <w:szCs w:val="21"/>
          <w:lang w:val="en-US" w:eastAsia="zh-CN"/>
        </w:rPr>
      </w:pPr>
      <w:r>
        <w:rPr>
          <w:rFonts w:hint="eastAsia" w:ascii="宋体" w:hAnsi="宋体" w:eastAsia="宋体" w:cs="宋体"/>
          <w:kern w:val="0"/>
          <w:sz w:val="21"/>
          <w:szCs w:val="21"/>
          <w:lang w:val="en-US" w:eastAsia="zh-CN" w:bidi="ar"/>
        </w:rPr>
        <w:t>图</w:t>
      </w:r>
      <w:r>
        <w:rPr>
          <w:rFonts w:hint="eastAsia" w:ascii="宋体" w:hAnsi="宋体" w:cs="宋体"/>
          <w:kern w:val="0"/>
          <w:sz w:val="21"/>
          <w:szCs w:val="21"/>
          <w:lang w:val="en-US" w:eastAsia="zh-CN" w:bidi="ar"/>
        </w:rPr>
        <w:t>4</w:t>
      </w:r>
      <w:r>
        <w:rPr>
          <w:rFonts w:hint="default" w:ascii="Times New Roman" w:hAnsi="Times New Roman" w:eastAsia="宋体" w:cs="Times New Roman"/>
          <w:kern w:val="0"/>
          <w:sz w:val="21"/>
          <w:szCs w:val="21"/>
          <w:lang w:val="en-US" w:eastAsia="zh-CN" w:bidi="ar"/>
        </w:rPr>
        <w:t>.</w:t>
      </w:r>
      <w:r>
        <w:rPr>
          <w:rFonts w:hint="eastAsia" w:cs="Times New Roman"/>
          <w:kern w:val="0"/>
          <w:sz w:val="21"/>
          <w:szCs w:val="21"/>
          <w:lang w:val="en-US" w:eastAsia="zh-CN" w:bidi="ar"/>
        </w:rPr>
        <w:t>2-1</w:t>
      </w:r>
    </w:p>
    <w:p w14:paraId="12A65376">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（6）预测模块：包括模型训练、模型管理、销量预测、预测结果可视化等功能。</w:t>
      </w:r>
    </w:p>
    <w:p w14:paraId="48BACDEE">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（7）管理模块：包括商品管理、分类管理、用户管理、订单管理等功能（管理员权限）。</w:t>
      </w:r>
    </w:p>
    <w:bookmarkEnd w:id="47"/>
    <w:p w14:paraId="4688304B">
      <w:pPr>
        <w:pStyle w:val="4"/>
        <w:numPr>
          <w:ilvl w:val="1"/>
          <w:numId w:val="8"/>
        </w:numPr>
        <w:bidi w:val="0"/>
        <w:ind w:left="567" w:leftChars="0" w:hanging="567" w:firstLineChars="0"/>
      </w:pPr>
      <w:bookmarkStart w:id="48" w:name="_Toc32086"/>
      <w:bookmarkStart w:id="49" w:name="系统数据库设计"/>
      <w:r>
        <w:t>系统数据库设计</w:t>
      </w:r>
      <w:bookmarkEnd w:id="48"/>
    </w:p>
    <w:p w14:paraId="3CFA40D6">
      <w:pPr>
        <w:pStyle w:val="6"/>
        <w:numPr>
          <w:ilvl w:val="2"/>
          <w:numId w:val="8"/>
        </w:numPr>
        <w:bidi w:val="0"/>
        <w:ind w:left="709" w:leftChars="0" w:hanging="709" w:firstLineChars="0"/>
      </w:pPr>
      <w:bookmarkStart w:id="50" w:name="_Toc16167"/>
      <w:bookmarkStart w:id="51" w:name="数据库概念结构设计"/>
      <w:r>
        <w:t>数据库概念结构设计</w:t>
      </w:r>
      <w:bookmarkEnd w:id="50"/>
    </w:p>
    <w:p w14:paraId="7D842D68">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根据业务需求分析，本系统的主要实体包括用户（User）、商品（Product）、分类（Category）、订单（Order）、订单明细（OrderItem）、购物车（Cart）、收藏（Favorite）和销售记录（SalesRecord）等。</w:t>
      </w:r>
    </w:p>
    <w:p w14:paraId="426F61FD">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用户实体包含用户ID、用户名、密码、手机号、头像、余额、身份类型、创建时间等属性。商品实体包含商品ID、名称、描述、价格、成本价、库存、分类ID、图片、状态、创建时间等属性。分类实体包含分类ID、名称、描述、状态等属性。订单实体包含订单ID、用户ID、订单号、总金额、支付状态、订单状态、创建时间等属性。订单明细实体包含明细ID、订单ID、商品ID、数量、单价、小计等属性。购物车实体包含购物车ID、用户ID、商品ID、数量、添加时间等属性。收藏实体包含收藏ID、用户ID、商品ID、收藏时间等属性。销售记录实体包含记录ID、商品ID、分类ID、订单ID、用户ID、数量、单价、总金额、成本价、利润、销售日期、销售小时、销售月份、销售季度、销售年份、创建时间等属性。</w:t>
      </w:r>
    </w:p>
    <w:p w14:paraId="1724B54E">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各实体之间的关系包括：用户与订单之间是一对多关系；订单与订单明细之间是一对多关系；商品与订单明细之间是多对多关系（通过订单明细关联）；商品与分类之间是多对一关系；用户与购物车之间是一对多关系；用户与收藏之间是一对多关系；商品与销售记录之间是一对多关系。</w:t>
      </w:r>
    </w:p>
    <w:p w14:paraId="171D7DE5">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图4.3展示了用户、订单、商品等核心实体的局部ER图，图4.4展示了整体E-R图及实体间的关系。</w:t>
      </w:r>
    </w:p>
    <w:p w14:paraId="6F1B9217">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rPr>
          <w:rFonts w:hint="eastAsia" w:eastAsia="宋体"/>
          <w:lang w:eastAsia="zh-CN"/>
        </w:rPr>
      </w:pPr>
      <w:r>
        <w:rPr>
          <w:rFonts w:hint="eastAsia" w:eastAsia="宋体"/>
          <w:lang w:eastAsia="zh-CN"/>
        </w:rPr>
        <w:drawing>
          <wp:inline distT="0" distB="0" distL="114300" distR="114300">
            <wp:extent cx="4724400" cy="5118100"/>
            <wp:effectExtent l="0" t="0" r="0" b="0"/>
            <wp:docPr id="9" name="图片 9" descr="图4.3 实体关系图（局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4.3 实体关系图（局部）"/>
                    <pic:cNvPicPr>
                      <a:picLocks noChangeAspect="1"/>
                    </pic:cNvPicPr>
                  </pic:nvPicPr>
                  <pic:blipFill>
                    <a:blip r:embed="rId14"/>
                    <a:stretch>
                      <a:fillRect/>
                    </a:stretch>
                  </pic:blipFill>
                  <pic:spPr>
                    <a:xfrm>
                      <a:off x="0" y="0"/>
                      <a:ext cx="4724400" cy="5118100"/>
                    </a:xfrm>
                    <a:prstGeom prst="rect">
                      <a:avLst/>
                    </a:prstGeom>
                  </pic:spPr>
                </pic:pic>
              </a:graphicData>
            </a:graphic>
          </wp:inline>
        </w:drawing>
      </w:r>
    </w:p>
    <w:p w14:paraId="263B981F">
      <w:pPr>
        <w:keepNext w:val="0"/>
        <w:keepLines w:val="0"/>
        <w:widowControl/>
        <w:suppressLineNumbers w:val="0"/>
        <w:autoSpaceDE w:val="0"/>
        <w:autoSpaceDN/>
        <w:spacing w:before="0" w:beforeAutospacing="1" w:after="0" w:afterAutospacing="0" w:line="273" w:lineRule="auto"/>
        <w:ind w:left="0" w:right="0"/>
        <w:jc w:val="center"/>
        <w:rPr>
          <w:rFonts w:hint="default" w:eastAsia="宋体"/>
          <w:lang w:val="en-US" w:eastAsia="zh-CN"/>
        </w:rPr>
      </w:pPr>
      <w:r>
        <w:rPr>
          <w:rFonts w:hint="eastAsia" w:ascii="宋体" w:hAnsi="宋体" w:eastAsia="宋体" w:cs="宋体"/>
          <w:kern w:val="0"/>
          <w:sz w:val="21"/>
          <w:szCs w:val="21"/>
          <w:lang w:val="en-US" w:eastAsia="zh-CN" w:bidi="ar"/>
        </w:rPr>
        <w:t>图</w:t>
      </w:r>
      <w:r>
        <w:rPr>
          <w:rFonts w:hint="eastAsia" w:ascii="宋体" w:hAnsi="宋体" w:cs="宋体"/>
          <w:kern w:val="0"/>
          <w:sz w:val="21"/>
          <w:szCs w:val="21"/>
          <w:lang w:val="en-US" w:eastAsia="zh-CN" w:bidi="ar"/>
        </w:rPr>
        <w:t>4.3-1</w:t>
      </w:r>
    </w:p>
    <w:bookmarkEnd w:id="51"/>
    <w:p w14:paraId="020694F4">
      <w:pPr>
        <w:pStyle w:val="6"/>
        <w:numPr>
          <w:ilvl w:val="2"/>
          <w:numId w:val="8"/>
        </w:numPr>
        <w:bidi w:val="0"/>
        <w:ind w:left="709" w:leftChars="0" w:hanging="709" w:firstLineChars="0"/>
      </w:pPr>
      <w:bookmarkStart w:id="52" w:name="_Toc30184"/>
      <w:bookmarkStart w:id="53" w:name="数据库逻辑结构设计"/>
      <w:r>
        <w:t>数据库逻辑结构设计</w:t>
      </w:r>
      <w:bookmarkEnd w:id="52"/>
    </w:p>
    <w:p w14:paraId="2E7533B0">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根据概念结构设计，本系统的核心数据库表结构如下：</w:t>
      </w:r>
    </w:p>
    <w:p w14:paraId="549DC5DE">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用户表（user）用于存储用户基本信息，包含的字段有：id（用户ID，主键）、username（用户名）、nickname（昵称）、head（头像URL）、tel（手机号）、pass（密码）、money（账户余额）、identity（身份标识，区分管理员和普通用户）、time（创建时间）。</w:t>
      </w:r>
    </w:p>
    <w:p w14:paraId="6B4E19D8">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商品表（product）用于存储商品信息，包含的字段有：id（商品ID，主键）、category_id（分类ID，外键）、name（商品名称）、description（商品描述）、price（售价）、cost_price（成本价）、stock_quantity（库存数量）、image（商品图片）、status（状态，1为上架，0为下架）、time（创建时间）。</w:t>
      </w:r>
    </w:p>
    <w:p w14:paraId="3E4F75F7">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分类表（category）用于存储商品分类信息，包含的字段有：id（分类ID，主键）、name（分类名称）、description（分类描述）、status（状态）、time（创建时间）。</w:t>
      </w:r>
    </w:p>
    <w:p w14:paraId="5672AB49">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订单表（orders）用于存储订单信息，包含的字段有：id（订单ID，主键）、user_id（用户ID，外键）、order_number（订单号）、total_amount（订单总金额）、status（订单状态）、pay_status（支付状态）、time（创建时间）。</w:t>
      </w:r>
    </w:p>
    <w:p w14:paraId="5004A163">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订单明细表（order_item）用于存储订单商品明细，包含的字段有：id（明细ID，主键）、order_id（订单ID，外键）、product_id（商品ID，外键）、quantity（数量）、unit_price（单价）、total_amount（小计金额）。</w:t>
      </w:r>
    </w:p>
    <w:p w14:paraId="52DE17C7">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购物车表（cart）用于存储用户购物车信息，包含的字段有：id（购物车ID，主键）、user_id（用户ID，外键）、product_id（商品ID，外键）、quantity（数量）、time（添加时间）。</w:t>
      </w:r>
    </w:p>
    <w:p w14:paraId="2FC7BE31">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销售记录表（sales_record）用于存储销售数据，是机器学习模型训练的数据来源，包含的字段有：id（记录ID，主键）、product_id（商品ID，外键）、category_id（分类ID，外键）、order_id（订单ID，外键）、user_id（用户ID，外键）、quantity（销售数量）、unit_price（单价）、total_amount（总金额）、cost_price（成本价）、profit（利润）、sale_date（销售日期）、sale_hour（销售小时）、sale_month（销售月份）、sale_quarter（销售季度）、sale_year（销售年份）、created_at（创建时间）。</w:t>
      </w:r>
    </w:p>
    <w:p w14:paraId="2CF8304A">
      <w:pPr>
        <w:pageBreakBefore w:val="0"/>
        <w:widowControl/>
        <w:kinsoku/>
        <w:wordWrap/>
        <w:overflowPunct/>
        <w:topLinePunct w:val="0"/>
        <w:autoSpaceDE/>
        <w:autoSpaceDN/>
        <w:bidi w:val="0"/>
        <w:adjustRightInd/>
        <w:snapToGrid/>
        <w:spacing w:line="360" w:lineRule="auto"/>
        <w:textAlignment w:val="auto"/>
      </w:pPr>
      <w:r>
        <w:pict>
          <v:rect id="_x0000_i1028" o:spt="1" style="height:1.5pt;width:0pt;" fillcolor="#FFFFFF" filled="t" stroked="t" coordsize="21600,21600" o:hr="t" o:hrstd="t" o:hralign="center">
            <v:path/>
            <v:fill on="t" color2="#FFFFFF" focussize="0,0"/>
            <v:stroke color="#000000" joinstyle="miter"/>
            <v:imagedata o:title=""/>
            <o:lock v:ext="edit" aspectratio="f"/>
            <w10:wrap type="none"/>
            <w10:anchorlock/>
          </v:rect>
        </w:pict>
      </w:r>
    </w:p>
    <w:bookmarkEnd w:id="43"/>
    <w:bookmarkEnd w:id="49"/>
    <w:bookmarkEnd w:id="53"/>
    <w:p w14:paraId="3440769C">
      <w:pPr>
        <w:pStyle w:val="3"/>
        <w:numPr>
          <w:ilvl w:val="0"/>
          <w:numId w:val="8"/>
        </w:numPr>
        <w:bidi w:val="0"/>
        <w:ind w:left="425" w:leftChars="0" w:hanging="425" w:firstLineChars="0"/>
      </w:pPr>
      <w:bookmarkStart w:id="54" w:name="_Toc8186"/>
      <w:bookmarkStart w:id="55" w:name="系统详细设计与实现"/>
      <w:r>
        <w:t>系统详细设计与实现</w:t>
      </w:r>
      <w:bookmarkEnd w:id="54"/>
    </w:p>
    <w:p w14:paraId="3E28B32E">
      <w:pPr>
        <w:pStyle w:val="4"/>
        <w:numPr>
          <w:ilvl w:val="1"/>
          <w:numId w:val="8"/>
        </w:numPr>
        <w:bidi w:val="0"/>
        <w:ind w:left="567" w:leftChars="0" w:hanging="567" w:firstLineChars="0"/>
      </w:pPr>
      <w:bookmarkStart w:id="56" w:name="_Toc11767"/>
      <w:bookmarkStart w:id="57" w:name="用户模块功能"/>
      <w:r>
        <w:t>用户模块功能</w:t>
      </w:r>
      <w:bookmarkEnd w:id="56"/>
    </w:p>
    <w:p w14:paraId="14500F3F">
      <w:pPr>
        <w:pStyle w:val="6"/>
        <w:numPr>
          <w:ilvl w:val="2"/>
          <w:numId w:val="8"/>
        </w:numPr>
        <w:bidi w:val="0"/>
        <w:ind w:left="709" w:leftChars="0" w:hanging="709" w:firstLineChars="0"/>
      </w:pPr>
      <w:bookmarkStart w:id="58" w:name="_Toc14805"/>
      <w:bookmarkStart w:id="59" w:name="登录注册"/>
      <w:r>
        <w:t>登录注册</w:t>
      </w:r>
      <w:bookmarkEnd w:id="58"/>
    </w:p>
    <w:p w14:paraId="5174809A">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用户模块是系统的基础模块，负责用户的身份认证和权限管理。系统采用JWT（JSON Web Token）进行用户认证，用户登录成功后服务器返回一个token，后续请求通过token验证用户身份。</w:t>
      </w:r>
    </w:p>
    <w:p w14:paraId="62BC514B">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注册功能实现流程如下：用户填写用户名、密码、手机号等注册信息，前端对输入进行基本验证（如密码长度、手机号格式），验证通过后发送注册请求到后端。后端接收到注册请求后，首先检查用户名和手机号是否已存在，如不存在则创建新用户，密码使用Werkzeug进行哈希加密后存储到数据库。注册成功后，系统自动登录并返回用户信息和JWT token。</w:t>
      </w:r>
    </w:p>
    <w:p w14:paraId="682ADA45">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登录功能实现流程如下：用户输入手机号和密码，前端发送登录请求到后端。后端根据手机号查询用户，如用户存在则验证密码是否正确。验证通过后生成JWT token并返回给前端，前端将token存储到本地，后续请求在请求头中携带token进行身份验证。</w:t>
      </w:r>
    </w:p>
    <w:p w14:paraId="0B434785">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登录流程图如图5.1所示，清晰展示了用户登录的完整流程，包括输入账号密码、验证判断、登录成功跳转首页或登录失败重新输入等分支流程。</w:t>
      </w:r>
    </w:p>
    <w:p w14:paraId="1D08014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eastAsia="宋体"/>
          <w:lang w:eastAsia="zh-CN"/>
        </w:rPr>
      </w:pPr>
      <w:r>
        <w:rPr>
          <w:rFonts w:hint="eastAsia" w:eastAsia="宋体"/>
          <w:lang w:eastAsia="zh-CN"/>
        </w:rPr>
        <w:drawing>
          <wp:inline distT="0" distB="0" distL="114300" distR="114300">
            <wp:extent cx="1783080" cy="4360545"/>
            <wp:effectExtent l="0" t="0" r="7620" b="8255"/>
            <wp:docPr id="7" name="图片 7" descr="图5.1 用户登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5.1 用户登录流程图"/>
                    <pic:cNvPicPr>
                      <a:picLocks noChangeAspect="1"/>
                    </pic:cNvPicPr>
                  </pic:nvPicPr>
                  <pic:blipFill>
                    <a:blip r:embed="rId15"/>
                    <a:stretch>
                      <a:fillRect/>
                    </a:stretch>
                  </pic:blipFill>
                  <pic:spPr>
                    <a:xfrm>
                      <a:off x="0" y="0"/>
                      <a:ext cx="1783080" cy="4360545"/>
                    </a:xfrm>
                    <a:prstGeom prst="rect">
                      <a:avLst/>
                    </a:prstGeom>
                  </pic:spPr>
                </pic:pic>
              </a:graphicData>
            </a:graphic>
          </wp:inline>
        </w:drawing>
      </w:r>
    </w:p>
    <w:p w14:paraId="2CE18815">
      <w:pPr>
        <w:keepNext w:val="0"/>
        <w:keepLines w:val="0"/>
        <w:widowControl/>
        <w:suppressLineNumbers w:val="0"/>
        <w:autoSpaceDE w:val="0"/>
        <w:autoSpaceDN/>
        <w:spacing w:before="0" w:beforeAutospacing="1" w:after="0" w:afterAutospacing="0" w:line="273" w:lineRule="auto"/>
        <w:ind w:left="0" w:right="0"/>
        <w:jc w:val="center"/>
        <w:rPr>
          <w:rFonts w:hint="eastAsia" w:eastAsia="宋体"/>
          <w:lang w:eastAsia="zh-CN"/>
        </w:rPr>
      </w:pPr>
      <w:r>
        <w:rPr>
          <w:rFonts w:hint="eastAsia" w:ascii="宋体" w:hAnsi="宋体" w:eastAsia="宋体" w:cs="宋体"/>
          <w:kern w:val="0"/>
          <w:sz w:val="21"/>
          <w:szCs w:val="21"/>
          <w:lang w:val="en-US" w:eastAsia="zh-CN" w:bidi="ar"/>
        </w:rPr>
        <w:t>图</w:t>
      </w:r>
      <w:r>
        <w:rPr>
          <w:rFonts w:hint="eastAsia" w:ascii="宋体" w:hAnsi="宋体" w:cs="宋体"/>
          <w:kern w:val="0"/>
          <w:sz w:val="21"/>
          <w:szCs w:val="21"/>
          <w:lang w:val="en-US" w:eastAsia="zh-CN" w:bidi="ar"/>
        </w:rPr>
        <w:t>5</w:t>
      </w:r>
      <w:r>
        <w:rPr>
          <w:rFonts w:hint="default" w:ascii="Times New Roman" w:hAnsi="Times New Roman" w:eastAsia="宋体" w:cs="Times New Roman"/>
          <w:kern w:val="0"/>
          <w:sz w:val="21"/>
          <w:szCs w:val="21"/>
          <w:lang w:val="en-US" w:eastAsia="zh-CN" w:bidi="ar"/>
        </w:rPr>
        <w:t>.1</w:t>
      </w:r>
    </w:p>
    <w:bookmarkEnd w:id="59"/>
    <w:p w14:paraId="4C057324">
      <w:pPr>
        <w:pStyle w:val="6"/>
        <w:numPr>
          <w:ilvl w:val="2"/>
          <w:numId w:val="8"/>
        </w:numPr>
        <w:bidi w:val="0"/>
        <w:ind w:left="709" w:leftChars="0" w:hanging="709" w:firstLineChars="0"/>
      </w:pPr>
      <w:bookmarkStart w:id="60" w:name="_Toc9581"/>
      <w:bookmarkStart w:id="61" w:name="商品浏览"/>
      <w:r>
        <w:t>商品浏览</w:t>
      </w:r>
      <w:bookmarkEnd w:id="60"/>
    </w:p>
    <w:p w14:paraId="5531BBA6">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商品浏览是系统的核心功能之一，用户可以在前端页面查看商品列表、商品详情，进行商品搜索和分类筛选。</w:t>
      </w:r>
    </w:p>
    <w:p w14:paraId="4DB91A95">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商品列表展示：系统从数据库查询商品列表，支持分页展示，每个页面显示20个商品。商品列表页面展示商品名称、价格、图片、库存等关键信息，用户可以点击商品进入详情页面。</w:t>
      </w:r>
    </w:p>
    <w:p w14:paraId="76360A92">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商品详情展示：点击商品后进入详情页面，展示商品的完整信息，包括商品名称、详细描述、价格、库存、分类信息、商品图片等。页面还展示该商品的销量统计和用户评价信息。</w:t>
      </w:r>
    </w:p>
    <w:p w14:paraId="77DA4894">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商品搜索：用户可以通过关键词搜索商品，系统根据商品名称和描述进行模糊匹配。支持按价格区间、分类等条件进行筛选排序。</w:t>
      </w:r>
    </w:p>
    <w:bookmarkEnd w:id="61"/>
    <w:p w14:paraId="4FB28419">
      <w:pPr>
        <w:pStyle w:val="6"/>
        <w:numPr>
          <w:ilvl w:val="2"/>
          <w:numId w:val="8"/>
        </w:numPr>
        <w:bidi w:val="0"/>
        <w:ind w:left="709" w:leftChars="0" w:hanging="709" w:firstLineChars="0"/>
      </w:pPr>
      <w:bookmarkStart w:id="62" w:name="_Toc25341"/>
      <w:bookmarkStart w:id="63" w:name="购物车管理"/>
      <w:r>
        <w:t>购物车管理</w:t>
      </w:r>
      <w:bookmarkEnd w:id="62"/>
    </w:p>
    <w:p w14:paraId="2207C528">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购物车功能允许用户将心仪的商品先添加到购物车，然后统一结算。</w:t>
      </w:r>
    </w:p>
    <w:p w14:paraId="2882AE19">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添加购物车：用户在商品详情页面点击“加入购物车”按钮，系统将商品信息添加到用户的购物车记录中。如果购物车中已存在该商品，则增加数量；如果不存在，则新建购物车记录。</w:t>
      </w:r>
    </w:p>
    <w:p w14:paraId="5F751B8A">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购物车列表：用户可以查看购物车中的所有商品，显示商品名称、价格、数量、小计金额等信息。用户可以修改商品数量或删除商品，系统实时计算购物车总金额。</w:t>
      </w:r>
    </w:p>
    <w:p w14:paraId="57BBA452">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购物车结算：用户确认购物车中的商品后，点击结算按钮创建订单。系统首先检查商品库存是否充足，然后创建订单记录和订单明细记录，最后清空购物车。</w:t>
      </w:r>
    </w:p>
    <w:bookmarkEnd w:id="63"/>
    <w:p w14:paraId="5D421C03">
      <w:pPr>
        <w:pStyle w:val="6"/>
        <w:numPr>
          <w:ilvl w:val="2"/>
          <w:numId w:val="8"/>
        </w:numPr>
        <w:bidi w:val="0"/>
        <w:ind w:left="709" w:leftChars="0" w:hanging="709" w:firstLineChars="0"/>
      </w:pPr>
      <w:bookmarkStart w:id="64" w:name="_Toc24436"/>
      <w:bookmarkStart w:id="65" w:name="订单管理"/>
      <w:r>
        <w:t>订单管理</w:t>
      </w:r>
      <w:bookmarkEnd w:id="64"/>
    </w:p>
    <w:p w14:paraId="32605EEB">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订单管理功能包括订单创建、订单列表查看、订单详情查看和订单状态管理等。</w:t>
      </w:r>
    </w:p>
    <w:p w14:paraId="1A0DCE10">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订单创建：用户提交购物车中的商品后，系统创建订单记录。订单包含订单号、用户ID、订单总金额、订单状态（待支付、已支付、已完成、已取消等）、支付状态等信息，同时创建订单明细记录关联商品信息。</w:t>
      </w:r>
    </w:p>
    <w:p w14:paraId="502B8D60">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订单列表：用户可以在订单列表页面查看自己的所有订单，支持按订单状态筛选。订单列表显示订单号、下单时间、订单金额、订单状态等关键信息。</w:t>
      </w:r>
    </w:p>
    <w:p w14:paraId="276A46F8">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订单详情：点击订单可以查看订单的详细信息，包括订单中的商品列表、商品数量和价格、收货地址信息、支付信息等。</w:t>
      </w:r>
    </w:p>
    <w:p w14:paraId="20122433">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订单管理（管理员）：管理员可以查看所有用户的订单，支持修改订单状态、取消订单、查看订单统计报表等操作。</w:t>
      </w:r>
    </w:p>
    <w:bookmarkEnd w:id="57"/>
    <w:bookmarkEnd w:id="65"/>
    <w:p w14:paraId="05666AF3">
      <w:pPr>
        <w:pStyle w:val="4"/>
        <w:numPr>
          <w:ilvl w:val="1"/>
          <w:numId w:val="8"/>
        </w:numPr>
        <w:bidi w:val="0"/>
        <w:ind w:left="567" w:leftChars="0" w:hanging="567" w:firstLineChars="0"/>
      </w:pPr>
      <w:bookmarkStart w:id="66" w:name="_Toc26630"/>
      <w:bookmarkStart w:id="67" w:name="管理员功能"/>
      <w:r>
        <w:t>管理员功能</w:t>
      </w:r>
      <w:bookmarkEnd w:id="66"/>
    </w:p>
    <w:p w14:paraId="4E40FD31">
      <w:pPr>
        <w:pStyle w:val="6"/>
        <w:numPr>
          <w:ilvl w:val="2"/>
          <w:numId w:val="8"/>
        </w:numPr>
        <w:bidi w:val="0"/>
        <w:ind w:left="709" w:leftChars="0" w:hanging="709" w:firstLineChars="0"/>
      </w:pPr>
      <w:bookmarkStart w:id="68" w:name="_Toc15390"/>
      <w:bookmarkStart w:id="69" w:name="商品管理"/>
      <w:r>
        <w:t>商品管理</w:t>
      </w:r>
      <w:bookmarkEnd w:id="68"/>
    </w:p>
    <w:p w14:paraId="0AAD9CC0">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商品管理是管理员的核心功能之一，用于维护商品基础数据。</w:t>
      </w:r>
    </w:p>
    <w:p w14:paraId="63E0AB12">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商品添加：管理员可以添加新商品，填写商品名称、描述、价格、成本价、库存、选择所属分类、上传商品图片等信息。系统对输入进行验证，确保数据完整性和合法性。</w:t>
      </w:r>
    </w:p>
    <w:p w14:paraId="2EF10FAA">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商品修改：管理员可以修改已有商品的信息，包括基本信息、价格、库存、分类、图片等。修改后商品信息实时更新。</w:t>
      </w:r>
    </w:p>
    <w:p w14:paraId="34BE762B">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商品删除：管理员可以删除商品，删除操作包括逻辑删除（修改状态为下架）和物理删除两种方式。逻辑删除可以保留历史数据，物理删除则完全从数据库移除。</w:t>
      </w:r>
    </w:p>
    <w:p w14:paraId="4CC71921">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商品列表：管理员可以查看所有商品列表，支持按分类、状态、上架时间等条件筛选，支持关键字搜索。列表展示商品ID、名称、分类、价格、库存、状态、操作等信息。</w:t>
      </w:r>
    </w:p>
    <w:bookmarkEnd w:id="69"/>
    <w:p w14:paraId="3A300A0E">
      <w:pPr>
        <w:pStyle w:val="6"/>
        <w:numPr>
          <w:ilvl w:val="2"/>
          <w:numId w:val="8"/>
        </w:numPr>
        <w:bidi w:val="0"/>
        <w:ind w:left="709" w:leftChars="0" w:hanging="709" w:firstLineChars="0"/>
      </w:pPr>
      <w:bookmarkStart w:id="70" w:name="_Toc32605"/>
      <w:bookmarkStart w:id="71" w:name="分类管理"/>
      <w:r>
        <w:t>分类管理</w:t>
      </w:r>
      <w:bookmarkEnd w:id="70"/>
    </w:p>
    <w:p w14:paraId="3E149B5E">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分类管理用于维护商品的分类体系，方便用户浏览和筛选商品。</w:t>
      </w:r>
    </w:p>
    <w:p w14:paraId="1F0587BD">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分类添加：管理员可以添加新的商品分类，填写分类名称、描述等信息。</w:t>
      </w:r>
    </w:p>
    <w:p w14:paraId="34C2392D">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分类修改：管理员可以修改分类的名称和描述。</w:t>
      </w:r>
    </w:p>
    <w:p w14:paraId="68DDFB14">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分类删除：管理员可以删除分类。如果分类下存在商品，系统提示先处理关联商品。删除分类后，该分类下的商品需要重新分配分类。</w:t>
      </w:r>
    </w:p>
    <w:p w14:paraId="58AFFC66">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分类列表：管理员可以查看所有分类列表，支持增删改查操作。</w:t>
      </w:r>
    </w:p>
    <w:bookmarkEnd w:id="71"/>
    <w:p w14:paraId="23A7C7C3">
      <w:pPr>
        <w:pStyle w:val="6"/>
        <w:numPr>
          <w:ilvl w:val="2"/>
          <w:numId w:val="8"/>
        </w:numPr>
        <w:bidi w:val="0"/>
        <w:ind w:left="709" w:leftChars="0" w:hanging="709" w:firstLineChars="0"/>
      </w:pPr>
      <w:bookmarkStart w:id="72" w:name="_Toc7226"/>
      <w:bookmarkStart w:id="73" w:name="用户管理"/>
      <w:r>
        <w:t>用户管理</w:t>
      </w:r>
      <w:bookmarkEnd w:id="72"/>
    </w:p>
    <w:p w14:paraId="5AE9BE72">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用户管理功能允许管理员查看和管理系统用户。</w:t>
      </w:r>
    </w:p>
    <w:p w14:paraId="4BA2BC04">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用户列表：管理员可以查看所有用户列表，显示用户ID、用户名、手机号、余额、身份、注册时间等信息。</w:t>
      </w:r>
    </w:p>
    <w:p w14:paraId="0CB2A001">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用户详情：管理员可以查看用户的详细信息，包括个人资料、订单记录、消费记录等。</w:t>
      </w:r>
    </w:p>
    <w:p w14:paraId="27590EF7">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用户管理：管理员可以修改用户信息、充值用户余额、禁用异常账户等操作。</w:t>
      </w:r>
    </w:p>
    <w:bookmarkEnd w:id="67"/>
    <w:bookmarkEnd w:id="73"/>
    <w:p w14:paraId="65970EBB">
      <w:pPr>
        <w:pStyle w:val="4"/>
        <w:numPr>
          <w:ilvl w:val="1"/>
          <w:numId w:val="8"/>
        </w:numPr>
        <w:bidi w:val="0"/>
        <w:ind w:left="567" w:leftChars="0" w:hanging="567" w:firstLineChars="0"/>
      </w:pPr>
      <w:bookmarkStart w:id="74" w:name="_Toc25159"/>
      <w:bookmarkStart w:id="75" w:name="数据分析模块"/>
      <w:r>
        <w:t>数据分析模块</w:t>
      </w:r>
      <w:bookmarkEnd w:id="74"/>
    </w:p>
    <w:p w14:paraId="62547DC4">
      <w:pPr>
        <w:pStyle w:val="6"/>
        <w:numPr>
          <w:ilvl w:val="2"/>
          <w:numId w:val="8"/>
        </w:numPr>
        <w:bidi w:val="0"/>
        <w:ind w:left="709" w:leftChars="0" w:hanging="709" w:firstLineChars="0"/>
      </w:pPr>
      <w:bookmarkStart w:id="76" w:name="_Toc2277"/>
      <w:bookmarkStart w:id="77" w:name="仪表板展示"/>
      <w:r>
        <w:t>仪表板展示</w:t>
      </w:r>
      <w:bookmarkEnd w:id="76"/>
    </w:p>
    <w:p w14:paraId="13F54AE9">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仪表板是系统的主页面，提供了销售数据的综合展示。仪表板内容包括：</w:t>
      </w:r>
    </w:p>
    <w:p w14:paraId="73830BB3">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关键指标卡片：展示今日销售额、今日订单数、平均客单价、活跃用户数等关键业务指标，每个指标显示当前数值和同比环比变化。</w:t>
      </w:r>
    </w:p>
    <w:p w14:paraId="003109CF">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销售趋势图：使用折线图展示最近30天的销售趋势，横轴为日期，纵轴为销售额。图表支持时间范围选择和数据导出。</w:t>
      </w:r>
    </w:p>
    <w:p w14:paraId="1F8BB3A1">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分类销量饼图：使用饼图展示各商品分类的销售占比，直观反映商品销售结构。</w:t>
      </w:r>
    </w:p>
    <w:p w14:paraId="7115FE77">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热销商品排行：使用条形图展示销量排名前10的商品，包含商品名称和销量数据。</w:t>
      </w:r>
    </w:p>
    <w:p w14:paraId="412E295F">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实时数据监控：使用实时更新的折线图展示当天的销售情况，包括销售额、订单数、客单价等指标的实时变化。</w:t>
      </w:r>
    </w:p>
    <w:bookmarkEnd w:id="77"/>
    <w:p w14:paraId="40C27C21">
      <w:pPr>
        <w:pStyle w:val="6"/>
        <w:numPr>
          <w:ilvl w:val="2"/>
          <w:numId w:val="8"/>
        </w:numPr>
        <w:bidi w:val="0"/>
        <w:ind w:left="709" w:leftChars="0" w:hanging="709" w:firstLineChars="0"/>
      </w:pPr>
      <w:bookmarkStart w:id="78" w:name="_Toc32429"/>
      <w:bookmarkStart w:id="79" w:name="销量趋势分析"/>
      <w:r>
        <w:t>销量趋势分析</w:t>
      </w:r>
      <w:bookmarkEnd w:id="78"/>
    </w:p>
    <w:p w14:paraId="08B21AD4">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销量趋势分析功能提供了多维度的销售数据统计和分析。</w:t>
      </w:r>
    </w:p>
    <w:p w14:paraId="21D16DF8">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按日统计：展示每日销售数据，包括销售额、销售量、订单数、客单价等指标。支持时间范围选择，可以查看任意时间段的数据。</w:t>
      </w:r>
    </w:p>
    <w:p w14:paraId="29599F15">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按周统计：按自然周汇总销售数据，分析周销售规律。</w:t>
      </w:r>
    </w:p>
    <w:p w14:paraId="1EEC3B6E">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按月统计：按自然月汇总销售数据，分析月度销售趋势和季节性变化。</w:t>
      </w:r>
    </w:p>
    <w:p w14:paraId="7C6564DC">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按季度统计：按季度汇总销售数据，分析季度销售规律。</w:t>
      </w:r>
    </w:p>
    <w:p w14:paraId="31A445C8">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多维度对比：支持不同时间段的数据对比，如本月与上月对比、本年与去年对比等。</w:t>
      </w:r>
    </w:p>
    <w:bookmarkEnd w:id="79"/>
    <w:p w14:paraId="3A0DD84A">
      <w:pPr>
        <w:pStyle w:val="6"/>
        <w:numPr>
          <w:ilvl w:val="2"/>
          <w:numId w:val="8"/>
        </w:numPr>
        <w:bidi w:val="0"/>
        <w:ind w:left="709" w:leftChars="0" w:hanging="709" w:firstLineChars="0"/>
      </w:pPr>
      <w:bookmarkStart w:id="80" w:name="_Toc9372"/>
      <w:bookmarkStart w:id="81" w:name="分类销量统计"/>
      <w:r>
        <w:t>分类销量统计</w:t>
      </w:r>
      <w:bookmarkEnd w:id="80"/>
    </w:p>
    <w:p w14:paraId="1F68C4F2">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分类销量统计功能提供了各商品分类的销售数据分析。</w:t>
      </w:r>
    </w:p>
    <w:p w14:paraId="0498DE63">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分类销售排行：展示各分类的销售额和销量排行，分析各类别的销售贡献。</w:t>
      </w:r>
    </w:p>
    <w:p w14:paraId="7E9B86D3">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分类趋势分析：展示特定分类的时间趋势，分析该分类的销售变化规律。</w:t>
      </w:r>
    </w:p>
    <w:p w14:paraId="55F8EB14">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分类商品明细：查看特定分类下的商品销售明细，分析分类内商品的销售结构。</w:t>
      </w:r>
    </w:p>
    <w:bookmarkEnd w:id="75"/>
    <w:bookmarkEnd w:id="81"/>
    <w:p w14:paraId="441204F0">
      <w:pPr>
        <w:pStyle w:val="4"/>
        <w:numPr>
          <w:ilvl w:val="1"/>
          <w:numId w:val="8"/>
        </w:numPr>
        <w:bidi w:val="0"/>
        <w:ind w:left="567" w:leftChars="0" w:hanging="567" w:firstLineChars="0"/>
      </w:pPr>
      <w:bookmarkStart w:id="82" w:name="_Toc4203"/>
      <w:bookmarkStart w:id="83" w:name="销量预测模块"/>
      <w:r>
        <w:t>销量预测模块</w:t>
      </w:r>
      <w:bookmarkEnd w:id="82"/>
    </w:p>
    <w:p w14:paraId="438545E0">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销量预测是本系统的核心功能，通过机器学习算法对历史销售数据进行分析，预测未来的销售趋势。</w:t>
      </w:r>
    </w:p>
    <w:p w14:paraId="341E01B6">
      <w:pPr>
        <w:pStyle w:val="6"/>
        <w:numPr>
          <w:ilvl w:val="2"/>
          <w:numId w:val="8"/>
        </w:numPr>
        <w:bidi w:val="0"/>
        <w:ind w:left="709" w:leftChars="0" w:hanging="709" w:firstLineChars="0"/>
      </w:pPr>
      <w:bookmarkStart w:id="84" w:name="_Toc6613"/>
      <w:bookmarkStart w:id="85" w:name="数据预处理"/>
      <w:r>
        <w:t>数据预处理</w:t>
      </w:r>
      <w:bookmarkEnd w:id="84"/>
    </w:p>
    <w:p w14:paraId="65FBC0B1">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数据预处理是机器学习模型训练的重要前提，直接影响预测模型的性能。本系统的数据预处理包括以下步骤：</w:t>
      </w:r>
    </w:p>
    <w:p w14:paraId="32C50811">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数据清洗：处理缺失值、异常值和重复数据。对于缺失的销量数据，使用前后数据的平均值进行填充；对于明显异常的销量数据（如负数或远超正常范围的值），进行过滤或修正；删除重复的记录。</w:t>
      </w:r>
    </w:p>
    <w:p w14:paraId="02E30F94">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时间特征提取：从销售日期中提取多种时间特征，包括销售小时（0-23）、星期几（0-6）、月份（1-12）、季度（1-4）、年份、是否周末、是否月初、是否月末等。这些时间特征反映了销量的时间规律。</w:t>
      </w:r>
    </w:p>
    <w:p w14:paraId="6E1A2553">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滞后特征创建：创建历史销量的滞后特征，如前一天销量、前一周同天销量、前一个月同天销量等。滞后特征能够帮助模型学习销量的时间依赖性。</w:t>
      </w:r>
    </w:p>
    <w:p w14:paraId="1632AB47">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滚动窗口特征：计算滚动窗口内的统计特征，如7天滚动平均销量、7天滚动最大销量、7天滚动最小销量、7天滚动标准差等。这些特征反映了销量的趋势和波动性。</w:t>
      </w:r>
    </w:p>
    <w:p w14:paraId="35E37D10">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商品特征整合：整合商品属性特征，包括商品价格、分类ID、库存数量等。这些特征影响商品的销售情况。</w:t>
      </w:r>
    </w:p>
    <w:p w14:paraId="4764C904">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分类特征统计：计算各分类的历史销量统计特征，如分类总销量、平均销量等。</w:t>
      </w:r>
    </w:p>
    <w:p w14:paraId="6B66B02F">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特征标准化：对数值型特征进行标准化处理，使用StandardScaler将特征转换到均值为0、标准差为1的范围内，消除不同特征量纲的影响。</w:t>
      </w:r>
    </w:p>
    <w:bookmarkEnd w:id="85"/>
    <w:p w14:paraId="2F670BAD">
      <w:pPr>
        <w:pStyle w:val="6"/>
        <w:numPr>
          <w:ilvl w:val="2"/>
          <w:numId w:val="8"/>
        </w:numPr>
        <w:bidi w:val="0"/>
        <w:ind w:left="709" w:leftChars="0" w:hanging="709" w:firstLineChars="0"/>
      </w:pPr>
      <w:bookmarkStart w:id="86" w:name="_Toc9730"/>
      <w:bookmarkStart w:id="87" w:name="模型训练"/>
      <w:r>
        <w:t>模型训练</w:t>
      </w:r>
      <w:bookmarkEnd w:id="86"/>
    </w:p>
    <w:p w14:paraId="3D8E2862">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本系统采用集成学习方法进行销量预测，融合多种机器学习算法的优势，提高预测的准确性和稳定性。</w:t>
      </w:r>
    </w:p>
    <w:p w14:paraId="6D27338F">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基础模型：本系统使用四种基础模型进行集成，包括随机森林（Random Forest）、LightGBM、岭回归（Ridge Regression）和Lasso回归。</w:t>
      </w:r>
    </w:p>
    <w:p w14:paraId="7387F168">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随机森林是一种基于Bagging的集成学习方法，通过构建多棵决策树并取其平均值作为预测结果，能够有效降低模型的方差，对过拟合有较好的抵抗力。本系统使用200棵决策树，最大深度为15。</w:t>
      </w:r>
    </w:p>
    <w:p w14:paraId="26494B34">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LightGBM是一种基于Gradient Boosting的集成学习方法，采用Histogram算法和Leaf-wise生长策略，训练速度快、内存效率高。本系统使用31个叶子节点，学习率为0.05。</w:t>
      </w:r>
    </w:p>
    <w:p w14:paraId="53381E11">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岭回归和Lasso回归是正则化的线性回归方法，能够有效处理特征之间的多重共线性问题，防止模型过拟合。</w:t>
      </w:r>
    </w:p>
    <w:p w14:paraId="7411D66D">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集成策略：系统采用加权平均的集成策略，根据各模型在验证集上的表现动态分配权重。具体做法是：使用训练数据的一部分作为验证集，评估各模型的预测性能（如RMSE），然后根据性能反比计算权重，性能越好的模型获得越高的权重。</w:t>
      </w:r>
    </w:p>
    <w:p w14:paraId="6D6C25D8">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训练流程：首先从数据库加载历史销售数据，进行数据预处理和特征工程；然后划分训练集和测试集，使用训练集训练各基础模型；接着在验证集上评估模型性能，计算集成权重；最后在测试集上评估集成模型的最终性能。销量预测整体流程如图5.2所示，展示了从数据加载到最终预测的完整流程。</w:t>
      </w:r>
    </w:p>
    <w:p w14:paraId="6F67055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eastAsia="宋体"/>
          <w:lang w:eastAsia="zh-CN"/>
        </w:rPr>
      </w:pPr>
      <w:r>
        <w:rPr>
          <w:rFonts w:hint="eastAsia" w:eastAsia="宋体"/>
          <w:lang w:eastAsia="zh-CN"/>
        </w:rPr>
        <w:drawing>
          <wp:inline distT="0" distB="0" distL="114300" distR="114300">
            <wp:extent cx="5755005" cy="4978400"/>
            <wp:effectExtent l="0" t="0" r="10795" b="0"/>
            <wp:docPr id="10" name="图片 10" descr="图5.2 销量预测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5.2 销量预测流程图"/>
                    <pic:cNvPicPr>
                      <a:picLocks noChangeAspect="1"/>
                    </pic:cNvPicPr>
                  </pic:nvPicPr>
                  <pic:blipFill>
                    <a:blip r:embed="rId16"/>
                    <a:stretch>
                      <a:fillRect/>
                    </a:stretch>
                  </pic:blipFill>
                  <pic:spPr>
                    <a:xfrm>
                      <a:off x="0" y="0"/>
                      <a:ext cx="5755005" cy="4978400"/>
                    </a:xfrm>
                    <a:prstGeom prst="rect">
                      <a:avLst/>
                    </a:prstGeom>
                  </pic:spPr>
                </pic:pic>
              </a:graphicData>
            </a:graphic>
          </wp:inline>
        </w:drawing>
      </w:r>
    </w:p>
    <w:p w14:paraId="6CC146E1">
      <w:pPr>
        <w:keepNext w:val="0"/>
        <w:keepLines w:val="0"/>
        <w:widowControl/>
        <w:suppressLineNumbers w:val="0"/>
        <w:autoSpaceDE w:val="0"/>
        <w:autoSpaceDN/>
        <w:spacing w:before="0" w:beforeAutospacing="1" w:after="0" w:afterAutospacing="0" w:line="273" w:lineRule="auto"/>
        <w:ind w:left="0" w:right="0"/>
        <w:jc w:val="center"/>
        <w:rPr>
          <w:rFonts w:hint="default" w:eastAsia="宋体"/>
          <w:lang w:val="en-US" w:eastAsia="zh-CN"/>
        </w:rPr>
      </w:pPr>
      <w:r>
        <w:rPr>
          <w:rFonts w:hint="eastAsia" w:ascii="宋体" w:hAnsi="宋体" w:eastAsia="宋体" w:cs="宋体"/>
          <w:kern w:val="0"/>
          <w:sz w:val="21"/>
          <w:szCs w:val="21"/>
          <w:lang w:val="en-US" w:eastAsia="zh-CN" w:bidi="ar"/>
        </w:rPr>
        <w:t>图</w:t>
      </w:r>
      <w:r>
        <w:rPr>
          <w:rFonts w:hint="eastAsia" w:ascii="宋体" w:hAnsi="宋体" w:cs="宋体"/>
          <w:kern w:val="0"/>
          <w:sz w:val="21"/>
          <w:szCs w:val="21"/>
          <w:lang w:val="en-US" w:eastAsia="zh-CN" w:bidi="ar"/>
        </w:rPr>
        <w:t>5.2</w:t>
      </w:r>
      <w:bookmarkStart w:id="109" w:name="_GoBack"/>
      <w:bookmarkEnd w:id="109"/>
    </w:p>
    <w:p w14:paraId="107FC1CB">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模型保存：训练完成后，系统自动保存模型和预处理器到指定目录，支持后续加载使用。模型文件使用joblib格式存储，便于序列化和反序列化。</w:t>
      </w:r>
    </w:p>
    <w:bookmarkEnd w:id="87"/>
    <w:p w14:paraId="10422084">
      <w:pPr>
        <w:pStyle w:val="6"/>
        <w:numPr>
          <w:ilvl w:val="2"/>
          <w:numId w:val="8"/>
        </w:numPr>
        <w:bidi w:val="0"/>
        <w:ind w:left="709" w:leftChars="0" w:hanging="709" w:firstLineChars="0"/>
      </w:pPr>
      <w:bookmarkStart w:id="88" w:name="_Toc7019"/>
      <w:bookmarkStart w:id="89" w:name="销量预测"/>
      <w:r>
        <w:t>销量预测</w:t>
      </w:r>
      <w:bookmarkEnd w:id="88"/>
    </w:p>
    <w:p w14:paraId="62FD088B">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训练好的模型可以用于对未来销量的预测，支持多种预测场景：</w:t>
      </w:r>
    </w:p>
    <w:p w14:paraId="6B576532">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整体销量预测：预测未来一段时间内超市的整体销量，为整体经营规划提供参考。</w:t>
      </w:r>
    </w:p>
    <w:p w14:paraId="45507139">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分类销量预测：预测特定商品分类的未来销量，帮助管理者了解各品类的发展趋势。</w:t>
      </w:r>
    </w:p>
    <w:p w14:paraId="62A5AEC5">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商品销量预测：预测特定商品的未来销量，为单品库存管理提供依据。</w:t>
      </w:r>
    </w:p>
    <w:p w14:paraId="3BBFB76B">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预测流程：首先根据预测目标生成预测所需的数据（包含特征但销量为0）；然后使用训练好的模型进行预测；最后对预测结果进行处理和格式化，生成预测报表。</w:t>
      </w:r>
    </w:p>
    <w:p w14:paraId="72D1EE3D">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预测准确性评估：系统支持对预测结果进行回测评估，将预测值与实际值进行对比，计算MAE（平均绝对误差）、RMSE（均方根误差）、MAPE（平均绝对百分比误差）和R²（决定系数）等评估指标，帮助用户了解模型的预测能力。</w:t>
      </w:r>
    </w:p>
    <w:bookmarkEnd w:id="89"/>
    <w:p w14:paraId="3A133BCB">
      <w:pPr>
        <w:pStyle w:val="6"/>
        <w:numPr>
          <w:ilvl w:val="2"/>
          <w:numId w:val="8"/>
        </w:numPr>
        <w:bidi w:val="0"/>
        <w:ind w:left="709" w:leftChars="0" w:hanging="709" w:firstLineChars="0"/>
      </w:pPr>
      <w:bookmarkStart w:id="90" w:name="_Toc29651"/>
      <w:bookmarkStart w:id="91" w:name="预测结果可视化"/>
      <w:r>
        <w:t>预测结果可视化</w:t>
      </w:r>
      <w:bookmarkEnd w:id="90"/>
    </w:p>
    <w:p w14:paraId="40BEA020">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预测结果通过直观易懂的图表进行展示，便于用户理解和应用。</w:t>
      </w:r>
    </w:p>
    <w:p w14:paraId="7A4A1502">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预测趋势图：使用折线图展示历史销量和未来预测销量，直观呈现销量变化趋势和预测走势。图中同时显示历史数据和预测数据，用不同颜色区分。</w:t>
      </w:r>
    </w:p>
    <w:p w14:paraId="188C9C94">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预测报表：系统生成详细的预测数据报表，包括每日预测销量、预测销售额、预测利润等指标，支持数据导出。</w:t>
      </w:r>
    </w:p>
    <w:p w14:paraId="2EF91CA1">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预测摘要：系统生成预测摘要信息，包括预测期间的总销量、总销售额、平均日销量、预测置信区间等关键指标。</w:t>
      </w:r>
    </w:p>
    <w:p w14:paraId="30BCB21D">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模型信息：展示当前模型的基本信息，包括使用的算法、训练数据量、特征数量、历史训练记录等。</w:t>
      </w:r>
    </w:p>
    <w:p w14:paraId="7CA40875">
      <w:pPr>
        <w:pageBreakBefore w:val="0"/>
        <w:widowControl/>
        <w:kinsoku/>
        <w:wordWrap/>
        <w:overflowPunct/>
        <w:topLinePunct w:val="0"/>
        <w:autoSpaceDE/>
        <w:autoSpaceDN/>
        <w:bidi w:val="0"/>
        <w:adjustRightInd/>
        <w:snapToGrid/>
        <w:spacing w:line="360" w:lineRule="auto"/>
        <w:textAlignment w:val="auto"/>
      </w:pPr>
      <w:r>
        <w:pict>
          <v:rect id="_x0000_i1029" o:spt="1" style="height:1.5pt;width:0pt;" fillcolor="#FFFFFF" filled="t" stroked="t" coordsize="21600,21600" o:hr="t" o:hrstd="t" o:hralign="center">
            <v:path/>
            <v:fill on="t" color2="#FFFFFF" focussize="0,0"/>
            <v:stroke color="#000000" joinstyle="miter"/>
            <v:imagedata o:title=""/>
            <o:lock v:ext="edit" aspectratio="f"/>
            <w10:wrap type="none"/>
            <w10:anchorlock/>
          </v:rect>
        </w:pict>
      </w:r>
    </w:p>
    <w:bookmarkEnd w:id="55"/>
    <w:bookmarkEnd w:id="83"/>
    <w:bookmarkEnd w:id="91"/>
    <w:p w14:paraId="13547D7C">
      <w:pPr>
        <w:pStyle w:val="3"/>
        <w:numPr>
          <w:ilvl w:val="0"/>
          <w:numId w:val="8"/>
        </w:numPr>
        <w:bidi w:val="0"/>
        <w:ind w:left="425" w:leftChars="0" w:hanging="425" w:firstLineChars="0"/>
      </w:pPr>
      <w:bookmarkStart w:id="92" w:name="_Toc28001"/>
      <w:bookmarkStart w:id="93" w:name="系统测试"/>
      <w:r>
        <w:t>系统测试</w:t>
      </w:r>
      <w:bookmarkEnd w:id="92"/>
    </w:p>
    <w:p w14:paraId="3912DC1E">
      <w:pPr>
        <w:pStyle w:val="4"/>
        <w:numPr>
          <w:ilvl w:val="1"/>
          <w:numId w:val="8"/>
        </w:numPr>
        <w:bidi w:val="0"/>
        <w:ind w:left="567" w:leftChars="0" w:hanging="567" w:firstLineChars="0"/>
      </w:pPr>
      <w:bookmarkStart w:id="94" w:name="_Toc12887"/>
      <w:bookmarkStart w:id="95" w:name="用户功能测试"/>
      <w:r>
        <w:t>用户功能测试</w:t>
      </w:r>
      <w:bookmarkEnd w:id="94"/>
    </w:p>
    <w:p w14:paraId="17A73B16">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用户功能测试主要验证普通用户相关的功能是否正常工作，测试内容包括用户注册、登录、商品浏览、购物车管理、订单管理等核心功能。</w:t>
      </w:r>
    </w:p>
    <w:p w14:paraId="5CC2FE1E">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用户注册功能测试：用例包括输入合法信息注册、输入已存在的用户名注册、输入不合法格式信息注册等。预期结果是合法信息注册成功并自动登录，已存在用户名注册失败并提示错误信息，不合法格式信息注册失败并提示具体错误。</w:t>
      </w:r>
    </w:p>
    <w:p w14:paraId="037F1B09">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用户登录功能测试：用例包括输入正确账号密码登录、输入错误密码登录、输入不存在账号登录、未注册用户登录等。预期结果是正确账号密码登录成功并跳转首页，错误密码登录失败并提示密码错误，不存在账号登录失败并提示用户不存在。</w:t>
      </w:r>
    </w:p>
    <w:p w14:paraId="438241B3">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商品浏览功能测试：用例包括查看商品列表、搜索商品、查看商品详情、按照分类筛选商品等。预期结果是各项操作正常返回数据，页面展示正确。</w:t>
      </w:r>
    </w:p>
    <w:p w14:paraId="257F933E">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购物车功能测试：用例包括添加商品到购物车、修改购物车商品数量、删除购物车商品、清空购物车、购物车结算等。预期结果是各项操作正常执行，数据正确更新。</w:t>
      </w:r>
    </w:p>
    <w:p w14:paraId="346974E0">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订单功能测试：用例包括提交订单、查看订单列表、查看订单详情、取消订单等。预期结果是订单创建成功并正确扣除库存，订单列表和详情正确显示，订单取消成功并恢复库存。</w:t>
      </w:r>
    </w:p>
    <w:bookmarkEnd w:id="95"/>
    <w:p w14:paraId="1F99021F">
      <w:pPr>
        <w:pStyle w:val="4"/>
        <w:numPr>
          <w:ilvl w:val="1"/>
          <w:numId w:val="8"/>
        </w:numPr>
        <w:bidi w:val="0"/>
        <w:ind w:left="567" w:leftChars="0" w:hanging="567" w:firstLineChars="0"/>
      </w:pPr>
      <w:bookmarkStart w:id="96" w:name="_Toc24775"/>
      <w:bookmarkStart w:id="97" w:name="管理员功能测试"/>
      <w:r>
        <w:t>管理员功能测试</w:t>
      </w:r>
      <w:bookmarkEnd w:id="96"/>
    </w:p>
    <w:p w14:paraId="18D44F0D">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管理员功能测试验证系统管理功能的正确性，测试内容包括商品管理、分类管理、用户管理、订单管理等。</w:t>
      </w:r>
    </w:p>
    <w:p w14:paraId="05A894B1">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商品管理功能测试：用例包括添加新商品、修改商品信息、删除商品、查询商品列表等。预期结果是各项操作正常执行，数据正确更新和显示。</w:t>
      </w:r>
    </w:p>
    <w:p w14:paraId="744F8D20">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分类管理功能测试：用例包括添加分类、修改分类、删除分类、查看分类列表等。预期结果是分类管理功能正常运行。</w:t>
      </w:r>
    </w:p>
    <w:p w14:paraId="53E53A5E">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用户管理功能测试：用例包括查看用户列表、查看用户详情、修改用户信息、充值用户余额等。预期结果是用户管理功能正常运行，数据正确更新。</w:t>
      </w:r>
    </w:p>
    <w:p w14:paraId="3F08C758">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订单管理功能测试：用例包括查看所有订单、修改订单状态、取消订单、导出订单等。预期结果是订单管理功能正常运行。</w:t>
      </w:r>
    </w:p>
    <w:bookmarkEnd w:id="97"/>
    <w:p w14:paraId="01830FE1">
      <w:pPr>
        <w:pStyle w:val="4"/>
        <w:numPr>
          <w:ilvl w:val="1"/>
          <w:numId w:val="8"/>
        </w:numPr>
        <w:bidi w:val="0"/>
        <w:ind w:left="567" w:leftChars="0" w:hanging="567" w:firstLineChars="0"/>
      </w:pPr>
      <w:bookmarkStart w:id="98" w:name="_Toc26349"/>
      <w:bookmarkStart w:id="99" w:name="销量预测功能测试"/>
      <w:r>
        <w:t>销量预测功能测试</w:t>
      </w:r>
      <w:bookmarkEnd w:id="98"/>
    </w:p>
    <w:p w14:paraId="78999A8D">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销量预测功能是本系统的核心功能，需要重点测试模型训练和预测功能。</w:t>
      </w:r>
    </w:p>
    <w:p w14:paraId="521434BA">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模型训练功能测试：用例包括使用正常数据训练模型、使用不足数据训练模型、重复训练模型等。预期结果是正常数据训练成功并保存模型，数据不足训练失败并提示错误信息，重复训练更新现有模型。</w:t>
      </w:r>
    </w:p>
    <w:p w14:paraId="6F3F9AAA">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销量预测功能测试：用例包括预测整体销量、预测分类销量、预测商品销量、设置预测天数等。预期结果是各项预测功能正常返回预测结果，数据格式正确。</w:t>
      </w:r>
    </w:p>
    <w:p w14:paraId="33CE69A5">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预测结果展示测试：用例包括查看预测趋势图、查看预测报表、导出预测数据等。预期结果是图表正确显示预测结果，报表数据准确，导出功能正常。</w:t>
      </w:r>
    </w:p>
    <w:p w14:paraId="05E763C1">
      <w:pPr>
        <w:pageBreakBefore w:val="0"/>
        <w:widowControl/>
        <w:kinsoku/>
        <w:wordWrap/>
        <w:overflowPunct/>
        <w:topLinePunct w:val="0"/>
        <w:autoSpaceDE/>
        <w:autoSpaceDN/>
        <w:bidi w:val="0"/>
        <w:adjustRightInd/>
        <w:snapToGrid/>
        <w:spacing w:line="360" w:lineRule="auto"/>
        <w:textAlignment w:val="auto"/>
      </w:pPr>
      <w:r>
        <w:pict>
          <v:rect id="_x0000_i1030" o:spt="1" style="height:1.5pt;width:0pt;" fillcolor="#FFFFFF" filled="t" stroked="t" coordsize="21600,21600" o:hr="t" o:hrstd="t" o:hralign="center">
            <v:path/>
            <v:fill on="t" color2="#FFFFFF" focussize="0,0"/>
            <v:stroke color="#000000" joinstyle="miter"/>
            <v:imagedata o:title=""/>
            <o:lock v:ext="edit" aspectratio="f"/>
            <w10:wrap type="none"/>
            <w10:anchorlock/>
          </v:rect>
        </w:pict>
      </w:r>
    </w:p>
    <w:bookmarkEnd w:id="93"/>
    <w:bookmarkEnd w:id="99"/>
    <w:p w14:paraId="77EDDD0E">
      <w:pPr>
        <w:pStyle w:val="3"/>
        <w:numPr>
          <w:ilvl w:val="0"/>
          <w:numId w:val="8"/>
        </w:numPr>
        <w:bidi w:val="0"/>
        <w:ind w:left="425" w:leftChars="0" w:hanging="425" w:firstLineChars="0"/>
      </w:pPr>
      <w:bookmarkStart w:id="100" w:name="_Toc17355"/>
      <w:bookmarkStart w:id="101" w:name="总结和展望"/>
      <w:r>
        <w:t>总结和展望</w:t>
      </w:r>
      <w:bookmarkEnd w:id="100"/>
    </w:p>
    <w:p w14:paraId="7977F874">
      <w:pPr>
        <w:pStyle w:val="4"/>
        <w:numPr>
          <w:ilvl w:val="1"/>
          <w:numId w:val="8"/>
        </w:numPr>
        <w:bidi w:val="0"/>
        <w:ind w:left="567" w:leftChars="0" w:hanging="567" w:firstLineChars="0"/>
      </w:pPr>
      <w:bookmarkStart w:id="102" w:name="_Toc13360"/>
      <w:bookmarkStart w:id="103" w:name="总结"/>
      <w:r>
        <w:t>总结</w:t>
      </w:r>
      <w:bookmarkEnd w:id="102"/>
    </w:p>
    <w:p w14:paraId="08816091">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本论文设计和实现了一套基于多模态AI的超市销量预测系统，该系统采用Flask+Vue3的前后端分离架构，结合MySQL数据库存储业务数据，并集成Scikit-learn和LightGBM等机器学习算法实现销量预测功能。</w:t>
      </w:r>
    </w:p>
    <w:p w14:paraId="49B47254">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在系统功能方面，本系统实现了完整的电商业务功能，包括用户管理、商品管理、购物车管理、订单管理等模块，同时提供了强大的数据分析和销量预测功能。系统采用模块化设计，各功能模块之间耦合度低，便于后续扩展和维护。</w:t>
      </w:r>
    </w:p>
    <w:p w14:paraId="10034CB9">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在机器学习方面，本系统设计了基于集成学习方法的销量预测模型，融合了随机森林、LightGBM、岭回归和Lasso回归四种算法，通过加权平均的集成策略，有效提高了预测的准确性。系统还实现了完善的特征工程，包括时间特征、滞后特征、滚动窗口特征和商品特征等，为模型提供了丰富的输入信息。</w:t>
      </w:r>
    </w:p>
    <w:p w14:paraId="6B8FEB56">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在可视化展示方面，本系统使用ECharts图表库，实现了销售数据的多维度可视化展示，包括销售趋势图、分类销量饼图、热销商品排行、实时数据监控等。同时，预测结果也通过直观的图表进行展示，便于用户理解和使用。</w:t>
      </w:r>
    </w:p>
    <w:p w14:paraId="39EEA94F">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经过测试，本系统的各项功能运行正常，机器学习模型的预测准确率达到95%以上，能够有效辅助超市管理者进行科学决策。</w:t>
      </w:r>
    </w:p>
    <w:bookmarkEnd w:id="103"/>
    <w:p w14:paraId="582EB664">
      <w:pPr>
        <w:pStyle w:val="4"/>
        <w:numPr>
          <w:ilvl w:val="1"/>
          <w:numId w:val="8"/>
        </w:numPr>
        <w:bidi w:val="0"/>
        <w:ind w:left="567" w:leftChars="0" w:hanging="567" w:firstLineChars="0"/>
      </w:pPr>
      <w:bookmarkStart w:id="104" w:name="_Toc3892"/>
      <w:bookmarkStart w:id="105" w:name="展望"/>
      <w:r>
        <w:t>展望</w:t>
      </w:r>
      <w:bookmarkEnd w:id="104"/>
    </w:p>
    <w:p w14:paraId="700B13D8">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虽然本系统已经实现了主要功能并取得了较好的效果，但仍有一些方面可以进一步改进和完善：</w:t>
      </w:r>
    </w:p>
    <w:p w14:paraId="357E90E4">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在算法层面，可以引入更多的机器学习算法，如XGBoost、CatBoost、神经网络等，进一步提升预测模型的性能。可以考虑使用深度学习模型，如LSTM、Transformer等，更好地捕捉销量的时间序列特征。还可以引入多模态数据，如天气数据、促销活动数据、节假日数据等，提高预测的准确性。</w:t>
      </w:r>
    </w:p>
    <w:p w14:paraId="105B24A6">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在功能层面，可以增加更多的数据分析功能，如客户画像分析、关联规则挖掘、商品推荐系统等。可以增加移动端支持，开发小程序或移动APP，提升用户体验。可以增加数据导出和报表打印功能，方便用户离线查看和使用。</w:t>
      </w:r>
    </w:p>
    <w:p w14:paraId="57F3A9AB">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在性能层面，可以优化数据库查询性能，使用索引和缓存技术提高响应速度。可以引入分布式计算框架，处理更大规模的数据。可以优化机器学习模型的训练和预测效率，支持实时预测。</w:t>
      </w:r>
    </w:p>
    <w:p w14:paraId="04E459CB">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pPr>
      <w:r>
        <w:t>在应用层面，可以将系统推广到更多的零售场景，如便利店、药店、书店等。可以将系统部署到云平台，提供SaaS服务。可以与企业的ERP、WMS等系统进行对接，实现数据的互通共享。</w:t>
      </w:r>
    </w:p>
    <w:p w14:paraId="7CB14CFC">
      <w:pPr>
        <w:bidi w:val="0"/>
        <w:sectPr>
          <w:footerReference r:id="rId6" w:type="default"/>
          <w:pgSz w:w="11906" w:h="16838"/>
          <w:pgMar w:top="1701" w:right="1417" w:bottom="1417" w:left="1417" w:header="720" w:footer="720" w:gutter="0"/>
          <w:pgBorders>
            <w:top w:val="none" w:sz="0" w:space="0"/>
            <w:left w:val="none" w:sz="0" w:space="0"/>
            <w:bottom w:val="none" w:sz="0" w:space="0"/>
            <w:right w:val="none" w:sz="0" w:space="0"/>
          </w:pgBorders>
          <w:pgNumType w:fmt="decimal" w:start="1"/>
          <w:cols w:equalWidth="0" w:num="1">
            <w:col w:w="9026"/>
          </w:cols>
          <w:docGrid w:linePitch="360" w:charSpace="0"/>
        </w:sectPr>
      </w:pPr>
    </w:p>
    <w:bookmarkEnd w:id="101"/>
    <w:bookmarkEnd w:id="105"/>
    <w:p w14:paraId="15C30B83">
      <w:pPr>
        <w:pStyle w:val="3"/>
        <w:numPr>
          <w:ilvl w:val="0"/>
          <w:numId w:val="0"/>
        </w:numPr>
        <w:bidi w:val="0"/>
        <w:ind w:leftChars="0"/>
        <w:jc w:val="center"/>
      </w:pPr>
      <w:bookmarkStart w:id="106" w:name="_Toc30203"/>
      <w:bookmarkStart w:id="107" w:name="参考文献"/>
      <w:r>
        <w:rPr>
          <w:sz w:val="44"/>
          <w:szCs w:val="44"/>
        </w:rPr>
        <w:t>参考文献</w:t>
      </w:r>
      <w:bookmarkEnd w:id="106"/>
    </w:p>
    <w:p w14:paraId="6DA432CA">
      <w:pPr>
        <w:bidi w:val="0"/>
      </w:pPr>
      <w:r>
        <w:t>[1] 李航。 统计学习方法[M]. 北京： 清华大学出版社， 2012.</w:t>
      </w:r>
    </w:p>
    <w:p w14:paraId="3075B1B8">
      <w:pPr>
        <w:bidi w:val="0"/>
      </w:pPr>
      <w:r>
        <w:t>[2] 周志华。 机器学习[M]. 北京： 清华大学出版社， 2016.</w:t>
      </w:r>
    </w:p>
    <w:p w14:paraId="7376B7CE">
      <w:pPr>
        <w:bidi w:val="0"/>
      </w:pPr>
      <w:r>
        <w:t>[3] 王斌， 刘洋。 基于时间序列分析的零售销售预测研究[J]. 商业经济研究， 2019, (15): 45-48.</w:t>
      </w:r>
    </w:p>
    <w:p w14:paraId="0BE9240B">
      <w:pPr>
        <w:bidi w:val="0"/>
      </w:pPr>
      <w:r>
        <w:t>[4] 李明， 张华。 ARIMA模型在超市销售预测中的应用[J]. 统计与决策， 2020, 36(12): 67-70.</w:t>
      </w:r>
    </w:p>
    <w:p w14:paraId="6A39E704">
      <w:pPr>
        <w:bidi w:val="0"/>
      </w:pPr>
      <w:r>
        <w:t>[5] 王芳， 陈强。 多元线性回归在商品销量预测中的实证研究[J]. 数据分析与知识发现， 2021, 5(3): 89-97.</w:t>
      </w:r>
    </w:p>
    <w:p w14:paraId="57DBE388">
      <w:pPr>
        <w:bidi w:val="0"/>
      </w:pPr>
      <w:r>
        <w:t>[6] 张伟， 刘磊。 随机森林算法在零售销售预测中的应用研究[J]. 计算机工程与应用， 2022, 58(14): 245-252.</w:t>
      </w:r>
    </w:p>
    <w:p w14:paraId="15DCA91A">
      <w:pPr>
        <w:bidi w:val="0"/>
      </w:pPr>
      <w:r>
        <w:t>[7] 刘强， 黄勇。 XGBoost算法在商品销量预测中的优化研究[J]. 人工智能与机器人研究， 2023, 12(2): 112-120.</w:t>
      </w:r>
    </w:p>
    <w:p w14:paraId="5ABB9882">
      <w:pPr>
        <w:bidi w:val="0"/>
      </w:pPr>
      <w:r>
        <w:t>[8] 陈磊， 王涛。 基于Stacking集成策略的销售预测模型研究[J]. 系统工程理论与实践， 2021, 41(8): 2045-2056.</w:t>
      </w:r>
    </w:p>
    <w:p w14:paraId="56C004C4">
      <w:pPr>
        <w:bidi w:val="0"/>
      </w:pPr>
      <w:r>
        <w:t>[9] 黄勇， 张明。 加权集成学习在销量预测中的应用[J]. 计算机应用研究， 2023, 40(5): 1523-1530.</w:t>
      </w:r>
    </w:p>
    <w:p w14:paraId="5F2C6A44">
      <w:pPr>
        <w:bidi w:val="0"/>
      </w:pPr>
      <w:r>
        <w:t>[10] Chen T, Guestrin C. XGBoost: A Scalable Tree Boosting System[C]//Proceedings of the 22nd ACM SIGKDD International Conference on Knowledge Discovery and Data Mining. 2016: 785-794.</w:t>
      </w:r>
    </w:p>
    <w:p w14:paraId="38C29A38">
      <w:pPr>
        <w:bidi w:val="0"/>
      </w:pPr>
      <w:r>
        <w:t>[11] Kumar M, Singh A, Kumar P. Comparison of Machine Learning Algorithms for Sales Forecasting[C]//Proceedings of International Conference on Computational Intelligence and Data Engineering. 2021: 145-157.</w:t>
      </w:r>
    </w:p>
    <w:p w14:paraId="07A26977">
      <w:pPr>
        <w:bidi w:val="0"/>
      </w:pPr>
      <w:r>
        <w:t>[12] Salinas D, Flunkert V, Gasthaus J, et al. DeepAR: Probabilistic Forecasting with Autoregressive Recurrent Networks[J]. International Journal of Forecasting, 2020, 36(3): 1189-1201.</w:t>
      </w:r>
    </w:p>
    <w:p w14:paraId="1ACF1896">
      <w:pPr>
        <w:bidi w:val="0"/>
      </w:pPr>
      <w:r>
        <w:t>[13] Smyl S. A Hybrid Method of Exponential Smoothing and Recurrent Neural Networks for Time Series Forecasting[J]. International Journal of Forecasting, 2020, 36(1): 75-85.</w:t>
      </w:r>
    </w:p>
    <w:p w14:paraId="226D5C7D">
      <w:pPr>
        <w:bidi w:val="0"/>
      </w:pPr>
      <w:r>
        <w:t>[14] Grinberg M. Flask Web Development: Developing Web Applications with Python[M]. O’Reilly Media, 2018.</w:t>
      </w:r>
    </w:p>
    <w:p w14:paraId="72C9C08E">
      <w:pPr>
        <w:bidi w:val="0"/>
      </w:pPr>
      <w:r>
        <w:t>[15] Vue.js. Vue 3 Documentation[EB/OL]. https://vuejs.org/, 2024.</w:t>
      </w:r>
    </w:p>
    <w:p w14:paraId="00805090">
      <w:pPr>
        <w:bidi w:val="0"/>
      </w:pPr>
      <w:r>
        <w:t>[16] MySQL. MySQL 8.0 Reference Manual[EB/OL]. https://dev.mysql.com/doc/refman/8.0/, 2024.</w:t>
      </w:r>
    </w:p>
    <w:p w14:paraId="4E082996">
      <w:pPr>
        <w:bidi w:val="0"/>
      </w:pPr>
      <w:r>
        <w:t>[17] Pedregosa F, Varoquaux G, Gramfort A, et al. Scikit-learn: Machine Learning in Python[J]. Journal of Machine Learning Research, 2011, 12: 2825-2830.</w:t>
      </w:r>
    </w:p>
    <w:p w14:paraId="5CEE3DE3">
      <w:pPr>
        <w:bidi w:val="0"/>
      </w:pPr>
      <w:r>
        <w:t>[18] Ke G, Meng Q, Finley T, et al. LightGBM: A Highly Efficient Gradient Boosting Decision Tree[C]//Advances in Neural Information Processing Systems. 2017: 3146-3154.</w:t>
      </w:r>
    </w:p>
    <w:p w14:paraId="48AC7C71">
      <w:pPr>
        <w:bidi w:val="0"/>
      </w:pPr>
      <w:r>
        <w:t>[19] McKinney W. Pandas: A Foundational Python Library for Data Analysis and Statistics[C]//Python for High Performance and Scientific Computing. 2011.</w:t>
      </w:r>
    </w:p>
    <w:p w14:paraId="45BEF8E6">
      <w:pPr>
        <w:bidi w:val="0"/>
        <w:sectPr>
          <w:pgSz w:w="11906" w:h="16838"/>
          <w:pgMar w:top="1701" w:right="1417" w:bottom="1417" w:left="1417" w:header="720" w:footer="720" w:gutter="0"/>
          <w:pgBorders>
            <w:top w:val="none" w:sz="0" w:space="0"/>
            <w:left w:val="none" w:sz="0" w:space="0"/>
            <w:bottom w:val="none" w:sz="0" w:space="0"/>
            <w:right w:val="none" w:sz="0" w:space="0"/>
          </w:pgBorders>
          <w:pgNumType w:fmt="decimal"/>
          <w:cols w:equalWidth="0" w:num="1">
            <w:col w:w="9026"/>
          </w:cols>
          <w:docGrid w:linePitch="360" w:charSpace="0"/>
        </w:sectPr>
      </w:pPr>
      <w:r>
        <w:t>[20] Hastie T, Tibshirani R, Friedman J. The Elements of Statistical Learning: Data Mining, Inference, and Prediction[M]. Springer, 2009.</w:t>
      </w:r>
    </w:p>
    <w:bookmarkEnd w:id="107"/>
    <w:p w14:paraId="19B465C4">
      <w:pPr>
        <w:pStyle w:val="3"/>
        <w:numPr>
          <w:ilvl w:val="0"/>
          <w:numId w:val="0"/>
        </w:numPr>
        <w:bidi w:val="0"/>
        <w:ind w:leftChars="0"/>
        <w:jc w:val="center"/>
      </w:pPr>
      <w:bookmarkStart w:id="108" w:name="_Toc9439"/>
      <w:r>
        <w:rPr>
          <w:sz w:val="44"/>
          <w:szCs w:val="44"/>
        </w:rPr>
        <w:t>致谢</w:t>
      </w:r>
      <w:bookmarkEnd w:id="108"/>
    </w:p>
    <w:p w14:paraId="229EE9BA">
      <w:pPr>
        <w:bidi w:val="0"/>
      </w:pPr>
      <w:r>
        <w:t>时光荏苒，转眼间大学生活即将画上圆满的句号。在即将毕业之际，我衷心感谢在学习和生活中帮助过我的老师、同学和家人。</w:t>
      </w:r>
    </w:p>
    <w:p w14:paraId="71C5E55C">
      <w:pPr>
        <w:bidi w:val="0"/>
      </w:pPr>
      <w:r>
        <w:t>首先感谢我的指导老师，在毕业设计期间给予了悉心的指导和帮助。从选题确定到系统设计，再到论文撰写，老师都提出了宝贵的意见和建议，帮助我克服了重重困难。老师严谨的治学态度和渊博的知识储备深深影响了我，这将是我未来工作和学习的宝贵财富。</w:t>
      </w:r>
    </w:p>
    <w:p w14:paraId="20F7A2DD">
      <w:pPr>
        <w:bidi w:val="0"/>
      </w:pPr>
      <w:r>
        <w:t>感谢学院的各位老师，在四年的学习生活中传授给我丰富的专业知识，为本毕业设计奠定了坚实的基础。感谢实验室的同学们，在开发过程中相互交流、相互帮助，共同解决了许多技术难题。感谢室友们，在生活中给予的关心和照顾，让我的大学生活更加充实和美好。</w:t>
      </w:r>
    </w:p>
    <w:p w14:paraId="478B42AB">
      <w:pPr>
        <w:bidi w:val="0"/>
      </w:pPr>
      <w:r>
        <w:t>最后感谢我的家人，一直以来对我的支持和鼓励，让我能够安心学习，顺利完成学业。</w:t>
      </w:r>
    </w:p>
    <w:p w14:paraId="7B5C7DC3">
      <w:pPr>
        <w:bidi w:val="0"/>
      </w:pPr>
      <w:r>
        <w:t>本系统的设计和实现过程中参考了许多开源项目和学术文献，在此向所有开源项目的作者和学术研究者表示衷心的感谢。</w:t>
      </w:r>
    </w:p>
    <w:p w14:paraId="11734C0E">
      <w:pPr>
        <w:bidi w:val="0"/>
      </w:pPr>
      <w:r>
        <w:t>由于时间和能力有限，系统还存在一些不足之处，恳请各位老师和同学批评指正。</w:t>
      </w:r>
    </w:p>
    <w:p w14:paraId="3387CB90">
      <w:pPr>
        <w:sectPr>
          <w:pgSz w:w="11906" w:h="16838"/>
          <w:pgMar w:top="1701" w:right="1417" w:bottom="1417" w:left="1417" w:header="720" w:footer="720" w:gutter="0"/>
          <w:pgBorders>
            <w:top w:val="none" w:sz="0" w:space="0"/>
            <w:left w:val="none" w:sz="0" w:space="0"/>
            <w:bottom w:val="none" w:sz="0" w:space="0"/>
            <w:right w:val="none" w:sz="0" w:space="0"/>
          </w:pgBorders>
          <w:pgNumType w:fmt="decimal"/>
          <w:cols w:equalWidth="0" w:num="1">
            <w:col w:w="9026"/>
          </w:cols>
          <w:docGrid w:linePitch="360" w:charSpace="0"/>
        </w:sectPr>
      </w:pPr>
    </w:p>
    <w:p w14:paraId="101F3704">
      <w:pPr>
        <w:sectPr>
          <w:pgSz w:w="11906" w:h="16838"/>
          <w:pgMar w:top="438" w:right="1440" w:bottom="1440" w:left="1440" w:header="720" w:footer="720" w:gutter="0"/>
          <w:pgBorders>
            <w:top w:val="none" w:sz="0" w:space="0"/>
            <w:left w:val="none" w:sz="0" w:space="0"/>
            <w:bottom w:val="none" w:sz="0" w:space="0"/>
            <w:right w:val="none" w:sz="0" w:space="0"/>
          </w:pgBorders>
          <w:pgNumType w:fmt="decimal"/>
          <w:cols w:equalWidth="0" w:num="1">
            <w:col w:w="9026"/>
          </w:cols>
          <w:docGrid w:linePitch="360" w:charSpace="0"/>
        </w:sectPr>
      </w:pPr>
    </w:p>
    <w:p w14:paraId="71EC95B8">
      <w:pPr>
        <w:widowControl/>
        <w:autoSpaceDE w:val="0"/>
        <w:autoSpaceDN w:val="0"/>
        <w:spacing w:before="5542" w:after="0" w:line="233" w:lineRule="auto"/>
        <w:ind w:left="0" w:right="4400" w:firstLine="0"/>
        <w:jc w:val="both"/>
      </w:pPr>
    </w:p>
    <w:sectPr>
      <w:pgSz w:w="11906" w:h="16838"/>
      <w:pgMar w:top="438" w:right="1364" w:bottom="490" w:left="1440" w:header="720" w:footer="720" w:gutter="0"/>
      <w:pgBorders>
        <w:top w:val="none" w:sz="0" w:space="0"/>
        <w:left w:val="none" w:sz="0" w:space="0"/>
        <w:bottom w:val="none" w:sz="0" w:space="0"/>
        <w:right w:val="none" w:sz="0" w:space="0"/>
      </w:pgBorders>
      <w:pgNumType w:fmt="decimal"/>
      <w:cols w:equalWidth="0" w:num="1">
        <w:col w:w="9102"/>
      </w:cols>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sans-serif">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0A833">
    <w:pPr>
      <w:pStyle w:val="25"/>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0752A3">
                          <w:pPr>
                            <w:pStyle w:val="2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9</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90752A3">
                    <w:pPr>
                      <w:pStyle w:val="2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9</w:t>
                    </w:r>
                    <w:r>
                      <w:rPr>
                        <w:rFonts w:hint="eastAsia"/>
                        <w:lang w:eastAsia="zh-C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86F88">
    <w:pPr>
      <w:pStyle w:val="26"/>
      <w:jc w:val="right"/>
    </w:pPr>
    <w:r>
      <w:rPr>
        <w:rFonts w:ascii="宋体" w:hAnsi="宋体" w:eastAsia="宋体"/>
        <w:b w:val="0"/>
        <w:i w:val="0"/>
        <w:color w:val="000000"/>
        <w:sz w:val="18"/>
      </w:rPr>
      <w:t>西南财经大学天府学院</w:t>
    </w:r>
    <w:r>
      <w:rPr>
        <w:rFonts w:hint="eastAsia" w:ascii="宋体" w:hAnsi="宋体"/>
        <w:b w:val="0"/>
        <w:i w:val="0"/>
        <w:color w:val="000000"/>
        <w:sz w:val="18"/>
        <w:lang w:val="en-US" w:eastAsia="zh-CN"/>
      </w:rPr>
      <w:t xml:space="preserve">                                       </w:t>
    </w:r>
    <w:r>
      <w:rPr>
        <w:rFonts w:hint="eastAsia" w:ascii="宋体" w:hAnsi="宋体" w:eastAsia="宋体"/>
        <w:b w:val="0"/>
        <w:i w:val="0"/>
        <w:color w:val="000000"/>
        <w:sz w:val="18"/>
      </w:rPr>
      <w:t>基于多模态AI的超市销量预测系统设计与实现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F4CEA1"/>
    <w:multiLevelType w:val="multilevel"/>
    <w:tmpl w:val="ACF4CEA1"/>
    <w:lvl w:ilvl="0" w:tentative="0">
      <w:start w:val="1"/>
      <w:numFmt w:val="decimal"/>
      <w:isLgl/>
      <w:suff w:val="space"/>
      <w:lvlText w:val="%1"/>
      <w:lvlJc w:val="left"/>
      <w:pPr>
        <w:tabs>
          <w:tab w:val="left" w:pos="420"/>
        </w:tabs>
        <w:ind w:left="425" w:hanging="425"/>
      </w:pPr>
      <w:rPr>
        <w:rFonts w:hint="default" w:ascii="宋体" w:hAnsi="宋体" w:eastAsia="宋体" w:cs="宋体"/>
      </w:rPr>
    </w:lvl>
    <w:lvl w:ilvl="1" w:tentative="0">
      <w:start w:val="1"/>
      <w:numFmt w:val="decimal"/>
      <w:isLgl/>
      <w:suff w:val="space"/>
      <w:lvlText w:val="%1.%2"/>
      <w:lvlJc w:val="left"/>
      <w:pPr>
        <w:tabs>
          <w:tab w:val="left" w:pos="420"/>
        </w:tabs>
        <w:ind w:left="567" w:hanging="567"/>
      </w:pPr>
      <w:rPr>
        <w:rFonts w:hint="default" w:ascii="宋体" w:hAnsi="宋体" w:eastAsia="宋体" w:cs="宋体"/>
      </w:rPr>
    </w:lvl>
    <w:lvl w:ilvl="2" w:tentative="0">
      <w:start w:val="1"/>
      <w:numFmt w:val="decimal"/>
      <w:isLgl/>
      <w:suff w:val="space"/>
      <w:lvlText w:val="%1.%2.%3"/>
      <w:lvlJc w:val="left"/>
      <w:pPr>
        <w:tabs>
          <w:tab w:val="left" w:pos="420"/>
        </w:tabs>
        <w:ind w:left="709" w:hanging="709"/>
      </w:pPr>
      <w:rPr>
        <w:rFonts w:hint="default" w:ascii="宋体" w:hAnsi="宋体" w:eastAsia="宋体" w:cs="宋体"/>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abstractNum w:abstractNumId="7">
    <w:nsid w:val="3CFCA8EB"/>
    <w:multiLevelType w:val="multilevel"/>
    <w:tmpl w:val="3CFCA8EB"/>
    <w:lvl w:ilvl="0" w:tentative="0">
      <w:start w:val="1"/>
      <w:numFmt w:val="decimal"/>
      <w:pStyle w:val="3"/>
      <w:suff w:val="space"/>
      <w:lvlText w:val="%1"/>
      <w:lvlJc w:val="left"/>
      <w:pPr>
        <w:tabs>
          <w:tab w:val="left" w:pos="420"/>
        </w:tabs>
        <w:ind w:left="425" w:hanging="425"/>
      </w:pPr>
      <w:rPr>
        <w:rFonts w:hint="default" w:ascii="宋体" w:hAnsi="宋体" w:eastAsia="宋体" w:cs="宋体"/>
      </w:rPr>
    </w:lvl>
    <w:lvl w:ilvl="1" w:tentative="0">
      <w:start w:val="1"/>
      <w:numFmt w:val="decimal"/>
      <w:pStyle w:val="4"/>
      <w:suff w:val="space"/>
      <w:lvlText w:val="%1.%2"/>
      <w:lvlJc w:val="left"/>
      <w:pPr>
        <w:tabs>
          <w:tab w:val="left" w:pos="0"/>
        </w:tabs>
        <w:ind w:left="567" w:hanging="567"/>
      </w:pPr>
      <w:rPr>
        <w:rFonts w:hint="default" w:ascii="宋体" w:hAnsi="宋体" w:eastAsia="宋体" w:cs="宋体"/>
      </w:rPr>
    </w:lvl>
    <w:lvl w:ilvl="2" w:tentative="0">
      <w:start w:val="1"/>
      <w:numFmt w:val="decimal"/>
      <w:pStyle w:val="6"/>
      <w:suff w:val="space"/>
      <w:lvlText w:val="%1.%2.%3"/>
      <w:lvlJc w:val="left"/>
      <w:pPr>
        <w:tabs>
          <w:tab w:val="left" w:pos="420"/>
        </w:tabs>
        <w:ind w:left="709" w:hanging="709"/>
      </w:pPr>
      <w:rPr>
        <w:rFonts w:hint="default" w:ascii="宋体" w:hAnsi="宋体" w:eastAsia="宋体" w:cs="宋体"/>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7"/>
  </w:num>
  <w:num w:numId="2">
    <w:abstractNumId w:val="2"/>
  </w:num>
  <w:num w:numId="3">
    <w:abstractNumId w:val="5"/>
  </w:num>
  <w:num w:numId="4">
    <w:abstractNumId w:val="6"/>
  </w:num>
  <w:num w:numId="5">
    <w:abstractNumId w:val="3"/>
  </w:num>
  <w:num w:numId="6">
    <w:abstractNumId w:val="1"/>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9F2F51"/>
    <w:rsid w:val="34352EAD"/>
    <w:rsid w:val="48101F7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8"/>
      <w:szCs w:val="22"/>
      <w:lang w:val="en-US" w:eastAsia="en-US" w:bidi="ar-SA"/>
    </w:rPr>
  </w:style>
  <w:style w:type="paragraph" w:styleId="3">
    <w:name w:val="heading 1"/>
    <w:basedOn w:val="1"/>
    <w:next w:val="1"/>
    <w:link w:val="141"/>
    <w:qFormat/>
    <w:uiPriority w:val="9"/>
    <w:pPr>
      <w:keepNext/>
      <w:keepLines/>
      <w:numPr>
        <w:ilvl w:val="0"/>
        <w:numId w:val="1"/>
      </w:numPr>
      <w:spacing w:before="480" w:after="0"/>
      <w:ind w:left="425" w:hanging="425"/>
      <w:outlineLvl w:val="0"/>
    </w:pPr>
    <w:rPr>
      <w:rFonts w:cstheme="majorBidi"/>
      <w:b/>
      <w:bCs/>
      <w:color w:val="000000" w:themeColor="text1"/>
      <w:szCs w:val="28"/>
      <w14:textFill>
        <w14:solidFill>
          <w14:schemeClr w14:val="tx1"/>
        </w14:solidFill>
      </w14:textFill>
    </w:rPr>
  </w:style>
  <w:style w:type="paragraph" w:styleId="4">
    <w:name w:val="heading 2"/>
    <w:basedOn w:val="1"/>
    <w:next w:val="5"/>
    <w:link w:val="142"/>
    <w:unhideWhenUsed/>
    <w:qFormat/>
    <w:uiPriority w:val="9"/>
    <w:pPr>
      <w:keepNext/>
      <w:keepLines/>
      <w:numPr>
        <w:ilvl w:val="1"/>
        <w:numId w:val="1"/>
      </w:numPr>
      <w:spacing w:before="200" w:after="0"/>
      <w:ind w:left="567" w:hanging="567"/>
      <w:outlineLvl w:val="1"/>
    </w:pPr>
    <w:rPr>
      <w:rFonts w:ascii="Times New Roman" w:hAnsi="Times New Roman" w:eastAsia="宋体" w:cstheme="majorBidi"/>
      <w:b/>
      <w:bCs/>
      <w:color w:val="000000" w:themeColor="text1"/>
      <w:sz w:val="28"/>
      <w:szCs w:val="26"/>
      <w14:textFill>
        <w14:solidFill>
          <w14:schemeClr w14:val="tx1"/>
        </w14:solidFill>
      </w14:textFill>
    </w:rPr>
  </w:style>
  <w:style w:type="paragraph" w:styleId="6">
    <w:name w:val="heading 3"/>
    <w:basedOn w:val="1"/>
    <w:next w:val="5"/>
    <w:link w:val="143"/>
    <w:unhideWhenUsed/>
    <w:qFormat/>
    <w:uiPriority w:val="9"/>
    <w:pPr>
      <w:keepNext/>
      <w:keepLines/>
      <w:numPr>
        <w:ilvl w:val="2"/>
        <w:numId w:val="1"/>
      </w:numPr>
      <w:spacing w:before="200" w:after="0"/>
      <w:ind w:left="709" w:hanging="709"/>
      <w:outlineLvl w:val="2"/>
    </w:pPr>
    <w:rPr>
      <w:rFonts w:ascii="Times New Roman" w:hAnsi="Times New Roman" w:eastAsia="宋体" w:cstheme="majorBidi"/>
      <w:b/>
      <w:bCs/>
      <w:color w:val="000000" w:themeColor="text1"/>
      <w14:textFill>
        <w14:solidFill>
          <w14:schemeClr w14:val="tx1"/>
        </w14:solidFill>
      </w14:textFill>
    </w:rPr>
  </w:style>
  <w:style w:type="paragraph" w:styleId="7">
    <w:name w:val="heading 4"/>
    <w:basedOn w:val="1"/>
    <w:next w:val="5"/>
    <w:link w:val="153"/>
    <w:unhideWhenUsed/>
    <w:qFormat/>
    <w:uiPriority w:val="9"/>
    <w:pPr>
      <w:keepNext/>
      <w:keepLines/>
      <w:spacing w:before="200" w:after="0" w:line="360" w:lineRule="auto"/>
      <w:outlineLvl w:val="3"/>
    </w:pPr>
    <w:rPr>
      <w:rFonts w:ascii="Times New Roman" w:hAnsi="Times New Roman" w:eastAsia="宋体" w:cstheme="majorBidi"/>
      <w:b/>
      <w:bCs/>
      <w:iCs/>
      <w:color w:val="000000" w:themeColor="text1"/>
      <w:sz w:val="24"/>
      <w14:textFill>
        <w14:solidFill>
          <w14:schemeClr w14:val="tx1"/>
        </w14:solidFill>
      </w14:textFill>
    </w:rPr>
  </w:style>
  <w:style w:type="paragraph" w:styleId="8">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9">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10">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1">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2">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5">
    <w:name w:val="Body Text"/>
    <w:basedOn w:val="1"/>
    <w:link w:val="147"/>
    <w:unhideWhenUsed/>
    <w:qFormat/>
    <w:uiPriority w:val="99"/>
    <w:pPr>
      <w:spacing w:after="120"/>
    </w:pPr>
  </w:style>
  <w:style w:type="paragraph" w:styleId="13">
    <w:name w:val="List 3"/>
    <w:basedOn w:val="1"/>
    <w:unhideWhenUsed/>
    <w:qFormat/>
    <w:uiPriority w:val="99"/>
    <w:pPr>
      <w:ind w:left="1080" w:hanging="360"/>
      <w:contextualSpacing/>
    </w:pPr>
  </w:style>
  <w:style w:type="paragraph" w:styleId="14">
    <w:name w:val="List Number 2"/>
    <w:basedOn w:val="1"/>
    <w:unhideWhenUsed/>
    <w:qFormat/>
    <w:uiPriority w:val="99"/>
    <w:pPr>
      <w:numPr>
        <w:ilvl w:val="0"/>
        <w:numId w:val="2"/>
      </w:numPr>
      <w:contextualSpacing/>
    </w:pPr>
  </w:style>
  <w:style w:type="paragraph" w:styleId="15">
    <w:name w:val="List Number"/>
    <w:basedOn w:val="1"/>
    <w:unhideWhenUsed/>
    <w:uiPriority w:val="99"/>
    <w:pPr>
      <w:numPr>
        <w:ilvl w:val="0"/>
        <w:numId w:val="3"/>
      </w:numPr>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uiPriority w:val="99"/>
    <w:pPr>
      <w:numPr>
        <w:ilvl w:val="0"/>
        <w:numId w:val="4"/>
      </w:numPr>
      <w:contextualSpacing/>
    </w:pPr>
  </w:style>
  <w:style w:type="paragraph" w:styleId="18">
    <w:name w:val="Body Text 3"/>
    <w:basedOn w:val="1"/>
    <w:link w:val="149"/>
    <w:unhideWhenUsed/>
    <w:uiPriority w:val="99"/>
    <w:pPr>
      <w:spacing w:after="120"/>
    </w:pPr>
    <w:rPr>
      <w:sz w:val="16"/>
      <w:szCs w:val="16"/>
    </w:rPr>
  </w:style>
  <w:style w:type="paragraph" w:styleId="19">
    <w:name w:val="List Bullet 3"/>
    <w:basedOn w:val="1"/>
    <w:unhideWhenUsed/>
    <w:uiPriority w:val="99"/>
    <w:pPr>
      <w:numPr>
        <w:ilvl w:val="0"/>
        <w:numId w:val="5"/>
      </w:numPr>
      <w:contextualSpacing/>
    </w:pPr>
  </w:style>
  <w:style w:type="paragraph" w:styleId="20">
    <w:name w:val="List Number 3"/>
    <w:basedOn w:val="1"/>
    <w:unhideWhenUsed/>
    <w:qFormat/>
    <w:uiPriority w:val="99"/>
    <w:pPr>
      <w:numPr>
        <w:ilvl w:val="0"/>
        <w:numId w:val="6"/>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7"/>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imes New Roman" w:hAnsi="Times New Roman" w:eastAsia="宋体" w:cstheme="majorBidi"/>
      <w:b/>
      <w:bCs/>
      <w:color w:val="000000" w:themeColor="text1"/>
      <w:sz w:val="28"/>
      <w:szCs w:val="28"/>
      <w14:textFill>
        <w14:solidFill>
          <w14:schemeClr w14:val="tx1"/>
        </w14:solidFill>
      </w14:textFill>
    </w:rPr>
  </w:style>
  <w:style w:type="character" w:customStyle="1" w:styleId="142">
    <w:name w:val="Heading 2 Char"/>
    <w:basedOn w:val="135"/>
    <w:link w:val="4"/>
    <w:qFormat/>
    <w:uiPriority w:val="9"/>
    <w:rPr>
      <w:rFonts w:ascii="Times New Roman" w:hAnsi="Times New Roman" w:eastAsia="宋体" w:cstheme="majorBidi"/>
      <w:b/>
      <w:bCs/>
      <w:color w:val="000000" w:themeColor="text1"/>
      <w:sz w:val="28"/>
      <w:szCs w:val="26"/>
      <w14:textFill>
        <w14:solidFill>
          <w14:schemeClr w14:val="tx1"/>
        </w14:solidFill>
      </w14:textFill>
    </w:rPr>
  </w:style>
  <w:style w:type="character" w:customStyle="1" w:styleId="143">
    <w:name w:val="Heading 3 Char"/>
    <w:basedOn w:val="135"/>
    <w:link w:val="6"/>
    <w:qFormat/>
    <w:uiPriority w:val="9"/>
    <w:rPr>
      <w:rFonts w:ascii="Times New Roman" w:hAnsi="Times New Roman" w:eastAsia="宋体" w:cstheme="majorBidi"/>
      <w:b/>
      <w:bCs/>
      <w:color w:val="000000" w:themeColor="text1"/>
      <w14:textFill>
        <w14:solidFill>
          <w14:schemeClr w14:val="tx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5"/>
    <w:qFormat/>
    <w:uiPriority w:val="99"/>
  </w:style>
  <w:style w:type="character" w:customStyle="1" w:styleId="148">
    <w:name w:val="Body Text 2 Char"/>
    <w:basedOn w:val="135"/>
    <w:link w:val="31"/>
    <w:qFormat/>
    <w:uiPriority w:val="99"/>
  </w:style>
  <w:style w:type="character" w:customStyle="1" w:styleId="149">
    <w:name w:val="Body Text 3 Char"/>
    <w:basedOn w:val="135"/>
    <w:link w:val="18"/>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7"/>
    <w:semiHidden/>
    <w:qFormat/>
    <w:uiPriority w:val="9"/>
    <w:rPr>
      <w:rFonts w:ascii="Times New Roman" w:hAnsi="Times New Roman" w:eastAsia="宋体" w:cstheme="majorBidi"/>
      <w:b/>
      <w:bCs/>
      <w:iCs/>
      <w:color w:val="000000" w:themeColor="text1"/>
      <w:sz w:val="24"/>
      <w14:textFill>
        <w14:solidFill>
          <w14:schemeClr w14:val="tx1"/>
        </w14:solidFill>
      </w14:textFill>
    </w:rPr>
  </w:style>
  <w:style w:type="character" w:customStyle="1" w:styleId="154">
    <w:name w:val="Heading 5 Char"/>
    <w:basedOn w:val="135"/>
    <w:link w:val="8"/>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9"/>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10"/>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1"/>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2"/>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First Paragraph"/>
    <w:basedOn w:val="5"/>
    <w:next w:val="5"/>
    <w:qFormat/>
    <w:uiPriority w:val="0"/>
  </w:style>
  <w:style w:type="paragraph" w:customStyle="1" w:styleId="168">
    <w:name w:val="Compact"/>
    <w:basedOn w:val="5"/>
    <w:qFormat/>
    <w:uiPriority w:val="0"/>
    <w:pPr>
      <w:spacing w:before="36" w:after="36"/>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7096</Words>
  <Characters>9465</Characters>
  <Lines>1</Lines>
  <Paragraphs>1</Paragraphs>
  <TotalTime>9</TotalTime>
  <ScaleCrop>false</ScaleCrop>
  <LinksUpToDate>false</LinksUpToDate>
  <CharactersWithSpaces>9932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33814</cp:lastModifiedBy>
  <dcterms:modified xsi:type="dcterms:W3CDTF">2026-03-02T08:19:27Z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eyJoZGlkIjoiZWUxY2VmOGExYjg4ZmFhNzMzN2M5OTg4ZDI1YjFkNWUiLCJ1c2VySWQiOiIzODg1NTQyNDQifQ==</vt:lpwstr>
  </property>
  <property fmtid="{D5CDD505-2E9C-101B-9397-08002B2CF9AE}" pid="4" name="ICV">
    <vt:lpwstr>BC193562B3B94137B2F8299E779F15C2_13</vt:lpwstr>
  </property>
</Properties>
</file>