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323D" w:rsidRDefault="008B323D" w:rsidP="008B323D">
      <w:r>
        <w:rPr>
          <w:rFonts w:hint="eastAsia"/>
        </w:rPr>
        <w:t>我认为只有</w:t>
      </w:r>
      <w:r>
        <w:rPr>
          <w:rFonts w:hint="eastAsia"/>
        </w:rPr>
        <w:t>紧跟新军事变革的步伐，加快推进国防和军队现代化，提高备战打仗能力，</w:t>
      </w:r>
      <w:r>
        <w:rPr>
          <w:rFonts w:hint="eastAsia"/>
        </w:rPr>
        <w:t>菜</w:t>
      </w:r>
      <w:proofErr w:type="gramStart"/>
      <w:r>
        <w:rPr>
          <w:rFonts w:hint="eastAsia"/>
        </w:rPr>
        <w:t>鸟</w:t>
      </w:r>
      <w:r>
        <w:rPr>
          <w:rFonts w:hint="eastAsia"/>
        </w:rPr>
        <w:t>有效</w:t>
      </w:r>
      <w:proofErr w:type="gramEnd"/>
      <w:r>
        <w:rPr>
          <w:rFonts w:hint="eastAsia"/>
        </w:rPr>
        <w:t>维护国家主权、安全、发展利益¹。</w:t>
      </w:r>
    </w:p>
    <w:p w:rsidR="008B323D" w:rsidRPr="008B323D" w:rsidRDefault="008B323D" w:rsidP="008B323D">
      <w:pPr>
        <w:rPr>
          <w:rFonts w:hint="eastAsia"/>
        </w:rPr>
      </w:pPr>
    </w:p>
    <w:p w:rsidR="008B323D" w:rsidRDefault="008B323D" w:rsidP="008B323D">
      <w:r>
        <w:rPr>
          <w:rFonts w:hint="eastAsia"/>
        </w:rPr>
        <w:t>首先</w:t>
      </w:r>
      <w:r>
        <w:rPr>
          <w:rFonts w:hint="eastAsia"/>
        </w:rPr>
        <w:t>，我国正处于实现中华民族伟大复兴的关键时期，面临着复杂多变的国际环境和严峻多样的安全威胁。为此，我军要实施“科技强军”战略，把科技创新摆在国防和军队建设全局的核心位置，加强科技人才培养和使用，加大科研投入和成果转化，加快武器装备发展和更新换代，加强信息系统建设和网络安全保障，加深军民融合和国际合作²。</w:t>
      </w:r>
    </w:p>
    <w:p w:rsidR="008B323D" w:rsidRDefault="008B323D" w:rsidP="008B323D"/>
    <w:p w:rsidR="008B323D" w:rsidRPr="008B323D" w:rsidRDefault="008B323D" w:rsidP="008B323D">
      <w:r>
        <w:rPr>
          <w:rFonts w:hint="eastAsia"/>
        </w:rPr>
        <w:t>其次，</w:t>
      </w:r>
      <w:r>
        <w:rPr>
          <w:rFonts w:hint="eastAsia"/>
        </w:rPr>
        <w:t>实施“科技强军”战略，有利于提升我军战略能力。科技是核心战斗力，科技创新是提高战略能力的重要途径。通过科技创新，我军可以掌握先进的武器装备和作战手段，形成对敌优势和威慑力；可以提高对复杂情报信息的收集、分析、利用能力，形成对敌认知优势和主动权；可以增强对多维空间的控制和运用能力，形成对敌制空、制海、制天、制网优势和自由度。例如，在武器装备方面，我军已经拥有了“北斗”导航系统、“天宫”空间站、“嫦娥”月球探测器、“神舟”载人飞船等一批具有自主知识产权的高端装备²</w:t>
      </w:r>
      <w:r>
        <w:t xml:space="preserve"> ；在作战手段方面，我军已经掌握了电磁、网络、心理等新型作战手段，并在信息化条件下进行了联合作战演练 ；</w:t>
      </w:r>
      <w:hyperlink r:id="rId4" w:tgtFrame="_blank" w:history="1">
        <w:r w:rsidRPr="008B323D">
          <w:t>在多维空间方面，我军已经提高了对陆海空天电等领域的控制和运用能力，如在太空领域，我军已经成功发射了多颗卫星，实现了对地球的全天候、全方位、全时段的观测和监视</w:t>
        </w:r>
      </w:hyperlink>
      <w:r w:rsidRPr="008B323D">
        <w:t> ；在网络领域，我军已经建立了覆盖全军的。</w:t>
      </w:r>
    </w:p>
    <w:p w:rsidR="008B323D" w:rsidRDefault="008B323D" w:rsidP="008B323D">
      <w:pPr>
        <w:pStyle w:val="a3"/>
        <w:spacing w:before="0" w:beforeAutospacing="0" w:after="0" w:afterAutospacing="0"/>
        <w:rPr>
          <w:rFonts w:asciiTheme="minorHAnsi" w:eastAsiaTheme="minorEastAsia" w:hAnsiTheme="minorHAnsi" w:cstheme="minorBidi"/>
          <w:kern w:val="2"/>
          <w:sz w:val="21"/>
          <w:szCs w:val="22"/>
        </w:rPr>
      </w:pPr>
    </w:p>
    <w:p w:rsidR="008B323D" w:rsidRPr="008B323D" w:rsidRDefault="008B323D" w:rsidP="008B323D">
      <w:pPr>
        <w:pStyle w:val="a3"/>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再次</w:t>
      </w:r>
      <w:hyperlink r:id="rId5" w:tgtFrame="_blank" w:history="1">
        <w:r w:rsidRPr="008B323D">
          <w:rPr>
            <w:rFonts w:asciiTheme="minorHAnsi" w:eastAsiaTheme="minorEastAsia" w:hAnsiTheme="minorHAnsi" w:cstheme="minorBidi"/>
            <w:kern w:val="2"/>
            <w:sz w:val="21"/>
            <w:szCs w:val="22"/>
          </w:rPr>
          <w:t>实施“科技强军”战略，有利于提升我军战略素质。科技创新不仅能够提供先进的装备和手段，还能够培养创新的思维和能力。通过科技创新，我军可以拓展战略视野，适应新形势下的战略环境和任务；可以更新战略理念，掌握新军事变革下的战略规律和原则；可以创新战略方法，形成新时代下的战略指导和作战思想</w:t>
        </w:r>
      </w:hyperlink>
      <w:hyperlink r:id="rId6" w:tgtFrame="_blank" w:history="1">
        <w:r w:rsidRPr="008B323D">
          <w:rPr>
            <w:rFonts w:asciiTheme="minorHAnsi" w:eastAsiaTheme="minorEastAsia" w:hAnsiTheme="minorHAnsi" w:cstheme="minorBidi"/>
            <w:kern w:val="2"/>
            <w:sz w:val="21"/>
            <w:szCs w:val="22"/>
          </w:rPr>
          <w:t>2</w:t>
        </w:r>
      </w:hyperlink>
      <w:r w:rsidRPr="008B323D">
        <w:rPr>
          <w:rFonts w:asciiTheme="minorHAnsi" w:eastAsiaTheme="minorEastAsia" w:hAnsiTheme="minorHAnsi" w:cstheme="minorBidi"/>
          <w:kern w:val="2"/>
          <w:sz w:val="21"/>
          <w:szCs w:val="22"/>
        </w:rPr>
        <w:t>。例如，在战略视野方面，我军已经从单一的陆地防御转向了陆海空天电等多维空间的全方位防御和打击</w:t>
      </w:r>
      <w:hyperlink r:id="rId7" w:tgtFrame="_blank" w:history="1">
        <w:r w:rsidRPr="008B323D">
          <w:rPr>
            <w:rFonts w:asciiTheme="minorHAnsi" w:eastAsiaTheme="minorEastAsia" w:hAnsiTheme="minorHAnsi" w:cstheme="minorBidi"/>
            <w:kern w:val="2"/>
            <w:sz w:val="21"/>
            <w:szCs w:val="22"/>
          </w:rPr>
          <w:t>2</w:t>
        </w:r>
      </w:hyperlink>
      <w:r w:rsidRPr="008B323D">
        <w:rPr>
          <w:rFonts w:asciiTheme="minorHAnsi" w:eastAsiaTheme="minorEastAsia" w:hAnsiTheme="minorHAnsi" w:cstheme="minorBidi"/>
          <w:kern w:val="2"/>
          <w:sz w:val="21"/>
          <w:szCs w:val="22"/>
        </w:rPr>
        <w:t> ；在战略理念方面，我军已经从以人为本转向了以信息为本，从以数量为主转向了以质量为主，从以平台为中心转向了以体系为中心</w:t>
      </w:r>
      <w:hyperlink r:id="rId8" w:tgtFrame="_blank" w:history="1">
        <w:r w:rsidRPr="008B323D">
          <w:rPr>
            <w:rFonts w:asciiTheme="minorHAnsi" w:eastAsiaTheme="minorEastAsia" w:hAnsiTheme="minorHAnsi" w:cstheme="minorBidi"/>
            <w:kern w:val="2"/>
            <w:sz w:val="21"/>
            <w:szCs w:val="22"/>
          </w:rPr>
          <w:t>3</w:t>
        </w:r>
      </w:hyperlink>
      <w:r w:rsidRPr="008B323D">
        <w:rPr>
          <w:rFonts w:asciiTheme="minorHAnsi" w:eastAsiaTheme="minorEastAsia" w:hAnsiTheme="minorHAnsi" w:cstheme="minorBidi"/>
          <w:kern w:val="2"/>
          <w:sz w:val="21"/>
          <w:szCs w:val="22"/>
        </w:rPr>
        <w:t> ；在战略方法方面，我军已经从单一的机械化作战转向了多样化的信息化作战，从分散的分兵</w:t>
      </w:r>
      <w:proofErr w:type="gramStart"/>
      <w:r w:rsidRPr="008B323D">
        <w:rPr>
          <w:rFonts w:asciiTheme="minorHAnsi" w:eastAsiaTheme="minorEastAsia" w:hAnsiTheme="minorHAnsi" w:cstheme="minorBidi"/>
          <w:kern w:val="2"/>
          <w:sz w:val="21"/>
          <w:szCs w:val="22"/>
        </w:rPr>
        <w:t>种作战</w:t>
      </w:r>
      <w:proofErr w:type="gramEnd"/>
      <w:r w:rsidRPr="008B323D">
        <w:rPr>
          <w:rFonts w:asciiTheme="minorHAnsi" w:eastAsiaTheme="minorEastAsia" w:hAnsiTheme="minorHAnsi" w:cstheme="minorBidi"/>
          <w:kern w:val="2"/>
          <w:sz w:val="21"/>
          <w:szCs w:val="22"/>
        </w:rPr>
        <w:t>转向了整体的联合作战 。</w:t>
      </w:r>
    </w:p>
    <w:p w:rsidR="008B323D" w:rsidRPr="008B323D" w:rsidRDefault="008B323D" w:rsidP="008B323D">
      <w:pPr>
        <w:pStyle w:val="a3"/>
        <w:spacing w:before="150" w:beforeAutospacing="0" w:after="0" w:afterAutospacing="0"/>
        <w:rPr>
          <w:rFonts w:asciiTheme="minorHAnsi" w:eastAsiaTheme="minorEastAsia" w:hAnsiTheme="minorHAnsi" w:cstheme="minorBidi"/>
          <w:kern w:val="2"/>
          <w:sz w:val="21"/>
          <w:szCs w:val="22"/>
        </w:rPr>
      </w:pPr>
      <w:r w:rsidRPr="008B323D">
        <w:rPr>
          <w:rFonts w:asciiTheme="minorHAnsi" w:eastAsiaTheme="minorEastAsia" w:hAnsiTheme="minorHAnsi" w:cstheme="minorBidi"/>
          <w:kern w:val="2"/>
          <w:sz w:val="21"/>
          <w:szCs w:val="22"/>
        </w:rPr>
        <w:t>总之，实施“科技强军”战略，是我军适应新时代要求、跟上新军事变革潮流、赢得未来战争胜利的必然选择。我们要坚持以习近平强军思想为指导，深入贯彻落实党中央、中央军委关于科技强军的重大部署和要求，加快推进国防科技创新发展，不断提高我军信息化水平和作战能力，为实现中国</w:t>
      </w:r>
      <w:proofErr w:type="gramStart"/>
      <w:r w:rsidRPr="008B323D">
        <w:rPr>
          <w:rFonts w:asciiTheme="minorHAnsi" w:eastAsiaTheme="minorEastAsia" w:hAnsiTheme="minorHAnsi" w:cstheme="minorBidi"/>
          <w:kern w:val="2"/>
          <w:sz w:val="21"/>
          <w:szCs w:val="22"/>
        </w:rPr>
        <w:t>梦强军梦</w:t>
      </w:r>
      <w:proofErr w:type="gramEnd"/>
      <w:r w:rsidRPr="008B323D">
        <w:rPr>
          <w:rFonts w:asciiTheme="minorHAnsi" w:eastAsiaTheme="minorEastAsia" w:hAnsiTheme="minorHAnsi" w:cstheme="minorBidi"/>
          <w:kern w:val="2"/>
          <w:sz w:val="21"/>
          <w:szCs w:val="22"/>
        </w:rPr>
        <w:t>提供有力支撑。</w:t>
      </w:r>
    </w:p>
    <w:p w:rsidR="00DC5D9C" w:rsidRPr="008B323D" w:rsidRDefault="00DC5D9C" w:rsidP="008B323D"/>
    <w:sectPr w:rsidR="00DC5D9C" w:rsidRPr="008B32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23D"/>
    <w:rsid w:val="008B323D"/>
    <w:rsid w:val="00DC5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8557F"/>
  <w15:chartTrackingRefBased/>
  <w15:docId w15:val="{B90F595A-22F0-47C6-BE36-9B628E924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32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B323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B32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28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89%93%E8%B5%A2%E4%BF%A1%E6%81%AF%E5%8C%96%E6%88%98%E4%BA%89/2903646" TargetMode="External"/><Relationship Id="rId3" Type="http://schemas.openxmlformats.org/officeDocument/2006/relationships/webSettings" Target="webSettings.xml"/><Relationship Id="rId7" Type="http://schemas.openxmlformats.org/officeDocument/2006/relationships/hyperlink" Target="https://zhuanlan.zhihu.com/p/33981971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uanlan.zhihu.com/p/339819714" TargetMode="External"/><Relationship Id="rId5" Type="http://schemas.openxmlformats.org/officeDocument/2006/relationships/hyperlink" Target="https://zhuanlan.zhihu.com/p/339819714" TargetMode="External"/><Relationship Id="rId10" Type="http://schemas.openxmlformats.org/officeDocument/2006/relationships/theme" Target="theme/theme1.xml"/><Relationship Id="rId4" Type="http://schemas.openxmlformats.org/officeDocument/2006/relationships/hyperlink" Target="https://epaper.gmw.cn/gmrb/html/2010-08/16/nw.D110000gmrb_20100816_1-09.htm"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chen</dc:creator>
  <cp:keywords/>
  <dc:description/>
  <cp:lastModifiedBy>walter chen</cp:lastModifiedBy>
  <cp:revision>1</cp:revision>
  <dcterms:created xsi:type="dcterms:W3CDTF">2023-04-17T02:15:00Z</dcterms:created>
  <dcterms:modified xsi:type="dcterms:W3CDTF">2023-04-17T02:19:00Z</dcterms:modified>
</cp:coreProperties>
</file>