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560" w:after="240"/>
        <w:jc w:val="center"/>
      </w:pPr>
      <w:r>
        <w:rPr>
          <w:rFonts w:ascii="Aptos" w:hAnsi="Aptos" w:eastAsia="微软雅黑"/>
          <w:b/>
          <w:color w:val="000000"/>
          <w:sz w:val="44"/>
        </w:rPr>
        <w:t>记忆馆长逻辑缺陷分析与可靠性优化方案</w:t>
      </w:r>
    </w:p>
    <w:p>
      <w:pPr>
        <w:spacing w:after="400"/>
        <w:jc w:val="center"/>
      </w:pPr>
      <w:r>
        <w:rPr>
          <w:rFonts w:ascii="Aptos" w:hAnsi="Aptos" w:eastAsia="微软雅黑"/>
          <w:b w:val="0"/>
          <w:color w:val="595959"/>
          <w:sz w:val="24"/>
        </w:rPr>
        <w:t>基于 DeepSeek Flash 真实预测试与 1 200 例独立回放</w:t>
      </w:r>
    </w:p>
    <w:p>
      <w:pPr>
        <w:spacing w:after="480"/>
        <w:jc w:val="center"/>
      </w:pPr>
      <w:r>
        <w:rPr>
          <w:rFonts w:ascii="Aptos" w:hAnsi="Aptos" w:eastAsia="微软雅黑"/>
          <w:b w:val="0"/>
          <w:color w:val="595959"/>
          <w:sz w:val="19"/>
        </w:rPr>
        <w:t>版本 1.0    2026 年 9 月 29 日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本方案定位记忆馆长当前逻辑中导致事实漏记、画像不更新、覆盖方向错误和重放漂移的具体原因，并给出可实施的程序优化、独立实验方法和验收门槛。结论是：确定性存储、时间、画像和幂等问题均可通过代码修复达到方案门槛；模型抽取精度必须通过统一事实规范、结构化约束和纠错重试提升，并在完整合成集与真实影子集上重新验证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一 结论与决策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b/>
          <w:color w:val="000000"/>
          <w:sz w:val="21"/>
        </w:rPr>
        <w:t>当前版本不能进入默认自动提交。</w:t>
      </w:r>
      <w:r>
        <w:rPr>
          <w:rFonts w:ascii="Aptos" w:hAnsi="Aptos" w:eastAsia="宋体"/>
          <w:color w:val="000000"/>
          <w:sz w:val="21"/>
        </w:rPr>
        <w:t>真实模型预测试虽然完成了 10 次有效调用，但严格事实匹配只有 2/11，预期画像只实现 1/4，两个画像覆盖案例均失败。问题并非单一模型能力不足：使用标准化 fixture 提案的 1 200 例回放中，事实指标为 100%，但画像正确数只有 315/570，重放一致数只有 1 005/1 200，证明程序自身仍有确定性逻辑缺陷。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优化应按三个层次推进：先修复事实规范、版本合并、画像重算和幂等；再补齐实验指标和故障观测；最后用 100 例真实模型验证和 1 200 例完整回放验收。任何硬门槛失败时，继续保持 proposal 模式。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二 审查范围与证据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标准来源：记忆馆长可靠性与性能实验方案，包括事实、画像、时间、来源、敏感信息、重放、故障恢复和性能门槛。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真实模型证据：DeepSeek Flash、10 个均衡场景、每例最多 15 条用户消息、10 次馆长调用全部成功。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确定性代码证据：1 200 例 fixture 回放，直接执行当前 Java 提交、事实合并、画像投影和 SQLite 持久化逻辑。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隔离边界：实验 runner 位于 docs/experiments/standalone-memory-curator，使用运行目录内的独立 SQLite，不启动完整应用，不访问应用数据库。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安全边界：本文不记录 API key，不把凭据写入文档、结果文件或仓库。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三 当前结果与标准差距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符合预期量与预期量</w:t>
            </w:r>
          </w:p>
        </w:tc>
        <w:tc>
          <w:tcPr>
            <w:tcW w:type="dxa" w:w="187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175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可比目标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事实完整匹配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2/11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Precision 33.3%</w:t>
              <w:br/>
              <w:t>Recall 18.2%</w:t>
              <w:br/>
              <w:t>F1 23.5%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90% / 85% / 87%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画像目标覆盖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1/4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25.0%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新增目标 &gt;=90%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画像新增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1/2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50.0%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建议 &gt;=90%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画像覆盖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0/2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0%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建议 &gt;=95%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确定性与模糊时间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0/2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0%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&gt;=95% / &gt;=85%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来源完整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5/5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&gt;=95%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通过但样本小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敏感信息拦截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1/1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通过但样本小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模型调用成功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10/10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失败率 &lt;=1%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调用链通过</w:t>
            </w:r>
          </w:p>
        </w:tc>
      </w:tr>
    </w:tbl>
    <w:p>
      <w:pPr>
        <w:spacing w:after="20"/>
      </w:pP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画像精确率在本次结果中显示为 100%，但这是因为系统只写入了一项且该项正确。按用户真正关心的“符合预期计入量／预期量”计算，画像实现率是 1/4。因此，单独使用画像精确率会奖励少写或不写，必须增加画像目标覆盖率和画像覆盖成功率。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四 确定性回放暴露的程序问题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1 200 例结果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方案门槛</w:t>
            </w:r>
          </w:p>
        </w:tc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事实精确率 召回率 F1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 / 100% / 100%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&gt;=90% / &gt;=85% / &gt;=87%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标准提案可正确进入事实层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画像精确率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315/510 = 61.8%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&gt;=93%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画像目标覆盖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315/570 = 55.3%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新增指标建议 &gt;=90%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重放一致率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1 005/1 200 = 83.75%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 硬门槛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日期和模糊时间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 / 100%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&gt;=95% / &gt;=85%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fixture 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来源 敏感 事务回滚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100% / 100% / 100%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&gt;=95% / 100% / &gt;=95%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fixture 通过</w:t>
            </w:r>
          </w:p>
        </w:tc>
      </w:tr>
    </w:tbl>
    <w:p>
      <w:pPr>
        <w:spacing w:after="20"/>
      </w:pP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195 个重放漂移集中在状态冲突 119 例、否定和纠正 50 例、跨会话 26 例。255 个画像不匹配集中在状态冲突、稳定画像、否定和纠正、跨会话四类。这说明问题高度集中在版本顺序、槽位语义和画像重算，而不是随机数据库故障。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五 根因分析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模型输出规范与程序白名单脱节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馆长提示词没有列出完整 predicate 白名单，也没有定义 predicate、scope 和 assertion 的合法组合。DeepSeek 因而生成 former_home_location、planned_event、planned_team_training 和 future_relocation_city；提交层随后将这些候选全部判定为 invalid_fact_metadata。10 个样例中有 4 个因此没有任何事实写入。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MemoryCuratorService.CURATOR_PROMPT：</w:t>
      </w:r>
      <w:r>
        <w:rPr>
          <w:rFonts w:ascii="Aptos" w:hAnsi="Aptos" w:eastAsia="宋体"/>
          <w:color w:val="000000"/>
          <w:sz w:val="20"/>
        </w:rPr>
        <w:t>只给出 current_location 示例，没有向模型暴露程序实际支持的全部 predicate 和组合规则。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MemoryFactService.PREDICATES：</w:t>
      </w:r>
      <w:r>
        <w:rPr>
          <w:rFonts w:ascii="Aptos" w:hAnsi="Aptos" w:eastAsia="宋体"/>
          <w:color w:val="000000"/>
          <w:sz w:val="20"/>
        </w:rPr>
        <w:t>程序维护独立白名单，提示词、校验器、画像投影和数据集没有共享同一份定义。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提示词中的“同一事实不要反复保存”还与事实版本链目标冲突。对重复的同值陈述应去重，但对地点从宜兴变为武汉的状态变化，应同时保存旧值和新值并建立替代链。当前表述容易诱导模型只输出最终值。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无效提案仍推进 checkpoint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提交层会过滤非法字段、错误来源和不一致证据，但即使非空 facts 全部被过滤，仍保存工作记忆、把回合标记为 success 并推进 checkpoint。此后系统不会再处理这些回合，形成不可恢复漏记。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MemoryCuratorCommitService.commit：</w:t>
      </w:r>
      <w:r>
        <w:rPr>
          <w:rFonts w:ascii="Aptos" w:hAnsi="Aptos" w:eastAsia="宋体"/>
          <w:color w:val="000000"/>
          <w:sz w:val="20"/>
        </w:rPr>
        <w:t>rejectionCounts 只记数量，不区分可纠错错误与终止性安全过滤；提交结束始终 markProcessed 和 saveCheckpoint。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MemoryCuratorService.processDueBatches：</w:t>
      </w:r>
      <w:r>
        <w:rPr>
          <w:rFonts w:ascii="Aptos" w:hAnsi="Aptos" w:eastAsia="宋体"/>
          <w:color w:val="000000"/>
          <w:sz w:val="20"/>
        </w:rPr>
        <w:t>只把抛出异常视为失败，部分或全部过滤仍记录 success。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predicate 与 scope 组合没有统一校验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提交层只分别检查 predicate 和 scope 是否在集合中，没有检查二者的组合是否合法。模型输出 home_location + current 时，事实层允许保存；画像投影层却要求 home_location + stable，因此出现“馆长成功、事实存在、画像为空”的静默失败。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MemoryCuratorCommitService 第 109 至 115 行：</w:t>
      </w:r>
      <w:r>
        <w:rPr>
          <w:rFonts w:ascii="Aptos" w:hAnsi="Aptos" w:eastAsia="宋体"/>
          <w:color w:val="000000"/>
          <w:sz w:val="20"/>
        </w:rPr>
        <w:t>只做字段集合校验，没有调用统一的事实类型契约。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ProfileProjectionService.validScope：</w:t>
      </w:r>
      <w:r>
        <w:rPr>
          <w:rFonts w:ascii="Aptos" w:hAnsi="Aptos" w:eastAsia="宋体"/>
          <w:color w:val="000000"/>
          <w:sz w:val="20"/>
        </w:rPr>
        <w:t>home_location 只接受 stable，其他画像槽位只接受 current。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覆盖方向依赖模型数组顺序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MemoryFactService 遇到新的当前值就覆盖数据库中的活动值，但不比较 source turn 的 occurred_at 或 sequence。若模型按“新值、旧值”返回，旧值最后写入并覆盖新值。fixture 的冲突和纠正提案恰好使用这一顺序，因此最终画像回退到旧地点。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MemoryFactService.merge 第 95 至 109 行：</w:t>
      </w:r>
      <w:r>
        <w:rPr>
          <w:rFonts w:ascii="Aptos" w:hAnsi="Aptos" w:eastAsia="宋体"/>
          <w:color w:val="000000"/>
          <w:sz w:val="20"/>
        </w:rPr>
        <w:t>以调用顺序决定 superseded 状态，并按 updated_at 查活动记录，没有事件时间比较。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generate_synthetic_curator_dataset.py：</w:t>
      </w:r>
      <w:r>
        <w:rPr>
          <w:rFonts w:ascii="Aptos" w:hAnsi="Aptos" w:eastAsia="宋体"/>
          <w:color w:val="000000"/>
          <w:sz w:val="20"/>
        </w:rPr>
        <w:t>冲突、纠正和跨会话 fixture 有意按新值在前、旧值在后构造，用于暴露顺序依赖。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NULL 唯一键不能保证幂等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memory_fact 的唯一约束包含 nullable normalized_start。SQLite 允许唯一索引中存在多条 NULL，因此无时间事实重放时仍可重复插入。一个应有两条事实的冲突样例在重放后变为四条，活动值还发生反转。当前 duplicate_rate 只计算活动事实中的重复，未统计同来源的 superseded 重复，因此可能显示 0 而实际已经漂移。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sqlite-schema.sql memory_fact UNIQUE：</w:t>
      </w:r>
      <w:r>
        <w:rPr>
          <w:rFonts w:ascii="Aptos" w:hAnsi="Aptos" w:eastAsia="宋体"/>
          <w:color w:val="000000"/>
          <w:sz w:val="20"/>
        </w:rPr>
        <w:t>应使用 IFNULL(normalized_start,'') 的表达式唯一索引，并在迁移前清理已有重复。</w:t>
      </w:r>
    </w:p>
    <w:p>
      <w:pPr>
        <w:spacing w:after="60"/>
        <w:ind w:left="420"/>
      </w:pPr>
      <w:r>
        <w:rPr>
          <w:rFonts w:ascii="Aptos" w:hAnsi="Aptos" w:eastAsia="等线"/>
          <w:b/>
          <w:color w:val="000000"/>
          <w:sz w:val="19"/>
        </w:rPr>
        <w:t>MemoryFactService.merge existing 查询：</w:t>
      </w:r>
      <w:r>
        <w:rPr>
          <w:rFonts w:ascii="Aptos" w:hAnsi="Aptos" w:eastAsia="宋体"/>
          <w:color w:val="000000"/>
          <w:sz w:val="20"/>
        </w:rPr>
        <w:t>查询排除 superseded 记录，重放已被替代的事实时无法识别同一逻辑记录。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否定不是撤销操作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当前排序把 negated 设为最低强度。已有肯定事实时，用户明确说“我没有住在广州”不能撤销旧事实；画像删除也只按当前候选 factId 删除，不能清理由旧肯定事实生成的槽位。否定应作为带证据的撤销事件处理，而不是低置信度的普通事实。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画像投影依赖机器当前日期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ProfileProjectionService 使用 LocalDate.now 判断 valid_from 和 valid_to。本次“昆明”事实发生于 2026 年 10 月 18 日，而实验执行日为 2026 年 9 月 29 日，因此事实已经按照消息时间写入，却被投影层判定为尚未生效。固定回放必须使用可注入 Clock 或明确的 as_of 时间。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用户时区被服务器时区替代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AiService 在完成回合时传入 ZoneId.systemDefault，而不是消息或用户时区。服务器部署位置变化后，“今天、明天、后天”的锚点可能发生日期偏移，无法保证日期漂移率为 0。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数据集和本体也存在不一致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稳定画像数据把 occupation_current 标为 stable，但画像投影要求所有 current 类型字段使用 current scope。predicate 名称、scope 和金标不一致，会造成即使提交逻辑正确也无法通过画像验收。应先冻结本体定义，再重新生成数据集和哈希。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六 优化设计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建立单一事实本体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新增 FactOntology，统一维护 canonical predicate、允许 scope、允许 assertion、画像 slot、冲突键、是否可覆盖和别名。提示词、JSON Schema、提交校验、画像投影、数据生成器和评估器全部从同一份本体读取，禁止各模块维护不同白名单。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模型输出</w:t>
            </w:r>
          </w:p>
        </w:tc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规范化结果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former_home_location + historical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current_location + historical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保留过去居住事实，不投影当前画像</w:t>
            </w:r>
          </w:p>
        </w:tc>
      </w:tr>
      <w:tr>
        <w:trPr>
          <w:cantSplit/>
        </w:trPr>
        <w:tc>
          <w:tcPr>
            <w:tcW w:type="dxa" w:w="272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planned_event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event + planned</w:t>
            </w:r>
          </w:p>
        </w:tc>
        <w:tc>
          <w:tcPr>
            <w:tcW w:type="dxa" w:w="357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保留计划事件和时间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planned_team_training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event + planned 或 possible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value 保存团队培训</w:t>
            </w:r>
          </w:p>
        </w:tc>
      </w:tr>
      <w:tr>
        <w:trPr>
          <w:cantSplit/>
        </w:trPr>
        <w:tc>
          <w:tcPr>
            <w:tcW w:type="dxa" w:w="272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future_relocation_city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current_location + planned</w:t>
            </w:r>
          </w:p>
        </w:tc>
        <w:tc>
          <w:tcPr>
            <w:tcW w:type="dxa" w:w="357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保留计划，不覆盖当前地点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home_location + current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current_location + current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仅在证据明确表示当前居住时规范化，否则拒绝</w:t>
            </w:r>
          </w:p>
        </w:tc>
      </w:tr>
    </w:tbl>
    <w:p>
      <w:pPr>
        <w:spacing w:after="20"/>
      </w:pP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别名转换只适用于语义唯一的情况；存在歧义时返回 ontology_ambiguous，不允许猜测。observed、confirmed 和 reported 也必须给出明确含义；若业务不需要区分，应在存储前统一为 observed，并把“断言分类准确率”作为独立指标。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使用结构化输出和一次纠错重试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用 JSON Schema 限制 predicate、scope、assertion、confidence、source_turn_id 和 time 字段。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第一次响应后执行本体、来源、证据、敏感信息和极性校验。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把可纠错 reason_code 连同原候选发回模型，只重写被拒项，最多重试一次。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非空提案全部因可纠错错误被拒时，不推进 checkpoint；安全过滤和明确 no_memory_reason 可以作为终止性成功。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记录 proposed、accepted、rejected、repaired 和 terminal_filtered 数量，避免 success 掩盖漏记。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按事件时间维护事实版本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提交前先按 source turn sequence 和 occurred_at 升序整理候选，数据库合并时再次比较候选时间与当前活动事实时间。输入数组顺序不得影响最终状态。较新的事实成为 active，并通过 supersedes_id 指向旧事实；较旧事实晚到时应保存为历史或 superseded，不得覆盖新画像。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冲突键使用 user_id + canonical slot，不直接依赖模型 predicate 文本。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同一 source_turn_id、predicate、value 和标准化时间必须幂等。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重放相同批次时，事实行数、状态、替代链、画像和 checkpoint 必须完全不变。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把否定和纠正建模为状态转换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negated 候选命中已有活动值时，关闭或替代该事实并重算画像；“不是南京，是苏州”应产生南京撤销和苏州确认两个事件。否定本身可作为 inactive 证据保存，但不能继续让被否定值出现在 current profile。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画像改为槽位重算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将 projectFact 改为 reconcileSlot。每次事实插入、更新、替代或撤销后，从数据库选择该槽位最新、有效、肯定、高置信度的事实；存在候选则 upsert，不存在则删除槽位。排序至少包含事件时间、source sequence、置信度和 fact id，保证确定性。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home_location 只接收 stable；current_location、occupation_current、relationship_status_current 和 current_project 只接收 current。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planned、possible、uncertain、historical、ambiguous 和未来未生效事实不投影当前画像。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画像快照必须记录 source_fact_id，覆盖测试检查最终值和版本链。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固定时钟和用户时区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TemporalNormalizer 继续以 occurred_at 和 event_timezone 为相对时间锚点。ProfileProjectionService 和 MemoryFactService 注入 Clock；生产环境使用系统时钟，独立实验使用固定 as_of。AiService 应从消息元数据、会话配置或用户配置读取时区，并将其随回合持久化，禁止仅使用服务器默认时区。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修复数据库幂等和并发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迁移前按逻辑键清理重复记录，保留证据最完整且时间最新的一条。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建立使用 IFNULL(normalized_start,'') 的表达式唯一索引。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合并查询必须包含 superseded 记录，用逻辑主键识别历史版本。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增加 batch_id 或 proposal_hash，防止同一批次被并发提交两次。</w:t>
      </w:r>
    </w:p>
    <w:p>
      <w:pPr>
        <w:pStyle w:val="ListBullet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把 JVM 内存锁升级为 SQLite 持久化租约，记录 owner、expires_at 和心跳；避免多实例或十分钟超时后并发执行。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七 指标和实验输出修订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新增或修订指标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计算方式</w:t>
            </w:r>
          </w:p>
        </w:tc>
        <w:tc>
          <w:tcPr>
            <w:tcW w:type="dxa" w:w="266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建议门槛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画像目标覆盖率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符合预期的画像槽位／预期画像槽位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可比 &gt;=90%；强目标 &gt;=95%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画像新增成功率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正确新增槽位／预期新增案例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可比 &gt;=90%；强目标 &gt;=95%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画像覆盖成功率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最终值正确的覆盖案例／预期覆盖案例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可比 &gt;=95%；强目标 &gt;=98%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语义事实匹配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predicate value scope 匹配；断言单独计分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与严格事实匹配同时报告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严格事实匹配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predicate value scope assertion 全部匹配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沿用 90% 85% 87% 门槛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全状态重复率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所有 active superseded inactive 行中的逻辑重复／全部事实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&lt;=1%；强目标 &lt;=0.5%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提案接受率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accepted／proposed，并按 reason_code 分解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不设单一门槛，必须完整披露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有效空提案率</w:t>
            </w:r>
          </w:p>
        </w:tc>
        <w:tc>
          <w:tcPr>
            <w:tcW w:type="dxa" w:w="408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正确 no-memory 样本／应为空样本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&gt;=95%</w:t>
            </w:r>
          </w:p>
        </w:tc>
      </w:tr>
    </w:tbl>
    <w:p>
      <w:pPr>
        <w:spacing w:after="20"/>
      </w:pP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LLM 模式还应保存经过脱敏的原始提案、规范化提案、接受项、拒绝项和修复项。现有 applied-proposals.jsonl 在 LLM 模式为空，无法直接复盘提案经过了哪些转换。token 使用量、供应商请求 ID、首次响应延迟和重试次数也应写入运行摘要。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八 代码改造清单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文件或模块</w:t>
            </w:r>
          </w:p>
        </w:tc>
        <w:tc>
          <w:tcPr>
            <w:tcW w:type="dxa" w:w="430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改造内容</w:t>
            </w:r>
          </w:p>
        </w:tc>
        <w:tc>
          <w:tcPr>
            <w:tcW w:type="dxa" w:w="243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对应门槛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MemoryCuratorService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从 FactOntology 生成提示词；结构化输出；一次纠错重试；记录 token 和请求状态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事实精确率 召回率 失败率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MemoryCuratorCommitService</w:t>
            </w:r>
          </w:p>
        </w:tc>
        <w:tc>
          <w:tcPr>
            <w:tcW w:type="dxa" w:w="430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组合校验；区分 retryable 与 terminal；全拒绝不推进 checkpoint；输出逐项结果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漏记率 来源完整 故障恢复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MemoryFactService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事件时间排序；确定性版本链；否定撤销；跨状态幂等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覆盖成功 重放一致 重复率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ProfileProjectionService</w:t>
            </w:r>
          </w:p>
        </w:tc>
        <w:tc>
          <w:tcPr>
            <w:tcW w:type="dxa" w:w="430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reconcileSlot；Clock 注入；清理失效画像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画像精确 覆盖 串槽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TemporalNormalizer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保持消息时间锚点；扩充固定测试；导出 anchor 和 status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日期 exact match 漂移率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AiService</w:t>
            </w:r>
          </w:p>
        </w:tc>
        <w:tc>
          <w:tcPr>
            <w:tcW w:type="dxa" w:w="430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传递真实 event timezone；采集同步入队耗时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时间准确 主链 &lt;=50 ms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CuratorTurnStore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持久化租约；批次时间；重试次数；proposal hash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恢复率 队列等待 幂等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sqlite-schema.sql</w:t>
            </w:r>
          </w:p>
        </w:tc>
        <w:tc>
          <w:tcPr>
            <w:tcW w:type="dxa" w:w="430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清理重复；表达式唯一索引；运行指标字段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重放一致 重复率 可审计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独立实验 runner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画像覆盖与覆盖成功指标；完整提案链；A B 和消融；性能采集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完整方案验收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数据生成器</w:t>
            </w:r>
          </w:p>
        </w:tc>
        <w:tc>
          <w:tcPr>
            <w:tcW w:type="dxa" w:w="430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按统一本体重建 occupation current 等标签；固定 as_of</w:t>
            </w:r>
          </w:p>
        </w:tc>
        <w:tc>
          <w:tcPr>
            <w:tcW w:type="dxa" w:w="243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金标准确 可复现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九 分阶段实施与验收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阶段一 确定性正确性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冻结 FactOntology 和金标定义，重新生成数据集并记录新哈希。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修复版本顺序、NULL 幂等、否定撤销、画像重算和固定时钟。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运行 1 200 例 fixture：事实 100%，画像目标 570/570，重放 1 200/1 200，事务回滚、来源、时间和敏感拦截全部通过。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阶段二 模型抽取预测试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使用 DeepSeek Flash 对十类各 10 个样例运行 100 例，温度固定为 0。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逐项保存 raw、normalized、accepted、rejected 和 repaired，不使用只有汇总值的结论。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达到事实 Precision &gt;=90%、Recall &gt;=85%、F1 &gt;=87%，画像覆盖 &gt;=90%、覆盖成功 &gt;=95%，再扩大样本。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阶段三 完整可靠性实验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运行 1 200 例合成集、故障注入、重复提交和 500 回合积压恢复。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以用户为单位计算 95% 置信区间，报告所有失败类别和样例。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运行脱敏真实影子集；人工盲审错误率不超过 3%。</w:t>
      </w:r>
    </w:p>
    <w:p>
      <w:pPr>
        <w:pStyle w:val="Heading2"/>
        <w:spacing w:before="160" w:after="100"/>
        <w:keepNext w:val="1"/>
      </w:pPr>
      <w:r>
        <w:rPr>
          <w:rFonts w:ascii="Aptos" w:hAnsi="Aptos" w:eastAsia="微软雅黑"/>
          <w:b/>
          <w:color w:val="000000"/>
          <w:sz w:val="24"/>
        </w:rPr>
        <w:t>阶段四 性能与默认提交判定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用外接性能脚本分别测试基线、完整馆长和同步巩固，不访问应用数据库。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采集主链 p50 p95 p99、同步入队耗时、队列等待、吞吐、token 成本、失败率和堆内存趋势。</w:t>
      </w:r>
    </w:p>
    <w:p>
      <w:pPr>
        <w:pStyle w:val="ListNumber"/>
        <w:spacing w:line="360" w:lineRule="auto" w:after="60"/>
      </w:pPr>
      <w:r>
        <w:rPr>
          <w:rFonts w:ascii="Aptos" w:hAnsi="Aptos" w:eastAsia="宋体"/>
          <w:color w:val="000000"/>
          <w:sz w:val="21"/>
        </w:rPr>
        <w:t>六项硬门槛、主链延迟、队列等待和影子盲审全部通过后，才允许默认 commit。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十 独立实验边界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实验脚本继续位于应用源码目录之外，通过编译后的 Java 服务调用真实馆长逻辑。每次运行创建新的结果目录和 SQLite 数据库；应用数据库路径不得传入 runner。LLM 凭据只通过当前进程环境变量注入，结果文件只记录模型名、base URL 和配置来源，不记录 key。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实验可以测试程序修改后的真实逻辑，但实验专用采样、固定时钟、故障注入、指标计算和结果输出不得进入产品运行路径。生产代码只保留为正确性所需的本体、合并、投影、时区、幂等和可观测字段。</w:t>
      </w: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十一 最终验收清单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436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249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事实质量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P &gt;=90%；R &gt;=85%；F1 &gt;=87%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画像质量</w:t>
            </w:r>
          </w:p>
        </w:tc>
        <w:tc>
          <w:tcPr>
            <w:tcW w:type="dxa" w:w="43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精确率 &gt;=93%；覆盖 &gt;=90%；串槽 &lt;=2%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画像覆盖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预期覆盖成功率 &gt;=95%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未通过 0/2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时间</w:t>
            </w:r>
          </w:p>
        </w:tc>
        <w:tc>
          <w:tcPr>
            <w:tcW w:type="dxa" w:w="43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确定日期 &gt;=95%；漂移 0；模糊 &gt;=85%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真实预测试未通过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来源和安全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来源 &gt;=95%；敏感拦截 100%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小样本通过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幂等和恢复</w:t>
            </w:r>
          </w:p>
        </w:tc>
        <w:tc>
          <w:tcPr>
            <w:tcW w:type="dxa" w:w="43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重放 100%；恢复 &gt;=95%；重复 &lt;=1%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重放未通过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主链性能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p95 &lt;= 基线 110%；同步写入 p95 &lt;=50 ms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尚未采集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离线处理</w:t>
            </w:r>
          </w:p>
        </w:tc>
        <w:tc>
          <w:tcPr>
            <w:tcW w:type="dxa" w:w="436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队列等待 p95 &lt;=5 分钟；失败率 &lt;=1%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尚未采集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宋体"/>
                <w:color w:val="000000"/>
                <w:sz w:val="17"/>
              </w:rPr>
              <w:t>真实影子集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人工盲审错误率 &lt;=3%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宋体"/>
                <w:color w:val="000000"/>
                <w:sz w:val="17"/>
              </w:rPr>
              <w:t>尚未执行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keepNext w:val="1"/>
      </w:pPr>
      <w:r>
        <w:rPr>
          <w:rFonts w:ascii="Aptos" w:hAnsi="Aptos" w:eastAsia="微软雅黑"/>
          <w:b/>
          <w:color w:val="000000"/>
          <w:sz w:val="30"/>
        </w:rPr>
        <w:t>十二 建议执行顺序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优先修复 FactOntology、checkpoint 提交条件、事件时间版本合并、NULL 幂等、否定撤销、画像重算和 Clock 注入。这些是确定性问题，修复后应先使 fixture 达到画像 570/570、重放 1 200/1 200。随后再优化模型提示词和结构化输出；若 DeepSeek Flash 在 100 例上仍无法达到可比目标，再评估 DeepSeek V4 Pro 或规则与模型结合。</w:t>
      </w:r>
    </w:p>
    <w:p>
      <w:pPr>
        <w:spacing w:line="360" w:lineRule="auto" w:after="100"/>
        <w:ind w:firstLine="420"/>
      </w:pPr>
      <w:r>
        <w:rPr>
          <w:rFonts w:ascii="Aptos" w:hAnsi="Aptos" w:eastAsia="宋体"/>
          <w:color w:val="000000"/>
          <w:sz w:val="21"/>
        </w:rPr>
        <w:t>在上述验收完成前，保留 proposal 模式，不把本次 10 例的 100% 画像精确率作为通过依据，也不把当前 duplicate_rate=0 作为幂等通过依据。</w:t>
      </w:r>
    </w:p>
    <w:sectPr w:rsidR="00FC693F" w:rsidRPr="0006063C" w:rsidSect="00034616">
      <w:footerReference w:type="default" r:id="rId9"/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 w:eastAsia="微软雅黑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