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320"/>
      </w:pPr>
      <w:r>
        <w:rPr>
          <w:rFonts w:ascii="Aptos" w:hAnsi="Aptos" w:eastAsia="Microsoft YaHei"/>
          <w:b/>
          <w:color w:val="000000"/>
          <w:sz w:val="52"/>
        </w:rPr>
        <w:t>记忆馆长能力与增量价值评测</w:t>
      </w:r>
    </w:p>
    <w:p>
      <w:pPr>
        <w:spacing w:after="140"/>
      </w:pPr>
      <w:r>
        <w:rPr>
          <w:rFonts w:ascii="Aptos" w:hAnsi="Aptos" w:eastAsia="Microsoft YaHei"/>
          <w:color w:val="526477"/>
          <w:sz w:val="27"/>
        </w:rPr>
        <w:t>G1 G2A G2C 正式实验结果</w:t>
      </w:r>
    </w:p>
    <w:p>
      <w:pPr>
        <w:spacing w:after="260"/>
      </w:pPr>
      <w:r>
        <w:rPr>
          <w:rFonts w:ascii="Aptos" w:hAnsi="Aptos" w:eastAsia="Microsoft YaHei"/>
          <w:color w:val="526477"/>
          <w:sz w:val="18"/>
        </w:rPr>
        <w:t>普通语料与高重复语料对照  |  2026年9月30日  |  gpt-6-luna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c>
          <w:tcPr>
            <w:tcW w:type="dxa" w:w="3283"/>
            <w:shd w:fill="19344F" w:val="clear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  <w:insideH w:val="single" w:sz="8" w:space="0" w:color="FFFFFF"/>
              <w:insideV w:val="single" w:sz="8" w:space="0" w:color="FFFFFF"/>
            </w:tcBorders>
            <w:tcMar>
              <w:top w:w="150" w:type="dxa"/>
              <w:start w:w="110" w:type="dxa"/>
              <w:bottom w:w="150" w:type="dxa"/>
              <w:end w:w="110" w:type="dxa"/>
            </w:tcMar>
          </w:tcPr>
          <w:p>
            <w:pPr>
              <w:spacing w:after="6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40"/>
              </w:rPr>
              <w:t>28.5%</w:t>
            </w:r>
          </w:p>
          <w:p>
            <w:pPr>
              <w:spacing w:after="4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高重复样本全库压缩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color w:val="E5EDF4"/>
                <w:sz w:val="15"/>
              </w:rPr>
              <w:t>G2C 相对 G1 · 可检索语料减少约 29%</w:t>
            </w:r>
          </w:p>
        </w:tc>
        <w:tc>
          <w:tcPr>
            <w:tcW w:type="dxa" w:w="3283"/>
            <w:shd w:fill="087E78" w:val="clear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  <w:insideH w:val="single" w:sz="8" w:space="0" w:color="FFFFFF"/>
              <w:insideV w:val="single" w:sz="8" w:space="0" w:color="FFFFFF"/>
            </w:tcBorders>
            <w:tcMar>
              <w:top w:w="150" w:type="dxa"/>
              <w:start w:w="110" w:type="dxa"/>
              <w:bottom w:w="150" w:type="dxa"/>
              <w:end w:w="110" w:type="dxa"/>
            </w:tcMar>
          </w:tcPr>
          <w:p>
            <w:pPr>
              <w:spacing w:after="6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40"/>
              </w:rPr>
              <w:t>+29.7 pp</w:t>
            </w:r>
          </w:p>
          <w:p>
            <w:pPr>
              <w:spacing w:after="4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Recall@5 提升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color w:val="E5EDF4"/>
                <w:sz w:val="15"/>
              </w:rPr>
              <w:t>高重复样本 · G2C 相对 G1</w:t>
            </w:r>
          </w:p>
        </w:tc>
        <w:tc>
          <w:tcPr>
            <w:tcW w:type="dxa" w:w="3283"/>
            <w:shd w:fill="19344F" w:val="clear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  <w:insideH w:val="single" w:sz="8" w:space="0" w:color="FFFFFF"/>
              <w:insideV w:val="single" w:sz="8" w:space="0" w:color="FFFFFF"/>
            </w:tcBorders>
            <w:tcMar>
              <w:top w:w="150" w:type="dxa"/>
              <w:start w:w="110" w:type="dxa"/>
              <w:bottom w:w="150" w:type="dxa"/>
              <w:end w:w="110" w:type="dxa"/>
            </w:tcMar>
          </w:tcPr>
          <w:p>
            <w:pPr>
              <w:spacing w:after="6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40"/>
              </w:rPr>
              <w:t>85.9%</w:t>
            </w:r>
          </w:p>
          <w:p>
            <w:pPr>
              <w:spacing w:after="4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LLM 盲评正确率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color w:val="E5EDF4"/>
                <w:sz w:val="15"/>
              </w:rPr>
              <w:t>LLM 盲评 85.9% · 规则正确率 99.0%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核心结论</w:t>
      </w:r>
    </w:p>
    <w:p>
      <w:pPr>
        <w:spacing w:after="140" w:line="271" w:lineRule="auto"/>
      </w:pPr>
      <w:r>
        <w:t>在高重复样本中，G2C 相对 G1 将可检索语料从 12,150 tokens 减至 8,689 tokens，系统级压缩 28.5%（约 29%）；Recall@5/10 分别提高 29.7/18.1 个百分点，规则问答正确率和匿名 LLM 盲评正确率分别达到 99.0% 和 85.9%。16 条时间线中，13 条压缩达到 25% 以上。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"/>
        <w:gridCol w:w="9821"/>
      </w:tblGrid>
      <w:tr>
        <w:tc>
          <w:tcPr>
            <w:tcW w:type="dxa" w:w="202"/>
            <w:shd w:fill="B78329" w:val="clear"/>
            <w:tcBorders>
              <w:top w:val="single" w:sz="1" w:space="0" w:color="FAF2E1"/>
              <w:left w:val="single" w:sz="1" w:space="0" w:color="FAF2E1"/>
              <w:bottom w:val="single" w:sz="1" w:space="0" w:color="FAF2E1"/>
              <w:right w:val="single" w:sz="1" w:space="0" w:color="FAF2E1"/>
              <w:insideH w:val="single" w:sz="1" w:space="0" w:color="FAF2E1"/>
              <w:insideV w:val="single" w:sz="1" w:space="0" w:color="FAF2E1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9821"/>
            <w:shd w:fill="FAF2E1" w:val="clear"/>
            <w:tcBorders>
              <w:top w:val="single" w:sz="1" w:space="0" w:color="FAF2E1"/>
              <w:left w:val="single" w:sz="1" w:space="0" w:color="FAF2E1"/>
              <w:bottom w:val="single" w:sz="1" w:space="0" w:color="FAF2E1"/>
              <w:right w:val="single" w:sz="1" w:space="0" w:color="FAF2E1"/>
              <w:insideH w:val="single" w:sz="1" w:space="0" w:color="FAF2E1"/>
              <w:insideV w:val="single" w:sz="1" w:space="0" w:color="FAF2E1"/>
            </w:tcBorders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keepNext/>
              <w:spacing w:after="60"/>
            </w:pPr>
            <w:r/>
            <w:r>
              <w:rPr>
                <w:rFonts w:ascii="Aptos" w:hAnsi="Aptos" w:eastAsia="Microsoft YaHei"/>
                <w:b/>
                <w:color w:val="19344F"/>
                <w:sz w:val="20"/>
              </w:rPr>
              <w:t>G1 是本实验的标准参照组，但不是最普通的记忆系统</w:t>
            </w:r>
          </w:p>
          <w:p>
            <w:pPr>
              <w:spacing w:after="0" w:line="271" w:lineRule="auto"/>
            </w:pPr>
            <w:r>
              <w:rPr>
                <w:rFonts w:ascii="Aptos" w:hAnsi="Aptos" w:eastAsia="Microsoft YaHei"/>
                <w:color w:val="17212B"/>
                <w:sz w:val="18"/>
              </w:rPr>
              <w:t>G1 每轮都会调用生产 KnowledgeGraphService，由 LLM 抽取知识图谱信息；普通原文还要通过 importance ≥ 0.35、confidence ≥ 0.45 的写入门槛。它没有馆长整理和压缩步骤，但比“原文或摘要入库后直接检索”的基础记忆系统多了 LLM 知识图谱抽取与重要性筛选。本次结果衡量馆长相对这个更强参照组的增量价值；最基础记忆系统没有作为独立对照组实测。</w:t>
            </w:r>
          </w:p>
        </w:tc>
      </w:tr>
    </w:tbl>
    <w:p>
      <w:pPr>
        <w:spacing w:after="20"/>
      </w:pPr>
    </w:p>
    <w:p>
      <w:pPr>
        <w:spacing w:after="80" w:line="269" w:lineRule="auto"/>
      </w:pPr>
      <w:r>
        <w:rPr>
          <w:b/>
        </w:rPr>
        <w:t>汇报主线：</w:t>
      </w:r>
      <w:r>
        <w:t>在语义重复较多的记忆场景中，G2C 将冗余事实归并为更紧凑的可检索语料，并提升检索和问答表现。低重复样本用于展示适用范围，收益较小；因此将结论限定在高重复记忆任务，不外推为所有日常聊天都能取得相同提升。</w:t>
      </w:r>
    </w:p>
    <w:p>
      <w:r>
        <w:br w:type="page"/>
      </w:r>
    </w:p>
    <w:p>
      <w:pPr>
        <w:pStyle w:val="Heading1"/>
        <w:keepNext/>
      </w:pPr>
      <w:r>
        <w:t>实验分组与评测边界</w:t>
      </w:r>
    </w:p>
    <w:p>
      <w:pPr>
        <w:spacing w:after="140" w:line="271" w:lineRule="auto"/>
      </w:pPr>
      <w:r>
        <w:rPr>
          <w:rFonts w:ascii="Aptos" w:hAnsi="Aptos" w:eastAsia="Microsoft YaHei"/>
          <w:color w:val="17212B"/>
          <w:sz w:val="18"/>
        </w:rPr>
        <w:t>本实验设置 G1、G2A、G2C 三组。G2A 与 G2C 复用相同的真实馆长抽取结果，差别在于是否执行语料压缩，因此可以区分“增加结构化记忆”和“压缩并合并记忆”的效果。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1699"/>
            <w:shd w:fill="19344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组别</w:t>
            </w:r>
          </w:p>
        </w:tc>
        <w:tc>
          <w:tcPr>
            <w:tcW w:type="dxa" w:w="5832"/>
            <w:shd w:fill="19344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存储与处理步骤</w:t>
            </w:r>
          </w:p>
        </w:tc>
        <w:tc>
          <w:tcPr>
            <w:tcW w:type="dxa" w:w="2491"/>
            <w:shd w:fill="19344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比较用途</w:t>
            </w:r>
          </w:p>
        </w:tc>
      </w:tr>
      <w:tr>
        <w:trPr>
          <w:cantSplit/>
        </w:trPr>
        <w:tc>
          <w:tcPr>
            <w:tcW w:type="dxa" w:w="1699"/>
            <w:shd w:fill="FFFFF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Microsoft YaHei"/>
                <w:b/>
                <w:color w:val="17212B"/>
                <w:sz w:val="16"/>
              </w:rPr>
              <w:t>G1 标准参照</w:t>
            </w:r>
          </w:p>
        </w:tc>
        <w:tc>
          <w:tcPr>
            <w:tcW w:type="dxa" w:w="5832"/>
            <w:shd w:fill="FFFFF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6"/>
              </w:rPr>
              <w:t>逐条输入经 LLM 驱动的 KnowledgeGraphService 抽取 KG；普通原文仅在重要性与置信度门槛满足时写入长期记忆。无馆长整理或压缩。</w:t>
            </w:r>
          </w:p>
        </w:tc>
        <w:tc>
          <w:tcPr>
            <w:tcW w:type="dxa" w:w="2491"/>
            <w:shd w:fill="FFFFF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6"/>
              </w:rPr>
              <w:t>衡量馆长相对已有 KG 能力基线的增量。</w:t>
            </w:r>
          </w:p>
        </w:tc>
      </w:tr>
      <w:tr>
        <w:trPr>
          <w:cantSplit/>
        </w:trPr>
        <w:tc>
          <w:tcPr>
            <w:tcW w:type="dxa" w:w="1699"/>
            <w:shd w:fill="F6F9FB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Microsoft YaHei"/>
                <w:b/>
                <w:color w:val="17212B"/>
                <w:sz w:val="16"/>
              </w:rPr>
              <w:t>G2A 追加组</w:t>
            </w:r>
          </w:p>
        </w:tc>
        <w:tc>
          <w:tcPr>
            <w:tcW w:type="dxa" w:w="5832"/>
            <w:shd w:fill="F6F9FB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6"/>
              </w:rPr>
              <w:t>保留 G1 的 KG 侧车，追加同一批馆长产出的事实、画像等内容，不清理重复语料。</w:t>
            </w:r>
          </w:p>
        </w:tc>
        <w:tc>
          <w:tcPr>
            <w:tcW w:type="dxa" w:w="2491"/>
            <w:shd w:fill="F6F9FB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6"/>
              </w:rPr>
              <w:t>衡量加入馆长输出但不压缩的结果。</w:t>
            </w:r>
          </w:p>
        </w:tc>
      </w:tr>
      <w:tr>
        <w:trPr>
          <w:cantSplit/>
        </w:trPr>
        <w:tc>
          <w:tcPr>
            <w:tcW w:type="dxa" w:w="1699"/>
            <w:shd w:fill="FFFFF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Microsoft YaHei"/>
                <w:b/>
                <w:color w:val="17212B"/>
                <w:sz w:val="16"/>
              </w:rPr>
              <w:t>G2C 压缩组</w:t>
            </w:r>
          </w:p>
        </w:tc>
        <w:tc>
          <w:tcPr>
            <w:tcW w:type="dxa" w:w="5832"/>
            <w:shd w:fill="FFFFF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6"/>
              </w:rPr>
              <w:t>使用同一批馆长输出，执行事实合并、状态处理和语料压缩；未覆盖内容保留为 residual，来源证据和历史继续保存。</w:t>
            </w:r>
          </w:p>
        </w:tc>
        <w:tc>
          <w:tcPr>
            <w:tcW w:type="dxa" w:w="2491"/>
            <w:shd w:fill="FFFFF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6"/>
              </w:rPr>
              <w:t>衡量馆长抽取加压缩后的系统结果。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"/>
        <w:gridCol w:w="9821"/>
      </w:tblGrid>
      <w:tr>
        <w:tc>
          <w:tcPr>
            <w:tcW w:type="dxa" w:w="202"/>
            <w:shd w:fill="3D76A5" w:val="clear"/>
            <w:tcBorders>
              <w:top w:val="single" w:sz="1" w:space="0" w:color="EAF2F6"/>
              <w:left w:val="single" w:sz="1" w:space="0" w:color="EAF2F6"/>
              <w:bottom w:val="single" w:sz="1" w:space="0" w:color="EAF2F6"/>
              <w:right w:val="single" w:sz="1" w:space="0" w:color="EAF2F6"/>
              <w:insideH w:val="single" w:sz="1" w:space="0" w:color="EAF2F6"/>
              <w:insideV w:val="single" w:sz="1" w:space="0" w:color="EAF2F6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9821"/>
            <w:shd w:fill="EAF2F6" w:val="clear"/>
            <w:tcBorders>
              <w:top w:val="single" w:sz="1" w:space="0" w:color="EAF2F6"/>
              <w:left w:val="single" w:sz="1" w:space="0" w:color="EAF2F6"/>
              <w:bottom w:val="single" w:sz="1" w:space="0" w:color="EAF2F6"/>
              <w:right w:val="single" w:sz="1" w:space="0" w:color="EAF2F6"/>
              <w:insideH w:val="single" w:sz="1" w:space="0" w:color="EAF2F6"/>
              <w:insideV w:val="single" w:sz="1" w:space="0" w:color="EAF2F6"/>
            </w:tcBorders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keepNext/>
              <w:spacing w:after="60"/>
            </w:pPr>
            <w:r/>
            <w:r>
              <w:rPr>
                <w:rFonts w:ascii="Aptos" w:hAnsi="Aptos" w:eastAsia="Microsoft YaHei"/>
                <w:b/>
                <w:color w:val="19344F"/>
                <w:sz w:val="20"/>
              </w:rPr>
              <w:t>G1 在入库前已经进行重要性筛选</w:t>
            </w:r>
          </w:p>
          <w:p>
            <w:pPr>
              <w:spacing w:after="0" w:line="271" w:lineRule="auto"/>
            </w:pPr>
            <w:r>
              <w:rPr>
                <w:rFonts w:ascii="Aptos" w:hAnsi="Aptos" w:eastAsia="Microsoft YaHei"/>
                <w:color w:val="17212B"/>
                <w:sz w:val="18"/>
              </w:rPr>
              <w:t>每轮先由 KnowledgeGraphService 的 LLM 判断 worthRemembering / shouldRemember，并评估 importance 与 confidence；只有两项判断通过且 importance ≥ 0.35、confidence ≥ 0.45，原始用户消息才进入普通长期记忆。640 轮输入对应的普通长期记忆单元为：普通样本 502 条、高重复样本 530 条。G1 因此是 KG 增强且经过筛选的标准参照组；本实验没有测只存原文再检索的 G0。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样本与问题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  <w:cantSplit/>
        </w:trPr>
        <w:tc>
          <w:tcPr>
            <w:tcW w:type="dxa" w:w="1944"/>
            <w:shd w:fill="19344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样本</w:t>
            </w:r>
          </w:p>
        </w:tc>
        <w:tc>
          <w:tcPr>
            <w:tcW w:type="dxa" w:w="1944"/>
            <w:shd w:fill="19344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语义重复输入轮次</w:t>
            </w:r>
          </w:p>
        </w:tc>
        <w:tc>
          <w:tcPr>
            <w:tcW w:type="dxa" w:w="1800"/>
            <w:shd w:fill="19344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独立事实/时间线</w:t>
            </w:r>
          </w:p>
        </w:tc>
        <w:tc>
          <w:tcPr>
            <w:tcW w:type="dxa" w:w="1440"/>
            <w:shd w:fill="19344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正式时间线</w:t>
            </w:r>
          </w:p>
        </w:tc>
        <w:tc>
          <w:tcPr>
            <w:tcW w:type="dxa" w:w="1440"/>
            <w:shd w:fill="19344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输入轮次</w:t>
            </w:r>
          </w:p>
        </w:tc>
        <w:tc>
          <w:tcPr>
            <w:tcW w:type="dxa" w:w="1440"/>
            <w:shd w:fill="19344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问题数</w:t>
            </w:r>
          </w:p>
        </w:tc>
      </w:tr>
      <w:tr>
        <w:trPr>
          <w:cantSplit/>
        </w:trPr>
        <w:tc>
          <w:tcPr>
            <w:tcW w:type="dxa" w:w="1944"/>
            <w:shd w:fill="FFFFF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Microsoft YaHei"/>
                <w:b/>
                <w:color w:val="17212B"/>
                <w:sz w:val="16"/>
              </w:rPr>
              <w:t>普通语料</w:t>
            </w:r>
          </w:p>
        </w:tc>
        <w:tc>
          <w:tcPr>
            <w:tcW w:type="dxa" w:w="1944"/>
            <w:shd w:fill="FFFFF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6"/>
              </w:rPr>
              <w:t>22.5%</w:t>
            </w:r>
          </w:p>
        </w:tc>
        <w:tc>
          <w:tcPr>
            <w:tcW w:type="dxa" w:w="1800"/>
            <w:shd w:fill="FFFFF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6"/>
              </w:rPr>
              <w:t>28</w:t>
            </w:r>
          </w:p>
        </w:tc>
        <w:tc>
          <w:tcPr>
            <w:tcW w:type="dxa" w:w="1440"/>
            <w:shd w:fill="FFFFF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6"/>
              </w:rPr>
              <w:t>16</w:t>
            </w:r>
          </w:p>
        </w:tc>
        <w:tc>
          <w:tcPr>
            <w:tcW w:type="dxa" w:w="1440"/>
            <w:shd w:fill="FFFFF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6"/>
              </w:rPr>
              <w:t>640</w:t>
            </w:r>
          </w:p>
        </w:tc>
        <w:tc>
          <w:tcPr>
            <w:tcW w:type="dxa" w:w="1440"/>
            <w:shd w:fill="FFFFF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6"/>
              </w:rPr>
              <w:t>192</w:t>
            </w:r>
          </w:p>
        </w:tc>
      </w:tr>
      <w:tr>
        <w:trPr>
          <w:cantSplit/>
        </w:trPr>
        <w:tc>
          <w:tcPr>
            <w:tcW w:type="dxa" w:w="1944"/>
            <w:shd w:fill="F6F9FB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Microsoft YaHei"/>
                <w:b/>
                <w:color w:val="17212B"/>
                <w:sz w:val="16"/>
              </w:rPr>
              <w:t>高重复语料</w:t>
            </w:r>
          </w:p>
        </w:tc>
        <w:tc>
          <w:tcPr>
            <w:tcW w:type="dxa" w:w="1944"/>
            <w:shd w:fill="F6F9FB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6"/>
              </w:rPr>
              <w:t>60.0%</w:t>
            </w:r>
          </w:p>
        </w:tc>
        <w:tc>
          <w:tcPr>
            <w:tcW w:type="dxa" w:w="1800"/>
            <w:shd w:fill="F6F9FB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6"/>
              </w:rPr>
              <w:t>13</w:t>
            </w:r>
          </w:p>
        </w:tc>
        <w:tc>
          <w:tcPr>
            <w:tcW w:type="dxa" w:w="1440"/>
            <w:shd w:fill="F6F9FB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6"/>
              </w:rPr>
              <w:t>16</w:t>
            </w:r>
          </w:p>
        </w:tc>
        <w:tc>
          <w:tcPr>
            <w:tcW w:type="dxa" w:w="1440"/>
            <w:shd w:fill="F6F9FB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6"/>
              </w:rPr>
              <w:t>640</w:t>
            </w:r>
          </w:p>
        </w:tc>
        <w:tc>
          <w:tcPr>
            <w:tcW w:type="dxa" w:w="1440"/>
            <w:shd w:fill="F6F9FB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6"/>
              </w:rPr>
              <w:t>192</w:t>
            </w:r>
          </w:p>
        </w:tc>
      </w:tr>
    </w:tbl>
    <w:p>
      <w:pPr>
        <w:spacing w:after="20"/>
      </w:pPr>
    </w:p>
    <w:p>
      <w:pPr>
        <w:spacing w:after="100" w:line="271" w:lineRule="auto"/>
      </w:pPr>
      <w:r>
        <w:rPr>
          <w:rFonts w:ascii="Aptos" w:hAnsi="Aptos" w:eastAsia="Microsoft YaHei"/>
          <w:color w:val="17212B"/>
          <w:sz w:val="18"/>
        </w:rPr>
        <w:t>两份样本匹配了核心事实、状态变化和问题，但普通样本包含更多独立经历；这不是只改变重复率的单变量实验。每条时间线有 40 轮输入和 12 道问题，问题覆盖当前状态、偏好、历史、计划与现实、多事实和无依据时的拒答。每组对每题回答一次，每个样本共 576 份回答。</w:t>
      </w:r>
    </w:p>
    <w:p>
      <w:pPr>
        <w:keepLines/>
        <w:spacing w:before="60" w:after="100"/>
      </w:pPr>
      <w:r>
        <w:rPr>
          <w:b/>
        </w:rPr>
        <w:t>样本性质与代表性说明：</w:t>
      </w:r>
      <w:r>
        <w:t>本文的“普通样本”只表示语义重复率较低的合成记忆评测组，不代表普通用户的日常聊天分布。生成器将每条 40 轮时间线中的 34 轮设计为带有应记忆事实或经历的输入，另 6 轮为临时事务；每条时间线标注的独立事实平均为普通组 28 条、高重复组 13 条。第 13 轮附带的朋友住址属于第三方信息，按标注不写入用户记忆。这些结果用于比较预设记忆任务下的组间表现，不能据此估计真实聊天的记忆写入比例或普遍压缩率。</w:t>
      </w:r>
    </w:p>
    <w:p>
      <w:pPr>
        <w:pStyle w:val="Heading2"/>
        <w:keepNext/>
      </w:pPr>
      <w:r>
        <w:t>评测方式</w:t>
      </w:r>
    </w:p>
    <w:p>
      <w:pPr>
        <w:spacing w:after="60" w:line="271" w:lineRule="auto"/>
      </w:pPr>
      <w:r>
        <w:rPr>
          <w:rFonts w:ascii="Aptos" w:hAnsi="Aptos" w:eastAsia="Microsoft YaHei"/>
          <w:color w:val="17212B"/>
          <w:sz w:val="18"/>
        </w:rPr>
        <w:t>每组回答都使用本组生产检索器的 Top-10 结果作为上下文。冻结规则评分器衡量答案与标注事实的一致性；独立匿名 LLM 裁判每题接收打乱顺序的三组答案并给出 0、0.5 或 1 分。裁判正确率只统计得 1 分的答案，和规则正确率分别报告。</w:t>
      </w:r>
    </w:p>
    <w:p>
      <w:r>
        <w:br w:type="page"/>
      </w:r>
    </w:p>
    <w:p>
      <w:pPr>
        <w:pStyle w:val="Heading1"/>
        <w:keepNext/>
      </w:pPr>
      <w:r>
        <w:t>语料压缩结果</w:t>
      </w:r>
    </w:p>
    <w:p>
      <w:pPr>
        <w:spacing w:after="100" w:line="271" w:lineRule="auto"/>
      </w:pPr>
      <w:r>
        <w:rPr>
          <w:rFonts w:ascii="Aptos" w:hAnsi="Aptos" w:eastAsia="Microsoft YaHei"/>
          <w:color w:val="17212B"/>
          <w:sz w:val="18"/>
        </w:rPr>
        <w:t>下图与表格统计实际进入检索服务的语料 token，包含三组共有且在 G2C 中原样保留的知识图谱侧车。G2C 相对 G1 是系统级压缩主指标；G2C 相对 G2A 只表示压缩相对追加组的变化。</w:t>
      </w:r>
    </w:p>
    <w:p>
      <w:r>
        <w:drawing>
          <wp:inline xmlns:a="http://schemas.openxmlformats.org/drawingml/2006/main" xmlns:pic="http://schemas.openxmlformats.org/drawingml/2006/picture">
            <wp:extent cx="6291072" cy="26003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pus_toke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1072" cy="2600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00"/>
        <w:jc w:val="center"/>
      </w:pPr>
      <w:r>
        <w:rPr>
          <w:rFonts w:ascii="Aptos" w:hAnsi="Aptos" w:eastAsia="Microsoft YaHei"/>
          <w:color w:val="526477"/>
          <w:sz w:val="16"/>
        </w:rPr>
        <w:t>图一  G1 G2A G2C 可检索语料规模估算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  <w:cantSplit/>
        </w:trPr>
        <w:tc>
          <w:tcPr>
            <w:tcW w:type="dxa" w:w="2477"/>
            <w:shd w:fill="19344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样本</w:t>
            </w:r>
          </w:p>
        </w:tc>
        <w:tc>
          <w:tcPr>
            <w:tcW w:type="dxa" w:w="2477"/>
            <w:shd w:fill="19344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G1 tokens</w:t>
            </w:r>
          </w:p>
        </w:tc>
        <w:tc>
          <w:tcPr>
            <w:tcW w:type="dxa" w:w="2477"/>
            <w:shd w:fill="19344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G2A tokens</w:t>
            </w:r>
          </w:p>
        </w:tc>
        <w:tc>
          <w:tcPr>
            <w:tcW w:type="dxa" w:w="2477"/>
            <w:shd w:fill="19344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G2C tokens</w:t>
            </w:r>
          </w:p>
        </w:tc>
      </w:tr>
      <w:tr>
        <w:trPr>
          <w:cantSplit/>
        </w:trPr>
        <w:tc>
          <w:tcPr>
            <w:tcW w:type="dxa" w:w="2477"/>
            <w:shd w:fill="FFFFF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Microsoft YaHei"/>
                <w:b/>
                <w:color w:val="17212B"/>
                <w:sz w:val="17"/>
              </w:rPr>
              <w:t>普通语料</w:t>
            </w:r>
          </w:p>
        </w:tc>
        <w:tc>
          <w:tcPr>
            <w:tcW w:type="dxa" w:w="2477"/>
            <w:shd w:fill="FFFFF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7"/>
              </w:rPr>
              <w:t>19,484</w:t>
            </w:r>
          </w:p>
        </w:tc>
        <w:tc>
          <w:tcPr>
            <w:tcW w:type="dxa" w:w="2477"/>
            <w:shd w:fill="FFFFF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7"/>
              </w:rPr>
              <w:t>25,013</w:t>
            </w:r>
          </w:p>
        </w:tc>
        <w:tc>
          <w:tcPr>
            <w:tcW w:type="dxa" w:w="2477"/>
            <w:shd w:fill="FFFFF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7"/>
              </w:rPr>
              <w:t>18,750</w:t>
            </w:r>
          </w:p>
        </w:tc>
      </w:tr>
      <w:tr>
        <w:trPr>
          <w:cantSplit/>
        </w:trPr>
        <w:tc>
          <w:tcPr>
            <w:tcW w:type="dxa" w:w="2477"/>
            <w:shd w:fill="F6F9FB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Microsoft YaHei"/>
                <w:b/>
                <w:color w:val="17212B"/>
                <w:sz w:val="17"/>
              </w:rPr>
              <w:t>高重复语料</w:t>
            </w:r>
          </w:p>
        </w:tc>
        <w:tc>
          <w:tcPr>
            <w:tcW w:type="dxa" w:w="2477"/>
            <w:shd w:fill="F6F9FB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7"/>
              </w:rPr>
              <w:t>12,150</w:t>
            </w:r>
          </w:p>
        </w:tc>
        <w:tc>
          <w:tcPr>
            <w:tcW w:type="dxa" w:w="2477"/>
            <w:shd w:fill="F6F9FB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7"/>
              </w:rPr>
              <w:t>15,439</w:t>
            </w:r>
          </w:p>
        </w:tc>
        <w:tc>
          <w:tcPr>
            <w:tcW w:type="dxa" w:w="2477"/>
            <w:shd w:fill="F6F9FB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7"/>
              </w:rPr>
              <w:t>8,689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  <w:cantSplit/>
        </w:trPr>
        <w:tc>
          <w:tcPr>
            <w:tcW w:type="dxa" w:w="1757"/>
            <w:shd w:fill="19344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5"/>
              </w:rPr>
              <w:t>样本</w:t>
            </w:r>
          </w:p>
        </w:tc>
        <w:tc>
          <w:tcPr>
            <w:tcW w:type="dxa" w:w="1584"/>
            <w:shd w:fill="19344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5"/>
              </w:rPr>
              <w:t>G2A 对 G1</w:t>
            </w:r>
          </w:p>
        </w:tc>
        <w:tc>
          <w:tcPr>
            <w:tcW w:type="dxa" w:w="1584"/>
            <w:shd w:fill="19344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5"/>
              </w:rPr>
              <w:t>G2C 对 G1</w:t>
            </w:r>
          </w:p>
        </w:tc>
        <w:tc>
          <w:tcPr>
            <w:tcW w:type="dxa" w:w="1670"/>
            <w:shd w:fill="19344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5"/>
              </w:rPr>
              <w:t>G2C 对 G2A</w:t>
            </w:r>
          </w:p>
        </w:tc>
        <w:tc>
          <w:tcPr>
            <w:tcW w:type="dxa" w:w="1512"/>
            <w:shd w:fill="19344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5"/>
              </w:rPr>
              <w:t>信息保留</w:t>
            </w:r>
          </w:p>
        </w:tc>
        <w:tc>
          <w:tcPr>
            <w:tcW w:type="dxa" w:w="1843"/>
            <w:shd w:fill="19344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5"/>
              </w:rPr>
              <w:t>单条≥25% / ≥30%</w:t>
            </w:r>
          </w:p>
        </w:tc>
      </w:tr>
      <w:tr>
        <w:trPr>
          <w:cantSplit/>
        </w:trPr>
        <w:tc>
          <w:tcPr>
            <w:tcW w:type="dxa" w:w="1757"/>
            <w:shd w:fill="FFFFF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Microsoft YaHei"/>
                <w:b/>
                <w:color w:val="17212B"/>
                <w:sz w:val="15"/>
              </w:rPr>
              <w:t>普通语料</w:t>
            </w:r>
          </w:p>
        </w:tc>
        <w:tc>
          <w:tcPr>
            <w:tcW w:type="dxa" w:w="1584"/>
            <w:shd w:fill="FFFFF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5"/>
              </w:rPr>
              <w:t>+28.4%</w:t>
            </w:r>
          </w:p>
        </w:tc>
        <w:tc>
          <w:tcPr>
            <w:tcW w:type="dxa" w:w="1584"/>
            <w:shd w:fill="FFFFF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5"/>
              </w:rPr>
              <w:t>压缩 3.8%</w:t>
            </w:r>
          </w:p>
        </w:tc>
        <w:tc>
          <w:tcPr>
            <w:tcW w:type="dxa" w:w="1670"/>
            <w:shd w:fill="FFFFF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5"/>
              </w:rPr>
              <w:t>压缩 25.0%</w:t>
            </w:r>
          </w:p>
        </w:tc>
        <w:tc>
          <w:tcPr>
            <w:tcW w:type="dxa" w:w="1512"/>
            <w:shd w:fill="FFFFF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5"/>
              </w:rPr>
              <w:t>55.2%</w:t>
            </w:r>
          </w:p>
        </w:tc>
        <w:tc>
          <w:tcPr>
            <w:tcW w:type="dxa" w:w="1843"/>
            <w:shd w:fill="FFFFF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5"/>
              </w:rPr>
              <w:t>0/16 / 0/16</w:t>
            </w:r>
          </w:p>
        </w:tc>
      </w:tr>
      <w:tr>
        <w:trPr>
          <w:cantSplit/>
        </w:trPr>
        <w:tc>
          <w:tcPr>
            <w:tcW w:type="dxa" w:w="1757"/>
            <w:shd w:fill="F6F9FB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Microsoft YaHei"/>
                <w:b/>
                <w:color w:val="17212B"/>
                <w:sz w:val="15"/>
              </w:rPr>
              <w:t>高重复语料</w:t>
            </w:r>
          </w:p>
        </w:tc>
        <w:tc>
          <w:tcPr>
            <w:tcW w:type="dxa" w:w="1584"/>
            <w:shd w:fill="F6F9FB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5"/>
              </w:rPr>
              <w:t>+27.1%</w:t>
            </w:r>
          </w:p>
        </w:tc>
        <w:tc>
          <w:tcPr>
            <w:tcW w:type="dxa" w:w="1584"/>
            <w:shd w:fill="F6F9FB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5"/>
              </w:rPr>
              <w:t>压缩 28.5%</w:t>
            </w:r>
          </w:p>
        </w:tc>
        <w:tc>
          <w:tcPr>
            <w:tcW w:type="dxa" w:w="1670"/>
            <w:shd w:fill="F6F9FB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5"/>
              </w:rPr>
              <w:t>压缩 43.7%</w:t>
            </w:r>
          </w:p>
        </w:tc>
        <w:tc>
          <w:tcPr>
            <w:tcW w:type="dxa" w:w="1512"/>
            <w:shd w:fill="F6F9FB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5"/>
              </w:rPr>
              <w:t>100.0%</w:t>
            </w:r>
          </w:p>
        </w:tc>
        <w:tc>
          <w:tcPr>
            <w:tcW w:type="dxa" w:w="1843"/>
            <w:shd w:fill="F6F9FB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5"/>
              </w:rPr>
              <w:t>13/16 / 6/16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  <w:cantSplit/>
        </w:trPr>
        <w:tc>
          <w:tcPr>
            <w:tcW w:type="dxa" w:w="1238"/>
            <w:shd w:fill="19344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4"/>
              </w:rPr>
              <w:t>样本</w:t>
            </w:r>
          </w:p>
        </w:tc>
        <w:tc>
          <w:tcPr>
            <w:tcW w:type="dxa" w:w="2232"/>
            <w:shd w:fill="19344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4"/>
              </w:rPr>
              <w:t>G1 普通记忆</w:t>
              <w:br/>
              <w:t>条数 / tokens</w:t>
            </w:r>
          </w:p>
        </w:tc>
        <w:tc>
          <w:tcPr>
            <w:tcW w:type="dxa" w:w="2232"/>
            <w:shd w:fill="19344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4"/>
              </w:rPr>
              <w:t>G2C 普通记忆</w:t>
              <w:br/>
              <w:t>条数 / tokens</w:t>
            </w:r>
          </w:p>
        </w:tc>
        <w:tc>
          <w:tcPr>
            <w:tcW w:type="dxa" w:w="2333"/>
            <w:shd w:fill="19344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4"/>
              </w:rPr>
              <w:t>G2C 事实+残余</w:t>
              <w:br/>
              <w:t>单元 / tokens</w:t>
            </w:r>
          </w:p>
        </w:tc>
        <w:tc>
          <w:tcPr>
            <w:tcW w:type="dxa" w:w="1699"/>
            <w:shd w:fill="19344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4"/>
              </w:rPr>
              <w:t>G1 固定 KG</w:t>
              <w:br/>
              <w:t>tokens 占比</w:t>
            </w:r>
          </w:p>
        </w:tc>
      </w:tr>
      <w:tr>
        <w:trPr>
          <w:cantSplit/>
        </w:trPr>
        <w:tc>
          <w:tcPr>
            <w:tcW w:type="dxa" w:w="1238"/>
            <w:shd w:fill="FFFFF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Microsoft YaHei"/>
                <w:b/>
                <w:color w:val="17212B"/>
                <w:sz w:val="14"/>
              </w:rPr>
              <w:t>普通</w:t>
            </w:r>
          </w:p>
        </w:tc>
        <w:tc>
          <w:tcPr>
            <w:tcW w:type="dxa" w:w="2232"/>
            <w:shd w:fill="FFFFF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4"/>
              </w:rPr>
              <w:t>502 / 6,154</w:t>
            </w:r>
          </w:p>
        </w:tc>
        <w:tc>
          <w:tcPr>
            <w:tcW w:type="dxa" w:w="2232"/>
            <w:shd w:fill="FFFFF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4"/>
              </w:rPr>
              <w:t>53 / 660</w:t>
            </w:r>
          </w:p>
        </w:tc>
        <w:tc>
          <w:tcPr>
            <w:tcW w:type="dxa" w:w="2333"/>
            <w:shd w:fill="FFFFF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4"/>
              </w:rPr>
              <w:t>480 / 4,760</w:t>
            </w:r>
          </w:p>
        </w:tc>
        <w:tc>
          <w:tcPr>
            <w:tcW w:type="dxa" w:w="1699"/>
            <w:shd w:fill="FFFFF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4"/>
              </w:rPr>
              <w:t>68.4%</w:t>
            </w:r>
          </w:p>
        </w:tc>
      </w:tr>
      <w:tr>
        <w:trPr>
          <w:cantSplit/>
        </w:trPr>
        <w:tc>
          <w:tcPr>
            <w:tcW w:type="dxa" w:w="1238"/>
            <w:shd w:fill="F6F9FB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Microsoft YaHei"/>
                <w:b/>
                <w:color w:val="17212B"/>
                <w:sz w:val="14"/>
              </w:rPr>
              <w:t>高重复</w:t>
            </w:r>
          </w:p>
        </w:tc>
        <w:tc>
          <w:tcPr>
            <w:tcW w:type="dxa" w:w="2232"/>
            <w:shd w:fill="F6F9FB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4"/>
              </w:rPr>
              <w:t>530 / 5,781</w:t>
            </w:r>
          </w:p>
        </w:tc>
        <w:tc>
          <w:tcPr>
            <w:tcW w:type="dxa" w:w="2232"/>
            <w:shd w:fill="F6F9FB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4"/>
              </w:rPr>
              <w:t>30 / 355</w:t>
            </w:r>
          </w:p>
        </w:tc>
        <w:tc>
          <w:tcPr>
            <w:tcW w:type="dxa" w:w="2333"/>
            <w:shd w:fill="F6F9FB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4"/>
              </w:rPr>
              <w:t>225 / 1,965</w:t>
            </w:r>
          </w:p>
        </w:tc>
        <w:tc>
          <w:tcPr>
            <w:tcW w:type="dxa" w:w="1699"/>
            <w:shd w:fill="F6F9FB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4"/>
              </w:rPr>
              <w:t>52.4%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"/>
        <w:gridCol w:w="9821"/>
      </w:tblGrid>
      <w:tr>
        <w:tc>
          <w:tcPr>
            <w:tcW w:type="dxa" w:w="202"/>
            <w:shd w:fill="B78329" w:val="clear"/>
            <w:tcBorders>
              <w:top w:val="single" w:sz="1" w:space="0" w:color="FAF2E1"/>
              <w:left w:val="single" w:sz="1" w:space="0" w:color="FAF2E1"/>
              <w:bottom w:val="single" w:sz="1" w:space="0" w:color="FAF2E1"/>
              <w:right w:val="single" w:sz="1" w:space="0" w:color="FAF2E1"/>
              <w:insideH w:val="single" w:sz="1" w:space="0" w:color="FAF2E1"/>
              <w:insideV w:val="single" w:sz="1" w:space="0" w:color="FAF2E1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9821"/>
            <w:shd w:fill="FAF2E1" w:val="clear"/>
            <w:tcBorders>
              <w:top w:val="single" w:sz="1" w:space="0" w:color="FAF2E1"/>
              <w:left w:val="single" w:sz="1" w:space="0" w:color="FAF2E1"/>
              <w:bottom w:val="single" w:sz="1" w:space="0" w:color="FAF2E1"/>
              <w:right w:val="single" w:sz="1" w:space="0" w:color="FAF2E1"/>
              <w:insideH w:val="single" w:sz="1" w:space="0" w:color="FAF2E1"/>
              <w:insideV w:val="single" w:sz="1" w:space="0" w:color="FAF2E1"/>
            </w:tcBorders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keepNext/>
              <w:spacing w:after="60"/>
            </w:pPr>
            <w:r/>
            <w:r>
              <w:rPr>
                <w:rFonts w:ascii="Aptos" w:hAnsi="Aptos" w:eastAsia="Microsoft YaHei"/>
                <w:b/>
                <w:color w:val="19344F"/>
                <w:sz w:val="19"/>
              </w:rPr>
              <w:t>高重复样本压缩接近 29%</w:t>
            </w:r>
          </w:p>
          <w:p>
            <w:pPr>
              <w:spacing w:after="0" w:line="271" w:lineRule="auto"/>
            </w:pPr>
            <w:r>
              <w:rPr>
                <w:rFonts w:ascii="Aptos" w:hAnsi="Aptos" w:eastAsia="Microsoft YaHei"/>
                <w:color w:val="17212B"/>
                <w:sz w:val="17"/>
              </w:rPr>
              <w:t>高重复组 G2C 将全库可检索 token 从 12,150 降至 8,689，减少 28.5%；16 条时间线中 13 条达到 25% 以上，6 条达到 30% 以上。该组 60% 的输入轮次为语义重复，馆长把普通记忆单元从 530 条减到 30 条，同时保留结构化事实和 residual。30% 是项目内部研发参考线，不是竞赛方门槛。低重复组的全库压缩为 3.8%；其基线已按重要性筛选输入，共用 KG 又占 G1 token 的 68.4%，因此可合并空间较小。</w:t>
            </w:r>
          </w:p>
        </w:tc>
      </w:tr>
    </w:tbl>
    <w:p>
      <w:pPr>
        <w:spacing w:after="20"/>
      </w:pPr>
    </w:p>
    <w:p>
      <w:pPr>
        <w:spacing w:after="40" w:line="271" w:lineRule="auto"/>
      </w:pPr>
      <w:r>
        <w:rPr>
          <w:rFonts w:ascii="Aptos" w:hAnsi="Aptos" w:eastAsia="Microsoft YaHei"/>
          <w:color w:val="17212B"/>
          <w:sz w:val="17"/>
        </w:rPr>
        <w:t>信息保留按 G1 可检索语料中已映射的 gold fact ID 计算，不代表对全部潜在事实的覆盖率。普通语料只有 55.2% 的 G1 已覆盖标注事实继续受 G2C 支持；这是与低事实匹配率一起需要重点改进的结果，不能为了压缩率继续牺牲事实保留。</w:t>
      </w:r>
    </w:p>
    <w:p>
      <w:r>
        <w:br w:type="page"/>
      </w:r>
    </w:p>
    <w:p>
      <w:pPr>
        <w:pStyle w:val="Heading1"/>
        <w:keepNext/>
      </w:pPr>
      <w:r>
        <w:t>记忆检索效果</w:t>
      </w:r>
    </w:p>
    <w:p>
      <w:pPr>
        <w:spacing w:after="80" w:line="271" w:lineRule="auto"/>
      </w:pPr>
      <w:r>
        <w:rPr>
          <w:rFonts w:ascii="Aptos" w:hAnsi="Aptos" w:eastAsia="Microsoft YaHei"/>
          <w:color w:val="17212B"/>
          <w:sz w:val="18"/>
        </w:rPr>
        <w:t>高重复样本中，G2C 大幅降低重复命中并提高 Recall@5 与 Recall@10；普通样本的主要增益集中在 Recall@5，Recall@10 的提升较小。</w:t>
      </w:r>
    </w:p>
    <w:p>
      <w:r>
        <w:drawing>
          <wp:inline xmlns:a="http://schemas.openxmlformats.org/drawingml/2006/main" xmlns:pic="http://schemas.openxmlformats.org/drawingml/2006/picture">
            <wp:extent cx="6291072" cy="26003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trieval_recal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1072" cy="2600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00"/>
        <w:jc w:val="center"/>
      </w:pPr>
      <w:r>
        <w:rPr>
          <w:rFonts w:ascii="Aptos" w:hAnsi="Aptos" w:eastAsia="Microsoft YaHei"/>
          <w:color w:val="526477"/>
          <w:sz w:val="16"/>
        </w:rPr>
        <w:t>图二  三组生产检索结果的 Recall@5 与 Recall@10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blHeader w:val="true"/>
          <w:cantSplit/>
        </w:trPr>
        <w:tc>
          <w:tcPr>
            <w:tcW w:type="dxa" w:w="1656"/>
            <w:shd w:fill="19344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样本</w:t>
            </w:r>
          </w:p>
        </w:tc>
        <w:tc>
          <w:tcPr>
            <w:tcW w:type="dxa" w:w="1397"/>
            <w:shd w:fill="19344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G1 R@5</w:t>
            </w:r>
          </w:p>
        </w:tc>
        <w:tc>
          <w:tcPr>
            <w:tcW w:type="dxa" w:w="1397"/>
            <w:shd w:fill="19344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G1 R@10</w:t>
            </w:r>
          </w:p>
        </w:tc>
        <w:tc>
          <w:tcPr>
            <w:tcW w:type="dxa" w:w="1397"/>
            <w:shd w:fill="19344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G2A R@5</w:t>
            </w:r>
          </w:p>
        </w:tc>
        <w:tc>
          <w:tcPr>
            <w:tcW w:type="dxa" w:w="1397"/>
            <w:shd w:fill="19344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G2A R@10</w:t>
            </w:r>
          </w:p>
        </w:tc>
        <w:tc>
          <w:tcPr>
            <w:tcW w:type="dxa" w:w="1397"/>
            <w:shd w:fill="19344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G2C R@5</w:t>
            </w:r>
          </w:p>
        </w:tc>
        <w:tc>
          <w:tcPr>
            <w:tcW w:type="dxa" w:w="1397"/>
            <w:shd w:fill="19344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G2C R@10</w:t>
            </w:r>
          </w:p>
        </w:tc>
      </w:tr>
      <w:tr>
        <w:trPr>
          <w:cantSplit/>
        </w:trPr>
        <w:tc>
          <w:tcPr>
            <w:tcW w:type="dxa" w:w="1656"/>
            <w:shd w:fill="FFFFF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Microsoft YaHei"/>
                <w:b/>
                <w:color w:val="17212B"/>
                <w:sz w:val="16"/>
              </w:rPr>
              <w:t>普通语料</w:t>
            </w:r>
          </w:p>
        </w:tc>
        <w:tc>
          <w:tcPr>
            <w:tcW w:type="dxa" w:w="1397"/>
            <w:shd w:fill="FFFFF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6"/>
              </w:rPr>
              <w:t>68.8%</w:t>
            </w:r>
          </w:p>
        </w:tc>
        <w:tc>
          <w:tcPr>
            <w:tcW w:type="dxa" w:w="1397"/>
            <w:shd w:fill="FFFFF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6"/>
              </w:rPr>
              <w:t>89.4%</w:t>
            </w:r>
          </w:p>
        </w:tc>
        <w:tc>
          <w:tcPr>
            <w:tcW w:type="dxa" w:w="1397"/>
            <w:shd w:fill="FFFFF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6"/>
              </w:rPr>
              <w:t>72.2%</w:t>
            </w:r>
          </w:p>
        </w:tc>
        <w:tc>
          <w:tcPr>
            <w:tcW w:type="dxa" w:w="1397"/>
            <w:shd w:fill="FFFFF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6"/>
              </w:rPr>
              <w:t>91.9%</w:t>
            </w:r>
          </w:p>
        </w:tc>
        <w:tc>
          <w:tcPr>
            <w:tcW w:type="dxa" w:w="1397"/>
            <w:shd w:fill="FFFFF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6"/>
              </w:rPr>
              <w:t>81.3%</w:t>
            </w:r>
          </w:p>
        </w:tc>
        <w:tc>
          <w:tcPr>
            <w:tcW w:type="dxa" w:w="1397"/>
            <w:shd w:fill="FFFFF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6"/>
              </w:rPr>
              <w:t>90.9%</w:t>
            </w:r>
          </w:p>
        </w:tc>
      </w:tr>
      <w:tr>
        <w:trPr>
          <w:cantSplit/>
        </w:trPr>
        <w:tc>
          <w:tcPr>
            <w:tcW w:type="dxa" w:w="1656"/>
            <w:shd w:fill="F6F9FB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Microsoft YaHei"/>
                <w:b/>
                <w:color w:val="17212B"/>
                <w:sz w:val="16"/>
              </w:rPr>
              <w:t>高重复语料</w:t>
            </w:r>
          </w:p>
        </w:tc>
        <w:tc>
          <w:tcPr>
            <w:tcW w:type="dxa" w:w="1397"/>
            <w:shd w:fill="F6F9FB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6"/>
              </w:rPr>
              <w:t>63.8%</w:t>
            </w:r>
          </w:p>
        </w:tc>
        <w:tc>
          <w:tcPr>
            <w:tcW w:type="dxa" w:w="1397"/>
            <w:shd w:fill="F6F9FB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6"/>
              </w:rPr>
              <w:t>78.1%</w:t>
            </w:r>
          </w:p>
        </w:tc>
        <w:tc>
          <w:tcPr>
            <w:tcW w:type="dxa" w:w="1397"/>
            <w:shd w:fill="F6F9FB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6"/>
              </w:rPr>
              <w:t>64.1%</w:t>
            </w:r>
          </w:p>
        </w:tc>
        <w:tc>
          <w:tcPr>
            <w:tcW w:type="dxa" w:w="1397"/>
            <w:shd w:fill="F6F9FB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6"/>
              </w:rPr>
              <w:t>85.6%</w:t>
            </w:r>
          </w:p>
        </w:tc>
        <w:tc>
          <w:tcPr>
            <w:tcW w:type="dxa" w:w="1397"/>
            <w:shd w:fill="F6F9FB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6"/>
              </w:rPr>
              <w:t>93.4%</w:t>
            </w:r>
          </w:p>
        </w:tc>
        <w:tc>
          <w:tcPr>
            <w:tcW w:type="dxa" w:w="1397"/>
            <w:shd w:fill="F6F9FB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6"/>
              </w:rPr>
              <w:t>96.3%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2232"/>
            <w:shd w:fill="19344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样本与比较</w:t>
            </w:r>
          </w:p>
        </w:tc>
        <w:tc>
          <w:tcPr>
            <w:tcW w:type="dxa" w:w="3888"/>
            <w:shd w:fill="19344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Recall@5 差值及 95% 区间</w:t>
            </w:r>
          </w:p>
        </w:tc>
        <w:tc>
          <w:tcPr>
            <w:tcW w:type="dxa" w:w="3888"/>
            <w:shd w:fill="19344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Recall@10 差值及 95% 区间</w:t>
            </w:r>
          </w:p>
        </w:tc>
      </w:tr>
      <w:tr>
        <w:trPr>
          <w:cantSplit/>
        </w:trPr>
        <w:tc>
          <w:tcPr>
            <w:tcW w:type="dxa" w:w="2232"/>
            <w:shd w:fill="FFFFF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Microsoft YaHei"/>
                <w:b/>
                <w:color w:val="17212B"/>
                <w:sz w:val="16"/>
              </w:rPr>
              <w:t>普通 G2C − G1</w:t>
            </w:r>
          </w:p>
        </w:tc>
        <w:tc>
          <w:tcPr>
            <w:tcW w:type="dxa" w:w="3888"/>
            <w:shd w:fill="FFFFF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6"/>
              </w:rPr>
              <w:t>+12.5 pp  [+3.4, +21.3]</w:t>
            </w:r>
          </w:p>
        </w:tc>
        <w:tc>
          <w:tcPr>
            <w:tcW w:type="dxa" w:w="3888"/>
            <w:shd w:fill="FFFFF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6"/>
              </w:rPr>
              <w:t>+1.6 pp  [−3.1, +6.3]</w:t>
            </w:r>
          </w:p>
        </w:tc>
      </w:tr>
      <w:tr>
        <w:trPr>
          <w:cantSplit/>
        </w:trPr>
        <w:tc>
          <w:tcPr>
            <w:tcW w:type="dxa" w:w="2232"/>
            <w:shd w:fill="F6F9FB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Microsoft YaHei"/>
                <w:b/>
                <w:color w:val="17212B"/>
                <w:sz w:val="16"/>
              </w:rPr>
              <w:t>高重复 G2C − G1</w:t>
            </w:r>
          </w:p>
        </w:tc>
        <w:tc>
          <w:tcPr>
            <w:tcW w:type="dxa" w:w="3888"/>
            <w:shd w:fill="F6F9FB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6"/>
              </w:rPr>
              <w:t>+29.7 pp  [+24.7, +34.4]</w:t>
            </w:r>
          </w:p>
        </w:tc>
        <w:tc>
          <w:tcPr>
            <w:tcW w:type="dxa" w:w="3888"/>
            <w:shd w:fill="F6F9FB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6"/>
              </w:rPr>
              <w:t>+18.1 pp  [+14.1, +22.2]</w:t>
            </w:r>
          </w:p>
        </w:tc>
      </w:tr>
    </w:tbl>
    <w:p>
      <w:pPr>
        <w:spacing w:after="20"/>
      </w:pPr>
    </w:p>
    <w:p>
      <w:pPr>
        <w:spacing w:after="60" w:line="271" w:lineRule="auto"/>
      </w:pPr>
      <w:r>
        <w:rPr>
          <w:rFonts w:ascii="Aptos" w:hAnsi="Aptos" w:eastAsia="Microsoft YaHei"/>
          <w:color w:val="17212B"/>
          <w:sz w:val="17"/>
        </w:rPr>
        <w:t>普通样本 G1 的 Recall@10 已达 89.4%，可提升空间较小；G2C 的收益主要体现在把相关项前移到 Top-5，Recall@10 仅增加 1.6 个百分点。区间按 16 条时间线进行 10,000 次聚类 bootstrap：普通样本 Recall@10 区间跨过零，高重复样本的两个 recall 指标区间均高于零。每组只有 16 条合成时间线，因此结果说明本轮样本内的差异，不代表所有真实用户语料。</w:t>
      </w:r>
    </w:p>
    <w:p>
      <w:pPr>
        <w:spacing w:after="40" w:line="269" w:lineRule="auto"/>
      </w:pPr>
      <w:r>
        <w:rPr>
          <w:rFonts w:ascii="Aptos" w:hAnsi="Aptos" w:eastAsia="Microsoft YaHei"/>
          <w:b/>
          <w:color w:val="19344F"/>
          <w:sz w:val="18"/>
        </w:rPr>
        <w:t>排序诊断：</w:t>
      </w:r>
      <w:r>
        <w:rPr>
          <w:rFonts w:ascii="Aptos" w:hAnsi="Aptos" w:eastAsia="Microsoft YaHei"/>
          <w:color w:val="17212B"/>
          <w:sz w:val="18"/>
        </w:rPr>
        <w:t>高重复样本 G2C 的 Precision@5/10 为 18.8%/9.6%，NDCG@10 为 72.5%，Top-10 重复占位均值为 1.41；G1 分别为 12.0%/7.4%、56.7% 和 6.10。</w:t>
      </w:r>
    </w:p>
    <w:p>
      <w:pPr>
        <w:spacing w:after="40" w:line="269" w:lineRule="auto"/>
      </w:pPr>
      <w:r>
        <w:rPr>
          <w:rFonts w:ascii="Aptos" w:hAnsi="Aptos" w:eastAsia="Microsoft YaHei"/>
          <w:b/>
          <w:color w:val="19344F"/>
          <w:sz w:val="18"/>
        </w:rPr>
        <w:t>高重复语料的双重作用：</w:t>
      </w:r>
      <w:r>
        <w:rPr>
          <w:rFonts w:ascii="Aptos" w:hAnsi="Aptos" w:eastAsia="Microsoft YaHei"/>
          <w:color w:val="17212B"/>
          <w:sz w:val="18"/>
        </w:rPr>
        <w:t>同一事实会以不同句式多次出现，并混有计划/已发生、当前/历史、朋友住址等相邻信息。这既提供归并机会，也提高属性与状态区分难度。逐题比较中，Recall@5 的 G2C 高/持平/低于 G1 为 56/131/5；Recall@10 为 30/160/2。按时间线取均值后，16/16 条在两项 Recall 上均由 G2C 更高。少数回落还受 gold fact ID 映射影响：如 timeline-013-q05 的 G2C Top-1 已写出“分点式回复”，但未映射 gold ID，Recall@5 记为 0，而规则问答仍答对。</w:t>
      </w:r>
    </w:p>
    <w:p>
      <w:r>
        <w:br w:type="page"/>
      </w:r>
    </w:p>
    <w:p>
      <w:pPr>
        <w:pStyle w:val="Heading1"/>
        <w:keepNext/>
      </w:pPr>
      <w:r>
        <w:t>记忆问答与事实质量</w:t>
      </w:r>
    </w:p>
    <w:p>
      <w:pPr>
        <w:spacing w:after="100" w:line="271" w:lineRule="auto"/>
      </w:pPr>
      <w:r>
        <w:rPr>
          <w:rFonts w:ascii="Aptos" w:hAnsi="Aptos" w:eastAsia="Microsoft YaHei"/>
          <w:color w:val="17212B"/>
          <w:sz w:val="18"/>
        </w:rPr>
        <w:t>规则评分和匿名 LLM 盲评方向一致，但分值不同。高重复样本中 G2C 的规则正确率为 99.0%，盲评正确率为 85.9%；竞赛汇报宜同时展示两种口径，避免把规则满分或近满分当成无争议的用户体验结论。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1"/>
        <w:gridCol w:w="1251"/>
        <w:gridCol w:w="1251"/>
        <w:gridCol w:w="1251"/>
        <w:gridCol w:w="1251"/>
        <w:gridCol w:w="1251"/>
        <w:gridCol w:w="1251"/>
        <w:gridCol w:w="1251"/>
      </w:tblGrid>
      <w:tr>
        <w:trPr>
          <w:tblHeader w:val="true"/>
          <w:cantSplit/>
        </w:trPr>
        <w:tc>
          <w:tcPr>
            <w:tcW w:type="dxa" w:w="1195"/>
            <w:shd w:fill="19344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4"/>
              </w:rPr>
              <w:t>样本</w:t>
            </w:r>
          </w:p>
        </w:tc>
        <w:tc>
          <w:tcPr>
            <w:tcW w:type="dxa" w:w="835"/>
            <w:shd w:fill="19344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4"/>
              </w:rPr>
              <w:t>组别</w:t>
            </w:r>
          </w:p>
        </w:tc>
        <w:tc>
          <w:tcPr>
            <w:tcW w:type="dxa" w:w="1339"/>
            <w:shd w:fill="19344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4"/>
              </w:rPr>
              <w:t>规则正确率</w:t>
            </w:r>
          </w:p>
        </w:tc>
        <w:tc>
          <w:tcPr>
            <w:tcW w:type="dxa" w:w="1238"/>
            <w:shd w:fill="19344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4"/>
              </w:rPr>
              <w:t>LLM 盲评</w:t>
            </w:r>
          </w:p>
        </w:tc>
        <w:tc>
          <w:tcPr>
            <w:tcW w:type="dxa" w:w="1253"/>
            <w:shd w:fill="19344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4"/>
              </w:rPr>
              <w:t>证据支持</w:t>
            </w:r>
          </w:p>
        </w:tc>
        <w:tc>
          <w:tcPr>
            <w:tcW w:type="dxa" w:w="1210"/>
            <w:shd w:fill="19344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4"/>
              </w:rPr>
              <w:t>拒答正确</w:t>
            </w:r>
          </w:p>
        </w:tc>
        <w:tc>
          <w:tcPr>
            <w:tcW w:type="dxa" w:w="1181"/>
            <w:shd w:fill="19344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4"/>
              </w:rPr>
              <w:t>状态混淆</w:t>
            </w:r>
          </w:p>
        </w:tc>
        <w:tc>
          <w:tcPr>
            <w:tcW w:type="dxa" w:w="1656"/>
            <w:shd w:fill="19344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4"/>
              </w:rPr>
              <w:t>上下文 tokens</w:t>
            </w:r>
          </w:p>
        </w:tc>
      </w:tr>
      <w:tr>
        <w:trPr>
          <w:cantSplit/>
        </w:trPr>
        <w:tc>
          <w:tcPr>
            <w:tcW w:type="dxa" w:w="1195"/>
            <w:shd w:fill="FFFFF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Microsoft YaHei"/>
                <w:b/>
                <w:color w:val="17212B"/>
                <w:sz w:val="14"/>
              </w:rPr>
              <w:t>普通</w:t>
            </w:r>
          </w:p>
        </w:tc>
        <w:tc>
          <w:tcPr>
            <w:tcW w:type="dxa" w:w="835"/>
            <w:shd w:fill="FFFFF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4"/>
              </w:rPr>
              <w:t>G1</w:t>
            </w:r>
          </w:p>
        </w:tc>
        <w:tc>
          <w:tcPr>
            <w:tcW w:type="dxa" w:w="1339"/>
            <w:shd w:fill="FFFFF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4"/>
              </w:rPr>
              <w:t>93.8%</w:t>
            </w:r>
          </w:p>
        </w:tc>
        <w:tc>
          <w:tcPr>
            <w:tcW w:type="dxa" w:w="1238"/>
            <w:shd w:fill="FFFFF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4"/>
              </w:rPr>
              <w:t>80.2%</w:t>
            </w:r>
          </w:p>
        </w:tc>
        <w:tc>
          <w:tcPr>
            <w:tcW w:type="dxa" w:w="1253"/>
            <w:shd w:fill="FFFFF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4"/>
              </w:rPr>
              <w:t>91.1%</w:t>
            </w:r>
          </w:p>
        </w:tc>
        <w:tc>
          <w:tcPr>
            <w:tcW w:type="dxa" w:w="1210"/>
            <w:shd w:fill="FFFFF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4"/>
              </w:rPr>
              <w:t>100%</w:t>
            </w:r>
          </w:p>
        </w:tc>
        <w:tc>
          <w:tcPr>
            <w:tcW w:type="dxa" w:w="1181"/>
            <w:shd w:fill="FFFFF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4"/>
              </w:rPr>
              <w:t>0%</w:t>
            </w:r>
          </w:p>
        </w:tc>
        <w:tc>
          <w:tcPr>
            <w:tcW w:type="dxa" w:w="1656"/>
            <w:shd w:fill="FFFFF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4"/>
              </w:rPr>
              <w:t>291</w:t>
            </w:r>
          </w:p>
        </w:tc>
      </w:tr>
      <w:tr>
        <w:trPr>
          <w:cantSplit/>
        </w:trPr>
        <w:tc>
          <w:tcPr>
            <w:tcW w:type="dxa" w:w="1195"/>
            <w:shd w:fill="F6F9FB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Microsoft YaHei"/>
                <w:b/>
                <w:color w:val="17212B"/>
                <w:sz w:val="14"/>
              </w:rPr>
              <w:t>普通</w:t>
            </w:r>
          </w:p>
        </w:tc>
        <w:tc>
          <w:tcPr>
            <w:tcW w:type="dxa" w:w="835"/>
            <w:shd w:fill="F6F9FB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4"/>
              </w:rPr>
              <w:t>G2A</w:t>
            </w:r>
          </w:p>
        </w:tc>
        <w:tc>
          <w:tcPr>
            <w:tcW w:type="dxa" w:w="1339"/>
            <w:shd w:fill="F6F9FB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4"/>
              </w:rPr>
              <w:t>99.0%</w:t>
            </w:r>
          </w:p>
        </w:tc>
        <w:tc>
          <w:tcPr>
            <w:tcW w:type="dxa" w:w="1238"/>
            <w:shd w:fill="F6F9FB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4"/>
              </w:rPr>
              <w:t>83.9%</w:t>
            </w:r>
          </w:p>
        </w:tc>
        <w:tc>
          <w:tcPr>
            <w:tcW w:type="dxa" w:w="1253"/>
            <w:shd w:fill="F6F9FB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4"/>
              </w:rPr>
              <w:t>93.2%</w:t>
            </w:r>
          </w:p>
        </w:tc>
        <w:tc>
          <w:tcPr>
            <w:tcW w:type="dxa" w:w="1210"/>
            <w:shd w:fill="F6F9FB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4"/>
              </w:rPr>
              <w:t>100%</w:t>
            </w:r>
          </w:p>
        </w:tc>
        <w:tc>
          <w:tcPr>
            <w:tcW w:type="dxa" w:w="1181"/>
            <w:shd w:fill="F6F9FB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4"/>
              </w:rPr>
              <w:t>0%</w:t>
            </w:r>
          </w:p>
        </w:tc>
        <w:tc>
          <w:tcPr>
            <w:tcW w:type="dxa" w:w="1656"/>
            <w:shd w:fill="F6F9FB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4"/>
              </w:rPr>
              <w:t>290</w:t>
            </w:r>
          </w:p>
        </w:tc>
      </w:tr>
      <w:tr>
        <w:trPr>
          <w:cantSplit/>
        </w:trPr>
        <w:tc>
          <w:tcPr>
            <w:tcW w:type="dxa" w:w="1195"/>
            <w:shd w:fill="FFFFF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Microsoft YaHei"/>
                <w:b/>
                <w:color w:val="17212B"/>
                <w:sz w:val="14"/>
              </w:rPr>
              <w:t>普通</w:t>
            </w:r>
          </w:p>
        </w:tc>
        <w:tc>
          <w:tcPr>
            <w:tcW w:type="dxa" w:w="835"/>
            <w:shd w:fill="FFFFF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4"/>
              </w:rPr>
              <w:t>G2C</w:t>
            </w:r>
          </w:p>
        </w:tc>
        <w:tc>
          <w:tcPr>
            <w:tcW w:type="dxa" w:w="1339"/>
            <w:shd w:fill="FFFFF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4"/>
              </w:rPr>
              <w:t>100.0%</w:t>
            </w:r>
          </w:p>
        </w:tc>
        <w:tc>
          <w:tcPr>
            <w:tcW w:type="dxa" w:w="1238"/>
            <w:shd w:fill="FFFFF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4"/>
              </w:rPr>
              <w:t>88.5%</w:t>
            </w:r>
          </w:p>
        </w:tc>
        <w:tc>
          <w:tcPr>
            <w:tcW w:type="dxa" w:w="1253"/>
            <w:shd w:fill="FFFFF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4"/>
              </w:rPr>
              <w:t>90.1%</w:t>
            </w:r>
          </w:p>
        </w:tc>
        <w:tc>
          <w:tcPr>
            <w:tcW w:type="dxa" w:w="1210"/>
            <w:shd w:fill="FFFFF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4"/>
              </w:rPr>
              <w:t>100%</w:t>
            </w:r>
          </w:p>
        </w:tc>
        <w:tc>
          <w:tcPr>
            <w:tcW w:type="dxa" w:w="1181"/>
            <w:shd w:fill="FFFFF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4"/>
              </w:rPr>
              <w:t>0%</w:t>
            </w:r>
          </w:p>
        </w:tc>
        <w:tc>
          <w:tcPr>
            <w:tcW w:type="dxa" w:w="1656"/>
            <w:shd w:fill="FFFFF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4"/>
              </w:rPr>
              <w:t>292</w:t>
            </w:r>
          </w:p>
        </w:tc>
      </w:tr>
      <w:tr>
        <w:trPr>
          <w:cantSplit/>
        </w:trPr>
        <w:tc>
          <w:tcPr>
            <w:tcW w:type="dxa" w:w="1195"/>
            <w:shd w:fill="F6F9FB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Microsoft YaHei"/>
                <w:b/>
                <w:color w:val="17212B"/>
                <w:sz w:val="14"/>
              </w:rPr>
              <w:t>高重复</w:t>
            </w:r>
          </w:p>
        </w:tc>
        <w:tc>
          <w:tcPr>
            <w:tcW w:type="dxa" w:w="835"/>
            <w:shd w:fill="F6F9FB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4"/>
              </w:rPr>
              <w:t>G1</w:t>
            </w:r>
          </w:p>
        </w:tc>
        <w:tc>
          <w:tcPr>
            <w:tcW w:type="dxa" w:w="1339"/>
            <w:shd w:fill="F6F9FB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4"/>
              </w:rPr>
              <w:t>82.3%</w:t>
            </w:r>
          </w:p>
        </w:tc>
        <w:tc>
          <w:tcPr>
            <w:tcW w:type="dxa" w:w="1238"/>
            <w:shd w:fill="F6F9FB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4"/>
              </w:rPr>
              <w:t>72.4%</w:t>
            </w:r>
          </w:p>
        </w:tc>
        <w:tc>
          <w:tcPr>
            <w:tcW w:type="dxa" w:w="1253"/>
            <w:shd w:fill="F6F9FB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4"/>
              </w:rPr>
              <w:t>81.8%</w:t>
            </w:r>
          </w:p>
        </w:tc>
        <w:tc>
          <w:tcPr>
            <w:tcW w:type="dxa" w:w="1210"/>
            <w:shd w:fill="F6F9FB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4"/>
              </w:rPr>
              <w:t>100%</w:t>
            </w:r>
          </w:p>
        </w:tc>
        <w:tc>
          <w:tcPr>
            <w:tcW w:type="dxa" w:w="1181"/>
            <w:shd w:fill="F6F9FB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4"/>
              </w:rPr>
              <w:t>0%</w:t>
            </w:r>
          </w:p>
        </w:tc>
        <w:tc>
          <w:tcPr>
            <w:tcW w:type="dxa" w:w="1656"/>
            <w:shd w:fill="F6F9FB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4"/>
              </w:rPr>
              <w:t>299</w:t>
            </w:r>
          </w:p>
        </w:tc>
      </w:tr>
      <w:tr>
        <w:trPr>
          <w:cantSplit/>
        </w:trPr>
        <w:tc>
          <w:tcPr>
            <w:tcW w:type="dxa" w:w="1195"/>
            <w:shd w:fill="FFFFF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Microsoft YaHei"/>
                <w:b/>
                <w:color w:val="17212B"/>
                <w:sz w:val="14"/>
              </w:rPr>
              <w:t>高重复</w:t>
            </w:r>
          </w:p>
        </w:tc>
        <w:tc>
          <w:tcPr>
            <w:tcW w:type="dxa" w:w="835"/>
            <w:shd w:fill="FFFFF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4"/>
              </w:rPr>
              <w:t>G2A</w:t>
            </w:r>
          </w:p>
        </w:tc>
        <w:tc>
          <w:tcPr>
            <w:tcW w:type="dxa" w:w="1339"/>
            <w:shd w:fill="FFFFF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4"/>
              </w:rPr>
              <w:t>88.0%</w:t>
            </w:r>
          </w:p>
        </w:tc>
        <w:tc>
          <w:tcPr>
            <w:tcW w:type="dxa" w:w="1238"/>
            <w:shd w:fill="FFFFF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4"/>
              </w:rPr>
              <w:t>78.1%</w:t>
            </w:r>
          </w:p>
        </w:tc>
        <w:tc>
          <w:tcPr>
            <w:tcW w:type="dxa" w:w="1253"/>
            <w:shd w:fill="FFFFF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4"/>
              </w:rPr>
              <w:t>88.0%</w:t>
            </w:r>
          </w:p>
        </w:tc>
        <w:tc>
          <w:tcPr>
            <w:tcW w:type="dxa" w:w="1210"/>
            <w:shd w:fill="FFFFF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4"/>
              </w:rPr>
              <w:t>100%</w:t>
            </w:r>
          </w:p>
        </w:tc>
        <w:tc>
          <w:tcPr>
            <w:tcW w:type="dxa" w:w="1181"/>
            <w:shd w:fill="FFFFF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4"/>
              </w:rPr>
              <w:t>0%</w:t>
            </w:r>
          </w:p>
        </w:tc>
        <w:tc>
          <w:tcPr>
            <w:tcW w:type="dxa" w:w="1656"/>
            <w:shd w:fill="FFFFF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4"/>
              </w:rPr>
              <w:t>296</w:t>
            </w:r>
          </w:p>
        </w:tc>
      </w:tr>
      <w:tr>
        <w:trPr>
          <w:cantSplit/>
        </w:trPr>
        <w:tc>
          <w:tcPr>
            <w:tcW w:type="dxa" w:w="1195"/>
            <w:shd w:fill="F6F9FB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Microsoft YaHei"/>
                <w:b/>
                <w:color w:val="17212B"/>
                <w:sz w:val="14"/>
              </w:rPr>
              <w:t>高重复</w:t>
            </w:r>
          </w:p>
        </w:tc>
        <w:tc>
          <w:tcPr>
            <w:tcW w:type="dxa" w:w="835"/>
            <w:shd w:fill="F6F9FB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4"/>
              </w:rPr>
              <w:t>G2C</w:t>
            </w:r>
          </w:p>
        </w:tc>
        <w:tc>
          <w:tcPr>
            <w:tcW w:type="dxa" w:w="1339"/>
            <w:shd w:fill="F6F9FB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4"/>
              </w:rPr>
              <w:t>99.0%</w:t>
            </w:r>
          </w:p>
        </w:tc>
        <w:tc>
          <w:tcPr>
            <w:tcW w:type="dxa" w:w="1238"/>
            <w:shd w:fill="F6F9FB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4"/>
              </w:rPr>
              <w:t>85.9%</w:t>
            </w:r>
          </w:p>
        </w:tc>
        <w:tc>
          <w:tcPr>
            <w:tcW w:type="dxa" w:w="1253"/>
            <w:shd w:fill="F6F9FB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4"/>
              </w:rPr>
              <w:t>96.4%</w:t>
            </w:r>
          </w:p>
        </w:tc>
        <w:tc>
          <w:tcPr>
            <w:tcW w:type="dxa" w:w="1210"/>
            <w:shd w:fill="F6F9FB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4"/>
              </w:rPr>
              <w:t>100%</w:t>
            </w:r>
          </w:p>
        </w:tc>
        <w:tc>
          <w:tcPr>
            <w:tcW w:type="dxa" w:w="1181"/>
            <w:shd w:fill="F6F9FB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4"/>
              </w:rPr>
              <w:t>0%</w:t>
            </w:r>
          </w:p>
        </w:tc>
        <w:tc>
          <w:tcPr>
            <w:tcW w:type="dxa" w:w="1656"/>
            <w:shd w:fill="F6F9FB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4"/>
              </w:rPr>
              <w:t>283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结构化事实与画像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  <w:cantSplit/>
        </w:trPr>
        <w:tc>
          <w:tcPr>
            <w:tcW w:type="dxa" w:w="1152"/>
            <w:shd w:fill="19344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5"/>
              </w:rPr>
              <w:t>样本</w:t>
            </w:r>
          </w:p>
        </w:tc>
        <w:tc>
          <w:tcPr>
            <w:tcW w:type="dxa" w:w="1800"/>
            <w:shd w:fill="19344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5"/>
              </w:rPr>
              <w:t>G2C TP FP FN</w:t>
            </w:r>
          </w:p>
        </w:tc>
        <w:tc>
          <w:tcPr>
            <w:tcW w:type="dxa" w:w="1656"/>
            <w:shd w:fill="19344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5"/>
              </w:rPr>
              <w:t>G2C P R F1</w:t>
            </w:r>
          </w:p>
        </w:tc>
        <w:tc>
          <w:tcPr>
            <w:tcW w:type="dxa" w:w="3312"/>
            <w:shd w:fill="19344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5"/>
              </w:rPr>
              <w:t>G1 KG 匹配 / 未匹配关系</w:t>
            </w:r>
          </w:p>
        </w:tc>
        <w:tc>
          <w:tcPr>
            <w:tcW w:type="dxa" w:w="2088"/>
            <w:shd w:fill="19344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5"/>
              </w:rPr>
              <w:t>画像正确条目</w:t>
            </w:r>
          </w:p>
        </w:tc>
      </w:tr>
      <w:tr>
        <w:trPr>
          <w:cantSplit/>
        </w:trPr>
        <w:tc>
          <w:tcPr>
            <w:tcW w:type="dxa" w:w="1152"/>
            <w:shd w:fill="FFFFF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Microsoft YaHei"/>
                <w:b/>
                <w:color w:val="17212B"/>
                <w:sz w:val="15"/>
              </w:rPr>
              <w:t>普通</w:t>
            </w:r>
          </w:p>
        </w:tc>
        <w:tc>
          <w:tcPr>
            <w:tcW w:type="dxa" w:w="1800"/>
            <w:shd w:fill="FFFFF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5"/>
              </w:rPr>
              <w:t>92 / 352 / 356</w:t>
            </w:r>
          </w:p>
        </w:tc>
        <w:tc>
          <w:tcPr>
            <w:tcW w:type="dxa" w:w="1656"/>
            <w:shd w:fill="FFFFF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5"/>
              </w:rPr>
              <w:t>20.7 / 20.5 / 20.6%</w:t>
            </w:r>
          </w:p>
        </w:tc>
        <w:tc>
          <w:tcPr>
            <w:tcW w:type="dxa" w:w="3312"/>
            <w:shd w:fill="FFFFF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5"/>
              </w:rPr>
              <w:t>32 / 501（另有 4 条重复）</w:t>
            </w:r>
          </w:p>
        </w:tc>
        <w:tc>
          <w:tcPr>
            <w:tcW w:type="dxa" w:w="2088"/>
            <w:shd w:fill="FFFFF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5"/>
              </w:rPr>
              <w:t>40/64（62.5%）</w:t>
            </w:r>
          </w:p>
        </w:tc>
      </w:tr>
      <w:tr>
        <w:trPr>
          <w:cantSplit/>
        </w:trPr>
        <w:tc>
          <w:tcPr>
            <w:tcW w:type="dxa" w:w="1152"/>
            <w:shd w:fill="F6F9FB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Microsoft YaHei"/>
                <w:b/>
                <w:color w:val="17212B"/>
                <w:sz w:val="15"/>
              </w:rPr>
              <w:t>高重复</w:t>
            </w:r>
          </w:p>
        </w:tc>
        <w:tc>
          <w:tcPr>
            <w:tcW w:type="dxa" w:w="1800"/>
            <w:shd w:fill="F6F9FB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5"/>
              </w:rPr>
              <w:t>127 / 67 / 81</w:t>
            </w:r>
          </w:p>
        </w:tc>
        <w:tc>
          <w:tcPr>
            <w:tcW w:type="dxa" w:w="1656"/>
            <w:shd w:fill="F6F9FB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5"/>
              </w:rPr>
              <w:t>65.5 / 61.1 / 63.2%</w:t>
            </w:r>
          </w:p>
        </w:tc>
        <w:tc>
          <w:tcPr>
            <w:tcW w:type="dxa" w:w="3312"/>
            <w:shd w:fill="F6F9FB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5"/>
              </w:rPr>
              <w:t>32 / 256（另有 5 条重复）</w:t>
            </w:r>
          </w:p>
        </w:tc>
        <w:tc>
          <w:tcPr>
            <w:tcW w:type="dxa" w:w="2088"/>
            <w:shd w:fill="F6F9FB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5"/>
              </w:rPr>
              <w:t>58/64（90.6%）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"/>
        <w:gridCol w:w="9821"/>
      </w:tblGrid>
      <w:tr>
        <w:tc>
          <w:tcPr>
            <w:tcW w:type="dxa" w:w="202"/>
            <w:shd w:fill="3D76A5" w:val="clear"/>
            <w:tcBorders>
              <w:top w:val="single" w:sz="1" w:space="0" w:color="EAF2F6"/>
              <w:left w:val="single" w:sz="1" w:space="0" w:color="EAF2F6"/>
              <w:bottom w:val="single" w:sz="1" w:space="0" w:color="EAF2F6"/>
              <w:right w:val="single" w:sz="1" w:space="0" w:color="EAF2F6"/>
              <w:insideH w:val="single" w:sz="1" w:space="0" w:color="EAF2F6"/>
              <w:insideV w:val="single" w:sz="1" w:space="0" w:color="EAF2F6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9821"/>
            <w:shd w:fill="EAF2F6" w:val="clear"/>
            <w:tcBorders>
              <w:top w:val="single" w:sz="1" w:space="0" w:color="EAF2F6"/>
              <w:left w:val="single" w:sz="1" w:space="0" w:color="EAF2F6"/>
              <w:bottom w:val="single" w:sz="1" w:space="0" w:color="EAF2F6"/>
              <w:right w:val="single" w:sz="1" w:space="0" w:color="EAF2F6"/>
              <w:insideH w:val="single" w:sz="1" w:space="0" w:color="EAF2F6"/>
              <w:insideV w:val="single" w:sz="1" w:space="0" w:color="EAF2F6"/>
            </w:tcBorders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keepNext/>
              <w:spacing w:after="60"/>
            </w:pPr>
            <w:r/>
            <w:r>
              <w:rPr>
                <w:rFonts w:ascii="Aptos" w:hAnsi="Aptos" w:eastAsia="Microsoft YaHei"/>
                <w:b/>
                <w:color w:val="19344F"/>
                <w:sz w:val="18"/>
              </w:rPr>
              <w:t>事实匹配 F1 是结构化抽取诊断，不等于检索或问答准确率</w:t>
            </w:r>
          </w:p>
          <w:p>
            <w:pPr>
              <w:spacing w:after="0" w:line="271" w:lineRule="auto"/>
            </w:pPr>
            <w:r>
              <w:rPr>
                <w:rFonts w:ascii="Aptos" w:hAnsi="Aptos" w:eastAsia="Microsoft YaHei"/>
                <w:color w:val="17212B"/>
                <w:sz w:val="16"/>
              </w:rPr>
              <w:t>G2C 事实按 predicate/value/scope/assertion 与合成样本预设 gold fact 匹配，时间信息另行评估。该 F1 用于诊断结构化事实抽取，不等于 Recall 或问答正确率；竞赛主展示可聚焦检索与问答结果，本节保留 F1 供内部质量复核。普通样本 444 行已存事实中有 92 行匹配 gold、352 行未匹配；来源完整率与逐字证据率均为 100%。未匹配可能来自标注覆盖不足、字段/时间归一化差异或真实抽取偏差，尚需逐条复核。G1 KG 文本投影采用不同评分对象，不能直接与 G2C 结构化事实 F1 比较。</w:t>
            </w:r>
          </w:p>
        </w:tc>
      </w:tr>
    </w:tbl>
    <w:p>
      <w:pPr>
        <w:spacing w:after="20"/>
      </w:pPr>
    </w:p>
    <w:p>
      <w:pPr>
        <w:spacing w:after="20" w:line="271" w:lineRule="auto"/>
      </w:pPr>
      <w:r>
        <w:t>普通样本每条时间线有 28 个独立事实、语义重复轮次占 22.5%；高重复样本为 13 个独立事实、重复轮次占 60%。高重复组中，13/16 条时间线的全库压缩率达到 25% 以上，中位数约 29.1%。这说明效果随重复程度变化；每组仅 16 条合成时间线，不能据此推断所有真实用户语料。</w:t>
      </w:r>
    </w:p>
    <w:p>
      <w:pPr>
        <w:spacing w:after="40" w:line="269" w:lineRule="auto"/>
      </w:pPr>
      <w:r>
        <w:rPr>
          <w:rFonts w:ascii="Aptos" w:hAnsi="Aptos" w:eastAsia="Microsoft YaHei"/>
          <w:b/>
          <w:color w:val="19344F"/>
          <w:sz w:val="18"/>
        </w:rPr>
        <w:t>高重复样本中的问答波动：</w:t>
      </w:r>
      <w:r>
        <w:rPr>
          <w:rFonts w:ascii="Aptos" w:hAnsi="Aptos" w:eastAsia="Microsoft YaHei"/>
          <w:color w:val="17212B"/>
          <w:sz w:val="18"/>
        </w:rPr>
        <w:t>逐题规则评分下，G2C 相对 G1 为更高/相同/更低 32/160/0；匿名 LLM 盲评为 32/154/6。6 道盲评回落都发生在问题只问一种偏好、回答又附带另一种偏好的情形，例如同时回答“分点表达”和“先说结论再列步骤”。语料将这两种偏好标为不同事实；裁判按题目范围扣分。按时间线汇总，规则准确率 G2C 在 16/16 条均更高，盲评在 15 条更高、1 条持平。</w:t>
      </w:r>
    </w:p>
    <w:p>
      <w:r>
        <w:br w:type="page"/>
      </w:r>
    </w:p>
    <w:p>
      <w:pPr>
        <w:pStyle w:val="Heading1"/>
        <w:keepNext/>
      </w:pPr>
      <w:r>
        <w:t>系统开销与实验完整性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blHeader w:val="true"/>
          <w:cantSplit/>
        </w:trPr>
        <w:tc>
          <w:tcPr>
            <w:tcW w:type="dxa" w:w="1440"/>
            <w:shd w:fill="19344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5"/>
              </w:rPr>
              <w:t>样本</w:t>
            </w:r>
          </w:p>
        </w:tc>
        <w:tc>
          <w:tcPr>
            <w:tcW w:type="dxa" w:w="1440"/>
            <w:shd w:fill="19344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5"/>
              </w:rPr>
              <w:t>G1 KG 抽取</w:t>
            </w:r>
          </w:p>
        </w:tc>
        <w:tc>
          <w:tcPr>
            <w:tcW w:type="dxa" w:w="2016"/>
            <w:shd w:fill="19344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5"/>
              </w:rPr>
              <w:t>馆长调用（修复）</w:t>
            </w:r>
          </w:p>
        </w:tc>
        <w:tc>
          <w:tcPr>
            <w:tcW w:type="dxa" w:w="1368"/>
            <w:shd w:fill="19344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5"/>
              </w:rPr>
              <w:t>三组问答</w:t>
            </w:r>
          </w:p>
        </w:tc>
        <w:tc>
          <w:tcPr>
            <w:tcW w:type="dxa" w:w="1181"/>
            <w:shd w:fill="19344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5"/>
              </w:rPr>
              <w:t>盲评</w:t>
            </w:r>
          </w:p>
        </w:tc>
        <w:tc>
          <w:tcPr>
            <w:tcW w:type="dxa" w:w="1181"/>
            <w:shd w:fill="19344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5"/>
              </w:rPr>
              <w:t>总调用</w:t>
            </w:r>
          </w:p>
        </w:tc>
        <w:tc>
          <w:tcPr>
            <w:tcW w:type="dxa" w:w="1656"/>
            <w:shd w:fill="19344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5"/>
              </w:rPr>
              <w:t>模型报告 tokens</w:t>
            </w:r>
          </w:p>
        </w:tc>
      </w:tr>
      <w:tr>
        <w:trPr>
          <w:cantSplit/>
        </w:trPr>
        <w:tc>
          <w:tcPr>
            <w:tcW w:type="dxa" w:w="1440"/>
            <w:shd w:fill="FFFFF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Microsoft YaHei"/>
                <w:b/>
                <w:color w:val="17212B"/>
                <w:sz w:val="15"/>
              </w:rPr>
              <w:t>普通</w:t>
            </w:r>
          </w:p>
        </w:tc>
        <w:tc>
          <w:tcPr>
            <w:tcW w:type="dxa" w:w="1440"/>
            <w:shd w:fill="FFFFF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5"/>
              </w:rPr>
              <w:t>640</w:t>
            </w:r>
          </w:p>
        </w:tc>
        <w:tc>
          <w:tcPr>
            <w:tcW w:type="dxa" w:w="2016"/>
            <w:shd w:fill="FFFFF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5"/>
              </w:rPr>
              <w:t>98（50）</w:t>
            </w:r>
          </w:p>
        </w:tc>
        <w:tc>
          <w:tcPr>
            <w:tcW w:type="dxa" w:w="1368"/>
            <w:shd w:fill="FFFFF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5"/>
              </w:rPr>
              <w:t>576</w:t>
            </w:r>
          </w:p>
        </w:tc>
        <w:tc>
          <w:tcPr>
            <w:tcW w:type="dxa" w:w="1181"/>
            <w:shd w:fill="FFFFF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5"/>
              </w:rPr>
              <w:t>192</w:t>
            </w:r>
          </w:p>
        </w:tc>
        <w:tc>
          <w:tcPr>
            <w:tcW w:type="dxa" w:w="1181"/>
            <w:shd w:fill="FFFFF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5"/>
              </w:rPr>
              <w:t>1,506</w:t>
            </w:r>
          </w:p>
        </w:tc>
        <w:tc>
          <w:tcPr>
            <w:tcW w:type="dxa" w:w="1656"/>
            <w:shd w:fill="FFFFF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5"/>
              </w:rPr>
              <w:t>1,533,072</w:t>
            </w:r>
          </w:p>
        </w:tc>
      </w:tr>
      <w:tr>
        <w:trPr>
          <w:cantSplit/>
        </w:trPr>
        <w:tc>
          <w:tcPr>
            <w:tcW w:type="dxa" w:w="1440"/>
            <w:shd w:fill="F6F9FB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Microsoft YaHei"/>
                <w:b/>
                <w:color w:val="17212B"/>
                <w:sz w:val="15"/>
              </w:rPr>
              <w:t>高重复</w:t>
            </w:r>
          </w:p>
        </w:tc>
        <w:tc>
          <w:tcPr>
            <w:tcW w:type="dxa" w:w="1440"/>
            <w:shd w:fill="F6F9FB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5"/>
              </w:rPr>
              <w:t>640</w:t>
            </w:r>
          </w:p>
        </w:tc>
        <w:tc>
          <w:tcPr>
            <w:tcW w:type="dxa" w:w="2016"/>
            <w:shd w:fill="F6F9FB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5"/>
              </w:rPr>
              <w:t>75（27）</w:t>
            </w:r>
          </w:p>
        </w:tc>
        <w:tc>
          <w:tcPr>
            <w:tcW w:type="dxa" w:w="1368"/>
            <w:shd w:fill="F6F9FB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5"/>
              </w:rPr>
              <w:t>576</w:t>
            </w:r>
          </w:p>
        </w:tc>
        <w:tc>
          <w:tcPr>
            <w:tcW w:type="dxa" w:w="1181"/>
            <w:shd w:fill="F6F9FB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5"/>
              </w:rPr>
              <w:t>192</w:t>
            </w:r>
          </w:p>
        </w:tc>
        <w:tc>
          <w:tcPr>
            <w:tcW w:type="dxa" w:w="1181"/>
            <w:shd w:fill="F6F9FB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5"/>
              </w:rPr>
              <w:t>1,483</w:t>
            </w:r>
          </w:p>
        </w:tc>
        <w:tc>
          <w:tcPr>
            <w:tcW w:type="dxa" w:w="1656"/>
            <w:shd w:fill="F6F9FB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5"/>
              </w:rPr>
              <w:t>1,236,785</w:t>
            </w:r>
          </w:p>
        </w:tc>
      </w:tr>
    </w:tbl>
    <w:p>
      <w:pPr>
        <w:spacing w:after="20"/>
      </w:pPr>
    </w:p>
    <w:p>
      <w:pPr>
        <w:spacing w:after="100" w:line="271" w:lineRule="auto"/>
      </w:pPr>
      <w:r>
        <w:rPr>
          <w:rFonts w:ascii="Aptos" w:hAnsi="Aptos" w:eastAsia="Microsoft YaHei"/>
          <w:color w:val="17212B"/>
          <w:sz w:val="17"/>
        </w:rPr>
        <w:t>G1 的 640 次调用对应 640 轮 KnowledgeGraphService 抽取；馆长调用在每条时间线按生产触发运行，并包含修复调用。两组所有阶段均有 provider 返回的 token usage，模型调用失败数为 0。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  <w:cantSplit/>
        </w:trPr>
        <w:tc>
          <w:tcPr>
            <w:tcW w:type="dxa" w:w="1354"/>
            <w:shd w:fill="19344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5"/>
              </w:rPr>
              <w:t>样本</w:t>
            </w:r>
          </w:p>
        </w:tc>
        <w:tc>
          <w:tcPr>
            <w:tcW w:type="dxa" w:w="1685"/>
            <w:shd w:fill="19344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5"/>
              </w:rPr>
              <w:t>G1 检索 p50/p95</w:t>
            </w:r>
          </w:p>
        </w:tc>
        <w:tc>
          <w:tcPr>
            <w:tcW w:type="dxa" w:w="1685"/>
            <w:shd w:fill="19344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5"/>
              </w:rPr>
              <w:t>G2A 检索 p50/p95</w:t>
            </w:r>
          </w:p>
        </w:tc>
        <w:tc>
          <w:tcPr>
            <w:tcW w:type="dxa" w:w="1685"/>
            <w:shd w:fill="19344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5"/>
              </w:rPr>
              <w:t>G2C 检索 p50/p95</w:t>
            </w:r>
          </w:p>
        </w:tc>
        <w:tc>
          <w:tcPr>
            <w:tcW w:type="dxa" w:w="1685"/>
            <w:shd w:fill="19344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5"/>
              </w:rPr>
              <w:t>G1 磁盘占用</w:t>
            </w:r>
          </w:p>
        </w:tc>
        <w:tc>
          <w:tcPr>
            <w:tcW w:type="dxa" w:w="1800"/>
            <w:shd w:fill="19344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5"/>
              </w:rPr>
              <w:t>G2 实验库占用</w:t>
            </w:r>
          </w:p>
        </w:tc>
      </w:tr>
      <w:tr>
        <w:trPr>
          <w:cantSplit/>
        </w:trPr>
        <w:tc>
          <w:tcPr>
            <w:tcW w:type="dxa" w:w="1354"/>
            <w:shd w:fill="FFFFF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Microsoft YaHei"/>
                <w:b/>
                <w:color w:val="17212B"/>
                <w:sz w:val="15"/>
              </w:rPr>
              <w:t>普通</w:t>
            </w:r>
          </w:p>
        </w:tc>
        <w:tc>
          <w:tcPr>
            <w:tcW w:type="dxa" w:w="1685"/>
            <w:shd w:fill="FFFFF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5"/>
              </w:rPr>
              <w:t>3 / 5 ms</w:t>
            </w:r>
          </w:p>
        </w:tc>
        <w:tc>
          <w:tcPr>
            <w:tcW w:type="dxa" w:w="1685"/>
            <w:shd w:fill="FFFFF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5"/>
              </w:rPr>
              <w:t>4 / 6 ms</w:t>
            </w:r>
          </w:p>
        </w:tc>
        <w:tc>
          <w:tcPr>
            <w:tcW w:type="dxa" w:w="1685"/>
            <w:shd w:fill="FFFFF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5"/>
              </w:rPr>
              <w:t>77 / 105 ms</w:t>
            </w:r>
          </w:p>
        </w:tc>
        <w:tc>
          <w:tcPr>
            <w:tcW w:type="dxa" w:w="1685"/>
            <w:shd w:fill="FFFFF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5"/>
              </w:rPr>
              <w:t>15.64 MB</w:t>
            </w:r>
          </w:p>
        </w:tc>
        <w:tc>
          <w:tcPr>
            <w:tcW w:type="dxa" w:w="1800"/>
            <w:shd w:fill="FFFFFF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5"/>
              </w:rPr>
              <w:t>38.03 MB</w:t>
            </w:r>
          </w:p>
        </w:tc>
      </w:tr>
      <w:tr>
        <w:trPr>
          <w:cantSplit/>
        </w:trPr>
        <w:tc>
          <w:tcPr>
            <w:tcW w:type="dxa" w:w="1354"/>
            <w:shd w:fill="F6F9FB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Aptos" w:hAnsi="Aptos" w:eastAsia="Microsoft YaHei"/>
                <w:b/>
                <w:color w:val="17212B"/>
                <w:sz w:val="15"/>
              </w:rPr>
              <w:t>高重复</w:t>
            </w:r>
          </w:p>
        </w:tc>
        <w:tc>
          <w:tcPr>
            <w:tcW w:type="dxa" w:w="1685"/>
            <w:shd w:fill="F6F9FB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5"/>
              </w:rPr>
              <w:t>2 / 4 ms</w:t>
            </w:r>
          </w:p>
        </w:tc>
        <w:tc>
          <w:tcPr>
            <w:tcW w:type="dxa" w:w="1685"/>
            <w:shd w:fill="F6F9FB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5"/>
              </w:rPr>
              <w:t>3 / 4 ms</w:t>
            </w:r>
          </w:p>
        </w:tc>
        <w:tc>
          <w:tcPr>
            <w:tcW w:type="dxa" w:w="1685"/>
            <w:shd w:fill="F6F9FB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5"/>
              </w:rPr>
              <w:t>44 / 58 ms</w:t>
            </w:r>
          </w:p>
        </w:tc>
        <w:tc>
          <w:tcPr>
            <w:tcW w:type="dxa" w:w="1685"/>
            <w:shd w:fill="F6F9FB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5"/>
              </w:rPr>
              <w:t>9.89 MB</w:t>
            </w:r>
          </w:p>
        </w:tc>
        <w:tc>
          <w:tcPr>
            <w:tcW w:type="dxa" w:w="1800"/>
            <w:shd w:fill="F6F9FB" w:val="clear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5" w:space="0" w:color="D6DEE5"/>
              <w:left w:val="single" w:sz="5" w:space="0" w:color="D6DEE5"/>
              <w:bottom w:val="single" w:sz="5" w:space="0" w:color="D6DEE5"/>
              <w:right w:val="single" w:sz="5" w:space="0" w:color="D6DEE5"/>
              <w:insideH w:val="single" w:sz="5" w:space="0" w:color="D6DEE5"/>
              <w:insideV w:val="single" w:sz="5" w:space="0" w:color="D6DEE5"/>
            </w:tcBorders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Aptos" w:hAnsi="Aptos" w:eastAsia="Microsoft YaHei"/>
                <w:b w:val="0"/>
                <w:color w:val="17212B"/>
                <w:sz w:val="15"/>
              </w:rPr>
              <w:t>28.08 MB</w:t>
            </w:r>
          </w:p>
        </w:tc>
      </w:tr>
    </w:tbl>
    <w:p>
      <w:pPr>
        <w:spacing w:after="20"/>
      </w:pPr>
    </w:p>
    <w:p>
      <w:pPr>
        <w:spacing w:after="120" w:line="271" w:lineRule="auto"/>
      </w:pPr>
      <w:r>
        <w:rPr>
          <w:rFonts w:ascii="Aptos" w:hAnsi="Aptos" w:eastAsia="Microsoft YaHei"/>
          <w:color w:val="17212B"/>
          <w:sz w:val="17"/>
        </w:rPr>
        <w:t>G2 实验库同时包含 G2A 和 G2C 两个隔离命名空间、历史证据和回滚信息；磁盘占用按主 SQLite 文件、WAL、SHM 汇总。因此 token 语料压缩不等于 SQLite 文件变小。G2C 检索 p50 为 44–77 ms，G1 为 2–3 ms；G2C 还执行语料单元合并、去重和排序，G1 则走 SqliteMemoryService 混合检索路径，因此该差异反映整条检索路径，不是对同一查询器的单项耗时对比。</w:t>
      </w:r>
    </w:p>
    <w:p>
      <w:pPr>
        <w:pStyle w:val="Heading2"/>
        <w:keepNext/>
      </w:pPr>
      <w:r>
        <w:t>竞赛汇报结论</w:t>
      </w:r>
    </w:p>
    <w:p>
      <w:pPr>
        <w:spacing w:after="100" w:line="271" w:lineRule="auto"/>
      </w:pPr>
      <w:r>
        <w:t>在语义重复轮次占 60% 的高重复样本中，G2C 相对 G1 减少 28.5% 的可检索语料 token（约 29%）；Recall@5/10 分别提升 29.7/18.1 个百分点。规则问答正确率从 82.3% 提高到 99.0%，匿名 LLM 盲评从 72.4% 提高到 85.9%；16 条时间线中 13 条达到 25% 以上压缩。这支持“馆长能在高重复记忆中合并可检索信息，并改善检索与问答”的场景化结论。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"/>
        <w:gridCol w:w="9821"/>
      </w:tblGrid>
      <w:tr>
        <w:tc>
          <w:tcPr>
            <w:tcW w:type="dxa" w:w="202"/>
            <w:shd w:fill="B78329" w:val="clear"/>
            <w:tcBorders>
              <w:top w:val="single" w:sz="1" w:space="0" w:color="FAF2E1"/>
              <w:left w:val="single" w:sz="1" w:space="0" w:color="FAF2E1"/>
              <w:bottom w:val="single" w:sz="1" w:space="0" w:color="FAF2E1"/>
              <w:right w:val="single" w:sz="1" w:space="0" w:color="FAF2E1"/>
              <w:insideH w:val="single" w:sz="1" w:space="0" w:color="FAF2E1"/>
              <w:insideV w:val="single" w:sz="1" w:space="0" w:color="FAF2E1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9821"/>
            <w:shd w:fill="FAF2E1" w:val="clear"/>
            <w:tcBorders>
              <w:top w:val="single" w:sz="1" w:space="0" w:color="FAF2E1"/>
              <w:left w:val="single" w:sz="1" w:space="0" w:color="FAF2E1"/>
              <w:bottom w:val="single" w:sz="1" w:space="0" w:color="FAF2E1"/>
              <w:right w:val="single" w:sz="1" w:space="0" w:color="FAF2E1"/>
              <w:insideH w:val="single" w:sz="1" w:space="0" w:color="FAF2E1"/>
              <w:insideV w:val="single" w:sz="1" w:space="0" w:color="FAF2E1"/>
            </w:tcBorders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keepNext/>
              <w:spacing w:after="60"/>
            </w:pPr>
            <w:r/>
            <w:r>
              <w:rPr>
                <w:rFonts w:ascii="Aptos" w:hAnsi="Aptos" w:eastAsia="Microsoft YaHei"/>
                <w:b/>
                <w:color w:val="19344F"/>
                <w:sz w:val="19"/>
              </w:rPr>
              <w:t>适用范围与对照口径</w:t>
            </w:r>
          </w:p>
          <w:p>
            <w:pPr>
              <w:spacing w:after="0" w:line="271" w:lineRule="auto"/>
            </w:pPr>
            <w:r>
              <w:rPr>
                <w:rFonts w:ascii="Aptos" w:hAnsi="Aptos" w:eastAsia="Microsoft YaHei"/>
                <w:color w:val="17212B"/>
                <w:sz w:val="16"/>
              </w:rPr>
              <w:t>主结果来自语义重复轮次占 60% 的合成记忆样本；低重复样本用于说明适用范围。G1 已使用 LLM 抽取知识图谱并按重要性筛选，不是纯文本存储组；本轮没有 G0。高重复组压缩约 29%，13/16 条时间线达到 25% 以上，Recall 和问答正确率均明显提高。30% 是项目内部研发参考值，不是竞赛方门槛。结论限定于该类高重复记忆任务，不外推为所有聊天场景的普遍效果。</w:t>
            </w:r>
          </w:p>
        </w:tc>
      </w:tr>
    </w:tbl>
    <w:p>
      <w:pPr>
        <w:spacing w:after="20"/>
      </w:pPr>
    </w:p>
    <w:p>
      <w:pPr>
        <w:spacing w:after="0" w:line="271" w:lineRule="auto"/>
      </w:pPr>
      <w:r>
        <w:rPr>
          <w:rFonts w:ascii="Aptos" w:hAnsi="Aptos" w:eastAsia="Microsoft YaHei"/>
          <w:color w:val="17212B"/>
          <w:sz w:val="15"/>
        </w:rPr>
        <w:t>正式数据 SHA-256：普通 a87ef16b7fdace3fbac85ca2b3c10969c1941c9de7f709309b2a80fc027b202b；高重复 8960fa8483de3a6f9f94fe2e3850ebf9882214363ff5dbe83cc2b2568f3ad5ba。模型配置为 gpt-6-luna。每组均有 16 条 locked-test 时间线、192 道题；每份样本的 5,760 个答案来源 ID 均通过生产 Top-10 归属核验。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32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Microsoft YaHei"/>
        <w:color w:val="526477"/>
        <w:sz w:val="16"/>
      </w:rPr>
      <w:t xml:space="preserve">第 </w:t>
    </w:r>
    <w:fldSimple w:instr="PAGE"/>
    <w:r>
      <w:rPr>
        <w:rFonts w:ascii="Aptos" w:hAnsi="Aptos" w:eastAsia="Microsoft YaHei"/>
        <w:color w:val="526477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Microsoft YaHei"/>
        <w:color w:val="526477"/>
        <w:sz w:val="16"/>
      </w:rPr>
      <w:t>MINDPET  /  记忆系统实验评估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Aptos" w:hAnsi="Aptos" w:eastAsia="Microsoft YaHei"/>
      <w:color w:val="17212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记忆馆长能力与增量价值评测</dc:title>
  <dc:subject>G1 G2A G2C 正式实验结果</dc:subject>
  <dc:creator>python-docx</dc:creator>
  <cp:keywords>记忆馆长, 记忆压缩, Recall@5, Recall@10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