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f0f0f"/>
          <w:sz w:val="33"/>
          <w:szCs w:val="33"/>
        </w:rPr>
      </w:pPr>
      <w:bookmarkStart w:colFirst="0" w:colLast="0" w:name="_2vqro9332mr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3"/>
          <w:szCs w:val="33"/>
          <w:rtl w:val="0"/>
        </w:rPr>
        <w:t xml:space="preserve">Brainstorming the "FreeYou Box"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f0f0f"/>
        </w:rPr>
      </w:pPr>
      <w:bookmarkStart w:colFirst="0" w:colLast="0" w:name="_s9v0yxhtv45d" w:id="1"/>
      <w:bookmarkEnd w:id="1"/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Conceptualizing the "FreeYou Box"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Purpose: To provide freelancers with a toolkit that helps them organize their workday, manage projects, and engage with the community effectively.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Contents: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Guides for Tool Usage: Step-by-step guides on utilizing Slack, Confluence, ClickUp, and other tools for effective work management.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Daily Workflow Templates: Suggestions on how to start, plan, and conclude a workday, including time management and task prioritization tips.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Self-Analysis Tools: Resources for self-assessment to help freelancers understand their work patterns, strengths, and areas for improvement.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Cost and Account Management: Basic guidelines on managing finances, including tracking expenses and income through tools like Zoho Books.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Community Engagement Tips: Best practices for engaging with the FreeYou community, contributing to discussions, and collaborating on projects.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f0f0f"/>
        </w:rPr>
      </w:pPr>
      <w:bookmarkStart w:colFirst="0" w:colLast="0" w:name="_d2er6eqrmyz9" w:id="2"/>
      <w:bookmarkEnd w:id="2"/>
      <w:r w:rsidDel="00000000" w:rsidR="00000000" w:rsidRPr="00000000">
        <w:rPr>
          <w:rFonts w:ascii="Roboto" w:cs="Roboto" w:eastAsia="Roboto" w:hAnsi="Roboto"/>
          <w:color w:val="0f0f0f"/>
          <w:rtl w:val="0"/>
        </w:rPr>
        <w:t xml:space="preserve">Presentation of the "FreeYou Box"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Format: A digital toolkit that is easily accessible and can be regularly updated with new resources.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Design: Engaging and user-friendly, with interactive elements like clickable links and possibly embedded videos.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Accessibility: Ensure that the box is easily accessible to all members and is introduced as part of the onboarding process.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