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作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者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公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众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号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运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营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规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52"/>
          <w:szCs w:val="52"/>
          <w:lang w:val="en-US" w:eastAsia="zh-CN" w:bidi="ar"/>
        </w:rPr>
        <w:t>划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  <w:t xml:space="preserve">                               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——17k 熊孝柏、王瑜玥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kern w:val="0"/>
          <w:sz w:val="33"/>
          <w:szCs w:val="33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33"/>
          <w:szCs w:val="33"/>
          <w:shd w:val="clear" w:color="auto" w:fill="auto"/>
          <w:lang w:val="en-US" w:eastAsia="zh-CN" w:bidi="ar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auto"/>
          <w:lang w:val="en-US" w:eastAsia="zh-CN" w:bidi="ar"/>
        </w:rPr>
        <w:instrText xml:space="preserve">TOC \o "1-2" \h \u </w:instrText>
      </w:r>
      <w:r>
        <w:rPr>
          <w:rFonts w:hint="eastAsia" w:ascii="微软雅黑" w:hAnsi="微软雅黑" w:eastAsia="微软雅黑" w:cs="微软雅黑"/>
          <w:kern w:val="0"/>
          <w:sz w:val="24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_Toc6331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一、微信公众号运营规划</w:t>
      </w:r>
      <w:r>
        <w:tab/>
      </w:r>
      <w:r>
        <w:fldChar w:fldCharType="begin"/>
      </w:r>
      <w:r>
        <w:instrText xml:space="preserve"> PAGEREF _Toc6331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_Toc17621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_Toc17621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_Toc11756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初级阶段-对外宣传</w:t>
      </w:r>
      <w:r>
        <w:tab/>
      </w:r>
      <w:r>
        <w:fldChar w:fldCharType="begin"/>
      </w:r>
      <w:r>
        <w:instrText xml:space="preserve"> PAGEREF _Toc11756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_Toc10982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中级阶段-内容积累</w:t>
      </w:r>
      <w:r>
        <w:tab/>
      </w:r>
      <w:r>
        <w:fldChar w:fldCharType="begin"/>
      </w:r>
      <w:r>
        <w:instrText xml:space="preserve"> PAGEREF _Toc10982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_Toc18920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高级阶段-营销活动</w:t>
      </w:r>
      <w:r>
        <w:tab/>
      </w:r>
      <w:r>
        <w:fldChar w:fldCharType="begin"/>
      </w:r>
      <w:r>
        <w:instrText xml:space="preserve"> PAGEREF _Toc18920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_Toc12032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栏目流程附件</w:t>
      </w:r>
      <w:r>
        <w:tab/>
      </w:r>
      <w:r>
        <w:fldChar w:fldCharType="begin"/>
      </w:r>
      <w:r>
        <w:instrText xml:space="preserve"> PAGEREF _Toc12032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_Toc28043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二、微信粉丝运营月计划—粉丝群运营</w:t>
      </w:r>
      <w:r>
        <w:tab/>
      </w:r>
      <w:r>
        <w:fldChar w:fldCharType="begin"/>
      </w:r>
      <w:r>
        <w:instrText xml:space="preserve"> PAGEREF _Toc28043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_Toc3044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_Toc3044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_Toc30877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_Toc30877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_Toc6681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第一周</w:t>
      </w:r>
      <w:r>
        <w:tab/>
      </w:r>
      <w:r>
        <w:fldChar w:fldCharType="begin"/>
      </w:r>
      <w:r>
        <w:instrText xml:space="preserve"> PAGEREF _Toc6681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_Toc478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第二周</w:t>
      </w:r>
      <w:r>
        <w:tab/>
      </w:r>
      <w:r>
        <w:fldChar w:fldCharType="begin"/>
      </w:r>
      <w:r>
        <w:instrText xml:space="preserve"> PAGEREF _Toc478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_Toc7247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第三周</w:t>
      </w:r>
      <w:r>
        <w:tab/>
      </w:r>
      <w:r>
        <w:fldChar w:fldCharType="begin"/>
      </w:r>
      <w:r>
        <w:instrText xml:space="preserve"> PAGEREF _Toc7247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_Toc29805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第四周</w:t>
      </w:r>
      <w:r>
        <w:tab/>
      </w:r>
      <w:r>
        <w:fldChar w:fldCharType="begin"/>
      </w:r>
      <w:r>
        <w:instrText xml:space="preserve"> PAGEREF _Toc29805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_Toc24495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小说完本倒计时运营计划</w:t>
      </w:r>
      <w:r>
        <w:tab/>
      </w:r>
      <w:r>
        <w:fldChar w:fldCharType="begin"/>
      </w:r>
      <w:r>
        <w:instrText xml:space="preserve"> PAGEREF _Toc24495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_Toc17737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_Toc17737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_Toc22475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_Toc22475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_Toc27138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_Toc27138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_Toc23320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第一周</w:t>
      </w:r>
      <w:r>
        <w:tab/>
      </w:r>
      <w:r>
        <w:fldChar w:fldCharType="begin"/>
      </w:r>
      <w:r>
        <w:instrText xml:space="preserve"> PAGEREF _Toc23320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_Toc16853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第二周</w:t>
      </w:r>
      <w:r>
        <w:tab/>
      </w:r>
      <w:r>
        <w:fldChar w:fldCharType="begin"/>
      </w:r>
      <w:r>
        <w:instrText xml:space="preserve"> PAGEREF _Toc16853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_Toc3085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第三周</w:t>
      </w:r>
      <w:r>
        <w:tab/>
      </w:r>
      <w:r>
        <w:fldChar w:fldCharType="begin"/>
      </w:r>
      <w:r>
        <w:instrText xml:space="preserve"> PAGEREF _Toc3085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instrText xml:space="preserve"> HYPERLINK \l _Toc27849 </w:instrText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第四周</w:t>
      </w:r>
      <w:r>
        <w:tab/>
      </w:r>
      <w:r>
        <w:fldChar w:fldCharType="begin"/>
      </w:r>
      <w:r>
        <w:instrText xml:space="preserve"> PAGEREF _Toc27849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2"/>
        <w:rPr>
          <w:rFonts w:hint="eastAsia" w:ascii="微软雅黑" w:hAnsi="微软雅黑" w:eastAsia="微软雅黑" w:cs="微软雅黑"/>
          <w:b w:val="0"/>
          <w:bCs/>
        </w:rPr>
      </w:pPr>
      <w:bookmarkStart w:id="0" w:name="_Toc6331"/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一、微信公众号运营规划</w:t>
      </w:r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 w:val="0"/>
        </w:rPr>
      </w:pPr>
      <w:bookmarkStart w:id="1" w:name="_Toc17621"/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前言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微信公众号运营规划将分为，初级、中级、高级，三个阶段去运营，每个阶段会有明确的目标，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达成目标后即进入下一个阶段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。每个阶段会明确作者需要参与的项目，希望我们能一起将公众号健康高质量的运营下去。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  <w:b/>
          <w:bCs w:val="0"/>
        </w:rPr>
      </w:pPr>
      <w:bookmarkStart w:id="2" w:name="_Toc11756"/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>初级阶段-对外宣传</w:t>
      </w:r>
      <w:bookmarkEnd w:id="2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目标：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1、前期公众号的持续宣传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2、建立200人高质量的微信书友群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作者需要做什么：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1、更新17k平台小说内容介绍，加入微信公众号宣传。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2、在已有Q群修改公告，告知微信公众号已开通。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3、一周两次，在当日更新的小说章节后加入微信公众号地址，请书友关注。这样盗版平台的读者也可以看见。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4、一周一次半个小时在微信书友群冒泡，跟现有书友互动，提高他们积极性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5、一个月一次，书面形式回答书友最关心的10-15个问题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6、一周更新一篇公众号内容，可以是小说番外，生活记录，日常分享等等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注意事项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：如何宣传自己的公众号？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一定要强调公众号有在17k或者其他平台看不到的内容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错误示范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：这是我的公众号，大家可以关注一下！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正确范例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以后番外和互动交流活动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都在我的微信公众号进行，大家可以关注一下！现在已经更新三篇番外了！有什么问题也可以直接在我的微信公众号留言，我都会看的，谢谢！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我们会协助做什么：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1、建立公众号基础菜单：小说追看、讨论区、完结经典等等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2、协助建立微信书友群，邀请高质量的活跃书友加入该群，为作者培养公众号协助管理人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3、每个月收集读者最关心的10-15个问题，交由作者书面回答后，形成互动问答栏目进行公众号推送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4、协助作者提供公众号推送内容的选材、排版和规划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10982"/>
      <w:r>
        <w:rPr>
          <w:rFonts w:hint="eastAsia" w:ascii="微软雅黑" w:hAnsi="微软雅黑" w:eastAsia="微软雅黑" w:cs="微软雅黑"/>
          <w:lang w:val="en-US" w:eastAsia="zh-CN"/>
        </w:rPr>
        <w:t>中级阶段-内容积累</w:t>
      </w:r>
      <w:bookmarkEnd w:id="3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目标：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1、完成公众号内容积累，一周保证公众号推送三次，并积累达到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30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篇内容。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2、新增两个可持续发展的公众号新栏目。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3、开通原创认证、留言、打赏功能。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4、持续活跃扩大微信书友群。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5、培养2-4位核心书友，协助管理微信公众号，并给予一定福利。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作者需要做什么：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每周保证两次原创推送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，为申请原创认证，开通留言和打赏功能做准备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2、重复第一阶段内容，保证持续的宣传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3、参与每周运营选题讨论会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4、和核心书友管理员进行互动提高他们忠诚度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我们会协助做什么：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1、每周三、四与作者沟通下一周的三篇推送内容的选材和建议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2、从微信书友群培养2-4名核心管理人员，参与新栏目的规划，内容书写和推送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3、规划推出新的公众号栏目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18920"/>
      <w:r>
        <w:rPr>
          <w:rFonts w:hint="eastAsia" w:ascii="微软雅黑" w:hAnsi="微软雅黑" w:eastAsia="微软雅黑" w:cs="微软雅黑"/>
          <w:lang w:val="en-US" w:eastAsia="zh-CN"/>
        </w:rPr>
        <w:t>高级阶段-营销活动</w:t>
      </w:r>
      <w:bookmarkEnd w:id="4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目标：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1、在公众号内新增活动类栏目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2、完成两次线上书友互动活动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3、形成健康生态环境，引导书友自主产生新内容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4、加入营销类活动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作者需要做什么：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1、持续小说更新页面的宣传工作（重复初级阶段内容）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2、保证一周一次小说相关的原创推送、一周一次生活相关原创推送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3、月末最后一个周五，参加微信运营月例会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4、按照活动策划要求，参与线上书友互动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我们会协助做什么：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1、策划组织线上书友互动活动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2、协助作者进行新书宣传、资源互换宣传工作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3、协助核心书友，甄选微信推送内容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各阶段操作步骤和目标会根据作者实际情况进行调整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-------------------------------------------------------------------------------------------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12032"/>
      <w:r>
        <w:rPr>
          <w:rFonts w:hint="eastAsia" w:ascii="微软雅黑" w:hAnsi="微软雅黑" w:eastAsia="微软雅黑" w:cs="微软雅黑"/>
          <w:lang w:val="en-US" w:eastAsia="zh-CN"/>
        </w:rPr>
        <w:t>栏目流程附件</w:t>
      </w:r>
      <w:bookmarkEnd w:id="5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互动问答栏目流程：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C24F4A"/>
          <w:kern w:val="0"/>
          <w:sz w:val="24"/>
          <w:szCs w:val="24"/>
          <w:lang w:val="en-US" w:eastAsia="zh-CN" w:bidi="ar"/>
        </w:rPr>
        <w:t>收集问题-筛选问题-书面解答-制作排版-完成推送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1、作者需要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（1）在推送的公众号文章后面，引导读者留言提问，并征集该栏目名称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错误示范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：大家有什么想问的，可以去微信公众号留言。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正确示范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：以后每个月会针对大家的问题做一期专栏进行解答，大家有什么想问想了解的，都可以去我的公众号留言，我都会一一看过的，感谢大家的支持！如果有什么好的建议也可以留言，采纳有奖！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（2）在Q群里告知大家互动问答栏目，并欢迎大家到微信公众号留言提问，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 xml:space="preserve">强调问题只通过微信留言后台筛选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（3）完成10-15个问题的书面回答，回答不必中规中矩，言语有趣更好。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2、我们协助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（1）联系Q群管理员，呼吁书友关注微信公众号并前去留言提问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（2）负责筛选收集问题，发送给作者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（3）协助作者完成栏目制作，排版，推送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bCs/>
          <w:lang w:val="en-US" w:eastAsia="zh-CN"/>
        </w:rPr>
      </w:pPr>
      <w:bookmarkStart w:id="6" w:name="_Toc28043"/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二、微信粉丝运营月计划—粉丝群运营</w:t>
      </w:r>
      <w:bookmarkEnd w:id="6"/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7" w:name="_Toc3044"/>
      <w:r>
        <w:rPr>
          <w:rFonts w:hint="eastAsia" w:ascii="微软雅黑" w:hAnsi="微软雅黑" w:eastAsia="微软雅黑" w:cs="微软雅黑"/>
          <w:lang w:val="en-US" w:eastAsia="zh-CN"/>
        </w:rPr>
        <w:t>前言</w:t>
      </w:r>
      <w:bookmarkEnd w:id="7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本计划是详细拆解《公众号运营计划》的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初级阶段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。计划通过</w:t>
      </w:r>
      <w:r>
        <w:rPr>
          <w:rFonts w:hint="eastAsia" w:ascii="微软雅黑" w:hAnsi="微软雅黑" w:eastAsia="微软雅黑" w:cs="微软雅黑"/>
          <w:color w:val="C24F4A"/>
          <w:kern w:val="0"/>
          <w:sz w:val="21"/>
          <w:szCs w:val="21"/>
          <w:lang w:val="en-US" w:eastAsia="zh-CN" w:bidi="ar"/>
        </w:rPr>
        <w:t>四周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完成我们的既定目标，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第一周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将以互动交流为吸引点；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第二周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以免费阅读小说番外为吸引点；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第三周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将推出互动书友采访栏目吸引关注；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第四周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会策划微信公众号活动提高书友积极性，另计划设置为普遍通用计划，各个作者可以根据自己的特点进行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个性化调整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8" w:name="_Toc30877"/>
      <w:r>
        <w:rPr>
          <w:rFonts w:hint="eastAsia" w:ascii="微软雅黑" w:hAnsi="微软雅黑" w:eastAsia="微软雅黑" w:cs="微软雅黑"/>
          <w:lang w:val="en-US" w:eastAsia="zh-CN"/>
        </w:rPr>
        <w:t>目标</w:t>
      </w:r>
      <w:bookmarkEnd w:id="8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1、建立500人Q群 （目的：为后期活动宣传凝聚积累人气）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2、建立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200人高质量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书友微信交流群（重点；使作者有忠诚度较高的书友粉丝群，我们会持续从Q群或者微信公众号中挖掘高质量高忠诚度的书友加入）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3、前期公众号的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持续宣传引流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200人微信群审核标准：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1、粉丝值排名前100的书友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2、积极参加Q群或者微信公众号活动的书友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3、有一定写作能力，愿意写书评，剧情分析的书友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9" w:name="_Toc6681"/>
      <w:r>
        <w:rPr>
          <w:rFonts w:hint="eastAsia" w:ascii="微软雅黑" w:hAnsi="微软雅黑" w:eastAsia="微软雅黑" w:cs="微软雅黑"/>
          <w:lang w:val="en-US" w:eastAsia="zh-CN"/>
        </w:rPr>
        <w:t>第一周</w:t>
      </w:r>
      <w:bookmarkEnd w:id="9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一、宣传点：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作者将第一次在Q群进行互动交流并备有小福利感谢大家支持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二、逻辑顺序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【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宣传公众号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：以互动聊天为吸引，首先吸引关注公众号，获取互动方式】</w:t>
      </w:r>
      <w: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  <w:t>→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【从公众号中引导书友加Q群，参加作者聊天互动】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三、作者需要这么做：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1、提供一个现有的QQ群和两张近期生活照（生活照将由我们做成Q表情包发给读者进行互动）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2、周二、周四在小说章节后引导读者关注公众号参与聊天互动（附文本参考）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3、参与周四晚上Q群互动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4、在小说内容介绍和作者公告中加入微信公众号介绍（附件有参考文本）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四、我们会这样协助：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1、Q群互动整理形成微信公众号推文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2、筛选积极参加Q群互动的读者，加入我们的高级微信群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3、作者Q版表情发布（微信推文&amp;Q群互动）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五、附件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1、周二宣传文本参考：放在当天更新的小说章节后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注意点：突出第一次互动、要感谢读者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其实写小说也是一件很孤独的事，自己一个人经常从早做到晚，与人交流的机会也没有多少。但是特别想跟你们多唠唠嗑，所以本周四我会在QQ群里和大家一起聊天唠嗑，聊啥都行！这边我也准备了点红包，虽然不多，但，是个感谢兄弟们的心意！你们可以关注我的微信公众号：xxxxx，加入该群！我在这里恭候大家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文案二：最近开通了公众号，以后会把一些番外、生活段子、互动交流以及趣味活动都放在公众号里，本周四会进行第一次Q群互动交流，大家可以关注我的微信公众号：xxxxx，获取最新动态，感谢支持！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2、周四宣传文本参考：放在当天更新的小说章节后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注意点：突出有很多读者关注了公众号、打感情牌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文案一：这两天有不少兄弟关注了公众号，在里面留言关心我。真的很感动！感谢一直支持我的兄弟们，今晚8点我们Q群不见不散！我等你来！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文案二：感谢关注我公众号的读者朋友，大家可以在微信里直接留言回复，我每天休息的时候都会看大家的留言，另外记得今晚8点咱们Q群见！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3、周四晚上Q群互动大致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流程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（并不固定，作者可以自由发挥）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（1）首先文字与大家问好（参考文本：兄弟们晚上好啊！来来来，别潜水了我们来聊聊）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（2）发语音聊天（参考文本：1、大家晚上都吃饭没有啊？我吃了xxx，还没回家的兄弟路上注意安全 2、回答互动问题的时候可以语音与文字交替）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（3）抛出话题：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以下话题可参考使用：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大家最喜欢《xxx》小说的哪个女主角啊？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提出小说情节冲突点给大家讨论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兄弟们都是怎么知道我的？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有没有妹子追我的小说啊?咱是和尚庙？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（4）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备注：为避免冷场，会提前联系Q群管理员，收集部分问题，并进行热场。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4、小说介绍和作者公告部分如何宣传自己公众号？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注意点：一定强调公众号中有17k没有的东西，比如番外、互动交流的机会、各种福利活动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文案一：公众号已开通，可以通过公众号直接追看小说更新，并且以后番外和我的一些生活趣事都会放在公众号里，大家可以免费阅读！欢迎大家关注并留言！（公众号：xxxxx）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文案二：小说追看，番外，生活趣事，活动福利发放都放在我的公众号里了，大家感兴趣可以多多关注一下！感谢支持，我的公众号：xxxx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0" w:name="_Toc478"/>
      <w:r>
        <w:rPr>
          <w:rFonts w:hint="eastAsia" w:ascii="微软雅黑" w:hAnsi="微软雅黑" w:eastAsia="微软雅黑" w:cs="微软雅黑"/>
          <w:lang w:val="en-US" w:eastAsia="zh-CN"/>
        </w:rPr>
        <w:t>第二周</w:t>
      </w:r>
      <w:bookmarkEnd w:id="1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一、宣传点：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本周将更新一篇小说番外，可以在公众号免费阅读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 xml:space="preserve">二、作者需要这么做：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1、本周二完成一篇小说番外，字数不限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2、本周五微信群与书友进行互动（控制在20分钟，主要是问好，不占用过多时间）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3、周二、周四在小说章节后告知大家本周有番外在公众号发布，可免费阅读（文本可参考附件）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三、我们会这样协助：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1、完成小说番外的排版推送工作（周三进行推送）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2、协助进行微信群互动预热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注意点：上次交流互动活动很成功，本周有番外能在公众号免费阅读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文案一：上周Q群的互动很成功，大家聊的也很开心。以后会多多进行这样的互动，本周公众号会先放一篇番外出来，喜欢的朋友可以关注（公众号：xxxx）免费阅读，感谢支持！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文案二：本周三会在公众号放一篇xxx的番外，大家可以去公众号免费阅读，公众号搜索：xxx，感谢大家支持！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2、周四宣传文本参考：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注意点：强调番外已经在公众号放出，欢迎大家阅读留言讨论</w:t>
      </w:r>
      <w:bookmarkStart w:id="21" w:name="_GoBack"/>
      <w:bookmarkEnd w:id="2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文案一：xxx的番外已经在公众号推送了，还没看的可以关注一下免费阅读！另外欢迎大家留言跟我沟通，我的公众号：xxxx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文案二：微信右上+号—添加朋友—公众号—输入：xxx，关注我，回复：番外，即可免费查看最新番外！欢迎大家留言讨论，我都会看的。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3、周五微信群活动流程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（1）作者发语音问好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例：兄弟们周末愉快！没有周末的我继续码字！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（2）抛一个话题，有没有愿意参加书友采访的，就是聊聊我的小说、给我提建议等等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（3）备注：我们会协助在群内进行互动，书友采访会以栏目形式每月推送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1" w:name="_Toc7247"/>
      <w:r>
        <w:rPr>
          <w:rFonts w:hint="eastAsia" w:ascii="微软雅黑" w:hAnsi="微软雅黑" w:eastAsia="微软雅黑" w:cs="微软雅黑"/>
          <w:lang w:val="en-US" w:eastAsia="zh-CN"/>
        </w:rPr>
        <w:t>第三周</w:t>
      </w:r>
      <w:bookmarkEnd w:id="1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一、宣传点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本周将在公众号推出新栏目，书友专访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二、作者需要这么做：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1、周二、周四在当日小说连载后告知大家公众号新栏目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2、周四晚上微信群互动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三、我们会这样协助：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1、本周四在公众号上推送第一期书友采访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2、规划第四周微信公众号推文的互动活动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3、协助进行本周四微信互动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注意点：鼓励大家参与，并表示入选的书友会有惊喜奖励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文案一：有没有愿意接受采访的书友，可以去微信公众号报名参加，凡是入选的朋友，都会获得小礼物一份。希望大家多多参与，公众号：xxxx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2、本周四宣传文本参考：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文案一：第一期xxxx书友采访已经发布在公众号了，大伙可以凑热闹围观！公众号：xxxx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文案二：本来以为看我这是和尚庙，没想到还有妹子也再看。第一期书友采访已经发布在公众号了，内有妹子爆照，单身狗速度了，公众号：xxxx，欢迎大家报名参加。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3、书友采访栏目流程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（1）优先从微信群发掘可采访对象，由我们来寻找。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（2）形成正规的报名途径：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在微信留言：1、昵称 2、性别 3、年龄 4、QQ号 报名参加书友采访栏目，我们会有小编联系你进行专访哦！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（3）我们会通过QQ在线沟通采访后，整理形成文章进行推送，作者需要对书友进行一句话点评赞赏。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（3）书友采访暂定两周一期，第一季六期，第一季结束后会让书友进行投票选你最喜爱的书友、最有幽默感的书友等等对获奖书友进行奖励。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（4）奖励暂定：可供参考：作者实体书，签名书签、K币、3-7天vip等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4、备注：若第一次书友采访报名较少，我们会以书友身份做第一期采访推送。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2" w:name="_Toc29805"/>
      <w:r>
        <w:rPr>
          <w:rFonts w:hint="eastAsia" w:ascii="微软雅黑" w:hAnsi="微软雅黑" w:eastAsia="微软雅黑" w:cs="微软雅黑"/>
          <w:lang w:val="en-US" w:eastAsia="zh-CN"/>
        </w:rPr>
        <w:t>第四周</w:t>
      </w:r>
      <w:bookmarkEnd w:id="12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一、宣传点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在微信里参加营救作者小活动，营救成功将得到，爆更一章or番外一篇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二、作者需要这么做：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1、周二、周四在当日更新的小说章节后添加活动引导语（具体文本参考附件）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2、周三前准备一篇番外、或者周四加更一章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三、我们会这样协助: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1、策划微信营救作者活动具体主题和推送文章内容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2、周四推送营救成功的微信推文和作者带来的番外or加更福利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1、本周二宣传文本：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文案一：大家想看爆更么？快来公众号参与营救作者小活动，营救成功我就爆更！公众号：xxxxx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文案二：爆更一章的机会来了，微信公众号：xxx，参与营救【作者】小活动，成功营救后就可以大饱眼福了！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2、本周四宣传文本：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文案一：嗯，感谢大家积极参与，活动比想象中更火爆！特奉上番外一篇，大家可以去公众号免费阅读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文案二：看到爆更是不是很惊喜，谢谢大家配合参与活动这次很成功，接下来想做一个长评或者剧情讨论的栏目放在微信里，如果有什么更好的建议也可以去我的公众号进行留言。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3" w:name="_Toc24495"/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小说完本倒计时运营计划</w:t>
      </w:r>
      <w:bookmarkEnd w:id="13"/>
    </w:p>
    <w:p>
      <w:pPr>
        <w:pStyle w:val="3"/>
        <w:rPr>
          <w:rFonts w:hint="eastAsia" w:ascii="微软雅黑" w:hAnsi="微软雅黑" w:eastAsia="微软雅黑" w:cs="微软雅黑"/>
        </w:rPr>
      </w:pPr>
      <w:bookmarkStart w:id="14" w:name="_Toc17737"/>
      <w:r>
        <w:rPr>
          <w:rFonts w:hint="eastAsia" w:ascii="微软雅黑" w:hAnsi="微软雅黑" w:eastAsia="微软雅黑" w:cs="微软雅黑"/>
          <w:lang w:val="en-US" w:eastAsia="zh-CN"/>
        </w:rPr>
        <w:t>背景</w:t>
      </w:r>
      <w:bookmarkEnd w:id="14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本计划背景是在小说即将要完结时，利用流量高峰向微信公众号引流，并为新书宣传造势的相关运营策略。</w:t>
      </w:r>
      <w:r>
        <w:rPr>
          <w:rFonts w:hint="eastAsia" w:ascii="微软雅黑" w:hAnsi="微软雅黑" w:eastAsia="微软雅黑" w:cs="微软雅黑"/>
          <w:b/>
          <w:kern w:val="0"/>
          <w:sz w:val="27"/>
          <w:szCs w:val="2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5" w:name="_Toc22475"/>
      <w:r>
        <w:rPr>
          <w:rFonts w:hint="eastAsia" w:ascii="微软雅黑" w:hAnsi="微软雅黑" w:eastAsia="微软雅黑" w:cs="微软雅黑"/>
          <w:lang w:val="en-US" w:eastAsia="zh-CN"/>
        </w:rPr>
        <w:t>前言</w:t>
      </w:r>
      <w:bookmarkEnd w:id="15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小说完本会迎来一个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流量关注高峰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，本计划将拆分为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四周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，为即将完本的小说作者做微信公众号引流的指导规划。第一周以完本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倒计时交流会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为宣传点，吸引读者关注互动；第二周以公众号会发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小说番外or剧情分析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为吸引点，引导读者关注查阅；第三周将建立公众号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书友采访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，鼓励书友互动，提高书友活跃度；第四周将以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完本庆典福利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，结合Q群交流为吸引点，吸引读者关注公众号。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6" w:name="_Toc27138"/>
      <w:r>
        <w:rPr>
          <w:rFonts w:hint="eastAsia" w:ascii="微软雅黑" w:hAnsi="微软雅黑" w:eastAsia="微软雅黑" w:cs="微软雅黑"/>
          <w:lang w:val="en-US" w:eastAsia="zh-CN"/>
        </w:rPr>
        <w:t>目标</w:t>
      </w:r>
      <w:bookmarkEnd w:id="16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1、利用小说完本时期的流量高峰，对公众号进行引流，已达到增粉的目的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2、为作者建立高忠诚度的小说粉丝群打下基础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3、利用微信公众号聚集读者粉丝，避免完本后的空窗期造成的流量或者关注度下降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7" w:name="_Toc23320"/>
      <w:r>
        <w:rPr>
          <w:rFonts w:hint="eastAsia" w:ascii="微软雅黑" w:hAnsi="微软雅黑" w:eastAsia="微软雅黑" w:cs="微软雅黑"/>
          <w:lang w:val="en-US" w:eastAsia="zh-CN"/>
        </w:rPr>
        <w:t>第一周</w:t>
      </w:r>
      <w:bookmarkEnd w:id="17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一、宣传点：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作者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将第一次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在Q群进行互动交流并将公布小说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完本时间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二、作者需要这么做：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1、提供一个现有的QQ群和两张近期生活照（生活照将由我们做成Q表情包发给读者进行互动）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2、周二、周四在小说章节后引导读者关注公众号参与聊天互动（附文本参考）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3、参与周四晚上Q群互动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4、在小说内容介绍和作者公告中加入微信公众号介绍（附件有参考文本）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三、我们会这样协助：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1、Q群互动整理形成微信公众号推文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2、筛选积极参加Q群互动的读者，加入我们的高级微信群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3、作者Q版表情发布（微信推文&amp;Q群互动）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1、周二宣传文本参考：放在当天更新的小说章节后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文案一：小说即将进入尾声，这几天在微信后台看见很多书友留言提问，于是决定本周四举行一次Q群互动交流活动，大家关注公众号：xxxx，即可报名参加。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2、周四宣传文本参考：放在当天更新的小说章节后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文案一：这两天有不少兄弟关注了公众号，在里面留言关心我。真的很感动！感谢一直支持我的书友，今晚8点完本倒计时交流会，欢迎大家来参加。公众号：xxxxx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文案二：感谢关注我公众号的读者朋友，大家可以在微信里直接留言回复，我每天休息的时候都会看大家的留言，另外记得今晚8点揭秘小说伏笔，畅快交流会将在Q群举行，欢迎大家通过公众号：xxx，报名参加！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3、周四晚上Q群互动大致流程（并不固定，作者可以自由发挥）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（1）首先文字与大家问好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（2）发语音聊天（参考文本：1、大家晚上都吃饭没有啊？我吃了xxx，还没回家的兄弟路上注意安全 2、回答互动问题的时候可以语音与文字交替）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（3）抛出话题：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以下话题可参考使用：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公布小说即将完本和预计完本时间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大家最喜欢《xxx》小说的哪个女主角啊？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提出小说情节冲突点给大家讨论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兄弟们都是怎么知道我的？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有没有妹子追我的小说啊?咱是和尚庙？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（4）备注：为避免冷场，会提前联系Q群管理员，收集部分问题，并进行热场。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4、小说介绍和作者公告部分如何宣传自己公众号？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文案：本书即将完结，后续伏笔揭晓，人物分析，小说番外都会放在我的公众号里让大家免费阅读！另外活动福利也在完善中，希望大家能多多关注多多支持！我的公众号：xxxx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8" w:name="_Toc16853"/>
      <w:r>
        <w:rPr>
          <w:rFonts w:hint="eastAsia" w:ascii="微软雅黑" w:hAnsi="微软雅黑" w:eastAsia="微软雅黑" w:cs="微软雅黑"/>
          <w:lang w:val="en-US" w:eastAsia="zh-CN"/>
        </w:rPr>
        <w:t>第二周</w:t>
      </w:r>
      <w:bookmarkEnd w:id="18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一、宣传点：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本周将更新一篇人物or剧情分析or番外，可以在公众号免费阅读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二、作者需要这么做：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1、本周二完成一篇剧情分析或者小说番外等，要求与小说内容相关，字数不限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2、周二、周四在小说章节后告知大家本周有番外在公众号发布，可免费阅读（文本可参考附件）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三、我们会这样协助：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1、完成小说番外的排版推送工作（周三进行推送）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2、协助进行在Q群进行更新告知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注意点：上次交流互动活动很成功，本周有番外能在公众号免费阅读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文案一：上周Q群的互动很成功，大家聊的也很开心。以后会多多进行这样的互动，本周公众号会先放一篇番外出来，喜欢的朋友可以关注（公众号：xxxx）免费阅读，感谢支持！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文案二：上周跟大家聊的很开心，书友们也对小说目前暗线还有疑问，所以本周三会在公众号上跟大家揭露一条隐藏暗线，大家可以关注公众号：xxx 免费阅读。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2、周四宣传文本参考：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注意点：强调番外已经在公众号放出，欢迎大家阅读留言讨论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文案一：xxx的番外已经在公众号推送了，还没看的可以关注一下免费阅读！另外欢迎大家留言跟我沟通，我的公众号：xxxx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文案二：微信右上+号—添加朋友—公众号—输入：xxx，关注我，回复：番外，即可免费查看最新番外！欢迎大家留言讨论，我都会看的。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19" w:name="_Toc3085"/>
      <w:r>
        <w:rPr>
          <w:rFonts w:hint="eastAsia" w:ascii="微软雅黑" w:hAnsi="微软雅黑" w:eastAsia="微软雅黑" w:cs="微软雅黑"/>
          <w:lang w:val="en-US" w:eastAsia="zh-CN"/>
        </w:rPr>
        <w:t>第三周</w:t>
      </w:r>
      <w:bookmarkEnd w:id="19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一、宣传点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本周将在公众号推出新栏目，书友专访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二、作者需要这么做：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1、周四在当日小说连载后告知大家公众号新栏目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三、我们会这样协助：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1、本周四在公众号上推送第一期书友采访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2、规划第四周微信公众号完本庆典活动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1、本周四宣传文本参考：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文案一：第一期xxxx书友采访已经发布在公众号了，大伙可以凑热闹围观！公众号：xxxx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文案二：本来以为看我这是和尚庙，没想到还有妹子也再看。第一期书友采访已经发布在公众号了，内有妹子爆照，单身狗速度了，公众号：xxxx，欢迎大家报名参加。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3、书友采访栏目流程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（1）优先作者推荐或者Q群发掘可采访对象。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（2）形成正规的报名途径：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在微信留言：1、昵称 2、性别 3、年龄 4、QQ号 报名参加书友采访栏目，我们会有小编联系你进行专访哦！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（3）我们会通过QQ在线沟通采访后，整理形成文章进行推送，作者需要对书友进行一句话点评赞赏。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（3）书友采访暂定两周一期，第一季六期，第一季结束后会让书友进行投票选你最喜爱的书友、最有幽默感的书友等等对获奖书友进行奖励。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（4）奖励暂定：可供参考：作者实体书，签名书签、书币、小说周边等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4、备注：若第一次书友采访报名较少，我们会以书友身份做第一期采访推送。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20" w:name="_Toc27849"/>
      <w:r>
        <w:rPr>
          <w:rFonts w:hint="eastAsia" w:ascii="微软雅黑" w:hAnsi="微软雅黑" w:eastAsia="微软雅黑" w:cs="微软雅黑"/>
          <w:lang w:val="en-US" w:eastAsia="zh-CN"/>
        </w:rPr>
        <w:t>第四周</w:t>
      </w:r>
      <w:bookmarkEnd w:id="2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一、宣传点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完本庆典，福利放送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二、作者需要这么做：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1、周二、完结当天在当日更新的小说章节后添加活动引导语（具体文本参考附件）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2、周三前准备一篇完本感言，字数不限。（注意点：真情实感，强调伏笔揭晓，番外、生活动态等等都在公众号放出，并且</w:t>
      </w:r>
      <w:r>
        <w:rPr>
          <w:rFonts w:hint="eastAsia" w:ascii="微软雅黑" w:hAnsi="微软雅黑" w:eastAsia="微软雅黑" w:cs="微软雅黑"/>
          <w:color w:val="DF402A"/>
          <w:kern w:val="0"/>
          <w:sz w:val="21"/>
          <w:szCs w:val="21"/>
          <w:lang w:val="en-US" w:eastAsia="zh-CN" w:bidi="ar"/>
        </w:rPr>
        <w:t>新书动态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也第一时间在公众号放出。）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3、完本后隔天进行Q群互动交流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三、我们会这样协助: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1、策划微信公众号和Q群的，完本庆典活动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2、完本当日推送作者完本感言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四、附件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1、本周二宣传文本：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文案一：本周小说进入最后的倒计时，我会把一些隐藏伏笔番外都放在微信公众号中，当然还有一些，完结当日微信公众号将会放出小福利！我的公众号：xxxx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2、完本当日宣传文本：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案一：打下最后一个字的时候，心情是复杂的不可言喻。感谢大家一路爱护相伴，有一些伏笔和没有填的坑，我会在微信公众号发布，另外明天将在Q群进行完本庆典活动！大家可以来玩，备有薄礼，以表心意！我的公众号：xxxx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6BF0"/>
    <w:multiLevelType w:val="singleLevel"/>
    <w:tmpl w:val="59016BF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348E"/>
    <w:rsid w:val="1F864CDE"/>
    <w:rsid w:val="276B41B3"/>
    <w:rsid w:val="4F65128C"/>
    <w:rsid w:val="51B46DFD"/>
    <w:rsid w:val="72560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acer123</dc:creator>
  <cp:lastModifiedBy>acer123</cp:lastModifiedBy>
  <dcterms:modified xsi:type="dcterms:W3CDTF">2017-04-27T04:04:59Z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