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200"/>
        <w:jc w:val="center"/>
      </w:pPr>
      <w:r>
        <w:rPr>
          <w:rFonts w:ascii="Microsoft YaHei" w:eastAsia="Microsoft YaHei" w:hAnsi="Microsoft YaHei"/>
          <w:b/>
          <w:color w:val="0B3D91"/>
          <w:sz w:val="48"/>
        </w:rPr>
        <w:t xml:space="preserve">regmap 深入理解struct regmap 的本质、用法与内存模型</w:t>
      </w:r>
    </w:p>
    <w:p>
      <w:pPr>
        <w:spacing w:after="200"/>
        <w:jc w:val="center"/>
      </w:pPr>
      <w:r>
        <w:rPr>
          <w:rFonts w:ascii="Microsoft YaHei" w:eastAsia="Microsoft YaHei" w:hAnsi="Microsoft YaHei"/>
          <w:color w:val="555555"/>
          <w:sz w:val="24"/>
        </w:rPr>
        <w:t xml:space="preserve">从"图纸 vs 机器"到句柄套路、函数参数、内核内存与工厂</w:t>
      </w:r>
    </w:p>
    <w:p>
      <w:pPr>
        <w:spacing w:after="200"/>
        <w:jc w:val="center"/>
      </w:pPr>
      <w:r>
        <w:rPr>
          <w:rFonts w:ascii="Microsoft YaHei" w:eastAsia="Microsoft YaHei" w:hAnsi="Microsoft YaHei"/>
          <w:color w:val="555555"/>
          <w:sz w:val="24"/>
        </w:rPr>
        <w:t xml:space="preserve">配套仓库:github.com/fyy0619-cell/xiangmu · 2026 年 10 月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0 一句话本质(先记这个)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regmap 是内核的"寄存器访问抽象层"。你填一张只读的配置图纸 regmap_config,内核据此在内核堆上造出一个对你不透明的对象 struct regmap,并只给你一个指向它的指针(句柄)。之后所有读写都通过 regmap_xxx(句柄, ...) 函数间接进行——换 I2C/SPI 只改造对象时用的那一个入口函数,业务代码一行不动。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把两个最容易混的名字先钉死: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  <w:gridCol/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名字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是什么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谁创建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你能看到内部吗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定义在哪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struct regmap_config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图纸 / 配置单:描述芯片寄存器特性(地址宽度、值宽度、最大地址……)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你,写成 const 常量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能,字段全公开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include/linux/regmap.h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struct regmap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真正干活的对象:内含总线读写回调、锁、缓存、从 config 拷来的参数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内核在 init 里 kzalloc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不能,对驱动不透明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drivers/base/regmap/internal.h(藏起来)</w:t>
            </w:r>
          </w:p>
        </w:tc>
      </w:tr>
    </w:tbl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类比:regmap_config 是点菜单(你勾"8 位地址、8 位数据、最大 0x75");devm_regmap_init_i2c() 是厨房;struct regmap 是做好的菜(在厨房里),你只拿到一张取餐号 = 指针;regmap_read() 就是凭号找厨房要东西——你从不自己进厨房翻锅。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1 两个结构体:图纸 vs 机器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1.1 regmap_config:你交给内核的"订单"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static const struct regmap_config mpu6050_regmap_config = {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.reg_bits = 8,        // 寄存器地址宽度(位)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.val_bits = 8,        // 每个寄存器值的宽度(位)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.max_register = 0x75, // 最大寄存器地址(WHO_AM_I)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};</w:t>
      </w:r>
    </w:p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这只是一张描述芯片特性的订单,本身不干活、不能读写寄存器。const 说明它是只读常量,编译进只读数据段。它的唯一作用:当原材料,喂给构造函数。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1.2 struct regmap:内核按订单造出的"机器"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struct regmap *map;   // 注意是指针!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map = devm_regmap_init_i2c(client, &amp;mpu6050_regmap_config);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//                          ↑客户端    ↑你的订单(图纸)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//    ↑返回一个指向"真正 regmap 对象"的指针</w:t>
      </w:r>
    </w:p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发生了什么: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你的 config(图纸)  ┐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            ├──► devm_regmap_init_i2c() ──► 内核 kzalloc 一个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client(走哪条总线)┘        (工厂)              struct regmap 对象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                                               │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                                把 config 的字段拷进去、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                                把总线读写函数绑进去、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                                初始化锁、缓存……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                                               │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                                               ▼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                                   返回这个对象的地址 → map</w:t>
      </w:r>
    </w:p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map 的值,就是内核堆上那个 struct regmap 对象的起始地址(一个指针)。你 printk("%p", map) 能打出来,但那个数字对你没意义——你只拿它当"身份证"用。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1.3 为什么内部要藏起来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public 头文件 &lt;linux/regmap.h&gt; 里只有一句前向声明 struct regmap;,不给你看字段。这叫不透明指针 / 封装,逼你只能通过函数操作: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regmap_read(map, 0x75, &amp;val);     // ✅ 只能这样用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val = map-&gt;cache[0x75];           // ❌ 编译报错:incomplete type,看不到内部</w:t>
      </w:r>
    </w:p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好处:内核以后改 struct regmap 内部实现,你的驱动一行都不用改——因为你从没依赖它的内部长相。和 C++ 的 private 成员一个思想。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2 核心套路:第一个参数永远是句柄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几乎每个 regmap 函数第一个参数都是 map(或存起来的 data-&gt;regmap)。这不是巧合,是 C 语言的经典句柄(handle)模式: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regmap_read(map, reg, &amp;val);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regmap_write(map, reg, val);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regmap_update_bits(map, reg, mask, val);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//           ↑ 全都是它打头</w:t>
      </w:r>
    </w:p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为什么? 这些函数自己不知道"该操作哪颗芯片、走哪条总线"。map 指向的对象里藏着总线读写函数、设备地址、锁、缓存等一切信息。你把 map 传进去,函数才知道:要读的是 I2C-1 总线上 0x68 那颗芯片,用 i2c 的读函数,读之前先抢 这个 map 的锁。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类比文件操作:FILE *fp = fopen(...) 得到句柄,之后 fread(buf, 1, n, fp)、fclose(fp) 都要带 fp,否则 fread 不知道读哪个文件。map = 操作对象的身份证,所以永远排第一个。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3 常用函数逐个拆:参数为什么是它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3.1 devm_regmap_init_i2c —— 造句柄(唯一第一参数不是 map)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struct regmap *devm_regmap_init_i2c(struct i2c_client *client,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                             const struct regmap_config *config);</w:t>
      </w:r>
    </w:p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此刻 regmap 还没造出来,它正是来造 regmap 的,所以第一参数是 client。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参数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传什么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为什么要它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client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probe 收到的 client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告诉工厂:走哪条总线、芯片地址 0x68。工厂从 client 扒出 I2C 信息,绑定对应读写函数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config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&amp;mpu6050_regmap_config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告诉工厂:寄存器 8 位、值 8 位、最大 0x75。传的是地址 &amp;(指针),不是整个结构体拷贝</w:t>
            </w:r>
          </w:p>
        </w:tc>
      </w:tr>
    </w:tbl>
    <w:p/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data-&gt;regmap = devm_regmap_init_i2c(client, &amp;mpu6050_regmap_config);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if (IS_ERR(data-&gt;regmap))          // 失败返回"错误码伪装的指针"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return PTR_ERR(data-&gt;regmap);  // 用 IS_ERR/PTR_ERR 判断,不能用 == NULL</w:t>
      </w:r>
    </w:p>
    <w:p/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3.2 regmap_read —— 读一个寄存器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int regmap_read(struct regmap *map, unsigned int reg, unsigned int *val);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regmap_read(data-&gt;regmap, MPU6050_REG_WHO_AM_I, &amp;whoami);</w:t>
      </w:r>
    </w:p>
    <w:p/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位置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参数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含义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第1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map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句柄:读哪颗芯片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第2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reg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寄存器地址:读这颗芯片的哪个寄存器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第3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val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结果往哪放:读到的值写进这个地址,所以要 &amp;whoami</w:t>
            </w:r>
          </w:p>
        </w:tc>
      </w:tr>
    </w:tbl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为什么第 3 个是 &amp;whoami(取地址)? C 函数只能 return 一个值,而这里 return 已被"成功/失败错误码"占用。读到的数据只能用输出参数带出来:你给它一个变量地址,函数把数据填进去。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unsigned int whoami;                         // ① 先准备空变量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int ret = regmap_read(map, 0x75, &amp;whoami);   // ② 把它的地址给函数(内部执行 *val = 读到的值)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if (ret)                                      // ③ ret==0 成功,非0是错误码(如 -EIO)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return ret;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printk("WHO_AM_I = 0x%x\n", whoami);          // 打印 0x68</w:t>
      </w:r>
    </w:p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两条铁律:① 函数的 return 值 = 错误码(0 成功,负数失败),不是数据;② 数据通过指针参数带出来,所以读要 &amp;。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3.3 regmap_write —— 写一个寄存器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int regmap_write(struct regmap *map, unsigned int reg, unsigned int val);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regmap_write(data-&gt;regmap, MPU6050_REG_PWR_MGMT_1, 0x00);</w:t>
      </w:r>
    </w:p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第 3 个参数是要写进去的值,直接给值,不是 &amp;。对比读/写最容易错的一点: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regmap_read (map, reg, &amp;val);  // 读:给地址(&amp;),让函数往里塞   ← 数据流出芯片→进你变量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regmap_write(map, reg,  val);  // 写:给值,函数拿去写出去       ← 数据从你这→进芯片</w:t>
      </w:r>
    </w:p>
    <w:p/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3.4 regmap_update_bits —— 只改某几位(最常用)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int regmap_update_bits(struct regmap *map, unsigned int reg,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                unsigned int mask, unsigned int val);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// 唤醒 MPU6050:清除 PWR_MGMT_1(0x6B)的 bit6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regmap_update_bits(data-&gt;regmap, 0x6B, BIT(6), 0);</w:t>
      </w:r>
    </w:p>
    <w:p/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位置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参数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含义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第3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mask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哪些位要动(1=这位要改,0=保持不变)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第4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val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这些位改成什么</w:t>
            </w:r>
          </w:p>
        </w:tc>
      </w:tr>
    </w:tbl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内部干的是读-改-写:新值 = (旧值 &amp; ~mask) | (val &amp; mask)。为什么需要 mask? 一个寄存器里塞了好几个功能位,你只想改 bit6(睡眠位),不能用 regmap_write 粗暴覆盖整字节——那会把其他位清掉。update_bits 帮你"只碰指定位",且全程加锁,不怕并发。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3.5 regmap_bulk_read —— 一次读一串连续寄存器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int regmap_bulk_read(struct regmap *map, unsigned int reg,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              void *val, size_t val_count);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__be16 raw[7];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regmap_bulk_read(data-&gt;regmap, MPU6050_REG_ACCEL_XOUT_H, raw, sizeof(raw));</w:t>
      </w:r>
    </w:p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第2个是起始寄存器地址,第3个是缓冲区(数组名本身就是地址,不用 &amp;),第4个是长度。MPU6050 的 X/Y/Z 加速度+温度+陀螺仪共 14 字节连续,一次读回,比调 14 次 regmap_read 快得多(只发一次总线事务)。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4 data-&gt;regmap:句柄存哪、为什么带 data-&gt;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probe 里造好的 map 是局部变量,probe 一返回就没了。但读数据、中断处理这些函数事后还要用它。解决办法:把句柄存进驱动的私有数据结构。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/* ① 定义你自己的"随身包",把句柄装进去 */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struct mpu6050_data {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struct regmap *regmap;     // ← 句柄存这儿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struct device *dev;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// ...其他要跨函数共享的东西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};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static int mpu6050_probe(struct i2c_client *client)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{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struct mpu6050_data *data;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data = devm_kzalloc(&amp;client-&gt;dev, sizeof(*data), GFP_KERNEL);   // ② 分配随身包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data-&gt;regmap = devm_regmap_init_i2c(client, &amp;mpu6050_regmap_config); // ③ 造句柄存进包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i2c_set_clientdata(client, data);                               // ④ 把包挂到 client 上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unsigned int whoami;                                            // ⑤ 现在就能用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regmap_read(data-&gt;regmap, MPU6050_REG_WHO_AM_I, &amp;whoami);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return 0;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}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/* 以后在读数据的函数里,取回随身包继续用 */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static int mpu6050_read_raw(/* ... */)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{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struct mpu6050_data *data = /* 从 iio/client 取回那个随身包 */;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__be16 raw[3];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regmap_bulk_read(data-&gt;regmap, 0x3B, raw, sizeof(raw));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}</w:t>
      </w:r>
    </w:p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所以 data-&gt;regmap = "从我的随身包里取出之前存好的那个句柄"。写成 data-&gt;regmap 还是裸 map,传进函数的东西完全一样(都是那个指针),只是存放位置不同。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5 内存模型:在哪、能建几个、工厂是谁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5.1 对象在哪:内核空间,内核堆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铁定在内核空间的堆上。原因链:你的驱动跑在内核态;regmap_init 内部用 kzalloc()(内核版 malloc)分配,给出的是内核虚拟地址;用户程序永远碰不到,要读传感器得通过 /dev、/sys、IIO 接口隔着一道墙,由内核在中间转一手。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┌─────────────── 用户空间 ───────────────┐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│  你的 app:read()/cat /sys/...           │   ← 看不到 regmap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└───────────────────┬────────────────────┘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   system call│(陷入内核)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┌───────────────────▼──── 内核空间 ───────┐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│  你的驱动 + struct regmap 对象(kzalloc) │   ← regmap 住这儿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│         └─► 通过总线 → MPU6050 硬件        │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└─────────────────────────────────────────┘</w:t>
      </w:r>
    </w:p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地址长相类似 0xffff8880_12340000(内核态高地址),只在内核地址空间有意义。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5.2 建多个会怎样:各自独立,互不干扰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板子上两颗 MPU6050(0x68 和 0x69),probe 被调两次,各造一个 regmap: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内核堆: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┌─ struct regmap #1 ─┐   绑定 0x68、自己的锁、自己的缓存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└────────────────────┘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┌─ struct regmap #2 ─┐   绑定 0x69、另一把锁、另一份缓存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└────────────────────┘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只有一份 const config(只读图纸,两次共用没关系——工厂只是照着抄)</w:t>
      </w:r>
    </w:p>
    <w:p/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两个对象是两块不同内存,dataA-&gt;regmap != dataB-&gt;regmap(两个不同指针)。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各带独立的锁和缓存:对 0x68 的操作不会阻塞 0x69。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const config 图纸可被多颗同型号芯片共享复用。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靠不同指针区分操作对象:regmap_read(dataA-&gt;regmap, ...) 动 0x68,regmap_read(dataB-&gt;regmap, ...) 动 0x69。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5.3 "工厂"到底是谁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devm_regmap_init_i2c 只是前台接待,真正 kzalloc 造对象的在更深一层。完整调用链: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devm_regmap_init_i2c(client, config)                 ← 你调用(宏,入口)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 │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__devm_regmap_init_i2c(...)            regmap-i2c.c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 │  ① regmap_get_i2c_bus():挑一套"I2C 总线读写回调"(struct regmap_bus)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 ▼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__devm_regmap_init(dev, bus, ...)      登记"设备卸载时自动释放"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 │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 ▼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__regmap_init(dev, bus, ..., config)   ★真正的工厂★  regmap.c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 │  ② map = kzalloc(sizeof(*map), GFP_KERNEL);  ← 对象在这里诞生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 │  ③ 把 config 的 reg_bits/val_bits/max_register 拷进 map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 │  ④ 把 bus 的读写回调绑进 map-&gt;reg_read / map-&gt;reg_write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 │  ⑤ mutex_init(&amp;map-&gt;mutex);  建缓存、建 debugfs...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 ▼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return map;   ← 把新内存地址一路返回给你</w:t>
      </w:r>
    </w:p>
    <w:p/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层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文件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干什么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devm_regmap_init_i2c(前台)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regmap-i2c.c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入口,给你用的名字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regmap_get_i2c_bus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regmap-i2c.c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提供"I2C 专用"的总线读写函数(换 SPI 就是 regmap-spi.c 提供 SPI 版)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__regmap_init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regmap.c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真正的工厂:kzalloc 造对象、拷 config、绑回调、初始化锁和缓存</w:t>
            </w:r>
          </w:p>
        </w:tc>
      </w:tr>
    </w:tbl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"最终工厂" = drivers/base/regmap/regmap.c 里的 __regmap_init(),总线无关的核心。devm_regmap_init_i2c/_spi/_mmio 只是不同总线的入口,各自塞进"本总线怎么发时序"的回调,再汇流到 __regmap_init。这也是"换总线只改一个函数名"的原因:99% 的工作在共用的 __regmap_init 里。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6 max_register 到底什么意思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一句话:这颗芯片最大的、有效的寄存器地址编号。 MPU6050 内部寄存器地址从 0x00 排到 0x75(WHO_AM_I),0x75 就是最后一个,所以 max_register = 0x75。这个值来自芯片数据手册的寄存器映射表,不是拍脑袋定的。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告诉 regmap 这个边界,它用来干三件事: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挡住越界访问:你不小心 regmap_read(map, 0x99, ...)(超过 0x75),regmap 可直接拦下返回错误,而不是去总线读一个不存在的寄存器拿回垃圾。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决定缓存 / debugfs 范围:缓存数组按 0x00~max_register 开大小;/sys/kernel/debug/regmap/.../registers 也只 dump 到 max_register。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配合 readable_reg/writeable_reg 回调界定合法区间。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填错的后果: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情况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后果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填小了(如 0x50)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0x50 以上的寄存器可能被判为非法,读写被拒,功能缺失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填大了(如 0xFF)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缓存/debugfs 多覆盖芯片其实没有的地址,dump 时读到无意义值或总线报错</w:t>
            </w:r>
          </w:p>
        </w:tc>
      </w:tr>
    </w:tbl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类比:一本书有 118 页(0x00~0x75)。max_register = 0x75 就是告诉图书管理员(regmap):"这本书最后一页是第 0x75 页,别让人翻到 0x76 页——那页不存在。"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7 速查总表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// 造句柄(第一参数是 client/config,因为还没有 regmap)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map = devm_regmap_init_i2c(client, &amp;config);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// 之后全部以 map 句柄打头: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regmap_read       (map, reg, &amp;val);          // 读→用 &amp; 接收(数据是输出参数)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regmap_write      (map, reg,  val);          // 写→直接给值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regmap_update_bits(map, reg, mask, val);     // 改指定位(读-改-写,带锁)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regmap_bulk_read  (map, reg, buf, count);    // 连读多个连续寄存器</w:t>
      </w:r>
    </w:p>
    <w:p/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要点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记忆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第一个参数 map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身份证,告诉函数操作哪颗芯片;不给就不知道对谁下手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读 vs 写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读用 &amp;val(给地址接数据),写用 val(直接给值);返回值一律是错误码,不是数据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config vs regmap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config 是公开的只读图纸;regmap 是内核堆上不透明的对象,你只有指针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data-&gt;regmap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只是把句柄存在私有结构里,方便 probe 之后的函数继续用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工厂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前台 devm_regmap_init_i2c → 核心 __regmap_init(真正 kzalloc)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max_register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最后一个有效寄存器地址,当合法上界;查数据手册</w:t>
            </w:r>
          </w:p>
        </w:tc>
      </w:tr>
    </w:tbl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—— 完 ——</w:t>
      </w:r>
    </w:p>
    <w:sectPr>
      <w:footerReference w:type="default" r:id="rId3"/>
      <w:pgSz w:w="11906" w:h="16838"/>
      <w:pgMar w:top="1247" w:right="1134" w:bottom="1418" w:left="1134" w:header="720" w:footer="68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Microsoft YaHei" w:eastAsia="Microsoft YaHei" w:hAnsi="Microsoft YaHei"/>
        <w:sz w:val="18"/>
        <w:color w:val="666666"/>
      </w:rPr>
      <w:t xml:space="preserve">第 </w:t>
    </w:r>
    <w:fldSimple w:instr=" PAGE ">
      <w:r>
        <w:rPr>
          <w:rFonts w:ascii="Microsoft YaHei" w:eastAsia="Microsoft YaHei" w:hAnsi="Microsoft YaHei"/>
          <w:sz w:val="18"/>
          <w:color w:val="666666"/>
        </w:rPr>
        <w:t>1</w:t>
      </w:r>
    </w:fldSimple>
    <w:r>
      <w:rPr>
        <w:rFonts w:ascii="Microsoft YaHei" w:eastAsia="Microsoft YaHei" w:hAnsi="Microsoft YaHei"/>
        <w:sz w:val="18"/>
        <w:color w:val="666666"/>
      </w:rPr>
      <w:t xml:space="preserve"> 页 / 共 </w:t>
    </w:r>
    <w:fldSimple w:instr=" NUMPAGES ">
      <w:r>
        <w:rPr>
          <w:rFonts w:ascii="Microsoft YaHei" w:eastAsia="Microsoft YaHei" w:hAnsi="Microsoft YaHei"/>
          <w:sz w:val="18"/>
          <w:color w:val="666666"/>
        </w:rPr>
        <w:t>1</w:t>
      </w:r>
    </w:fldSimple>
    <w:r>
      <w:rPr>
        <w:rFonts w:ascii="Microsoft YaHei" w:eastAsia="Microsoft YaHei" w:hAnsi="Microsoft YaHei"/>
        <w:sz w:val="18"/>
        <w:color w:val="666666"/>
      </w:rPr>
      <w:t xml:space="preserve"> 页</w:t>
    </w:r>
  </w:p>
</w:ftr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footer" Target="footer1.xml"/></Relationships>
</file>