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200"/>
        <w:jc w:val="center"/>
      </w:pPr>
      <w:r>
        <w:rPr>
          <w:rFonts w:ascii="Microsoft YaHei" w:eastAsia="Microsoft YaHei" w:hAnsi="Microsoft YaHei"/>
          <w:b/>
          <w:color w:val="0B3D91"/>
          <w:sz w:val="48"/>
        </w:rPr>
        <w:t xml:space="preserve">基于 Linux IIO 子系统的MPU-6050 系列惯性传感器驱动设计与实现</w:t>
      </w:r>
    </w:p>
    <w:p>
      <w:pPr>
        <w:spacing w:after="200"/>
        <w:jc w:val="center"/>
      </w:pPr>
      <w:r>
        <w:rPr>
          <w:rFonts w:ascii="Microsoft YaHei" w:eastAsia="Microsoft YaHei" w:hAnsi="Microsoft YaHei"/>
          <w:color w:val="555555"/>
          <w:sz w:val="24"/>
        </w:rPr>
        <w:t xml:space="preserve">Design and Implementation of an MPU-6050 Family Inertial Sensor Driver Based on the Linux IIO Subsystem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</w:tblGrid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项目名称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mpu6050-iio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作 者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fyy0619-cell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目标平台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STM32MP157 PRO(ARM Cortex-A7)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子 系 统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Linux Industrial I/O(IIO)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代码仓库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github.com/fyy0619-cell/xiangmu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日 期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2026 年 9 月</w:t>
            </w:r>
          </w:p>
        </w:tc>
      </w:tr>
    </w:tbl>
    <w:p/>
    <w:p>
      <w:r>
        <w:br w:type="page"/>
      </w:r>
    </w:p>
    <w:p>
      <w:pPr>
        <w:spacing w:after="140"/>
        <w:jc w:val="center"/>
      </w:pPr>
      <w:r>
        <w:rPr>
          <w:rFonts w:ascii="Microsoft YaHei" w:eastAsia="Microsoft YaHei" w:hAnsi="Microsoft YaHei"/>
          <w:b/>
          <w:color w:val="0B3D91"/>
          <w:sz w:val="30"/>
        </w:rPr>
        <w:t xml:space="preserve">摘 要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惯性测量单元(IMU)是移动与嵌入式设备实现姿态感知、运动检测与导航的基础器件。本项目面向 STM32MP157 嵌入式 Linux 平台,为 Invensense MPU-6050 系列六轴 IMU(三轴加速度计 + 三轴陀螺仪 + 温度)设计并实现了一个挂接在 Linux 工业 I/O(Industrial I/O,IIO)子系统下的、达到量产工程标准的内核设备驱动。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与网络上仅停留于"读取寄存器并打印"的示例不同,本驱动系统地实现了多芯片变体抽象、基于 regmap 的寄存器访问、可配置量程与采样率、数据就绪(DRDY)硬件触发的缓冲数据流、片上 FIFO 水位批量搬运、运动检测阈值事件、运行时电源管理(runtime PM)以及出厂自检等完整功能;并配套设备树绑定文档、sysfs ABI 文档、持续集成(CI)与用户态测试程序,采用与 Linux 主线 vendor 驱动一致的多文件模块化组织(core 与 i2c 分离)。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本文从 MEMS 惯性传感器的物理原理出发,依次阐述系统总体设计、硬件连接设计与软件详细实现,重点分析了触发缓冲、FIFO 水位、电源管理与并发控制等关键工程难点及其解决方案,并给出测试与验证方法。该项目验证了在通用 SoC 平台上以标准内核框架交付高完成度传感器驱动的可行性,可作为嵌入式 Linux 驱动 / BSP 方向的工程实践参考。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关键词：Linux 内核驱动；IIO 子系统；MPU-6050；MEMS 惯性传感器；触发缓冲；电源管理；设备树</w:t>
      </w:r>
    </w:p>
    <w:p>
      <w:r>
        <w:br w:type="page"/>
      </w:r>
    </w:p>
    <w:p>
      <w:pPr>
        <w:spacing w:after="140"/>
        <w:jc w:val="center"/>
      </w:pPr>
      <w:r>
        <w:rPr>
          <w:rFonts w:ascii="Microsoft YaHei" w:eastAsia="Microsoft YaHei" w:hAnsi="Microsoft YaHei"/>
          <w:b/>
          <w:color w:val="0B3D91"/>
          <w:sz w:val="30"/>
        </w:rPr>
        <w:t xml:space="preserve">Abstract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The Inertial Measurement Unit (IMU) is a fundamental component for attitude sensing, motion detection and navigation in mobile and embedded devices. This project designs and implements a production-grade Linux kernel driver for the Invensense MPU-6050 family six-axis IMU (3-axis accelerometer + 3-axis gyroscope + temperature) on the STM32MP157 embedded Linux platform, built on the Linux Industrial I/O (IIO) subsystem.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Unlike online examples that merely read registers and print values, this driver systematically implements multi-variant abstraction, regmap-based register access, configurable full-scale range and output data rate, a data-ready (DRDY) hardware-triggered buffered data path, on-chip FIFO watermark batching, motion-detection threshold events, runtime power management, and factory self-test. It is accompanied by device-tree bindings, sysfs ABI documentation, continuous integration and user-space test programs, and follows the multi-file modular organization (core / i2c split) of upstream Linux vendor drivers.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Keywords: Linux kernel driver; IIO subsystem; MPU-6050; MEMS inertial sensor; triggered buffer; power management; device tree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目 录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1 章 绪论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1.1 研究背景与意义 1.2 国内外研究现状 1.3 本项目主要工作 1.4 论文组织结构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2 章 相关理论与技术基础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2.1 MEMS 惯性传感器物理原理 2.2 MPU-6050 芯片特性 2.3 Linux IIO 子系统 2.4 支撑技术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3 章 系统总体设计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3.1 需求分析 3.2 总体架构 3.3 模块划分 3.4 数据通路设计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4 章 硬件设计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4.1 硬件平台 4.2 连接设计 4.3 设备树描述 4.4 联调环境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5 章 软件详细设计与实现</w:t>
      </w:r>
    </w:p>
    <w:p>
      <w:pPr>
        <w:spacing w:after="60"/>
      </w:pPr>
      <w:r>
        <w:rPr>
          <w:rFonts w:ascii="Microsoft YaHei" w:eastAsia="Microsoft YaHei" w:hAnsi="Microsoft YaHei"/>
          <w:color w:val="333333"/>
          <w:sz w:val="20"/>
        </w:rPr>
        <w:t xml:space="preserve">    5.1 探测与 regmap 5.2 通道与数据读取 5.3 触发缓冲与 FIFO 5.4 事件 5.5 电源管理 5.6 自检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6 章 关键技术难点与解决方案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7 章 测试与验证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第 8 章 总结与展望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参考文献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附录 A 面试高频问答</w:t>
      </w:r>
    </w:p>
    <w:p>
      <w:pPr>
        <w:spacing w:after="60"/>
      </w:pPr>
      <w:r>
        <w:rPr>
          <w:rFonts w:ascii="Microsoft YaHei" w:eastAsia="Microsoft YaHei" w:hAnsi="Microsoft YaHei"/>
          <w:b/>
          <w:sz w:val="22"/>
        </w:rPr>
        <w:t xml:space="preserve">附录 B 上板验证 Checklist(含 5.4 BSP 兼容)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1 章 绪论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1.1 研究背景与意义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随着智能手机、可穿戴设备、无人机与机器人等产品的普及,惯性测量单元(IMU)已成为消费电子与工业设备中最基础、出货量最大的传感器之一。IMU 通过测量三轴加速度与三轴角速度,为屏幕旋转、计步、姿态解算、运动唤醒、跌落检测、导航融合等功能提供原始数据。在以 Linux 为操作系统的嵌入式平台上,传感器要被上层应用使用,必须由内核驱动将其接入标准的子系统框架,向用户空间暴露统一、稳定的接口。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然而,网络上绝大多数 MPU-6050 教程仅停留于"用 I2C 读取 14 字节数据寄存器并打印数值"的层面,既不接入内核子系统,也不涉及电源管理、并发保护、事件上报、缓冲搬运、测试与文档等真实工程要素。这类示例难以体现工程能力,也无法直接用于产品。因此,研究并实现一个"形态等同于企业量产交付"的传感器内核驱动,对于嵌入式 Linux 驱动 / BSP 方向的工程实践具有明确意义。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1.2 国内外研究现状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Linux 主线内核已在 drivers/iio/imu/ 下收录了多款 IMU 的 IIO 驱动,如 Invensense 的 inv_mpu6050、Bosch 的 bmi160、STMicroelectronics 的 st_lsm6dsx 等。这些驱动由芯片原厂与社区共同维护,普遍采用 regmap 抽象、触发缓冲、硬件 FIFO、runtime PM 等成熟机制,并遵循统一的 IIO 用户空间 ABI。工业界方面,高通、联发科等 SoC 厂商在其移动平台上构建了以 IIO / 传感器 HAL 为基础的传感器子系统,并高度重视 always-on 低功耗采集能力。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本项目在充分借鉴主线 inv_mpu6050 组织方式的基础上,从零自研一套精简但完整的 MPU-6050 系列驱动,目的在于完整掌握框架各层机制,而非移植既有代码。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1.3 本项目主要工作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本项目完成的主要工作包括:(1)基于 IIO 子系统实现 MPU-6050/6500/9250 多变体驱动,core 与 i2c 前端分离;(2)实现 accel/gyro/temp 通道及可配置量程与采样率;(3)实现 DRDY 硬件触发的缓冲数据流与片上 FIFO 水位批量搬运;(4)实现运动检测事件与 runtime 电源管理;(5)实现出厂自检;(6)配套设备树绑定、sysfs ABI 文档、GitHub Actions 持续集成与用户态测试程序。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1.4 论文组织结构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本文共八章:第 2 章介绍 MEMS 传感器物理原理与 IIO 等支撑技术;第 3 章给出系统总体设计;第 4 章描述硬件连接与设备树;第 5 章详述软件实现;第 6 章分析关键难点;第 7 章给出测试与验证;第 8 章总结全文并展望。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2 章 相关理论与技术基础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2.1 MEMS 惯性传感器物理原理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4"/>
        </w:rPr>
        <w:t xml:space="preserve">2.1.1 电容式加速度计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MPU-6050 的加速度计采用微机电系统(MEMS)电容式结构。如图 2-1 所示,一个由弹簧悬挂的检验质量(proof mass)可沿敏感轴方向移动,其上带有可动电极,与固定电极构成一对差分电容。当器件受到加速度 a 时,检验质量因惯性产生位移 x,依据牛顿第二定律与胡克定律,有 x = m·a / k,其中 m 为质量、k 为弹簧刚度。位移改变两固定电极间的差分电容 ΔC,经电容-电压转换与模数转换后得到与加速度成正比的 16 位有符号原始值。</w:t>
      </w:r>
    </w:p>
    <w:p>
      <w:pPr>
        <w:spacing w:after="40"/>
        <w:jc w:val="center"/>
      </w:pPr>
      <w:r>
        <w:drawing>
          <wp:inline distT="0" distB="0" distL="0" distR="0">
            <wp:extent cx="5486400" cy="2877014"/>
            <wp:docPr id="101" name="fig_accel_principle.png"/>
            <a:graphic>
              <a:graphicData uri="http://schemas.openxmlformats.org/drawingml/2006/picture">
                <pic:pic>
                  <pic:nvPicPr>
                    <pic:cNvPr id="101" name="fig_accel_princip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2-1 电容式 MEMS 加速度计工作原理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4"/>
        </w:rPr>
        <w:t xml:space="preserve">2.1.2 振动式陀螺仪与科里奥利效应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陀螺仪基于科里奥利(Coriolis)效应测量角速度。如图 2-2 所示,检验质量沿驱动方向做受控高频振动,速度为 v;当器件绕敏感轴以角速度 Ω 旋转时,质量在垂直于驱动方向上受到科里奥利力 Fc = −2m(Ω × v),产生正比于 Ω 的微位移,由检测电容拾取,从而得到角速度原始值。驱动与检测两个自由度的正交设计是 MEMS 陀螺的核心。</w:t>
      </w:r>
    </w:p>
    <w:p>
      <w:pPr>
        <w:spacing w:after="40"/>
        <w:jc w:val="center"/>
      </w:pPr>
      <w:r>
        <w:drawing>
          <wp:inline distT="0" distB="0" distL="0" distR="0">
            <wp:extent cx="5486400" cy="2877014"/>
            <wp:docPr id="102" name="fig_gyro_principle.png"/>
            <a:graphic>
              <a:graphicData uri="http://schemas.openxmlformats.org/drawingml/2006/picture">
                <pic:pic>
                  <pic:nvPicPr>
                    <pic:cNvPr id="102" name="fig_gyro_princi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2-2 振动式 MEMS 陀螺仪与科里奥利效应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2.2 MPU-6050 芯片特性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MPU-6050 集成三轴加速度计、三轴陀螺仪与温度传感器,通过 I2C(地址 0x68/0x69,由 AD0 决定)通信。加速度计支持 ±2/4/8/16 g 四档量程,陀螺仪支持 ±250/500/1000/2000 dps 四档量程,均为 16 位输出。芯片内置 1 KiB 硬件 FIFO 与可编程中断(数据就绪、FIFO 溢出、运动检测),数据寄存器自 ACCEL_XOUT_H(0x3B)起连续 14 字节(加速度 6 + 温度 2 + 陀螺 6),便于一次突发读取。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2.3 Linux IIO 子系统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4"/>
        </w:rPr>
        <w:t xml:space="preserve">2.3.1 通俗理解:IIO 到底是什么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一句话概括:IIO(Industrial I/O,工业 I/O)是 Linux 内核里专门管理"传感器 / 数据采集类设备"的一套标准接口规范。可以把它理解为传感器界的"USB 标准"或"国标插座"。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为什么需要它?世界上传感器成千上万——加速度、陀螺、光照、温湿、气压、ADC……如果每家驱动都自定义一套"怎么读数据"的方式,应用程序就得为每一颗传感器单独适配,生态一片混乱。IIO 规定了统一的"读数据的插口":无论底层是哪颗芯片,应用都用同样的方式访问(读 /sys/bus/iio/... 属性或 /dev/iio:deviceN 字符设备)。这样一来,上层应用、Android 传感器框架、libiio 库,一套代码就能通吃各种传感器。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打个比方:驱动开发者的工作,是把某颗传感器"翻译"成 IIO 标准语言;而应用只需要会说 IIO 标准语言,不必懂每颗芯片的寄存器细节。IIO 就是中间那个"翻译官 + 标准插座"。它主要提供四样东西(用大白话说):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① 通道(channel)——传感器能测量的每一个量就是一个通道。MPU-6050 有加速度 x/y/z、角速度 x/y/z、温度,共 7 个通道。 ② sysfs 属性——像读文件一样 cat 一下就得到一个瞬时值,例如 in_accel_x_raw。 ③ 缓冲(buffer)+ 字符设备——需要高速连续采集时,数据先攒进内核缓冲,应用像读数据流一样 read /dev/iio:deviceN。 ④ 触发(trigger)与事件(event)——"触发"决定何时采一个样(定时器,或传感器自己的数据就绪中断);"事件"用于"超过阈值主动通知你"(如运动检测)。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它和你已经学过的字符设备是什么关系?IIO 底层其实也是建立在字符设备与 sysfs 之上的,只是在上面加了一层"传感器专用的标准结构"。所以字符设备知识是地基,IIO 是盖在这块地基上、已经标准化好的"楼房"——你不必从零造轮子。下表把大白话与 IIO 术语对应起来: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大白话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IIO 术语 / 接口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传感器能测的一个量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通道 channel(iio_chan_spec)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读一个瞬时值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sysfs 属性 in_*_raw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连续采集的数据流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 buffer + /dev/iio:deviceN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谁来决定"现在采样"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触发 trigger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超阈值主动通知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事件 event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原始值→物理单位换算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scale / offset 属性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4"/>
        </w:rPr>
        <w:t xml:space="preserve">2.3.2 IIO 的标准化机制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工业 I/O(IIO)子系统是 Linux 为 ADC、传感器等数据采集类设备提供的标准框架,与相机领域的 V4L2 同源:二者都由"统一设备模型 + 标准用户空间 ABI + 可选缓冲/硬件触发数据流"构成。IIO 通过 iio_chan_spec 描述通道能力,通过 sysfs 暴露单次读取属性,通过 /dev/iio:deviceN 字符设备提供缓冲流式数据,并支持触发(trigger)与事件(event)机制。本项目正是将 MPU-6050 接入这一框架。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2.4 支撑技术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regmap：内核统一的寄存器访问抽象,提供读写、缓存与 debugfs 寄存器导出,并使驱动与具体总线解耦。设备树(Device Tree)：以 compatible 字符串描述硬件并匹配驱动,声明 I2C 地址、中断与供电。线程化中断(threaded IRQ)：将中断底半部放入内核线程,允许在其中安全执行 I2C 传输。runtime PM：运行时电源管理框架,支持空闲自动挂起与按需唤醒。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3 章 系统总体设计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3.1 需求分析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系统需满足以下需求:功能上,提供加速度、角速度、温度的单次与连续采集,支持量程/采样率配置、硬件触发缓冲、运动事件与自检;非功能上,遵循 IIO 标准 ABI、具备良好的低功耗特性、保证并发安全、易于扩展到 SPI 等其他总线、并具备完整文档与可持续集成的工程规范。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3.2 总体架构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系统采用分层架构,如图 3-1 所示。自上而下依次为:用户空间(iio_info / libiio / sysfs / 字符设备)、IIO 核心、mpu6050-core.ko(总线无关设备逻辑,内部再分 core/buffer/events/selftest 四个编译单元)、regmap 抽象、总线前端(mpu6050-i2c.ko,并预留 SPI)、以及底层 MPU-6050 硬件。core 与 i2c 分离,使得将来新增 SPI 前端仅需复用同一 mpu6050_core_probe()。</w:t>
      </w:r>
    </w:p>
    <w:p>
      <w:pPr>
        <w:spacing w:after="40"/>
        <w:jc w:val="center"/>
      </w:pPr>
      <w:r>
        <w:drawing>
          <wp:inline distT="0" distB="0" distL="0" distR="0">
            <wp:extent cx="5486400" cy="3746809"/>
            <wp:docPr id="103" name="fig_framework.png"/>
            <a:graphic>
              <a:graphicData uri="http://schemas.openxmlformats.org/drawingml/2006/picture">
                <pic:pic>
                  <pic:nvPicPr>
                    <pic:cNvPr id="103" name="fig_framewo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3-1 系统总体框架(分层架构)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3.3 模块划分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模块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文件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职责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核心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mpu6050_core.c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设备模型、通道、read/write_raw、电源管理、probe 入口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总线前端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mpu6050_i2c.c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I2C 匹配与 regmap 创建,模块入口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mpu6050_buffer.c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触发缓冲、DRDY 触发、FIFO 水位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事件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mpu6050_events.c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运动检测阈值事件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自检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mpu6050_selftest.c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出厂自检(sysfs)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头文件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mpu6050.h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寄存器映射、chip_info、状态结构、原型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3.4 数据通路设计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系统设计两条数据通路,如图 3-2 所示。路径一为 sysfs 单次读取:用户读取 in_accel_x_raw,驱动在 direct 模式下唤醒芯片、突发读取寄存器并换算返回。路径二为缓冲流式:用户选择扫描通道并使能缓冲后,由 DRDY/FIFO 中断驱动底半部批量搬运数据到内核缓冲,用户经字符设备读取。两路通过 claim_direct_mode 互斥。</w:t>
      </w:r>
    </w:p>
    <w:p>
      <w:pPr>
        <w:spacing w:after="40"/>
        <w:jc w:val="center"/>
      </w:pPr>
      <w:r>
        <w:drawing>
          <wp:inline distT="0" distB="0" distL="0" distR="0">
            <wp:extent cx="5486400" cy="3144643"/>
            <wp:docPr id="104" name="fig_dataflow.png"/>
            <a:graphic>
              <a:graphicData uri="http://schemas.openxmlformats.org/drawingml/2006/picture">
                <pic:pic>
                  <pic:nvPicPr>
                    <pic:cNvPr id="104" name="fig_data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3-2 两条数据通路(sysfs 单次与缓冲流式)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4 章 硬件设计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4.1 硬件平台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目标平台为 100ASK STM32MP157 PRO 开发板,主控为意法半导体 STM32MP157(双核 Cortex-A7 + Cortex-M4),运行完整 Linux。传感器为 MPU-6050 模块,经 I2C 与主控相连。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4.2 连接设计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硬件连接如图 4-1 所示。MPU-6050 的 SCL、SDA 分别接主控 I2C 控制器,并通过约 4.7 kΩ 电阻上拉至 3.3 V(I2C 为漏极开路总线,必须外部上拉);INT 引脚接一路 GPIO,用于数据就绪、FIFO 溢出与运动检测中断;AD0 接地使器件地址为 0x68;VCC 接 3.3 V,GND 与主控共地。</w:t>
      </w:r>
    </w:p>
    <w:p>
      <w:pPr>
        <w:spacing w:after="40"/>
        <w:jc w:val="center"/>
      </w:pPr>
      <w:r>
        <w:drawing>
          <wp:inline distT="0" distB="0" distL="0" distR="0">
            <wp:extent cx="5486400" cy="3144643"/>
            <wp:docPr id="105" name="fig_hardware.png"/>
            <a:graphic>
              <a:graphicData uri="http://schemas.openxmlformats.org/drawingml/2006/picture">
                <pic:pic>
                  <pic:nvPicPr>
                    <pic:cNvPr id="105" name="fig_hardw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4-1 硬件连接图(STM32MP157 ↔ I2C ↔ MPU-6050)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4.3 设备树描述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在设备树中以子节点描述该器件,声明 compatible、I2C 地址、中断父节点与引脚、供电等,内核据此匹配驱动并获取资源: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&amp;i2c5 {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status = "okay";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clock-frequency = &lt;400000&gt;;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imu@68 {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compatible = "invensense,mpu6050";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reg = &lt;0x68&gt;;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interrupt-parent = &lt;&amp;gpioa&gt;;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interrupts = &lt;5 IRQ_TYPE_EDGE_RISING&gt;;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    vdd-supply = &lt;&amp;v3v3&gt;;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};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};</w:t>
      </w:r>
    </w:p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4.4 联调环境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开发板经 USB 网口转换器与 Ubuntu 虚拟机网口直连,虚拟机提供 TFTP/NFS 服务用于加载内核模块;主控串口经 CH340 以 115200 波特率输出内核日志(dmesg),便于调试。交叉编译在虚拟机上使用 arm-linux-gnueabihf- 工具链完成。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5 章 软件详细设计与实现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5.1 探测与 regmap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I2C 前端在 probe 中创建 regmap 并调用核心探测函数。核心探测依次完成:分配 iio_dev 与私有状态、使能供电、读取 WHO_AM_I 校验芯片(与 chip_info 表中期望值比对)、复位并唤醒芯片、配置默认量程与采样率,最后注册缓冲、事件、电源管理与 IIO 设备。所有资源均以 devm_ 托管,错误路径统一用 dev_err_probe。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5.2 通道与数据读取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驱动以 iio_chan_spec 数组描述 accel x/y/z、gyro x/y/z、temp 及软件时间戳通道。read_raw 支持原始值、量程(SCALE)、偏置(OFFSET)与采样率;write_raw 支持量程与采样率配置;并提供 *_available 列表。原始值读取以 regmap 突发读取 16 位大端数据并转为有符号数。量程换算将四档全量程映射为国际单位每-LSB 值。采样率通过 SMPLRT_DIV 寄存器设置,满足 rate = 1000/(1+div)。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5.3 触发缓冲与 FIFO 水位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缓冲数据流是本驱动的核心。驱动通过 iio_triggered_buffer_setup 挂接 kfifo 缓冲与底半部处理函数,并注册一个数据就绪触发。DRDY 硬件触发的时序如图 5-1 所示:芯片 INT 拉高后,线程化中断读取 INT_STATUS 判定中断源,调用 iio_trigger_poll_nested 唤醒底半部;底半部按扫描掩码突发读取数据并打上时间戳,推入内核缓冲,用户经字符设备读取。</w:t>
      </w:r>
    </w:p>
    <w:p>
      <w:pPr>
        <w:spacing w:after="40"/>
        <w:jc w:val="center"/>
      </w:pPr>
      <w:r>
        <w:drawing>
          <wp:inline distT="0" distB="0" distL="0" distR="0">
            <wp:extent cx="5486400" cy="2943921"/>
            <wp:docPr id="106" name="fig_timing.png"/>
            <a:graphic>
              <a:graphicData uri="http://schemas.openxmlformats.org/drawingml/2006/picture">
                <pic:pic>
                  <pic:nvPicPr>
                    <pic:cNvPr id="106" name="fig_tim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5-1 数据就绪(DRDY)硬件触发时序图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为降低高采样率下的中断与唤醒开销,驱动实现了片上 FIFO 水位批量搬运,如图 5-2 所示。当水位阈值大于 1 时,传感器将样本持续写入 1 KiB 硬件 FIFO,累积到阈值才触发一次中断,底半部据 FIFO_COUNT 逐 14 字节帧批量搬运。相比每样本一次中断,中断次数降至 1/N,显著降低功耗与 CPU 占用,代价是引入约 N/ODR 的延迟——这是典型的功耗-延迟工程权衡。</w:t>
      </w:r>
    </w:p>
    <w:p>
      <w:pPr>
        <w:spacing w:after="40"/>
        <w:jc w:val="center"/>
      </w:pPr>
      <w:r>
        <w:drawing>
          <wp:inline distT="0" distB="0" distL="0" distR="0">
            <wp:extent cx="5486400" cy="2676292"/>
            <wp:docPr id="107" name="fig_fifo.png"/>
            <a:graphic>
              <a:graphicData uri="http://schemas.openxmlformats.org/drawingml/2006/picture">
                <pic:pic>
                  <pic:nvPicPr>
                    <pic:cNvPr id="107" name="fig_fif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5-2 硬件 FIFO 水位批量搬运机制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5.4 运动检测事件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驱动将加速度计的运动中断封装为标准的 IIO 上升沿幅值事件。用户通过 sysfs 写入阈值(MOT_THR 寄存器)并使能事件后,加速度超过阈值即由中断上报事件到事件队列,可用于"运动唤醒"而无需轮询。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5.5 电源管理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驱动采用 runtime PM,状态机如图 5-3 所示。设备空闲一段时间(默认 2 秒)后经 autosuspend 自动进入 sleep(置 PWR_MGMT_1.SLEEP);单次读取、缓冲开启或事件到来时经 pm_runtime_resume_and_get 唤醒。系统级挂起/恢复经 pm_runtime_force_suspend/resume 与运行时状态协同。配合 FIFO 水位与运动唤醒,主 CPU 可长时间休眠。</w:t>
      </w:r>
    </w:p>
    <w:p>
      <w:pPr>
        <w:spacing w:after="40"/>
        <w:jc w:val="center"/>
      </w:pPr>
      <w:r>
        <w:drawing>
          <wp:inline distT="0" distB="0" distL="0" distR="0">
            <wp:extent cx="5486400" cy="2676292"/>
            <wp:docPr id="108" name="fig_pm_state.png"/>
            <a:graphic>
              <a:graphicData uri="http://schemas.openxmlformats.org/drawingml/2006/picture">
                <pic:pic>
                  <pic:nvPicPr>
                    <pic:cNvPr id="108" name="fig_pm_st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eastAsia="Microsoft YaHei" w:hAnsi="Microsoft YaHei"/>
          <w:color w:val="444444"/>
          <w:sz w:val="19"/>
        </w:rPr>
        <w:t xml:space="preserve">图 5-3 运行时电源管理(runtime PM)状态机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5.6 出厂自检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驱动通过 sysfs 属性触发出厂自检。由于内核禁用浮点,自检采用整数实现:对每一轴分别在自检激励关闭与开启两种状态下多次采样求均值,以二者之差(自检响应)是否落在依据数据手册确定的绝对计数窗口内判定通过与否,读取后恢复正常配置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6 章 关键技术难点与解决方案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难点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问题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解决方案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框架抽象与分层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如何做到总线无关、可扩展,而非把 I2C 写死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仿主线 inv_mpu6050,拆 core+i2c 两模块;core 仅依赖 regmap 与 iio,前端经 core_probe 注入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缓冲与硬件触发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如何把"中断→批量搬运→用户读"接起来并与单次读互斥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triggered buffer + iio_trigger;线程化中断中 poll;单次读用 claim_direct_mode 互斥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FIFO 水位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高 ODR 下每样本中断功耗高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水位&gt;1 时启用片上 FIFO,按 FIFO_COUNT 逐帧 drain,经标准 hwfifo ABI 暴露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电源管理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省电与随取随用的平衡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runtime PM autosuspend;读取/缓冲前 resume;系统睡眠走 force_suspend/resume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自检整数化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内核禁浮点,手册为浮点公式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用整数绝对窗口判定自检响应,浮点 factory-trim 作为扩展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并发正确性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配置写/单次读/缓冲/事件并发访问寄存器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mutex 串行化;缓冲期拒绝 direct 读;中断 threaded+ONESHOT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跨内核兼容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目标板 5.4 BSP 缺新 API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基线定为 5.15/6.1,为 5.4 提供最小兼容 shim;CI 对 6.1/6.6 双版本编译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大小端与打包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16 位大端输出,缓冲需按 scan_index 对齐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scan_type 声明 IIO_BE/16bit;寄存器块顺序与枚举一致,整块读入即合法负载</w:t>
            </w:r>
          </w:p>
        </w:tc>
      </w:tr>
    </w:tbl>
    <w:p/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7 章 测试与验证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7.1 测试方案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测试分三层:编译层由 GitHub Actions 对 Linux 6.1/6.6 交叉编译并运行 checkpatch 风格检查;单元行为层由用户态程序读取 sysfs 并交叉验证物理量;系统层在真实开发板上按里程碑逐项点亮。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7.2 里程碑与用例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里程碑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内容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验收标准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M1 板级 bring-up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设备树 + probe + WHO_AM_I + regmap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dmesg 见设备,i2cdetect 见 0x68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M2 通道与量程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read/write_raw、scale/ODR、available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静止合加速度 ≈ 9.8 m/s²,iio_info 正常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M3 触发缓冲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软件触发跑通缓冲管道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iio_readdev 输出非空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M4 硬件触发与进阶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DRDY 触发、FIFO、PM、事件、自检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100 Hz 自动流、事件可捕获、自检通过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7.3 验证方法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关键验证包括:以静止时加速度合矢量应约等于重力加速度 9.8 m/s² 校验量程换算正确;以 iio_readdev 采集速率与设定采样率一致校验触发链路;以相邻样本时间戳差校验时序;以错误 I2C 地址触发 probe 干净失败校验错误处理。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第 8 章 总结与展望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本项目在 STM32MP157 平台上基于 Linux IIO 子系统,从零实现了一个达到量产工程标准的 MPU-6050 系列惯性传感器驱动,完整覆盖多变体抽象、触发缓冲、FIFO 水位、运动事件、电源管理与自检,并配套设备树绑定、ABI 文档、持续集成与测试。项目验证了以标准内核框架在通用 SoC 平台交付高完成度传感器驱动的方法与可行性。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后续可从以下方向扩展:增加 SPI 总线前端;实现 mount-matrix 安装旋转;支持 MPU-9250 的磁力计与 DMP;为 FIFO 水位路径实现逐帧时间戳插值;以及完善基于数据手册浮点公式的完整出厂自检。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参考文献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[1] InvenSense. MPU-6000 and MPU-6050 Product Specification, Rev 3.4. 2013.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[2] InvenSense. MPU-6000/MPU-6050 Register Map and Descriptions, Rev 4.2. 2013.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[3] Linux Kernel Documentation. Industrial I/O (IIO) subsystem. kernel.org/doc.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[4] Linux Kernel Source. drivers/iio/imu/inv_mpu6050/. torvalds/linux.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[5] Jonathan Cameron. Industrial I/O — the state of the union. Linux Plumbers Conference.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[6] STMicroelectronics. STM32MP157 Reference Manual (RM0436).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[7] Linux Kernel Documentation. Device Tree Usage; regmap API; Runtime Power Management.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附录 A 面试高频问答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以下问答围绕本项目展开,覆盖大厂嵌入式驱动岗常见追问。建议每一条都做到"张口能答、能展开、能讲权衡"。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A.1 IIO 与框架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 什么是 IIO?为什么不直接用裸字符设备?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答:IIO 是 Linux 管理传感器/数据采集设备的标准子系统,提供统一的通道模型、sysfs 属性、缓冲字符设备、触发与事件。用它而非裸字符设备,是为了复用一整套成熟机制(缓冲队列、触发、时间戳、标准 ABI),让上层应用无需为每颗芯片单独适配;裸字符设备则要自己造这些轮子且不通用。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Q2 IIO 和 V4L2 是什么关系?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答:二者同源,都是"统一设备模型 + 标准用户空间 ABI + 可选缓冲/硬件触发数据流"。对照关系:iio_chan_spec↔ enum_fmt、scan_mask 选通道↔ 协商 format、iio_buffer↔ vb2_queue、DRDY 中断触发↔ frame-done 中断、read(/dev/iio:deviceN)↔ VIDIOC_DQBUF。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Q3 iio_chan_spec 里的 scan_index / scan_type 有什么用?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答:scan_index 决定该通道在缓冲扫描负载中的排列次序;scan_type 声明位宽、存储位宽、符号与大小端(本项目为有符号 16 位大端 IIO_BE)。缓冲搬运时内核据此按 scan_mask 打包数据。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A.2 驱动机制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Q4 probe 里做了哪些事?为什么用 regmap?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答:probe 依次分配 iio_dev 与私有状态、使能供电、读 WHO_AM_I 校验芯片、复位并唤醒、配置默认量程/采样率,再注册缓冲、事件、PM 与 IIO 设备。用 regmap 是因为它统一了寄存器读写、自带缓存与 debugfs 导出,并使驱动与具体总线解耦——换 SPI 时核心代码零改动。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Q5 为什么把 core 和 i2c 拆成两个模块?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答:仿主线 inv_mpu6050。总线无关的设备逻辑放 core,总线相关放前端;将来新增 SPI 只需再写一个前端调用同一 mpu6050_core_probe(),core 不动一行。这是"面向接口、可独立演进"的边界设计。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Q6 设备和驱动是怎么匹配上的?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答:设备树节点的 compatible 字符串与驱动的 of_device_id 表匹配,内核 OF 框架据此绑定并调用 probe;of_device_id 的 .data 携带芯片变体信息。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Q7 devm_ 系列有什么好处?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答:设备生命周期托管资源,设备移除或 probe 失败时自动逆序释放,免去手写 remove 与易错的错误回退路径,减少资源泄漏。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A.3 中断与并发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Q8 为什么用线程化中断(threaded IRQ)而不是普通顶半部?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答:因为中断处理里要通过 I2C 读传感器,而 I2C 传输可能睡眠,不能在原子的顶半部上下文执行。线程化中断把处理放进内核线程,允许睡眠,配合 ONESHOT 保证处理完再开中断。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Q9 中断里能用 mutex 吗?spinlock 与 mutex 怎么选?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答:普通(硬)中断上下文不能睡,不能用 mutex,只能用 spinlock;本项目中断是线程化的,处于可睡眠上下文,故可用 mutex。选择原则:临界区短、不睡、可能被中断上下文访问→ spinlock;临界区长或涉及睡眠(如 I2C)→ mutex。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Q10 claim_direct_mode 解决什么问题?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答:防止"缓冲采集"与"sysfs 单次读"并发访问寄存器造成竞争。开启缓冲后 sysfs 单次读会被拒绝(-EBUSY),二者互斥。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Q11 请完整讲一遍从中断到用户 read 的数据流。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答:传感器 INT 拉高→ GPIO 线程化中断读 INT_STATUS 判源→ iio_trigger_poll_nested 唤醒底半部 pollfunc→ pollfunc 突发读 14 字节(或按 FIFO_COUNT 批量 drain)并打时间戳→ iio_push_to_buffers_with_timestamp 入 kfifo→ 用户 read(/dev/iio:deviceN) 取出。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A.4 电源与性能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Q12 runtime PM 是什么?autosuspend 怎么工作?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答:运行时电源管理,按引用计数管理设备是否活动。设备空闲(计数归零)并超过 autosuspend 延时后自动挂起(本项目置芯片 SLEEP);被访问时 resume_and_get 唤醒。系统级睡眠经 pm_runtime_force_suspend/resume 与之协同。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Q13 FIFO 水位为什么省电?代价是什么?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答:不再每个样本中断一次,而是攒够 N 帧到片上 FIFO 才中断一次,中断/唤醒次数降到 1/N,CPU 可多睡,功耗下降;代价是引入约 N/ODR 的延迟。典型的功耗-延迟权衡。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Q14 wake-on-motion 有什么意义?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答:主机可休眠,靠加速度超阈值的运动中断唤醒,而非持续轮询,是 always-on 场景的关键省电手段。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A.5 数据与换算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Q15 raw 值怎么变成 m/s²?scale 从哪来?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答:物理量 = raw × scale。加速度 scale = 9.80665 × 量程(g)/ 32768;陀螺 scale =(π/180)× 量程(dps)/ 32768。驱动按当前量程档位返回对应 scale,用户乘算即得 SI 值。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Q16 为什么 scan_type 用大端(IIO_BE)?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答:MPU-6050 数据寄存器高字节在前(大端),突发读入的 16 位需按大端解释再转有符号;声明 IIO_BE 让 IIO 与用户态按正确字节序理解缓冲数据。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Q17 采样率怎么设?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答:通过 SMPLRT_DIV,输出率 = 内部基准率 /(1+div)(DLPF 开启时基准 1 kHz),驱动校验合法档位后写寄存器并回读一致。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A.6 基础(与项目挂钩,大厂必问)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Q18 volatile 的作用?和寄存器访问什么关系?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答:volatile 告诉编译器该变量可能被外部(硬件/其他线程)改变,禁止把读写优化掉或缓存到寄存器,保证每次都真正访存。MMIO 寄存器访问要用 volatile 语义(内核用 readl/writel 等封装),否则可能读到过期值或丢写。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Q19 内存屏障 / DMA 一致性简述。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答:屏障用于约束乱序执行/编译器重排,保证跨核或与设备交互时的可见性与顺序(如 wmb/rmb、dma_wmb)。DMA 场景需保证 CPU 缓存与设备看到的数据一致,用 dma_map/unmap 或一致性内存。本项目走 I2C 无 DMA,但概念是通用考点。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Q20 怎么调试内核驱动?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答:dev_dbg/dynamic debug 动态开日志、printk 观察流程、debugfs(regmap 寄存器导出)、ftrace/trace_printk 看时序、/proc/interrupts 看中断计数、逻辑分析仪抓 I2C/INT 波形、oops/panic 看调用栈,必要时 kgdb。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A.7 项目追问(诚实作答)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Q21 和主线 inv_mpu6050 比,你这个缺什么?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答:主线支持更全(DMP、magn、更完整的 FIFO/时间戳/自检浮点公式、i2c-mux 从设备等)。我这个是为吃透框架而自研的精简版,self-test 用整数近似、FIFO 时间戳整批共用,均在文档中如实标注。价值在于我能解释每一行,而非移植。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Q22 你遇到的最大坑是什么?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答:(结合实测填写)如跨内核版本 API 差异(5.4 BSP 缺 pm_runtime_resume_and_get 等)、中断上下文不能睡导致必须线程化、缓冲与单次读的并发互斥、大小端与 scan 打包对齐等。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Q23 还有什么没做好、下一步怎么改?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答:FIFO 水位逐帧时间戳插值、完整浮点 factory-trim 自检、SPI 前端、mount-matrix、9250 磁力计/DMP。承认边界比假装完美更可信。</w:t>
      </w:r>
    </w:p>
    <w:p>
      <w:r>
        <w:br w:type="page"/>
      </w:r>
    </w:p>
    <w:p>
      <w:pPr>
        <w:spacing w:after="140"/>
      </w:pPr>
      <w:r>
        <w:rPr>
          <w:rFonts w:ascii="Microsoft YaHei" w:eastAsia="Microsoft YaHei" w:hAnsi="Microsoft YaHei"/>
          <w:b/>
          <w:color w:val="0B3D91"/>
          <w:sz w:val="32"/>
        </w:rPr>
        <w:t xml:space="preserve">附录 B 上板验证 Checklist(含 5.4 BSP 兼容)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目标:把"代码写好"变成"真板跑通并有证据"。按顺序逐项打勾。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B.1 前置检查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项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命令 / 做法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期望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内核源码与工具链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虚拟机上确认 MP157 内核源码路径与 arm-linux-gnueabihf- 工具链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能编内核模块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 配置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zcat /proc/config.gz | grep -E "IIO|REGMAP_I2C"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CONFIG_IIO/IIO_BUFFER/IIO_TRIGGERED_BUFFER/IIO_SYSFS_TRIGGER/REGMAP_I2C 为 y 或 m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I2C 总线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i2cdetect -y &lt;bus&gt;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0x68 处出现设备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内核版本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uname -r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确定是否需 B.2 兼容 shim(&lt; 5.15)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B.2 针对 5.4 BSP 的最小兼容 shim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若板子内核低于 5.15/5.10,新建 compat.h 并在各 .c 顶部包含,提供缺失符号: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#include &lt;linux/version.h&gt;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#if LINUX_VERSION_CODE &lt; KERNEL_VERSION(5,9,0)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/* dev_err_probe:简化版(不特判 EPROBE_DEFER,bring-up 足够) */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#define dev_err_probe(dev, err, fmt, ...) \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({ dev_err(dev, fmt, ##__VA_ARGS__); (err); })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#endif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#if LINUX_VERSION_CODE &lt; KERNEL_VERSION(5,10,0)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static inline int pm_runtime_resume_and_get(struct device *dev)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{ int r = pm_runtime_get_sync(dev); if (r &lt; 0) pm_runtime_put_noidle(dev); return r; }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#endif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#if LINUX_VERSION_CODE &lt; KERNEL_VERSION(5,15,0)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static inline void mpu6050_pm_off(void *d) { pm_runtime_disable(d); }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#define devm_pm_runtime_enable(d) \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    ({ pm_runtime_enable(d); devm_add_action_or_reset(d, mpu6050_pm_off, d); })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#endif</w:t>
      </w:r>
    </w:p>
    <w:p/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另注:regmap_noinc_read 自 5.4 起提供;若更老可用循环多次 regmap_read(FIFO_R_W) 替代。老内核 i2c 驱动 probe 原型为 probe(client, id),如报错按此改。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B.3 编译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cd drivers/iio/imu/mpu6050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make KDIR=/path/to/mp157-kernel ARCH=arm CROSS_COMPILE=arm-linux-gnueabihf-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 期望产出:mpu6050-core.ko  mpu6050-i2c.ko,无 error</w:t>
      </w:r>
    </w:p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B.4 设备树</w:t>
      </w:r>
    </w:p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把 dt/stm32mp157-mpu6050-overlay.dts 的 I2C 控制器、INT 所接 GPIO 改成实际接线,编译进 dtb 或做 overlay,重启。</w:t>
      </w:r>
    </w:p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B.5 加载与 M1–M4 验收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insmod mpu6050-core.ko &amp;&amp; insmod mpu6050-i2c.ko    # 先 core 后 i2c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dmesg | tail                                        # M1:mpu6050 registered (irq=..)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D=/sys/bus/iio/devices/iio:device0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iio_info                                            # M2:枚举通道/属性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cat $D/in_accel_scale $D/in_accel_z_raw             # M2:静止 |a|≈9.8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# M3/M4:缓冲流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for a in x y z; do echo 1 &gt; $D/scan_elements/in_accel_${a}_en; done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echo 1 &gt; $D/scan_elements/in_timestamp_en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echo 100 &gt; $D/sampling_frequency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echo $(cat $D/name)-dev0 &gt; $D/trigger/current_trigger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echo 1 &gt; $D/buffer/enable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timeout 2 iio_readdev -b 64 iio:device0 | wc -c     # ≈200 样本/2s</w:t>
      </w:r>
    </w:p>
    <w:p>
      <w:pPr>
        <w:spacing w:after="0"/>
        <w:shd w:val="clear" w:fill="F2F4F8"/>
      </w:pPr>
      <w:r>
        <w:rPr>
          <w:rFonts w:ascii="Consolas" w:eastAsia="Microsoft YaHei" w:hAnsi="Consolas"/>
          <w:sz w:val="18"/>
        </w:rPr>
        <w:t xml:space="preserve">echo 0 &gt; $D/buffer/enable</w:t>
      </w:r>
    </w:p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B.6 证据清单(面试用)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证据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怎么拿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probe 成功日志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dmesg 截图(含 WHO_AM_I / registered)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通道枚举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iio_info 输出截图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量程正确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read_raw 程序输出 |a|≈9.8 截图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缓冲吞吐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iio_readdev 速率与设定 ODR 一致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硬件时序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逻辑分析仪抓 I2C 波形 + INT 中断脉冲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中断计数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cat /proc/interrupts | grep mpu6050 增长</w:t>
            </w:r>
          </w:p>
        </w:tc>
      </w:tr>
    </w:tbl>
    <w:p/>
    <w:p>
      <w:pPr>
        <w:spacing w:after="140"/>
      </w:pPr>
      <w:r>
        <w:rPr>
          <w:rFonts w:ascii="Microsoft YaHei" w:eastAsia="Microsoft YaHei" w:hAnsi="Microsoft YaHei"/>
          <w:b/>
          <w:color w:val="123A7A"/>
          <w:sz w:val="27"/>
        </w:rPr>
        <w:t xml:space="preserve">B.7 常见故障排查</w:t>
      </w:r>
    </w:p>
    <w:tbl>
      <w:tblPr>
        <w:tblW w:w="5000" w:type="pct"/>
        <w:tblBorders>
          <w:top w:val="single" w:sz="4" w:space="0" w:color="9BB0D0"/>
          <w:left w:val="single" w:sz="4" w:space="0" w:color="9BB0D0"/>
          <w:bottom w:val="single" w:sz="4" w:space="0" w:color="9BB0D0"/>
          <w:right w:val="single" w:sz="4" w:space="0" w:color="9BB0D0"/>
          <w:insideH w:val="single" w:sz="4" w:space="0" w:color="9BB0D0"/>
          <w:insideV w:val="single" w:sz="4" w:space="0" w:color="9BB0D0"/>
        </w:tblBorders>
        <w:tblLayout w:type="autofit"/>
      </w:tblPr>
      <w:tblGrid>
        <w:gridCol/>
        <w:gridCol/>
        <w:gridCol/>
      </w:tblGrid>
      <w:tr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现象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可能原因</w:t>
            </w:r>
          </w:p>
        </w:tc>
        <w:tc>
          <w:tcPr>
            <w:shd w:val="clear" w:fill="E8EEF8"/>
          </w:tcPr>
          <w:p>
            <w:pPr>
              <w:spacing w:after="40"/>
            </w:pPr>
            <w:r>
              <w:rPr>
                <w:rFonts w:ascii="Microsoft YaHei" w:eastAsia="Microsoft YaHei" w:hAnsi="Microsoft YaHei"/>
                <w:b/>
                <w:color w:val="0B3D91"/>
                <w:sz w:val="19"/>
              </w:rPr>
              <w:t xml:space="preserve">排查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i2cdetect 看不到 0x68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接线/上拉/AD0/供电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查 SCL/SDA 上拉、AD0 电平、3V3、共地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probe 报 WHO_AM_I 不符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地址错/串扰/假货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确认 0x68/0x69,降 I2C 速率到 100k 试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缓冲无数据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触发未选/中断没接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确认 current_trigger 已设、/proc/interrupts 计数增长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数据恒为 0 或不变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芯片仍在 sleep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确认唤醒(PWR_MGMT_1)、DLPF/采样率配置</w:t>
            </w:r>
          </w:p>
        </w:tc>
      </w:tr>
      <w:tr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编译报符号未定义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内核版本低</w:t>
            </w:r>
          </w:p>
        </w:tc>
        <w:tc>
          <w:tcPr/>
          <w:p>
            <w:pPr>
              <w:spacing w:after="40"/>
            </w:pPr>
            <w:r>
              <w:rPr>
                <w:rFonts w:ascii="Microsoft YaHei" w:eastAsia="Microsoft YaHei" w:hAnsi="Microsoft YaHei"/>
                <w:sz w:val="19"/>
              </w:rPr>
              <w:t xml:space="preserve">按 B.2 加兼容 shim</w:t>
            </w:r>
          </w:p>
        </w:tc>
      </w:tr>
    </w:tbl>
    <w:p/>
    <w:p>
      <w:pPr>
        <w:spacing w:after="120"/>
        <w:jc w:val="both"/>
      </w:pPr>
      <w:r>
        <w:rPr>
          <w:rFonts w:ascii="Microsoft YaHei" w:eastAsia="Microsoft YaHei" w:hAnsi="Microsoft YaHei"/>
          <w:sz w:val="21"/>
        </w:rPr>
        <w:t xml:space="preserve">本文所述项目为学习与作品集用途,非 Invensense 官方驱动。源码仓库:github.com/fyy0619-cell/xiangmu</w:t>
      </w:r>
    </w:p>
    <w:sectPr>
      <w:pgSz w:w="11906" w:h="16838"/>
      <w:pgMar w:top="1247" w:right="1134" w:bottom="1247" w:left="1134"/>
    </w:sectPr>
  </w:body>
</w:document>
</file>

<file path=word/_rels/document.xml.rels><?xml version="1.0" encoding="UTF-8" standalone="yes"?><Relationships xmlns="http://schemas.openxmlformats.org/package/2006/relationships"><Relationship Id="rId11" Type="http://schemas.openxmlformats.org/officeDocument/2006/relationships/image" Target="media/fig_accel_principle.png"/><Relationship Id="rId12" Type="http://schemas.openxmlformats.org/officeDocument/2006/relationships/image" Target="media/fig_gyro_principle.png"/><Relationship Id="rId13" Type="http://schemas.openxmlformats.org/officeDocument/2006/relationships/image" Target="media/fig_framework.png"/><Relationship Id="rId14" Type="http://schemas.openxmlformats.org/officeDocument/2006/relationships/image" Target="media/fig_dataflow.png"/><Relationship Id="rId15" Type="http://schemas.openxmlformats.org/officeDocument/2006/relationships/image" Target="media/fig_hardware.png"/><Relationship Id="rId16" Type="http://schemas.openxmlformats.org/officeDocument/2006/relationships/image" Target="media/fig_timing.png"/><Relationship Id="rId17" Type="http://schemas.openxmlformats.org/officeDocument/2006/relationships/image" Target="media/fig_fifo.png"/><Relationship Id="rId18" Type="http://schemas.openxmlformats.org/officeDocument/2006/relationships/image" Target="media/fig_pm_state.png"/></Relationships>
</file>