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0" w:line="360" w:lineRule="auto"/>
        <w:jc w:val="center"/>
      </w:pPr>
      <w:r>
        <w:rPr>
          <w:rFonts w:ascii="Microsoft YaHei" w:eastAsia="Microsoft YaHei" w:hAnsi="Microsoft YaHei"/>
          <w:b/>
          <w:color w:val="0B3D91"/>
          <w:sz w:val="50"/>
        </w:rPr>
        <w:t xml:space="preserve">里程碑 · 实测闭环DRDY 硬件中断触发缓冲</w:t>
      </w:r>
    </w:p>
    <w:p>
      <w:pPr>
        <w:spacing w:before="0" w:after="160" w:line="300" w:lineRule="auto"/>
        <w:jc w:val="center"/>
      </w:pPr>
      <w:r>
        <w:rPr>
          <w:rFonts w:ascii="Microsoft YaHei" w:eastAsia="Microsoft YaHei" w:hAnsi="Microsoft YaHei"/>
          <w:color w:val="555555"/>
          <w:sz w:val="23"/>
        </w:rPr>
        <w:t xml:space="preserve">在真实 STM32MP157 + MPU-6050 上,流式采集实测通过</w:t>
      </w:r>
    </w:p>
    <w:p>
      <w:pPr>
        <w:spacing w:before="0" w:after="160" w:line="300" w:lineRule="auto"/>
        <w:jc w:val="center"/>
      </w:pPr>
      <w:r>
        <w:rPr>
          <w:rFonts w:ascii="Microsoft YaHei" w:eastAsia="Microsoft YaHei" w:hAnsi="Microsoft YaHei"/>
          <w:color w:val="555555"/>
          <w:sz w:val="23"/>
        </w:rPr>
        <w:t xml:space="preserve">MPU-6050 IIO 驱动学习 · 收官 · 2026 年 10 月</w:t>
      </w:r>
    </w:p>
    <w:p>
      <w:r>
        <w:br w:type="page"/>
      </w:r>
    </w:p>
    <w:p>
      <w:pPr>
        <w:spacing w:before="300" w:after="150" w:line="312" w:lineRule="auto"/>
        <w:pBdr>
          <w:bottom w:val="single" w:sz="18" w:space="3" w:color="C3D2EA"/>
        </w:pBdr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一、验收结论</w:t>
      </w:r>
    </w:p>
    <w:p>
      <w:pPr>
        <w:spacing w:before="0" w:after="130" w:line="324" w:lineRule="auto"/>
        <w:jc w:val="both"/>
      </w:pPr>
      <w:r>
        <w:rPr>
          <w:rFonts w:ascii="Microsoft YaHei" w:eastAsia="Microsoft YaHei" w:hAnsi="Microsoft YaHei"/>
          <w:color w:val="232A33"/>
          <w:sz w:val="21"/>
        </w:rPr>
        <w:t xml:space="preserve">驱动的流式采集路径(芯片 DRDY 硬件中断 → IIO 触发器 → 触发缓冲 → /dev/iio:device0)已在真实硬件上跑通并取得完整证据。至此,MPU-6050 IIO 驱动的两条数据通路——单次读(sysfs)与流式读(缓冲)——全部实测通过。</w:t>
      </w:r>
    </w:p>
    <w:tbl>
      <w:tblPr>
        <w:tblW w:w="5000" w:type="pct"/>
        <w:tblBorders>
          <w:top w:val="single" w:sz="4" w:space="0" w:color="DCE4F0"/>
          <w:left w:val="single" w:sz="4" w:space="0" w:color="DCE4F0"/>
          <w:bottom w:val="single" w:sz="4" w:space="0" w:color="DCE4F0"/>
          <w:right w:val="single" w:sz="4" w:space="0" w:color="DCE4F0"/>
          <w:insideH w:val="single" w:sz="4" w:space="0" w:color="DCE4F0"/>
          <w:insideV w:val="single" w:sz="4" w:space="0" w:color="DCE4F0"/>
        </w:tblBorders>
        <w:tblCellMar>
          <w:top w:w="60" w:type="dxa"/>
          <w:left w:w="120" w:type="dxa"/>
          <w:bottom w:w="60" w:type="dxa"/>
          <w:right w:w="120" w:type="dxa"/>
        </w:tblCellMar>
        <w:tblLayout w:type="autofit"/>
      </w:tblPr>
      <w:tblGrid>
        <w:gridCol/>
        <w:gridCol/>
        <w:gridCol/>
      </w:tblGrid>
      <w:tr>
        <w:tc>
          <w:tcPr>
            <w:shd w:val="clear" w:fill="0B3D9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b/>
                <w:color w:val="FFFFFF"/>
                <w:sz w:val="19"/>
              </w:rPr>
              <w:t xml:space="preserve">验收项</w:t>
            </w:r>
          </w:p>
        </w:tc>
        <w:tc>
          <w:tcPr>
            <w:shd w:val="clear" w:fill="0B3D9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b/>
                <w:color w:val="FFFFFF"/>
                <w:sz w:val="19"/>
              </w:rPr>
              <w:t xml:space="preserve">证据</w:t>
            </w:r>
          </w:p>
        </w:tc>
        <w:tc>
          <w:tcPr>
            <w:shd w:val="clear" w:fill="0B3D91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b/>
                <w:color w:val="FFFFFF"/>
                <w:sz w:val="19"/>
              </w:rPr>
              <w:t xml:space="preserve">结论</w:t>
            </w:r>
          </w:p>
        </w:tc>
      </w:tr>
      <w:tr>
        <w:tc>
          <w:tcPr>
            <w:shd w:val="clear" w:fill="F4F8FD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硬件中断触发</w:t>
            </w:r>
          </w:p>
        </w:tc>
        <w:tc>
          <w:tcPr>
            <w:shd w:val="clear" w:fill="F4F8FD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IRQ 54 mpu6050_drdy(stm32gpio 第 6 线 = PZ6,Edge)计数持续增长</w:t>
            </w:r>
          </w:p>
        </w:tc>
        <w:tc>
          <w:tcPr>
            <w:shd w:val="clear" w:fill="F4F8FD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✅ 中断真在驱动采集</w:t>
            </w:r>
          </w:p>
        </w:tc>
      </w:tr>
      <w:tr>
        <w:tc>
          <w:tcPr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成帧流式输出</w:t>
            </w:r>
          </w:p>
        </w:tc>
        <w:tc>
          <w:tcPr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/dev/iio:device0 吐出规整 16 字节/帧</w:t>
            </w:r>
          </w:p>
        </w:tc>
        <w:tc>
          <w:tcPr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✅ 缓冲通路打通</w:t>
            </w:r>
          </w:p>
        </w:tc>
      </w:tr>
      <w:tr>
        <w:tc>
          <w:tcPr>
            <w:shd w:val="clear" w:fill="F4F8FD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数据真实</w:t>
            </w:r>
          </w:p>
        </w:tc>
        <w:tc>
          <w:tcPr>
            <w:shd w:val="clear" w:fill="F4F8FD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解码出 ≈1g 重力,随姿态变化</w:t>
            </w:r>
          </w:p>
        </w:tc>
        <w:tc>
          <w:tcPr>
            <w:shd w:val="clear" w:fill="F4F8FD"/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✅ 非乱码</w:t>
            </w:r>
          </w:p>
        </w:tc>
      </w:tr>
      <w:tr>
        <w:tc>
          <w:tcPr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采样节拍</w:t>
            </w:r>
          </w:p>
        </w:tc>
        <w:tc>
          <w:tcPr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相邻帧时间戳间隔 ≈ 10 ms</w:t>
            </w:r>
          </w:p>
        </w:tc>
        <w:tc>
          <w:tcPr>
            <w:vAlign w:val="center"/>
          </w:tcPr>
          <w:p>
            <w:pPr>
              <w:spacing w:before="0" w:after="20" w:line="276" w:lineRule="auto"/>
            </w:pPr>
            <w:r>
              <w:rPr>
                <w:rFonts w:ascii="Microsoft YaHei" w:eastAsia="Microsoft YaHei" w:hAnsi="Microsoft YaHei"/>
                <w:color w:val="2A3340"/>
                <w:sz w:val="19"/>
              </w:rPr>
              <w:t xml:space="preserve">✅ 100 Hz,与配置一致</w:t>
            </w:r>
          </w:p>
        </w:tc>
      </w:tr>
    </w:tbl>
    <w:p>
      <w:pPr>
        <w:spacing w:after="60"/>
      </w:pPr>
    </w:p>
    <w:p>
      <w:pPr>
        <w:spacing w:before="300" w:after="150" w:line="312" w:lineRule="auto"/>
        <w:pBdr>
          <w:bottom w:val="single" w:sz="18" w:space="3" w:color="C3D2EA"/>
        </w:pBdr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二、实测原始输出</w:t>
      </w:r>
    </w:p>
    <w:p>
      <w:pPr>
        <w:spacing w:before="0" w:after="130" w:line="324" w:lineRule="auto"/>
        <w:jc w:val="both"/>
      </w:pPr>
      <w:r>
        <w:rPr>
          <w:rFonts w:ascii="Microsoft YaHei" w:eastAsia="Microsoft YaHei" w:hAnsi="Microsoft YaHei"/>
          <w:color w:val="232A33"/>
          <w:sz w:val="21"/>
        </w:rPr>
        <w:t xml:space="preserve">绑定触发器、使能加速度 X/Y/Z + 时间戳通道、开缓冲后,读 /dev/iio:device0:</w:t>
      </w:r>
    </w:p>
    <w:p>
      <w:pPr>
        <w:spacing w:before="0" w:after="0" w:line="252" w:lineRule="auto"/>
        <w:ind w:left="120"/>
        <w:pBdr>
          <w:left w:val="single" w:sz="24" w:space="8" w:color="5B8DEF"/>
        </w:pBdr>
        <w:shd w:val="clear" w:fill="F4F7FC"/>
      </w:pPr>
      <w:r>
        <w:rPr>
          <w:rFonts w:ascii="Consolas" w:eastAsia="Microsoft YaHei" w:hAnsi="Consolas"/>
          <w:color w:val="24303F"/>
          <w:sz w:val="18"/>
        </w:rPr>
        <w:t xml:space="preserve">$ head -c 256 /dev/iio:device0 | hexdump -C</w:t>
      </w:r>
    </w:p>
    <w:p>
      <w:pPr>
        <w:spacing w:before="0" w:after="0" w:line="252" w:lineRule="auto"/>
        <w:ind w:left="120"/>
        <w:pBdr>
          <w:left w:val="single" w:sz="24" w:space="8" w:color="5B8DEF"/>
        </w:pBdr>
        <w:shd w:val="clear" w:fill="F4F7FC"/>
      </w:pPr>
      <w:r>
        <w:rPr>
          <w:rFonts w:ascii="Consolas" w:eastAsia="Microsoft YaHei" w:hAnsi="Consolas"/>
          <w:color w:val="24303F"/>
          <w:sz w:val="18"/>
        </w:rPr>
        <w:t xml:space="preserve">00000000  c6 48 0f 2c 02 88 f4 07  0d a7 7f 31 56 73 29 0d  |.H.,.......1Vs).|</w:t>
      </w:r>
    </w:p>
    <w:p>
      <w:pPr>
        <w:spacing w:before="0" w:after="0" w:line="252" w:lineRule="auto"/>
        <w:ind w:left="120"/>
        <w:pBdr>
          <w:left w:val="single" w:sz="24" w:space="8" w:color="5B8DEF"/>
        </w:pBdr>
        <w:shd w:val="clear" w:fill="F4F7FC"/>
      </w:pPr>
      <w:r>
        <w:rPr>
          <w:rFonts w:ascii="Consolas" w:eastAsia="Microsoft YaHei" w:hAnsi="Consolas"/>
          <w:color w:val="24303F"/>
          <w:sz w:val="18"/>
        </w:rPr>
        <w:t xml:space="preserve">00000010  c6 44 0f 5a 02 68 f4 0f  c0 ee 16 32 56 73 29 0d  |.D.Z.h.....2Vs).|</w:t>
      </w:r>
    </w:p>
    <w:p>
      <w:pPr>
        <w:spacing w:before="0" w:after="0" w:line="252" w:lineRule="auto"/>
        <w:ind w:left="120"/>
        <w:pBdr>
          <w:left w:val="single" w:sz="24" w:space="8" w:color="5B8DEF"/>
        </w:pBdr>
        <w:shd w:val="clear" w:fill="F4F7FC"/>
      </w:pPr>
      <w:r>
        <w:rPr>
          <w:rFonts w:ascii="Consolas" w:eastAsia="Microsoft YaHei" w:hAnsi="Consolas"/>
          <w:color w:val="24303F"/>
          <w:sz w:val="18"/>
        </w:rPr>
        <w:t xml:space="preserve">00000020  c6 34 0f 80 02 46 f4 0f  56 42 ae 32 56 73 29 0d  |.4...F..VB.2Vs).|</w:t>
      </w:r>
    </w:p>
    <w:p>
      <w:pPr>
        <w:spacing w:before="0" w:after="0" w:line="252" w:lineRule="auto"/>
        <w:ind w:left="120"/>
        <w:pBdr>
          <w:left w:val="single" w:sz="24" w:space="8" w:color="5B8DEF"/>
        </w:pBdr>
        <w:shd w:val="clear" w:fill="F4F7FC"/>
      </w:pPr>
      <w:r>
        <w:rPr>
          <w:rFonts w:ascii="Consolas" w:eastAsia="Microsoft YaHei" w:hAnsi="Consolas"/>
          <w:color w:val="24303F"/>
          <w:sz w:val="18"/>
        </w:rPr>
        <w:t xml:space="preserve">00000030  c6 2e 0f 6e 02 be f4 11  80 92 45 33 56 73 29 0d  |...n......E3Vs).|</w:t>
      </w:r>
    </w:p>
    <w:p>
      <w:pPr>
        <w:spacing w:before="0" w:after="0" w:line="252" w:lineRule="auto"/>
        <w:ind w:left="120"/>
        <w:pBdr>
          <w:left w:val="single" w:sz="24" w:space="8" w:color="5B8DEF"/>
        </w:pBdr>
        <w:shd w:val="clear" w:fill="F4F7FC"/>
      </w:pPr>
      <w:r>
        <w:rPr>
          <w:rFonts w:ascii="Consolas" w:eastAsia="Microsoft YaHei" w:hAnsi="Consolas"/>
          <w:color w:val="24303F"/>
          <w:sz w:val="18"/>
        </w:rPr>
        <w:t xml:space="preserve">   ... (每行 = 一帧 16 字节,持续流出)</w:t>
      </w:r>
    </w:p>
    <w:p>
      <w:pPr>
        <w:spacing w:before="0" w:after="0" w:line="252" w:lineRule="auto"/>
        <w:ind w:left="120"/>
        <w:pBdr>
          <w:left w:val="single" w:sz="24" w:space="8" w:color="5B8DEF"/>
        </w:pBdr>
        <w:shd w:val="clear" w:fill="F4F7FC"/>
      </w:pPr>
      <w:r>
        <w:rPr>
          <w:rFonts w:ascii="Consolas" w:eastAsia="Microsoft YaHei" w:hAnsi="Consolas"/>
          <w:color w:val="24303F"/>
          <w:sz w:val="18"/>
        </w:rPr>
        <w:t xml:space="preserve"> </w:t>
      </w:r>
    </w:p>
    <w:p>
      <w:pPr>
        <w:spacing w:before="0" w:after="0" w:line="252" w:lineRule="auto"/>
        <w:ind w:left="120"/>
        <w:pBdr>
          <w:left w:val="single" w:sz="24" w:space="8" w:color="5B8DEF"/>
        </w:pBdr>
        <w:shd w:val="clear" w:fill="F4F7FC"/>
      </w:pPr>
      <w:r>
        <w:rPr>
          <w:rFonts w:ascii="Consolas" w:eastAsia="Microsoft YaHei" w:hAnsi="Consolas"/>
          <w:color w:val="24303F"/>
          <w:sz w:val="18"/>
        </w:rPr>
        <w:t xml:space="preserve">$ cat /proc/interrupts | grep mpu6050_drdy</w:t>
      </w:r>
    </w:p>
    <w:p>
      <w:pPr>
        <w:spacing w:before="0" w:after="0" w:line="252" w:lineRule="auto"/>
        <w:ind w:left="120"/>
        <w:pBdr>
          <w:left w:val="single" w:sz="24" w:space="8" w:color="5B8DEF"/>
        </w:pBdr>
        <w:shd w:val="clear" w:fill="F4F7FC"/>
      </w:pPr>
      <w:r>
        <w:rPr>
          <w:rFonts w:ascii="Consolas" w:eastAsia="Microsoft YaHei" w:hAnsi="Consolas"/>
          <w:color w:val="24303F"/>
          <w:sz w:val="18"/>
        </w:rPr>
        <w:t xml:space="preserve"> 54:   5775   0   stm32gpio  6 Edge   mpu6050_drdy     ← 持续增长</w:t>
      </w:r>
    </w:p>
    <w:p>
      <w:pPr>
        <w:spacing w:after="80"/>
      </w:pPr>
    </w:p>
    <w:p>
      <w:pPr>
        <w:spacing w:before="300" w:after="150" w:line="312" w:lineRule="auto"/>
        <w:pBdr>
          <w:bottom w:val="single" w:sz="18" w:space="3" w:color="C3D2EA"/>
        </w:pBdr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三、一帧怎么解码</w:t>
      </w:r>
    </w:p>
    <w:p>
      <w:pPr>
        <w:spacing w:before="0" w:after="40" w:line="312" w:lineRule="auto"/>
        <w:jc w:val="center"/>
      </w:pPr>
      <w:r>
        <w:drawing>
          <wp:inline distT="0" distB="0" distL="0" distR="0">
            <wp:extent cx="5486400" cy="3268493"/>
            <wp:docPr id="101" name="fig_decode.png"/>
            <a:graphic>
              <a:graphicData uri="http://schemas.openxmlformats.org/drawingml/2006/picture">
                <pic:pic>
                  <pic:nvPicPr>
                    <pic:cNvPr id="101" name="fig_dec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70" w:line="312" w:lineRule="auto"/>
        <w:jc w:val="center"/>
      </w:pPr>
      <w:r>
        <w:rPr>
          <w:rFonts w:ascii="Microsoft YaHei" w:eastAsia="Microsoft YaHei" w:hAnsi="Microsoft YaHei"/>
          <w:i/>
          <w:color w:val="667085"/>
          <w:sz w:val="18"/>
        </w:rPr>
        <w:t xml:space="preserve">图 1 16 字节帧结构解码:加速度 ≈1g 重力 + 时间戳间隔 ≈10ms(100Hz)</w:t>
      </w:r>
    </w:p>
    <w:p>
      <w:pPr>
        <w:spacing w:before="0" w:after="130" w:line="324" w:lineRule="auto"/>
        <w:jc w:val="both"/>
      </w:pPr>
      <w:r>
        <w:rPr>
          <w:rFonts w:ascii="Microsoft YaHei" w:eastAsia="Microsoft YaHei" w:hAnsi="Microsoft YaHei"/>
          <w:color w:val="232A33"/>
          <w:sz w:val="21"/>
        </w:rPr>
        <w:t xml:space="preserve">每帧 16 字节 = AX AY AZ(各 2 字节、有符号、大端)+ 2 字节填充 + 8 字节时间戳(小端,ns)。第 0 帧:X=-14776、Y=3884、Z=648,乘 scale(0.00059855)得 (-8.84, +2.32, +0.39) m/s²,合加速度 ≈ 9.16 m/s² ≈ 0.93 g —— 正是重力(板子静放、偏 -X 方向)。相邻帧时间戳差 ≈ 9.91 ms ≈ 100 Hz,与 SMPLRT_DIV=9 + DLPF(1kHz 基准)配置一致。</w:t>
      </w:r>
    </w:p>
    <w:p>
      <w:pPr>
        <w:spacing w:before="300" w:after="150" w:line="312" w:lineRule="auto"/>
        <w:pBdr>
          <w:bottom w:val="single" w:sz="18" w:space="3" w:color="C3D2EA"/>
        </w:pBdr>
      </w:pPr>
      <w:r>
        <w:rPr>
          <w:rFonts w:ascii="Microsoft YaHei" w:eastAsia="Microsoft YaHei" w:hAnsi="Microsoft YaHei"/>
          <w:b/>
          <w:color w:val="0B3D91"/>
          <w:sz w:val="32"/>
        </w:rPr>
        <w:t xml:space="preserve">四、项目收官</w:t>
      </w:r>
    </w:p>
    <w:p>
      <w:pPr>
        <w:spacing w:before="0" w:after="130" w:line="324" w:lineRule="auto"/>
        <w:jc w:val="both"/>
      </w:pPr>
      <w:r>
        <w:rPr>
          <w:rFonts w:ascii="Microsoft YaHei" w:eastAsia="Microsoft YaHei" w:hAnsi="Microsoft YaHei"/>
          <w:color w:val="232A33"/>
          <w:sz w:val="21"/>
        </w:rPr>
        <w:t xml:space="preserve">面试可一句话讲清:"把 MPU-6050 接入 Linux IIO 子系统,实现单次读与基于硬件数据就绪中断的触发缓冲流式采集,真机 100Hz 验证通过"——并能展开讲清触发器/缓冲/pollfunc 的分工、中断上下半部、以及软硬件边界。</w:t>
      </w:r>
    </w:p>
    <w:p>
      <w:pPr>
        <w:spacing w:before="0" w:after="140" w:line="312" w:lineRule="auto"/>
        <w:jc w:val="both"/>
        <w:ind w:left="150"/>
        <w:pBdr>
          <w:left w:val="single" w:sz="24" w:space="8" w:color="F0A020"/>
        </w:pBdr>
        <w:shd w:val="clear" w:fill="FFF8EC"/>
      </w:pPr>
      <w:r>
        <w:rPr>
          <w:rFonts w:ascii="Microsoft YaHei" w:eastAsia="Microsoft YaHei" w:hAnsi="Microsoft YaHei"/>
          <w:color w:val="5A4A20"/>
          <w:sz w:val="20"/>
        </w:rPr>
        <w:t xml:space="preserve">本文为 MPU-6050 IIO 驱动学习的收官里程碑(流式采集实测闭环),承接进阶篇/剖析篇/数据结构篇。系列文档见 docs/learning/;配套代码见 examples/learning-driver/ 与 drivers/iio/imu/mpu6050/。仓库:github.com/fyy0619-cell/xiangmu</w:t>
      </w:r>
    </w:p>
    <w:sectPr>
      <w:footerReference w:type="default" r:id="rId3"/>
      <w:pgSz w:w="11906" w:h="16838"/>
      <w:pgMar w:top="1300" w:right="1134" w:bottom="1418" w:left="1134" w:header="720" w:footer="68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Microsoft YaHei" w:eastAsia="Microsoft YaHei" w:hAnsi="Microsoft YaHei"/>
        <w:sz w:val="18"/>
        <w:color w:val="888888"/>
      </w:rPr>
      <w:t xml:space="preserve">第 </w:t>
    </w:r>
    <w:fldSimple w:instr=" PAGE ">
      <w:r>
        <w:rPr>
          <w:rFonts w:ascii="Microsoft YaHei" w:eastAsia="Microsoft YaHei" w:hAnsi="Microsoft YaHei"/>
          <w:sz w:val="18"/>
          <w:color w:val="888888"/>
        </w:rPr>
        <w:t>1</w:t>
      </w:r>
    </w:fldSimple>
    <w:r>
      <w:rPr>
        <w:rFonts w:ascii="Microsoft YaHei" w:eastAsia="Microsoft YaHei" w:hAnsi="Microsoft YaHei"/>
        <w:sz w:val="18"/>
        <w:color w:val="888888"/>
      </w:rPr>
      <w:t xml:space="preserve"> 页 / 共 </w:t>
    </w:r>
    <w:fldSimple w:instr=" NUMPAGES ">
      <w:r>
        <w:rPr>
          <w:rFonts w:ascii="Microsoft YaHei" w:eastAsia="Microsoft YaHei" w:hAnsi="Microsoft YaHei"/>
          <w:sz w:val="18"/>
          <w:color w:val="888888"/>
        </w:rPr>
        <w:t>1</w:t>
      </w:r>
    </w:fldSimple>
    <w:r>
      <w:rPr>
        <w:rFonts w:ascii="Microsoft YaHei" w:eastAsia="Microsoft YaHei" w:hAnsi="Microsoft YaHei"/>
        <w:sz w:val="18"/>
        <w:color w:val="888888"/>
      </w:rPr>
      <w:t xml:space="preserve"> 页</w:t>
    </w:r>
  </w:p>
</w:ftr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footer" Target="footer1.xml"/><Relationship Id="rId11" Type="http://schemas.openxmlformats.org/officeDocument/2006/relationships/image" Target="media/fig_decode.png"/></Relationships>
</file>