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Lärarhandledning</w:t>
      </w:r>
    </w:p>
    <w:p>
      <w:pPr>
        <w:pStyle w:val="Heading1"/>
        <w:jc w:val="center"/>
      </w:pPr>
      <w:r>
        <w:t xml:space="preserve">Bright Light Solutions - Kvalitetssimulering</w:t>
      </w:r>
    </w:p>
    <w:p/>
    <w:p>
      <w:pPr>
        <w:pStyle w:val="Heading1"/>
      </w:pPr>
      <w:r>
        <w:t xml:space="preserve">1. Översikt</w:t>
      </w:r>
    </w:p>
    <w:p>
      <w:r>
        <w:t xml:space="preserve">Denna simulering låter studenter agera som konsulter som ska utreda kvalitetsproblem hos ett fiktivt LED-belysningsföretag. Simuleringen är designad för kurser i kvalitetsstyrning, projektledning och verksamhetsutveckling.</w:t>
      </w:r>
    </w:p>
    <w:p/>
    <w:p>
      <w:pPr>
        <w:pStyle w:val="Heading2"/>
      </w:pPr>
      <w:r>
        <w:t xml:space="preserve">Lärandemål:</w:t>
      </w:r>
    </w:p>
    <w:p>
      <w:r>
        <w:t xml:space="preserve">• Tillämpa rotorsaksanalys (5 Varför, Ishikawa)</w:t>
      </w:r>
    </w:p>
    <w:p>
      <w:r>
        <w:t xml:space="preserve">• Genomföra intervjuer och samla in data</w:t>
      </w:r>
    </w:p>
    <w:p>
      <w:r>
        <w:t xml:space="preserve">• Analysera kvantitativ data (Excel)</w:t>
      </w:r>
    </w:p>
    <w:p>
      <w:r>
        <w:t xml:space="preserve">• Prioritera åtgärder baserat på impact och kostnad</w:t>
      </w:r>
    </w:p>
    <w:p>
      <w:r>
        <w:t xml:space="preserve">• Presentera och motivera förslag till ledning</w:t>
      </w:r>
    </w:p>
    <w:p/>
    <w:p>
      <w:pPr>
        <w:pStyle w:val="Heading1"/>
      </w:pPr>
      <w:r>
        <w:t xml:space="preserve">2. Scenariot</w:t>
      </w:r>
    </w:p>
    <w:p>
      <w:r>
        <w:rPr>
          <w:b/>
          <w:bCs/>
        </w:rPr>
        <w:t xml:space="preserve">Bright Light Solutions AB </w:t>
      </w:r>
      <w:r>
        <w:t xml:space="preserve">tillverkar LED-belysning för industri och offentlig miljö. Företaget har 145 anställda och omsätter ca 60 MSEK.</w:t>
      </w:r>
    </w:p>
    <w:p/>
    <w:p>
      <w:pPr>
        <w:pStyle w:val="Heading2"/>
      </w:pPr>
      <w:r>
        <w:t xml:space="preserve">Problemet:</w:t>
      </w:r>
    </w:p>
    <w:p>
      <w:r>
        <w:t xml:space="preserve">• Reklamationskostnaderna har ökat från 1.2 MSEK (2022) till 4.8 MSEK (2024)</w:t>
      </w:r>
    </w:p>
    <w:p>
      <w:r>
        <w:t xml:space="preserve">• Antal reklamationer: 289 (2022) → 412 (2023) → 847 (2024)</w:t>
      </w:r>
    </w:p>
    <w:p>
      <w:r>
        <w:t xml:space="preserve">• Värst drabbad produkt: IndustriLux 500W (46% av reklamationer)</w:t>
      </w:r>
    </w:p>
    <w:p>
      <w:r>
        <w:t xml:space="preserve">• Budget för åtgärder: 800 000 kr</w:t>
      </w:r>
    </w:p>
    <w:p>
      <w:r>
        <w:t xml:space="preserve">• Deadline: 6 månader</w:t>
      </w:r>
    </w:p>
    <w:p>
      <w:r>
        <w:t xml:space="preserve">• Mål: Minska reklamationer med 50%</w:t>
      </w:r>
    </w:p>
    <w:p/>
    <w:p>
      <w:pPr>
        <w:pStyle w:val="Heading1"/>
      </w:pPr>
      <w:r>
        <w:t xml:space="preserve">3. De fem rotorsakerna (FACIT)</w:t>
      </w:r>
    </w:p>
    <w:p>
      <w:r>
        <w:rPr>
          <w:b/>
          <w:bCs/>
          <w:color w:val="FF0000"/>
        </w:rPr>
        <w:t xml:space="preserve">OBS: Denna information är endast för läraren!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DDDDD"/>
          </w:tcPr>
          <w:p>
            <w:pPr>
              <w:jc w:val="center"/>
            </w:pPr>
            <w:r>
              <w:t xml:space="preserve">Rotorsak</w:t>
            </w:r>
          </w:p>
        </w:tc>
        <w:tc>
          <w:tcPr>
            <w:shd w:fill="DDDDDD"/>
          </w:tcPr>
          <w:p>
            <w:pPr>
              <w:jc w:val="center"/>
            </w:pPr>
            <w:r>
              <w:t xml:space="preserve">Impact</w:t>
            </w:r>
          </w:p>
        </w:tc>
        <w:tc>
          <w:tcPr>
            <w:shd w:fill="DDDDDD"/>
          </w:tcPr>
          <w:p>
            <w:pPr>
              <w:jc w:val="center"/>
            </w:pPr>
            <w:r>
              <w:t xml:space="preserve">Beskrivning</w:t>
            </w:r>
          </w:p>
        </w:tc>
      </w:tr>
      <w:tr>
        <w:tc>
          <w:p>
            <w:r>
              <w:t xml:space="preserve">1. AsiaCore drivdon</w:t>
            </w:r>
          </w:p>
        </w:tc>
        <w:tc>
          <w:p>
            <w:r>
              <w:t xml:space="preserve">35%</w:t>
            </w:r>
          </w:p>
        </w:tc>
        <w:tc>
          <w:p>
            <w:r>
              <w:t xml:space="preserve">Ny leverantör 2022 med MTBF 35000h istället för spec 50000h. Står för 78% av drivdonsfel.</w:t>
            </w:r>
          </w:p>
        </w:tc>
      </w:tr>
      <w:tr>
        <w:tc>
          <w:p>
            <w:r>
              <w:t xml:space="preserve">2. Bristande JUKI-utbildning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Endast 2 halvdagar utbildning istället för rekommenderade 5 dagar på ny lödstation.</w:t>
            </w:r>
          </w:p>
        </w:tc>
      </w:tr>
      <w:tr>
        <w:tc>
          <w:p>
            <w:r>
              <w:t xml:space="preserve">3. Hög personalomsättning kvällsskift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35% omsättning på kvällsskift vs 8% på dagskift. Kvällsskift står för 60% av monteringsfel.</w:t>
            </w:r>
          </w:p>
        </w:tc>
      </w:tr>
      <w:tr>
        <w:tc>
          <w:p>
            <w:r>
              <w:t xml:space="preserve">4. Bristande skiftöverlämning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Överlappning minskad från 30 till 15 minuter.</w:t>
            </w:r>
          </w:p>
        </w:tc>
      </w:tr>
      <w:tr>
        <w:tc>
          <w:p>
            <w:r>
              <w:t xml:space="preserve">5. Otillräcklig inkommande kontroll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Endast 5% stickprov på drivdon.</w:t>
            </w:r>
          </w:p>
        </w:tc>
      </w:tr>
    </w:tbl>
    <w:p/>
    <w:p>
      <w:pPr>
        <w:pStyle w:val="Heading1"/>
      </w:pPr>
      <w:r>
        <w:t xml:space="preserve">4. Roller i simuleringen</w:t>
      </w:r>
    </w:p>
    <w:p>
      <w:pPr>
        <w:pStyle w:val="Heading2"/>
      </w:pPr>
      <w:r>
        <w:t xml:space="preserve">Ledning:</w:t>
      </w:r>
    </w:p>
    <w:p>
      <w:r>
        <w:t xml:space="preserve">• Maria Ek (VD) - Projektsponsor, stödjande men otålig</w:t>
      </w:r>
    </w:p>
    <w:p>
      <w:r>
        <w:t xml:space="preserve">• Anna Berg (Ekonomichef) - Har ekonomisk data, fokuserar på ROI</w:t>
      </w:r>
    </w:p>
    <w:p>
      <w:r>
        <w:t xml:space="preserve">• Henrik Wallin (Styrelse) - Krävande, vill se snabba resultat</w:t>
      </w:r>
    </w:p>
    <w:p/>
    <w:p>
      <w:pPr>
        <w:pStyle w:val="Heading2"/>
      </w:pPr>
      <w:r>
        <w:t xml:space="preserve">Operativ:</w:t>
      </w:r>
    </w:p>
    <w:p>
      <w:r>
        <w:t xml:space="preserve">• Karin Lindström (Kvalitetschef) - Projektägare, har mest data, engagerad</w:t>
      </w:r>
    </w:p>
    <w:p>
      <w:r>
        <w:t xml:space="preserve">• Thomas Gren (Inköpschef) - Defensiv, har mejl om AsiaCore-kompromissen</w:t>
      </w:r>
    </w:p>
    <w:p>
      <w:r>
        <w:t xml:space="preserve">• Mikael Ström (Produktionschef) - Skeptisk, har info om kvällsskiftsproblem</w:t>
      </w:r>
    </w:p>
    <w:p>
      <w:r>
        <w:t xml:space="preserve">• Peter Holm (HR-chef) - Har personalstatistik, stödjande</w:t>
      </w:r>
    </w:p>
    <w:p>
      <w:r>
        <w:t xml:space="preserve">• Jonas Holm (Produktutveckling) - Teknisk expert, frustrerad över spec-brott</w:t>
      </w:r>
    </w:p>
    <w:p/>
    <w:p>
      <w:pPr>
        <w:pStyle w:val="Heading2"/>
      </w:pPr>
      <w:r>
        <w:t xml:space="preserve">Golvet:</w:t>
      </w:r>
    </w:p>
    <w:p>
      <w:r>
        <w:t xml:space="preserve">• Kenneth Johansson (Lödoperatör dag) - Erfaren, ser problemen dagligen</w:t>
      </w:r>
    </w:p>
    <w:p>
      <w:r>
        <w:t xml:space="preserve">• Emma Lindqvist (Testoperatör kväll) - Ny, frustrerad, upplever kaos</w:t>
      </w:r>
    </w:p>
    <w:p>
      <w:r>
        <w:t xml:space="preserve">• Linda Bergqvist (Facklig) - Bevakande, kan tipsa om arbetsmiljöproblem</w:t>
      </w:r>
    </w:p>
    <w:p/>
    <w:p>
      <w:pPr>
        <w:pStyle w:val="Heading2"/>
      </w:pPr>
      <w:r>
        <w:t xml:space="preserve">Extern (Fas 2):</w:t>
      </w:r>
    </w:p>
    <w:p>
      <w:r>
        <w:t xml:space="preserve">• Anders Krantz (JUKI-tekniker) - Vet att utbildningen var för kort</w:t>
      </w:r>
    </w:p>
    <w:p/>
    <w:p>
      <w:pPr>
        <w:pStyle w:val="Heading1"/>
      </w:pPr>
      <w:r>
        <w:t xml:space="preserve">5. Tillgängliga dokument och data</w:t>
      </w:r>
    </w:p>
    <w:p>
      <w:pPr>
        <w:pStyle w:val="Heading2"/>
      </w:pPr>
      <w:r>
        <w:t xml:space="preserve">Excel-filer (nedladdningsbara):</w:t>
      </w:r>
    </w:p>
    <w:p>
      <w:r>
        <w:t xml:space="preserve">• Reklamationsdata - 847 rader med mönster som stödjer rotorsakerna</w:t>
      </w:r>
    </w:p>
    <w:p>
      <w:r>
        <w:t xml:space="preserve">• Produktionsstatistik - Veckodata per linje och skift</w:t>
      </w:r>
    </w:p>
    <w:p>
      <w:r>
        <w:t xml:space="preserve">• Leverantörsanalys - Jämförelse ElektroTech vs AsiaCore</w:t>
      </w:r>
    </w:p>
    <w:p>
      <w:r>
        <w:t xml:space="preserve">• Ekonomisk analys - Kostnadsfördelning och historik</w:t>
      </w:r>
    </w:p>
    <w:p>
      <w:r>
        <w:t xml:space="preserve">• Personalstatistik - Omsättning per skift, utbildningsgap</w:t>
      </w:r>
    </w:p>
    <w:p/>
    <w:p>
      <w:pPr>
        <w:pStyle w:val="Heading2"/>
      </w:pPr>
      <w:r>
        <w:t xml:space="preserve">Interna dokument:</w:t>
      </w:r>
    </w:p>
    <w:p>
      <w:r>
        <w:t xml:space="preserve">• Mejl till AsiaCore (Thomas) - Bevisar medveten MTBF-kompromiss</w:t>
      </w:r>
    </w:p>
    <w:p>
      <w:r>
        <w:t xml:space="preserve">• Skiftloggbok (Mikael/Kenneth) - Visar överlämningsproblem</w:t>
      </w:r>
    </w:p>
    <w:p>
      <w:r>
        <w:t xml:space="preserve">• Utbildningsplan JUKI (Mikael) - Visar att utbildningen var för kort</w:t>
      </w:r>
    </w:p>
    <w:p/>
    <w:p>
      <w:pPr>
        <w:pStyle w:val="Heading1"/>
      </w:pPr>
      <w:r>
        <w:t xml:space="preserve">6. Förslag på genomförande</w:t>
      </w:r>
    </w:p>
    <w:p>
      <w:pPr>
        <w:pStyle w:val="Heading2"/>
      </w:pPr>
      <w:r>
        <w:t xml:space="preserve">Fas 1: Datainsamling (60-90 min)</w:t>
      </w:r>
    </w:p>
    <w:p>
      <w:r>
        <w:t xml:space="preserve">• Studenterna intervjuar rollerna och laddar ner datafiler</w:t>
      </w:r>
    </w:p>
    <w:p>
      <w:r>
        <w:t xml:space="preserve">• Tips: Börja med Karin (Kvalitetschef) för överblick</w:t>
      </w:r>
    </w:p>
    <w:p>
      <w:r>
        <w:t xml:space="preserve">• Uppmuntra att prata med personer på 'golvet'</w:t>
      </w:r>
    </w:p>
    <w:p/>
    <w:p>
      <w:pPr>
        <w:pStyle w:val="Heading2"/>
      </w:pPr>
      <w:r>
        <w:t xml:space="preserve">Fas 2: Analys (60-90 min)</w:t>
      </w:r>
    </w:p>
    <w:p>
      <w:r>
        <w:t xml:space="preserve">• Studenterna analyserar data i Excel</w:t>
      </w:r>
    </w:p>
    <w:p>
      <w:r>
        <w:t xml:space="preserve">• Skapa Ishikawa-diagram eller 5 Varför-analys</w:t>
      </w:r>
    </w:p>
    <w:p>
      <w:r>
        <w:t xml:space="preserve">• Identifiera och prioritera rotorsaker</w:t>
      </w:r>
    </w:p>
    <w:p/>
    <w:p>
      <w:pPr>
        <w:pStyle w:val="Heading2"/>
      </w:pPr>
      <w:r>
        <w:t xml:space="preserve">Fas 3: Åtgärdsförslag (30-60 min)</w:t>
      </w:r>
    </w:p>
    <w:p>
      <w:r>
        <w:t xml:space="preserve">• Formulera konkreta åtgärder</w:t>
      </w:r>
    </w:p>
    <w:p>
      <w:r>
        <w:t xml:space="preserve">• Uppskatta kostnad och effekt</w:t>
      </w:r>
    </w:p>
    <w:p>
      <w:r>
        <w:t xml:space="preserve">• Förbereda presentation</w:t>
      </w:r>
    </w:p>
    <w:p/>
    <w:p>
      <w:pPr>
        <w:pStyle w:val="Heading1"/>
      </w:pPr>
      <w:r>
        <w:t xml:space="preserve">7. Bedömningskriterier</w:t>
      </w:r>
    </w:p>
    <w:p>
      <w:r>
        <w:t xml:space="preserve">• Antal identifierade rotorsaker (av 5)</w:t>
      </w:r>
    </w:p>
    <w:p>
      <w:r>
        <w:t xml:space="preserve">• Kvalitet på dataanalys (korrekta slutsatser från Excel)</w:t>
      </w:r>
    </w:p>
    <w:p>
      <w:r>
        <w:t xml:space="preserve">• Relevans och genomförbarhet av åtgärdsförslag</w:t>
      </w:r>
    </w:p>
    <w:p>
      <w:r>
        <w:t xml:space="preserve">• Koppling mellan rotorsak och åtgärd</w:t>
      </w:r>
    </w:p>
    <w:p>
      <w:r>
        <w:t xml:space="preserve">• Tidsplan och resursuppskattning</w:t>
      </w:r>
    </w:p>
    <w:p/>
    <w:p>
      <w:pPr>
        <w:pStyle w:val="Heading1"/>
      </w:pPr>
      <w:r>
        <w:t xml:space="preserve">8. Vanliga misstag att undvika</w:t>
      </w:r>
    </w:p>
    <w:p>
      <w:r>
        <w:t xml:space="preserve">• Fokusera bara på ledningen - viktig info finns hos operatörer</w:t>
      </w:r>
    </w:p>
    <w:p>
      <w:r>
        <w:t xml:space="preserve">• Hoppa över dataanalys - Excel-filerna innehåller viktiga mönster</w:t>
      </w:r>
    </w:p>
    <w:p>
      <w:r>
        <w:t xml:space="preserve">• Skylla på individer - rotorsakerna är systemiska</w:t>
      </w:r>
    </w:p>
    <w:p>
      <w:r>
        <w:t xml:space="preserve">• Missa leverantörsproblematiken - Thomas är defensiv men har nyckeln</w:t>
      </w:r>
    </w:p>
    <w:p/>
    <w:p>
      <w:pPr>
        <w:pStyle w:val="Heading1"/>
      </w:pPr>
      <w:r>
        <w:t xml:space="preserve">9. Teknisk information</w:t>
      </w:r>
    </w:p>
    <w:p>
      <w:r>
        <w:t xml:space="preserve">• URL: https://bright-light-simulation.vercel.app</w:t>
      </w:r>
    </w:p>
    <w:p>
      <w:r>
        <w:t xml:space="preserve">• Lärarvy: /teacher (se alla gruppers progress)</w:t>
      </w:r>
    </w:p>
    <w:p>
      <w:r>
        <w:t xml:space="preserve">• Varje grupp får en unik 6-teckens kod</w:t>
      </w:r>
    </w:p>
    <w:p>
      <w:r>
        <w:t xml:space="preserve">• All data sparas automatiskt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2026-01-23T23:35:18.996Z</dcterms:created>
  <dcterms:modified xsi:type="dcterms:W3CDTF">2026-01-23T23:35:18.998Z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