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CFA0" w14:textId="0055FEE6" w:rsidR="000C3CA6" w:rsidRDefault="00390F94">
      <w:r w:rsidRPr="00390F94">
        <w:t xml:space="preserve">This </w:t>
      </w:r>
      <w:r>
        <w:rPr>
          <w:rFonts w:hint="eastAsia"/>
        </w:rPr>
        <w:t>paper</w:t>
      </w:r>
      <w:r>
        <w:t xml:space="preserve"> </w:t>
      </w:r>
      <w:r w:rsidRPr="00390F94">
        <w:t xml:space="preserve">proposes a novel pre-training method </w:t>
      </w:r>
      <w:r>
        <w:rPr>
          <w:rFonts w:hint="eastAsia"/>
        </w:rPr>
        <w:t>for</w:t>
      </w:r>
      <w:r w:rsidRPr="00390F94">
        <w:t xml:space="preserve"> DGNN - the Contrastive</w:t>
      </w:r>
      <w:r>
        <w:t xml:space="preserve"> </w:t>
      </w:r>
      <w:r>
        <w:rPr>
          <w:rFonts w:hint="eastAsia"/>
        </w:rPr>
        <w:t>P</w:t>
      </w:r>
      <w:r w:rsidRPr="00390F94">
        <w:t>re-train</w:t>
      </w:r>
      <w:r>
        <w:t>ing</w:t>
      </w:r>
      <w:r w:rsidRPr="00390F94">
        <w:t xml:space="preserve"> DGNN </w:t>
      </w:r>
      <w:r>
        <w:t>A</w:t>
      </w:r>
      <w:r w:rsidRPr="00390F94">
        <w:t xml:space="preserve">lgorithm (CPDG). Taking into account the </w:t>
      </w:r>
      <w:r>
        <w:t>P</w:t>
      </w:r>
      <w:r w:rsidRPr="00390F94">
        <w:t>re-training+</w:t>
      </w:r>
      <w:r>
        <w:t>F</w:t>
      </w:r>
      <w:r w:rsidRPr="00390F94">
        <w:t>ine-tuning m</w:t>
      </w:r>
      <w:r>
        <w:t>ethod</w:t>
      </w:r>
      <w:r w:rsidRPr="00390F94">
        <w:t xml:space="preserve"> that has been deeply developed in NLP, it is applied to the DGNN scenario. The algorithm in this paper is a further optimization on the TGN algorithm, which solves the problem that DGNN cannot</w:t>
      </w:r>
      <w:r w:rsidR="00BE1D80">
        <w:t xml:space="preserve"> </w:t>
      </w:r>
      <w:r w:rsidR="00BE1D80" w:rsidRPr="00BE1D80">
        <w:t>be efficiently</w:t>
      </w:r>
      <w:r w:rsidRPr="00390F94">
        <w:t xml:space="preserve"> applied to the actual industrial recommendation system, and has great practical value.</w:t>
      </w:r>
    </w:p>
    <w:p w14:paraId="4510EA3A" w14:textId="77777777" w:rsidR="00390F94" w:rsidRDefault="00390F94"/>
    <w:p w14:paraId="5FDF65B7" w14:textId="77777777" w:rsidR="00390F94" w:rsidRDefault="00390F94"/>
    <w:p w14:paraId="051DF38C" w14:textId="374B0A65" w:rsidR="00390F94" w:rsidRDefault="00B74380">
      <w:r>
        <w:t>S</w:t>
      </w:r>
      <w:r w:rsidR="00390F94">
        <w:rPr>
          <w:rFonts w:hint="eastAsia"/>
        </w:rPr>
        <w:t>1</w:t>
      </w:r>
      <w:r w:rsidR="00390F94">
        <w:t xml:space="preserve">: </w:t>
      </w:r>
      <w:r w:rsidR="00BE1D80" w:rsidRPr="00BE1D80">
        <w:t xml:space="preserve">The memory module of TGN can capture long-term information of nodes, but for DGNN scenarios, short-term information is also very important. Therefore, this paper proposes two sampling methods, sampling two subgraphs with temporal and structure respectively, </w:t>
      </w:r>
      <w:r w:rsidR="009A0CDD" w:rsidRPr="009A0CDD">
        <w:t>at the same time</w:t>
      </w:r>
      <w:r w:rsidR="009A0CDD">
        <w:t>,</w:t>
      </w:r>
      <w:r w:rsidR="00BE1D80" w:rsidRPr="00BE1D80">
        <w:t xml:space="preserve"> designing two opposite sampling strategies in each sampling method as </w:t>
      </w:r>
      <w:r w:rsidR="00BE1D80">
        <w:t>c</w:t>
      </w:r>
      <w:r w:rsidR="00BE1D80" w:rsidRPr="00390F94">
        <w:t>ontrastive</w:t>
      </w:r>
      <w:r w:rsidR="00BE1D80">
        <w:t xml:space="preserve"> </w:t>
      </w:r>
      <w:r w:rsidR="00BE1D80" w:rsidRPr="00BE1D80">
        <w:t xml:space="preserve">training, capturing short-term </w:t>
      </w:r>
      <w:r w:rsidR="00BE1D80">
        <w:t>node</w:t>
      </w:r>
      <w:r w:rsidR="00BE1D80" w:rsidRPr="00BE1D80">
        <w:t xml:space="preserve"> information</w:t>
      </w:r>
      <w:r w:rsidR="003439BE">
        <w:t xml:space="preserve"> </w:t>
      </w:r>
      <w:r w:rsidR="003439BE">
        <w:rPr>
          <w:rFonts w:hint="eastAsia"/>
        </w:rPr>
        <w:t>for</w:t>
      </w:r>
      <w:r w:rsidR="003439BE">
        <w:t xml:space="preserve"> </w:t>
      </w:r>
      <w:r w:rsidR="003439BE" w:rsidRPr="003439BE">
        <w:t>Temporal Contrast (TC)</w:t>
      </w:r>
      <w:r w:rsidR="003439BE">
        <w:t xml:space="preserve"> </w:t>
      </w:r>
      <w:r w:rsidR="003439BE">
        <w:rPr>
          <w:rFonts w:hint="eastAsia"/>
        </w:rPr>
        <w:t>and</w:t>
      </w:r>
      <w:r w:rsidR="003439BE">
        <w:t xml:space="preserve"> </w:t>
      </w:r>
      <w:r w:rsidR="003439BE" w:rsidRPr="003439BE">
        <w:t>Structural Contrast (SC)</w:t>
      </w:r>
      <w:r w:rsidR="003439BE">
        <w:t>. F</w:t>
      </w:r>
      <w:r w:rsidR="00BE1D80" w:rsidRPr="00BE1D80">
        <w:t>inally</w:t>
      </w:r>
      <w:r w:rsidR="003439BE">
        <w:t>,</w:t>
      </w:r>
      <w:r w:rsidR="00BE1D80" w:rsidRPr="00BE1D80">
        <w:t xml:space="preserve"> </w:t>
      </w:r>
      <w:r w:rsidR="003439BE">
        <w:t>i</w:t>
      </w:r>
      <w:r w:rsidR="003439BE" w:rsidRPr="003439BE">
        <w:t>n the fine-tuning stage</w:t>
      </w:r>
      <w:r w:rsidR="00B54C4F">
        <w:t>(EIE)</w:t>
      </w:r>
      <w:r w:rsidR="003439BE" w:rsidRPr="003439BE">
        <w:t xml:space="preserve">, the memory module is combined to make the algorithm capable of </w:t>
      </w:r>
      <w:r w:rsidR="00B54C4F">
        <w:rPr>
          <w:rFonts w:hint="eastAsia"/>
        </w:rPr>
        <w:t>mining</w:t>
      </w:r>
      <w:r w:rsidR="00B54C4F">
        <w:t xml:space="preserve"> </w:t>
      </w:r>
      <w:r w:rsidR="00B54C4F">
        <w:rPr>
          <w:rFonts w:hint="eastAsia"/>
        </w:rPr>
        <w:t>the</w:t>
      </w:r>
      <w:r w:rsidR="003439BE" w:rsidRPr="003439BE">
        <w:t xml:space="preserve"> long-short</w:t>
      </w:r>
      <w:r w:rsidR="003439BE">
        <w:t xml:space="preserve"> </w:t>
      </w:r>
      <w:r w:rsidR="003439BE" w:rsidRPr="003439BE">
        <w:t>term information</w:t>
      </w:r>
      <w:r w:rsidR="00BE1D80" w:rsidRPr="00BE1D80">
        <w:t>. Th</w:t>
      </w:r>
      <w:r w:rsidR="00B54C4F">
        <w:rPr>
          <w:rFonts w:hint="eastAsia"/>
        </w:rPr>
        <w:t>is</w:t>
      </w:r>
      <w:r w:rsidR="00BE1D80" w:rsidRPr="00BE1D80">
        <w:t xml:space="preserve"> </w:t>
      </w:r>
      <w:r w:rsidR="00B54C4F">
        <w:rPr>
          <w:rFonts w:hint="eastAsia"/>
        </w:rPr>
        <w:t>method</w:t>
      </w:r>
      <w:r w:rsidR="00BE1D80" w:rsidRPr="00BE1D80">
        <w:t xml:space="preserve"> is very innovative.</w:t>
      </w:r>
    </w:p>
    <w:p w14:paraId="392E5B0E" w14:textId="77777777" w:rsidR="00BE1D80" w:rsidRDefault="00BE1D80"/>
    <w:p w14:paraId="29EE007B" w14:textId="5EC4BE53" w:rsidR="00BE1D80" w:rsidRDefault="00B74380">
      <w:r>
        <w:t>S</w:t>
      </w:r>
      <w:r w:rsidR="00BE1D80">
        <w:t>2:</w:t>
      </w:r>
      <w:r w:rsidR="009A0CDD">
        <w:t xml:space="preserve"> </w:t>
      </w:r>
      <w:r w:rsidR="009A0CDD" w:rsidRPr="009A0CDD">
        <w:t>The experiments were very rich</w:t>
      </w:r>
      <w:r w:rsidR="00B54C4F">
        <w:rPr>
          <w:rFonts w:hint="eastAsia"/>
        </w:rPr>
        <w:t>.</w:t>
      </w:r>
      <w:r w:rsidR="009A0CDD" w:rsidRPr="009A0CDD">
        <w:t xml:space="preserve"> </w:t>
      </w:r>
      <w:r w:rsidR="00B54C4F">
        <w:t>The</w:t>
      </w:r>
      <w:r w:rsidR="009A0CDD" w:rsidRPr="009A0CDD">
        <w:t xml:space="preserve"> performance of the algorithm was tested under different settings and different datasets</w:t>
      </w:r>
      <w:r w:rsidR="00B54C4F">
        <w:t>.</w:t>
      </w:r>
      <w:r w:rsidR="009A0CDD" w:rsidRPr="009A0CDD">
        <w:t xml:space="preserve"> </w:t>
      </w:r>
      <w:r w:rsidR="00B54C4F">
        <w:t>A</w:t>
      </w:r>
      <w:r w:rsidR="009A0CDD" w:rsidRPr="009A0CDD">
        <w:t xml:space="preserve">fter that, the experiments were set up to test the pre-training method proposed in this </w:t>
      </w:r>
      <w:r w:rsidR="00B54C4F">
        <w:t>paper</w:t>
      </w:r>
      <w:r w:rsidR="009A0CDD" w:rsidRPr="009A0CDD">
        <w:t xml:space="preserve"> </w:t>
      </w:r>
      <w:r w:rsidR="00B54C4F">
        <w:t xml:space="preserve">is </w:t>
      </w:r>
      <w:r w:rsidR="00B54C4F">
        <w:rPr>
          <w:rFonts w:hint="eastAsia"/>
        </w:rPr>
        <w:t>batter</w:t>
      </w:r>
      <w:r w:rsidR="00B54C4F">
        <w:t xml:space="preserve"> </w:t>
      </w:r>
      <w:r w:rsidR="00B54C4F">
        <w:rPr>
          <w:rFonts w:hint="eastAsia"/>
        </w:rPr>
        <w:t>than</w:t>
      </w:r>
      <w:r w:rsidR="009A0CDD" w:rsidRPr="009A0CDD">
        <w:t xml:space="preserve"> the algorithm using the ordinary pre-training method without the pre-training method. The comparison further illustrates the generalization ability of this method</w:t>
      </w:r>
      <w:r w:rsidR="00B54C4F">
        <w:t>.</w:t>
      </w:r>
      <w:r w:rsidR="009A0CDD" w:rsidRPr="009A0CDD">
        <w:t xml:space="preserve"> </w:t>
      </w:r>
      <w:r w:rsidR="00B54C4F">
        <w:t>F</w:t>
      </w:r>
      <w:r w:rsidR="009A0CDD" w:rsidRPr="009A0CDD">
        <w:t xml:space="preserve">inally, experiments are set up to illustrate the effectiveness of the </w:t>
      </w:r>
      <w:r w:rsidR="00B54C4F">
        <w:t>SC, TC</w:t>
      </w:r>
      <w:r w:rsidR="009A0CDD" w:rsidRPr="009A0CDD">
        <w:t xml:space="preserve"> and </w:t>
      </w:r>
      <w:r w:rsidR="00B54C4F">
        <w:t>EIE</w:t>
      </w:r>
      <w:r w:rsidR="009A0CDD" w:rsidRPr="009A0CDD">
        <w:t xml:space="preserve"> proposed in this article.</w:t>
      </w:r>
    </w:p>
    <w:p w14:paraId="2F76CF66" w14:textId="77777777" w:rsidR="00BE1D80" w:rsidRDefault="00BE1D80">
      <w:pPr>
        <w:rPr>
          <w:rFonts w:hint="eastAsia"/>
        </w:rPr>
      </w:pPr>
    </w:p>
    <w:p w14:paraId="573C8735" w14:textId="77777777" w:rsidR="009C1BB3" w:rsidRPr="000C3CA6" w:rsidRDefault="009C1BB3"/>
    <w:p w14:paraId="3760245A" w14:textId="44419960" w:rsidR="0062405F" w:rsidRDefault="008F216B" w:rsidP="0062405F">
      <w:r>
        <w:rPr>
          <w:rFonts w:hint="eastAsia"/>
        </w:rPr>
        <w:t>W</w:t>
      </w:r>
      <w:r w:rsidR="00B74380">
        <w:t>1</w:t>
      </w:r>
      <w:r>
        <w:t xml:space="preserve">: </w:t>
      </w:r>
      <w:r>
        <w:rPr>
          <w:rFonts w:hint="eastAsia"/>
        </w:rPr>
        <w:t>I</w:t>
      </w:r>
      <w:r>
        <w:t xml:space="preserve">n </w:t>
      </w:r>
      <w:r w:rsidR="00A45B59" w:rsidRPr="00A45B59">
        <w:t>TABLE VII</w:t>
      </w:r>
      <w:r w:rsidR="00A45B59">
        <w:rPr>
          <w:rFonts w:hint="eastAsia"/>
        </w:rPr>
        <w:t>，</w:t>
      </w:r>
      <w:r w:rsidRPr="008F216B">
        <w:t xml:space="preserve">there is a lack of </w:t>
      </w:r>
      <w:r>
        <w:rPr>
          <w:rFonts w:hint="eastAsia"/>
        </w:rPr>
        <w:t>column</w:t>
      </w:r>
      <w:r w:rsidRPr="008F216B">
        <w:t xml:space="preserve"> comparison of the three methods of Time Transfer, Field Transfer and Time+Field Transfer under the same dataset, and recommending to readers the best method under a certain type of data set. Because it is impossible to implement three settings at the same time in actual application scenarios.</w:t>
      </w:r>
    </w:p>
    <w:p w14:paraId="4BDAD6F9" w14:textId="77777777" w:rsidR="008F216B" w:rsidRDefault="008F216B" w:rsidP="0062405F"/>
    <w:p w14:paraId="4628AA52" w14:textId="2B6B2B27" w:rsidR="0062405F" w:rsidRDefault="008F216B" w:rsidP="0062405F">
      <w:pPr>
        <w:rPr>
          <w:rFonts w:hint="eastAsia"/>
        </w:rPr>
      </w:pPr>
      <w:r>
        <w:rPr>
          <w:rFonts w:hint="eastAsia"/>
        </w:rPr>
        <w:t>W</w:t>
      </w:r>
      <w:r w:rsidR="00B74380">
        <w:t>2</w:t>
      </w:r>
      <w:r>
        <w:t xml:space="preserve">: In the data of </w:t>
      </w:r>
      <w:r w:rsidR="0062405F" w:rsidRPr="0062405F">
        <w:t>TABLE IX</w:t>
      </w:r>
      <w:r w:rsidR="0062405F">
        <w:rPr>
          <w:rFonts w:hint="eastAsia"/>
        </w:rPr>
        <w:t>，</w:t>
      </w:r>
      <w:r w:rsidRPr="008F216B">
        <w:t xml:space="preserve">the performance of </w:t>
      </w:r>
      <w:r>
        <w:t>CPDG</w:t>
      </w:r>
      <w:r w:rsidRPr="008F216B">
        <w:t xml:space="preserve"> on the MOOC dataset is lower than that of TGN. The explanation of the </w:t>
      </w:r>
      <w:r>
        <w:t>paper</w:t>
      </w:r>
      <w:r w:rsidRPr="008F216B">
        <w:t xml:space="preserve"> is that the structure and temporal patterns are not obvious in the MOOC dataset as in other datasets. I would like to ask what is the standard of this </w:t>
      </w:r>
      <w:r>
        <w:t>“</w:t>
      </w:r>
      <w:r w:rsidRPr="008F216B">
        <w:t>obvious</w:t>
      </w:r>
      <w:r>
        <w:t xml:space="preserve">” </w:t>
      </w:r>
      <w:r w:rsidRPr="008F216B">
        <w:t>and whether a clear test can be provided.</w:t>
      </w:r>
    </w:p>
    <w:p w14:paraId="145E6C04" w14:textId="77777777" w:rsidR="00A45B59" w:rsidRPr="009C1BB3" w:rsidRDefault="00A45B59">
      <w:pPr>
        <w:rPr>
          <w:rFonts w:hint="eastAsia"/>
        </w:rPr>
      </w:pPr>
    </w:p>
    <w:p w14:paraId="3C5B53BC" w14:textId="77777777" w:rsidR="00C334F8" w:rsidRDefault="00C334F8" w:rsidP="009C1BB3"/>
    <w:p w14:paraId="02164C2E" w14:textId="6968202C" w:rsidR="00B74380" w:rsidRPr="009C1BB3" w:rsidRDefault="00B74380" w:rsidP="009C1BB3">
      <w:pPr>
        <w:rPr>
          <w:rFonts w:hint="eastAsia"/>
        </w:rPr>
      </w:pPr>
      <w:r>
        <w:rPr>
          <w:rFonts w:hint="eastAsia"/>
        </w:rPr>
        <w:t>千阁师哥，这篇论文的第1</w:t>
      </w:r>
      <w:r>
        <w:t>5</w:t>
      </w:r>
      <w:r>
        <w:rPr>
          <w:rFonts w:hint="eastAsia"/>
        </w:rPr>
        <w:t>页中SC那块的负样本是使用不等于node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的顶点做随机游走生成的，我没看懂为什么这么做，有什么好处</w:t>
      </w:r>
    </w:p>
    <w:sectPr w:rsidR="00B74380" w:rsidRPr="009C1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025C7" w14:textId="77777777" w:rsidR="00C8263E" w:rsidRDefault="00C8263E" w:rsidP="005451CF">
      <w:r>
        <w:separator/>
      </w:r>
    </w:p>
  </w:endnote>
  <w:endnote w:type="continuationSeparator" w:id="0">
    <w:p w14:paraId="26C62016" w14:textId="77777777" w:rsidR="00C8263E" w:rsidRDefault="00C8263E" w:rsidP="0054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80A25" w14:textId="77777777" w:rsidR="00C8263E" w:rsidRDefault="00C8263E" w:rsidP="005451CF">
      <w:r>
        <w:separator/>
      </w:r>
    </w:p>
  </w:footnote>
  <w:footnote w:type="continuationSeparator" w:id="0">
    <w:p w14:paraId="5166101F" w14:textId="77777777" w:rsidR="00C8263E" w:rsidRDefault="00C8263E" w:rsidP="00545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A520AAC"/>
    <w:lvl w:ilvl="0" w:tplc="68E8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A4AE4498"/>
    <w:lvl w:ilvl="0" w:tplc="CD90A8A0">
      <w:start w:val="1"/>
      <w:numFmt w:val="decimal"/>
      <w:lvlText w:val="(%1)"/>
      <w:lvlJc w:val="left"/>
      <w:pPr>
        <w:ind w:left="360" w:hanging="360"/>
      </w:pPr>
      <w:rPr>
        <w:rFonts w:ascii="等线" w:eastAsia="等线" w:hAnsi="等线" w:cs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FE18A3E0"/>
    <w:lvl w:ilvl="0" w:tplc="0E66E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D10FE0"/>
    <w:multiLevelType w:val="hybridMultilevel"/>
    <w:tmpl w:val="B97AF8B4"/>
    <w:lvl w:ilvl="0" w:tplc="372AC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8710162">
    <w:abstractNumId w:val="3"/>
  </w:num>
  <w:num w:numId="2" w16cid:durableId="1918443823">
    <w:abstractNumId w:val="2"/>
  </w:num>
  <w:num w:numId="3" w16cid:durableId="498227725">
    <w:abstractNumId w:val="0"/>
  </w:num>
  <w:num w:numId="4" w16cid:durableId="1383168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E8"/>
    <w:rsid w:val="000C3CA6"/>
    <w:rsid w:val="00132DF2"/>
    <w:rsid w:val="002F41A7"/>
    <w:rsid w:val="003439BE"/>
    <w:rsid w:val="00390F94"/>
    <w:rsid w:val="005057B3"/>
    <w:rsid w:val="005451CF"/>
    <w:rsid w:val="00591C30"/>
    <w:rsid w:val="00595379"/>
    <w:rsid w:val="0062405F"/>
    <w:rsid w:val="006714FA"/>
    <w:rsid w:val="00687511"/>
    <w:rsid w:val="008F216B"/>
    <w:rsid w:val="009463A1"/>
    <w:rsid w:val="00947287"/>
    <w:rsid w:val="0095125E"/>
    <w:rsid w:val="009A0CDD"/>
    <w:rsid w:val="009C1BB3"/>
    <w:rsid w:val="00A45B59"/>
    <w:rsid w:val="00AF44AA"/>
    <w:rsid w:val="00B54C4F"/>
    <w:rsid w:val="00B74380"/>
    <w:rsid w:val="00BE1D80"/>
    <w:rsid w:val="00C334F8"/>
    <w:rsid w:val="00C8263E"/>
    <w:rsid w:val="00D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0DAE9"/>
  <w15:docId w15:val="{65CDB031-CD29-41F5-B8ED-7D18FBCB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5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51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5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5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振波 付</dc:creator>
  <cp:lastModifiedBy>振波 付</cp:lastModifiedBy>
  <cp:revision>7</cp:revision>
  <dcterms:created xsi:type="dcterms:W3CDTF">2023-05-28T12:21:00Z</dcterms:created>
  <dcterms:modified xsi:type="dcterms:W3CDTF">2023-09-04T14:44:00Z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552f7758e98643faa98ae819019d958d_23</vt:lpwstr>
  </property>
</Properties>
</file>