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7C06" w14:textId="75E49EB3" w:rsidR="002F55CE" w:rsidRDefault="00E674D9" w:rsidP="002F55CE">
      <w:pPr>
        <w:spacing w:after="1531" w:line="259" w:lineRule="auto"/>
        <w:ind w:left="0" w:firstLine="0"/>
        <w:rPr>
          <w:rFonts w:eastAsiaTheme="minorEastAsia"/>
          <w:color w:val="666666"/>
          <w:sz w:val="16"/>
        </w:rPr>
      </w:pPr>
      <w:r>
        <w:rPr>
          <w:color w:val="666666"/>
          <w:sz w:val="16"/>
        </w:rPr>
        <w:t>OFFICIAL PUBLIC RELEASE 202605</w:t>
      </w:r>
      <w:r w:rsidR="00216BF8">
        <w:rPr>
          <w:rFonts w:eastAsiaTheme="minorEastAsia" w:hint="eastAsia"/>
          <w:color w:val="666666"/>
          <w:sz w:val="16"/>
        </w:rPr>
        <w:t>2</w:t>
      </w:r>
      <w:r>
        <w:rPr>
          <w:color w:val="666666"/>
          <w:sz w:val="16"/>
        </w:rPr>
        <w:t>0 | INTERNAL VERSION V1.</w:t>
      </w:r>
      <w:r w:rsidR="00216BF8">
        <w:rPr>
          <w:rFonts w:eastAsiaTheme="minorEastAsia" w:hint="eastAsia"/>
          <w:color w:val="666666"/>
          <w:sz w:val="16"/>
        </w:rPr>
        <w:t>5</w:t>
      </w:r>
      <w:r>
        <w:rPr>
          <w:color w:val="666666"/>
          <w:sz w:val="16"/>
        </w:rPr>
        <w:t xml:space="preserve"> </w:t>
      </w:r>
    </w:p>
    <w:p w14:paraId="1A679C64" w14:textId="3D2F9263" w:rsidR="002F55CE" w:rsidRPr="002F55CE" w:rsidRDefault="00C66070" w:rsidP="00C66070">
      <w:pPr>
        <w:spacing w:after="1531" w:line="259" w:lineRule="auto"/>
        <w:ind w:left="0" w:firstLine="0"/>
        <w:rPr>
          <w:rFonts w:eastAsiaTheme="minorEastAsia"/>
        </w:rPr>
      </w:pPr>
      <w:r>
        <w:rPr>
          <w:rFonts w:eastAsiaTheme="minorEastAsia"/>
          <w:noProof/>
        </w:rPr>
        <w:drawing>
          <wp:inline distT="0" distB="0" distL="0" distR="0" wp14:anchorId="650FADC7" wp14:editId="4EDD5C7E">
            <wp:extent cx="3924300" cy="2616049"/>
            <wp:effectExtent l="0" t="0" r="0" b="0"/>
            <wp:docPr id="184820397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3976" name="图片 1848203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8310" cy="2618722"/>
                    </a:xfrm>
                    <a:prstGeom prst="rect">
                      <a:avLst/>
                    </a:prstGeom>
                  </pic:spPr>
                </pic:pic>
              </a:graphicData>
            </a:graphic>
          </wp:inline>
        </w:drawing>
      </w:r>
    </w:p>
    <w:p w14:paraId="58100C58" w14:textId="7FB060A4" w:rsidR="00A92D1B" w:rsidRDefault="00E674D9">
      <w:pPr>
        <w:pStyle w:val="1"/>
      </w:pPr>
      <w:r>
        <w:t xml:space="preserve">O2V Framework </w:t>
      </w:r>
    </w:p>
    <w:p w14:paraId="7AB66B33" w14:textId="7FED3DC5" w:rsidR="00A92D1B" w:rsidRDefault="00E674D9">
      <w:pPr>
        <w:spacing w:after="0" w:line="259" w:lineRule="auto"/>
        <w:ind w:left="-5" w:right="680"/>
      </w:pPr>
      <w:r>
        <w:rPr>
          <w:sz w:val="28"/>
        </w:rPr>
        <w:t>Opportunity-to-</w:t>
      </w:r>
      <w:r w:rsidR="00216BF8">
        <w:rPr>
          <w:rFonts w:eastAsiaTheme="minorEastAsia" w:hint="eastAsia"/>
          <w:sz w:val="28"/>
        </w:rPr>
        <w:t>Value</w:t>
      </w:r>
      <w:r w:rsidR="00216BF8">
        <w:rPr>
          <w:sz w:val="28"/>
        </w:rPr>
        <w:t xml:space="preserve"> </w:t>
      </w:r>
      <w:r>
        <w:rPr>
          <w:sz w:val="28"/>
        </w:rPr>
        <w:t xml:space="preserve">Framework </w:t>
      </w:r>
    </w:p>
    <w:p w14:paraId="13428A5B" w14:textId="77777777" w:rsidR="00196E99" w:rsidRDefault="00196E99">
      <w:pPr>
        <w:spacing w:after="0" w:line="827" w:lineRule="auto"/>
        <w:ind w:left="-5" w:right="680"/>
        <w:rPr>
          <w:rFonts w:eastAsiaTheme="minorEastAsia"/>
          <w:sz w:val="28"/>
        </w:rPr>
      </w:pPr>
      <w:r w:rsidRPr="00196E99">
        <w:rPr>
          <w:sz w:val="28"/>
        </w:rPr>
        <w:t>An AI-Era Opportunity Judgment and Value Realization Framework</w:t>
      </w:r>
    </w:p>
    <w:p w14:paraId="433B7E8F" w14:textId="6356C7F9" w:rsidR="00A92D1B" w:rsidRDefault="00E674D9">
      <w:pPr>
        <w:spacing w:after="0" w:line="827" w:lineRule="auto"/>
        <w:ind w:left="-5" w:right="680"/>
      </w:pPr>
      <w:r>
        <w:t xml:space="preserve">From Signal to Impact. From Idea to Asset. </w:t>
      </w:r>
    </w:p>
    <w:p w14:paraId="5C7317AD" w14:textId="77777777" w:rsidR="00A92D1B" w:rsidRDefault="00E674D9">
      <w:pPr>
        <w:spacing w:after="397" w:line="259" w:lineRule="auto"/>
        <w:ind w:left="-29" w:firstLine="0"/>
      </w:pPr>
      <w:r>
        <w:rPr>
          <w:noProof/>
          <w:color w:val="000000"/>
          <w:sz w:val="22"/>
        </w:rPr>
        <mc:AlternateContent>
          <mc:Choice Requires="wpg">
            <w:drawing>
              <wp:inline distT="0" distB="0" distL="0" distR="0" wp14:anchorId="2C942347" wp14:editId="4A1A2160">
                <wp:extent cx="5312029" cy="9144"/>
                <wp:effectExtent l="0" t="0" r="0" b="0"/>
                <wp:docPr id="6801" name="Group 680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993" name="Shape 89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777777"/>
                          </a:fillRef>
                          <a:effectRef idx="0">
                            <a:scrgbClr r="0" g="0" b="0"/>
                          </a:effectRef>
                          <a:fontRef idx="none"/>
                        </wps:style>
                        <wps:bodyPr/>
                      </wps:wsp>
                    </wpg:wgp>
                  </a:graphicData>
                </a:graphic>
              </wp:inline>
            </w:drawing>
          </mc:Choice>
          <mc:Fallback>
            <w:pict>
              <v:group w14:anchorId="7CFC8EFA" id="Group 680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">
                <v:shape id="Shape 899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" path="m,l5312029,r,9144l,9144,,e" fillcolor="#777" stroked="f" strokeweight="0">
                  <v:stroke miterlimit="83231f" joinstyle="miter"/>
                  <v:path arrowok="t" textboxrect="0,0,5312029,9144"/>
                </v:shape>
                <w10:anchorlock/>
              </v:group>
            </w:pict>
          </mc:Fallback>
        </mc:AlternateContent>
      </w:r>
    </w:p>
    <w:p w14:paraId="46603EFC" w14:textId="61780674" w:rsidR="00A92D1B" w:rsidRDefault="00E674D9">
      <w:pPr>
        <w:spacing w:after="0" w:line="259" w:lineRule="auto"/>
        <w:ind w:left="-5"/>
      </w:pPr>
      <w:r>
        <w:rPr>
          <w:color w:val="333333"/>
          <w:sz w:val="18"/>
        </w:rPr>
        <w:t>Official Public Release 202605</w:t>
      </w:r>
      <w:r w:rsidR="00216BF8">
        <w:rPr>
          <w:rFonts w:eastAsiaTheme="minorEastAsia" w:hint="eastAsia"/>
          <w:color w:val="333333"/>
          <w:sz w:val="18"/>
        </w:rPr>
        <w:t>2</w:t>
      </w:r>
      <w:r>
        <w:rPr>
          <w:color w:val="333333"/>
          <w:sz w:val="18"/>
        </w:rPr>
        <w:t xml:space="preserve">0 </w:t>
      </w:r>
    </w:p>
    <w:p w14:paraId="755D1C0A" w14:textId="549C8DDF" w:rsidR="00A92D1B" w:rsidRDefault="00E674D9">
      <w:pPr>
        <w:spacing w:after="0" w:line="259" w:lineRule="auto"/>
        <w:ind w:left="-5"/>
      </w:pPr>
      <w:r>
        <w:rPr>
          <w:color w:val="333333"/>
          <w:sz w:val="18"/>
        </w:rPr>
        <w:t>Internal Version: v1.</w:t>
      </w:r>
      <w:r w:rsidR="00216BF8">
        <w:rPr>
          <w:rFonts w:eastAsiaTheme="minorEastAsia" w:hint="eastAsia"/>
          <w:color w:val="333333"/>
          <w:sz w:val="18"/>
        </w:rPr>
        <w:t>5</w:t>
      </w:r>
      <w:r>
        <w:rPr>
          <w:color w:val="333333"/>
          <w:sz w:val="18"/>
        </w:rPr>
        <w:t xml:space="preserve"> </w:t>
      </w:r>
    </w:p>
    <w:p w14:paraId="1009AB50" w14:textId="77777777" w:rsidR="00A92D1B" w:rsidRDefault="00E674D9">
      <w:pPr>
        <w:spacing w:after="151" w:line="259" w:lineRule="auto"/>
        <w:ind w:left="-5"/>
      </w:pPr>
      <w:r>
        <w:rPr>
          <w:color w:val="333333"/>
          <w:sz w:val="18"/>
        </w:rPr>
        <w:t xml:space="preserve">Copyright </w:t>
      </w:r>
      <w:r>
        <w:rPr>
          <w:rFonts w:ascii="Cambria" w:eastAsia="Cambria" w:hAnsi="Cambria" w:cs="Cambria"/>
          <w:color w:val="333333"/>
          <w:sz w:val="18"/>
        </w:rPr>
        <w:t>©</w:t>
      </w:r>
      <w:r>
        <w:rPr>
          <w:color w:val="333333"/>
          <w:sz w:val="18"/>
        </w:rPr>
        <w:t xml:space="preserve"> Li Zhi. All rights reserved. </w:t>
      </w:r>
    </w:p>
    <w:p w14:paraId="5DFDE351" w14:textId="77777777" w:rsidR="00A92D1B" w:rsidRDefault="00E674D9">
      <w:pPr>
        <w:spacing w:after="0" w:line="259" w:lineRule="auto"/>
        <w:ind w:left="0" w:firstLine="0"/>
      </w:pPr>
      <w:r>
        <w:rPr>
          <w:rFonts w:ascii="Times New Roman" w:eastAsia="Times New Roman" w:hAnsi="Times New Roman" w:cs="Times New Roman"/>
          <w:b/>
          <w:sz w:val="31"/>
        </w:rPr>
        <w:t xml:space="preserve"> </w:t>
      </w:r>
      <w:r>
        <w:rPr>
          <w:rFonts w:ascii="Times New Roman" w:eastAsia="Times New Roman" w:hAnsi="Times New Roman" w:cs="Times New Roman"/>
          <w:b/>
          <w:sz w:val="31"/>
        </w:rPr>
        <w:tab/>
      </w:r>
      <w:r>
        <w:rPr>
          <w:b/>
          <w:sz w:val="31"/>
        </w:rPr>
        <w:t xml:space="preserve"> </w:t>
      </w:r>
    </w:p>
    <w:p w14:paraId="700690A9" w14:textId="2642C3D8" w:rsidR="00216BF8" w:rsidRDefault="00216BF8">
      <w:pPr>
        <w:spacing w:after="160" w:line="278" w:lineRule="auto"/>
        <w:ind w:left="0" w:firstLine="0"/>
      </w:pPr>
      <w:r>
        <w:br w:type="page"/>
      </w:r>
    </w:p>
    <w:p w14:paraId="6A5FF694" w14:textId="77777777" w:rsidR="00A92D1B" w:rsidRDefault="00A92D1B">
      <w:pPr>
        <w:sectPr w:rsidR="00A92D1B">
          <w:pgSz w:w="11906" w:h="16838"/>
          <w:pgMar w:top="1440" w:right="1440" w:bottom="1440" w:left="1800" w:header="720" w:footer="720" w:gutter="0"/>
          <w:cols w:space="720"/>
        </w:sectPr>
      </w:pPr>
    </w:p>
    <w:p w14:paraId="46E8955C" w14:textId="77777777" w:rsidR="00A92D1B" w:rsidRDefault="00E674D9">
      <w:pPr>
        <w:pStyle w:val="2"/>
        <w:spacing w:after="103"/>
        <w:ind w:left="-5"/>
      </w:pPr>
      <w:r>
        <w:lastRenderedPageBreak/>
        <w:t xml:space="preserve">Contents </w:t>
      </w:r>
    </w:p>
    <w:p w14:paraId="5E3C5431" w14:textId="77777777" w:rsidR="00216BF8" w:rsidRDefault="00216BF8">
      <w:pPr>
        <w:numPr>
          <w:ilvl w:val="0"/>
          <w:numId w:val="1"/>
        </w:numPr>
        <w:spacing w:after="9"/>
        <w:ind w:hanging="329"/>
        <w:sectPr w:rsidR="00216BF8">
          <w:type w:val="continuous"/>
          <w:pgSz w:w="11906" w:h="16838"/>
          <w:pgMar w:top="1440" w:right="2085" w:bottom="1440" w:left="1800" w:header="720" w:footer="720" w:gutter="0"/>
          <w:cols w:num="2" w:space="720" w:equalWidth="0">
            <w:col w:w="2717" w:space="1626"/>
            <w:col w:w="3678"/>
          </w:cols>
        </w:sectPr>
      </w:pPr>
    </w:p>
    <w:p w14:paraId="5D1F66DD" w14:textId="77777777" w:rsidR="00680CEE" w:rsidRDefault="00680CEE" w:rsidP="00952BBD">
      <w:pPr>
        <w:spacing w:after="9"/>
        <w:ind w:left="329" w:firstLine="0"/>
        <w:rPr>
          <w:rFonts w:eastAsiaTheme="minorEastAsia"/>
        </w:rPr>
      </w:pPr>
    </w:p>
    <w:p w14:paraId="73D4FEF9" w14:textId="77777777" w:rsidR="00952BBD" w:rsidRDefault="00952BBD" w:rsidP="00952BBD">
      <w:pPr>
        <w:spacing w:after="9"/>
        <w:ind w:left="329" w:firstLine="0"/>
        <w:rPr>
          <w:rFonts w:eastAsiaTheme="minorEastAsia"/>
        </w:rPr>
      </w:pPr>
    </w:p>
    <w:p w14:paraId="284260D1" w14:textId="77777777" w:rsidR="00952BBD" w:rsidRDefault="00952BBD" w:rsidP="00952BBD">
      <w:pPr>
        <w:spacing w:after="9"/>
        <w:ind w:left="329" w:firstLine="0"/>
        <w:rPr>
          <w:rFonts w:eastAsiaTheme="minorEastAsia"/>
        </w:rPr>
      </w:pPr>
    </w:p>
    <w:p w14:paraId="41314271" w14:textId="77777777" w:rsidR="00952BBD" w:rsidRDefault="00952BBD" w:rsidP="00952BBD">
      <w:pPr>
        <w:spacing w:after="9"/>
        <w:ind w:left="329" w:firstLine="0"/>
        <w:rPr>
          <w:rFonts w:eastAsiaTheme="minorEastAsia"/>
        </w:rPr>
      </w:pPr>
    </w:p>
    <w:p w14:paraId="2C091726" w14:textId="77777777" w:rsidR="00952BBD" w:rsidRDefault="00952BBD" w:rsidP="00952BBD">
      <w:pPr>
        <w:spacing w:after="9"/>
        <w:ind w:left="329" w:firstLine="0"/>
        <w:rPr>
          <w:rFonts w:eastAsiaTheme="minorEastAsia"/>
        </w:rPr>
      </w:pPr>
    </w:p>
    <w:p w14:paraId="20E7990B" w14:textId="77777777" w:rsidR="00952BBD" w:rsidRDefault="00952BBD" w:rsidP="00680CEE">
      <w:pPr>
        <w:spacing w:after="9"/>
        <w:ind w:left="329" w:firstLine="0"/>
        <w:rPr>
          <w:rFonts w:eastAsiaTheme="minorEastAsia"/>
        </w:rPr>
      </w:pPr>
    </w:p>
    <w:p w14:paraId="4B6C1BF8" w14:textId="77777777" w:rsidR="00680CEE" w:rsidRPr="00494E5D" w:rsidRDefault="00680CEE" w:rsidP="00494E5D">
      <w:pPr>
        <w:spacing w:after="9"/>
        <w:ind w:left="329" w:firstLine="0"/>
      </w:pPr>
    </w:p>
    <w:p w14:paraId="63B6CEE6" w14:textId="14FB75E9" w:rsidR="00A92D1B" w:rsidRDefault="00A92D1B" w:rsidP="00494E5D">
      <w:pPr>
        <w:spacing w:after="9"/>
        <w:ind w:left="329" w:firstLine="0"/>
        <w:rPr>
          <w:rFonts w:eastAsiaTheme="minorEastAsia"/>
        </w:rPr>
      </w:pPr>
    </w:p>
    <w:p w14:paraId="0CDE20B3" w14:textId="77777777" w:rsidR="00337235" w:rsidRDefault="00337235" w:rsidP="00494E5D">
      <w:pPr>
        <w:spacing w:after="9"/>
        <w:ind w:left="329" w:firstLine="0"/>
        <w:rPr>
          <w:rFonts w:eastAsiaTheme="minorEastAsia"/>
        </w:rPr>
      </w:pPr>
    </w:p>
    <w:p w14:paraId="42126C47" w14:textId="77777777" w:rsidR="00337235" w:rsidRDefault="00337235" w:rsidP="00494E5D">
      <w:pPr>
        <w:spacing w:after="9"/>
        <w:ind w:left="329" w:firstLine="0"/>
        <w:rPr>
          <w:rFonts w:eastAsiaTheme="minorEastAsia"/>
        </w:rPr>
        <w:sectPr w:rsidR="00337235" w:rsidSect="00494E5D">
          <w:type w:val="continuous"/>
          <w:pgSz w:w="11906" w:h="16838"/>
          <w:pgMar w:top="1440" w:right="2085" w:bottom="1440" w:left="1800" w:header="720" w:footer="720" w:gutter="0"/>
          <w:cols w:num="2" w:space="1626"/>
        </w:sectPr>
      </w:pPr>
    </w:p>
    <w:p w14:paraId="2D1F9832" w14:textId="77777777" w:rsidR="00494E5D" w:rsidRPr="00952BBD" w:rsidRDefault="00494E5D" w:rsidP="00FD2980">
      <w:pPr>
        <w:pStyle w:val="a8"/>
        <w:numPr>
          <w:ilvl w:val="0"/>
          <w:numId w:val="7"/>
        </w:numPr>
        <w:ind w:firstLineChars="0"/>
        <w:rPr>
          <w:sz w:val="22"/>
          <w:szCs w:val="28"/>
        </w:rPr>
      </w:pPr>
      <w:r w:rsidRPr="00952BBD">
        <w:rPr>
          <w:sz w:val="22"/>
          <w:szCs w:val="28"/>
        </w:rPr>
        <w:t>One-Sentence Definition</w:t>
      </w:r>
    </w:p>
    <w:p w14:paraId="301E79AD" w14:textId="77777777" w:rsidR="00494E5D" w:rsidRPr="00952BBD" w:rsidRDefault="00494E5D" w:rsidP="00FD2980">
      <w:pPr>
        <w:pStyle w:val="a8"/>
        <w:numPr>
          <w:ilvl w:val="0"/>
          <w:numId w:val="7"/>
        </w:numPr>
        <w:ind w:firstLineChars="0"/>
        <w:rPr>
          <w:sz w:val="22"/>
          <w:szCs w:val="28"/>
        </w:rPr>
      </w:pPr>
      <w:r w:rsidRPr="00952BBD">
        <w:rPr>
          <w:sz w:val="22"/>
          <w:szCs w:val="28"/>
        </w:rPr>
        <w:t>Founding Statement</w:t>
      </w:r>
    </w:p>
    <w:p w14:paraId="1C2EAE94" w14:textId="77777777" w:rsidR="00494E5D" w:rsidRPr="00952BBD" w:rsidRDefault="00494E5D" w:rsidP="00FD2980">
      <w:pPr>
        <w:pStyle w:val="a8"/>
        <w:numPr>
          <w:ilvl w:val="0"/>
          <w:numId w:val="7"/>
        </w:numPr>
        <w:ind w:firstLineChars="0"/>
        <w:rPr>
          <w:sz w:val="22"/>
          <w:szCs w:val="28"/>
        </w:rPr>
      </w:pPr>
      <w:r w:rsidRPr="00952BBD">
        <w:rPr>
          <w:sz w:val="22"/>
          <w:szCs w:val="28"/>
        </w:rPr>
        <w:t>Positioning Statement</w:t>
      </w:r>
    </w:p>
    <w:p w14:paraId="45EC173E" w14:textId="77777777" w:rsidR="00494E5D" w:rsidRPr="00952BBD" w:rsidRDefault="00494E5D" w:rsidP="00FD2980">
      <w:pPr>
        <w:pStyle w:val="a8"/>
        <w:numPr>
          <w:ilvl w:val="0"/>
          <w:numId w:val="7"/>
        </w:numPr>
        <w:ind w:firstLineChars="0"/>
        <w:rPr>
          <w:sz w:val="22"/>
          <w:szCs w:val="28"/>
        </w:rPr>
      </w:pPr>
      <w:r w:rsidRPr="00952BBD">
        <w:rPr>
          <w:sz w:val="22"/>
          <w:szCs w:val="28"/>
        </w:rPr>
        <w:t>Why the AI Era Needs O2V</w:t>
      </w:r>
    </w:p>
    <w:p w14:paraId="0D447733" w14:textId="77777777" w:rsidR="00494E5D" w:rsidRPr="00952BBD" w:rsidRDefault="00494E5D" w:rsidP="00FD2980">
      <w:pPr>
        <w:pStyle w:val="a8"/>
        <w:numPr>
          <w:ilvl w:val="0"/>
          <w:numId w:val="7"/>
        </w:numPr>
        <w:ind w:firstLineChars="0"/>
        <w:rPr>
          <w:sz w:val="22"/>
          <w:szCs w:val="28"/>
        </w:rPr>
      </w:pPr>
      <w:r w:rsidRPr="00952BBD">
        <w:rPr>
          <w:sz w:val="22"/>
          <w:szCs w:val="28"/>
        </w:rPr>
        <w:t>Applicable Scenarios</w:t>
      </w:r>
    </w:p>
    <w:p w14:paraId="169D928E" w14:textId="77777777" w:rsidR="00494E5D" w:rsidRPr="00952BBD" w:rsidRDefault="00494E5D" w:rsidP="00FD2980">
      <w:pPr>
        <w:pStyle w:val="a8"/>
        <w:numPr>
          <w:ilvl w:val="0"/>
          <w:numId w:val="7"/>
        </w:numPr>
        <w:ind w:firstLineChars="0"/>
        <w:rPr>
          <w:sz w:val="22"/>
          <w:szCs w:val="28"/>
        </w:rPr>
      </w:pPr>
      <w:r w:rsidRPr="00952BBD">
        <w:rPr>
          <w:sz w:val="22"/>
          <w:szCs w:val="28"/>
        </w:rPr>
        <w:t>The 9-Step Judgment Chain</w:t>
      </w:r>
    </w:p>
    <w:p w14:paraId="360C1FD0" w14:textId="77777777" w:rsidR="00494E5D" w:rsidRPr="00952BBD" w:rsidRDefault="00494E5D" w:rsidP="00FD2980">
      <w:pPr>
        <w:pStyle w:val="a8"/>
        <w:numPr>
          <w:ilvl w:val="0"/>
          <w:numId w:val="7"/>
        </w:numPr>
        <w:ind w:firstLineChars="0"/>
        <w:rPr>
          <w:sz w:val="22"/>
          <w:szCs w:val="28"/>
        </w:rPr>
      </w:pPr>
      <w:r w:rsidRPr="00952BBD">
        <w:rPr>
          <w:sz w:val="22"/>
          <w:szCs w:val="28"/>
        </w:rPr>
        <w:t>Step Details</w:t>
      </w:r>
    </w:p>
    <w:p w14:paraId="32A7A9EF" w14:textId="77777777" w:rsidR="00337235" w:rsidRPr="00952BBD" w:rsidRDefault="00337235" w:rsidP="00494E5D">
      <w:pPr>
        <w:rPr>
          <w:rFonts w:eastAsiaTheme="minorEastAsia"/>
          <w:sz w:val="22"/>
          <w:szCs w:val="28"/>
        </w:rPr>
      </w:pPr>
    </w:p>
    <w:p w14:paraId="1C823D0F" w14:textId="77777777" w:rsidR="00337235" w:rsidRPr="00952BBD" w:rsidRDefault="00337235" w:rsidP="00494E5D">
      <w:pPr>
        <w:rPr>
          <w:rFonts w:eastAsiaTheme="minorEastAsia"/>
          <w:sz w:val="22"/>
          <w:szCs w:val="28"/>
        </w:rPr>
      </w:pPr>
    </w:p>
    <w:p w14:paraId="37AC388A" w14:textId="77777777" w:rsidR="00337235" w:rsidRPr="00952BBD" w:rsidRDefault="00337235" w:rsidP="00494E5D">
      <w:pPr>
        <w:rPr>
          <w:rFonts w:eastAsiaTheme="minorEastAsia"/>
          <w:sz w:val="22"/>
          <w:szCs w:val="28"/>
        </w:rPr>
      </w:pPr>
    </w:p>
    <w:p w14:paraId="156A1494" w14:textId="77777777" w:rsidR="00337235" w:rsidRPr="00952BBD" w:rsidRDefault="00337235" w:rsidP="00494E5D">
      <w:pPr>
        <w:rPr>
          <w:rFonts w:eastAsiaTheme="minorEastAsia"/>
          <w:sz w:val="22"/>
          <w:szCs w:val="28"/>
        </w:rPr>
      </w:pPr>
    </w:p>
    <w:p w14:paraId="32943D6B" w14:textId="77777777" w:rsidR="00337235" w:rsidRPr="00952BBD" w:rsidRDefault="00337235" w:rsidP="00494E5D">
      <w:pPr>
        <w:rPr>
          <w:rFonts w:eastAsiaTheme="minorEastAsia"/>
          <w:sz w:val="22"/>
          <w:szCs w:val="28"/>
        </w:rPr>
      </w:pPr>
    </w:p>
    <w:p w14:paraId="67F29E8C" w14:textId="77777777" w:rsidR="00337235" w:rsidRPr="00952BBD" w:rsidRDefault="00337235" w:rsidP="00494E5D">
      <w:pPr>
        <w:rPr>
          <w:rFonts w:eastAsiaTheme="minorEastAsia"/>
          <w:sz w:val="22"/>
          <w:szCs w:val="28"/>
        </w:rPr>
      </w:pPr>
    </w:p>
    <w:p w14:paraId="1C9199BC" w14:textId="77777777" w:rsidR="00337235" w:rsidRPr="00952BBD" w:rsidRDefault="00337235" w:rsidP="00494E5D">
      <w:pPr>
        <w:rPr>
          <w:rFonts w:eastAsiaTheme="minorEastAsia"/>
          <w:sz w:val="22"/>
          <w:szCs w:val="28"/>
        </w:rPr>
      </w:pPr>
    </w:p>
    <w:p w14:paraId="1CF66685" w14:textId="77777777" w:rsidR="00337235" w:rsidRPr="00952BBD" w:rsidRDefault="00337235" w:rsidP="00494E5D">
      <w:pPr>
        <w:rPr>
          <w:rFonts w:eastAsiaTheme="minorEastAsia"/>
          <w:sz w:val="22"/>
          <w:szCs w:val="28"/>
        </w:rPr>
      </w:pPr>
    </w:p>
    <w:p w14:paraId="7B8FFACE" w14:textId="77777777" w:rsidR="00337235" w:rsidRPr="00952BBD" w:rsidRDefault="00337235" w:rsidP="00494E5D">
      <w:pPr>
        <w:rPr>
          <w:rFonts w:eastAsiaTheme="minorEastAsia"/>
          <w:sz w:val="22"/>
          <w:szCs w:val="28"/>
        </w:rPr>
      </w:pPr>
    </w:p>
    <w:p w14:paraId="2B1ECC0D" w14:textId="77777777" w:rsidR="00337235" w:rsidRPr="00952BBD" w:rsidRDefault="00337235" w:rsidP="00494E5D">
      <w:pPr>
        <w:rPr>
          <w:rFonts w:eastAsiaTheme="minorEastAsia"/>
          <w:sz w:val="22"/>
          <w:szCs w:val="28"/>
        </w:rPr>
      </w:pPr>
    </w:p>
    <w:p w14:paraId="6944DFA5" w14:textId="77777777" w:rsidR="00337235" w:rsidRPr="00952BBD" w:rsidRDefault="00337235" w:rsidP="00494E5D">
      <w:pPr>
        <w:rPr>
          <w:rFonts w:eastAsiaTheme="minorEastAsia"/>
          <w:sz w:val="22"/>
          <w:szCs w:val="28"/>
        </w:rPr>
      </w:pPr>
    </w:p>
    <w:p w14:paraId="6DB7F88C" w14:textId="77777777" w:rsidR="00337235" w:rsidRPr="00952BBD" w:rsidRDefault="00337235" w:rsidP="00494E5D">
      <w:pPr>
        <w:rPr>
          <w:rFonts w:eastAsiaTheme="minorEastAsia"/>
          <w:sz w:val="22"/>
          <w:szCs w:val="28"/>
        </w:rPr>
      </w:pPr>
    </w:p>
    <w:p w14:paraId="549888A7" w14:textId="77777777" w:rsidR="00337235" w:rsidRPr="00952BBD" w:rsidRDefault="00337235" w:rsidP="00494E5D">
      <w:pPr>
        <w:rPr>
          <w:rFonts w:eastAsiaTheme="minorEastAsia"/>
          <w:sz w:val="22"/>
          <w:szCs w:val="28"/>
        </w:rPr>
      </w:pPr>
    </w:p>
    <w:p w14:paraId="18028CC1" w14:textId="77777777" w:rsidR="00337235" w:rsidRPr="00952BBD" w:rsidRDefault="00337235" w:rsidP="00494E5D">
      <w:pPr>
        <w:rPr>
          <w:rFonts w:eastAsiaTheme="minorEastAsia"/>
          <w:sz w:val="22"/>
          <w:szCs w:val="28"/>
        </w:rPr>
      </w:pPr>
    </w:p>
    <w:p w14:paraId="577FD2C8" w14:textId="77777777" w:rsidR="00337235" w:rsidRPr="00952BBD" w:rsidRDefault="00337235" w:rsidP="00494E5D">
      <w:pPr>
        <w:rPr>
          <w:rFonts w:eastAsiaTheme="minorEastAsia"/>
          <w:sz w:val="22"/>
          <w:szCs w:val="28"/>
        </w:rPr>
      </w:pPr>
    </w:p>
    <w:p w14:paraId="188454AB" w14:textId="77777777" w:rsidR="00337235" w:rsidRPr="00952BBD" w:rsidRDefault="00337235" w:rsidP="00494E5D">
      <w:pPr>
        <w:rPr>
          <w:rFonts w:eastAsiaTheme="minorEastAsia"/>
          <w:sz w:val="22"/>
          <w:szCs w:val="28"/>
        </w:rPr>
      </w:pPr>
    </w:p>
    <w:p w14:paraId="47430F22" w14:textId="77777777" w:rsidR="00337235" w:rsidRPr="00952BBD" w:rsidRDefault="00337235" w:rsidP="00494E5D">
      <w:pPr>
        <w:rPr>
          <w:rFonts w:eastAsiaTheme="minorEastAsia"/>
          <w:sz w:val="22"/>
          <w:szCs w:val="28"/>
        </w:rPr>
      </w:pPr>
    </w:p>
    <w:p w14:paraId="3FCEEB07" w14:textId="77777777" w:rsidR="00337235" w:rsidRPr="00952BBD" w:rsidRDefault="00337235" w:rsidP="00494E5D">
      <w:pPr>
        <w:rPr>
          <w:rFonts w:eastAsiaTheme="minorEastAsia"/>
          <w:sz w:val="22"/>
          <w:szCs w:val="28"/>
        </w:rPr>
      </w:pPr>
    </w:p>
    <w:p w14:paraId="2FC62359" w14:textId="77777777" w:rsidR="00337235" w:rsidRPr="00952BBD" w:rsidRDefault="00337235" w:rsidP="00494E5D">
      <w:pPr>
        <w:rPr>
          <w:rFonts w:eastAsiaTheme="minorEastAsia"/>
          <w:sz w:val="22"/>
          <w:szCs w:val="28"/>
        </w:rPr>
      </w:pPr>
    </w:p>
    <w:p w14:paraId="3956DA23" w14:textId="77777777" w:rsidR="00337235" w:rsidRPr="00952BBD" w:rsidRDefault="00337235" w:rsidP="00494E5D">
      <w:pPr>
        <w:rPr>
          <w:rFonts w:eastAsiaTheme="minorEastAsia"/>
          <w:sz w:val="22"/>
          <w:szCs w:val="28"/>
        </w:rPr>
      </w:pPr>
    </w:p>
    <w:p w14:paraId="68401416" w14:textId="77777777" w:rsidR="00337235" w:rsidRPr="00952BBD" w:rsidRDefault="00337235" w:rsidP="00494E5D">
      <w:pPr>
        <w:rPr>
          <w:rFonts w:eastAsiaTheme="minorEastAsia"/>
          <w:sz w:val="22"/>
          <w:szCs w:val="28"/>
        </w:rPr>
      </w:pPr>
    </w:p>
    <w:p w14:paraId="6E227971" w14:textId="77777777" w:rsidR="00337235" w:rsidRPr="00952BBD" w:rsidRDefault="00337235" w:rsidP="00494E5D">
      <w:pPr>
        <w:rPr>
          <w:rFonts w:eastAsiaTheme="minorEastAsia"/>
          <w:sz w:val="22"/>
          <w:szCs w:val="28"/>
        </w:rPr>
      </w:pPr>
    </w:p>
    <w:p w14:paraId="15921482" w14:textId="77777777" w:rsidR="00337235" w:rsidRPr="00952BBD" w:rsidRDefault="00337235" w:rsidP="00494E5D">
      <w:pPr>
        <w:rPr>
          <w:rFonts w:eastAsiaTheme="minorEastAsia"/>
          <w:sz w:val="22"/>
          <w:szCs w:val="28"/>
        </w:rPr>
      </w:pPr>
    </w:p>
    <w:p w14:paraId="7113D5B5" w14:textId="77777777" w:rsidR="00337235" w:rsidRPr="00952BBD" w:rsidRDefault="00337235" w:rsidP="00494E5D">
      <w:pPr>
        <w:rPr>
          <w:rFonts w:eastAsiaTheme="minorEastAsia"/>
          <w:sz w:val="22"/>
          <w:szCs w:val="28"/>
        </w:rPr>
      </w:pPr>
    </w:p>
    <w:p w14:paraId="4277881A" w14:textId="77777777" w:rsidR="00337235" w:rsidRPr="00952BBD" w:rsidRDefault="00337235" w:rsidP="00494E5D">
      <w:pPr>
        <w:rPr>
          <w:rFonts w:eastAsiaTheme="minorEastAsia"/>
          <w:sz w:val="22"/>
          <w:szCs w:val="28"/>
        </w:rPr>
      </w:pPr>
    </w:p>
    <w:p w14:paraId="7323BB1B" w14:textId="77777777" w:rsidR="00337235" w:rsidRPr="00952BBD" w:rsidRDefault="00337235" w:rsidP="00FD2980">
      <w:pPr>
        <w:pStyle w:val="a8"/>
        <w:numPr>
          <w:ilvl w:val="0"/>
          <w:numId w:val="7"/>
        </w:numPr>
        <w:ind w:firstLineChars="0"/>
        <w:rPr>
          <w:sz w:val="22"/>
          <w:szCs w:val="28"/>
        </w:rPr>
      </w:pPr>
      <w:r w:rsidRPr="00952BBD">
        <w:rPr>
          <w:sz w:val="22"/>
          <w:szCs w:val="28"/>
        </w:rPr>
        <w:t>O2V Scoring Model</w:t>
      </w:r>
    </w:p>
    <w:p w14:paraId="3CCDFF35" w14:textId="77777777" w:rsidR="00337235" w:rsidRPr="00952BBD" w:rsidRDefault="00337235" w:rsidP="00FD2980">
      <w:pPr>
        <w:pStyle w:val="a8"/>
        <w:numPr>
          <w:ilvl w:val="0"/>
          <w:numId w:val="7"/>
        </w:numPr>
        <w:ind w:firstLineChars="0"/>
        <w:rPr>
          <w:sz w:val="22"/>
          <w:szCs w:val="28"/>
        </w:rPr>
      </w:pPr>
      <w:r w:rsidRPr="00952BBD">
        <w:rPr>
          <w:sz w:val="22"/>
          <w:szCs w:val="28"/>
        </w:rPr>
        <w:t>Compliance Risk Gate</w:t>
      </w:r>
    </w:p>
    <w:p w14:paraId="45C46C98" w14:textId="77777777" w:rsidR="00337235" w:rsidRPr="00952BBD" w:rsidRDefault="00337235" w:rsidP="00FD2980">
      <w:pPr>
        <w:pStyle w:val="a8"/>
        <w:numPr>
          <w:ilvl w:val="0"/>
          <w:numId w:val="7"/>
        </w:numPr>
        <w:ind w:firstLineChars="0"/>
        <w:rPr>
          <w:sz w:val="22"/>
          <w:szCs w:val="28"/>
        </w:rPr>
      </w:pPr>
      <w:r w:rsidRPr="00952BBD">
        <w:rPr>
          <w:sz w:val="22"/>
          <w:szCs w:val="28"/>
        </w:rPr>
        <w:t>Business Case Template</w:t>
      </w:r>
    </w:p>
    <w:p w14:paraId="1B86E2FB" w14:textId="77777777" w:rsidR="00337235" w:rsidRPr="00952BBD" w:rsidRDefault="00337235" w:rsidP="00FD2980">
      <w:pPr>
        <w:pStyle w:val="a8"/>
        <w:numPr>
          <w:ilvl w:val="0"/>
          <w:numId w:val="7"/>
        </w:numPr>
        <w:ind w:firstLineChars="0"/>
        <w:rPr>
          <w:sz w:val="22"/>
          <w:szCs w:val="28"/>
        </w:rPr>
      </w:pPr>
      <w:r w:rsidRPr="00952BBD">
        <w:rPr>
          <w:sz w:val="22"/>
          <w:szCs w:val="28"/>
        </w:rPr>
        <w:t>Core Principles</w:t>
      </w:r>
    </w:p>
    <w:p w14:paraId="20BE6FE8" w14:textId="77777777" w:rsidR="00337235" w:rsidRPr="00952BBD" w:rsidRDefault="00337235" w:rsidP="00FD2980">
      <w:pPr>
        <w:pStyle w:val="a8"/>
        <w:numPr>
          <w:ilvl w:val="0"/>
          <w:numId w:val="7"/>
        </w:numPr>
        <w:ind w:firstLineChars="0"/>
        <w:rPr>
          <w:sz w:val="22"/>
          <w:szCs w:val="28"/>
        </w:rPr>
      </w:pPr>
      <w:r w:rsidRPr="00952BBD">
        <w:rPr>
          <w:sz w:val="22"/>
          <w:szCs w:val="28"/>
        </w:rPr>
        <w:t>Framework Deliverables</w:t>
      </w:r>
    </w:p>
    <w:p w14:paraId="44D7DE03" w14:textId="77777777" w:rsidR="00337235" w:rsidRPr="00952BBD" w:rsidRDefault="00337235" w:rsidP="00FD2980">
      <w:pPr>
        <w:pStyle w:val="a8"/>
        <w:numPr>
          <w:ilvl w:val="0"/>
          <w:numId w:val="7"/>
        </w:numPr>
        <w:ind w:firstLineChars="0"/>
        <w:rPr>
          <w:sz w:val="22"/>
          <w:szCs w:val="28"/>
        </w:rPr>
      </w:pPr>
      <w:r w:rsidRPr="00952BBD">
        <w:rPr>
          <w:sz w:val="22"/>
          <w:szCs w:val="28"/>
        </w:rPr>
        <w:t>Copyright, Citation, and Legal Notice</w:t>
      </w:r>
    </w:p>
    <w:p w14:paraId="01625BE4" w14:textId="54A8A021" w:rsidR="00337235" w:rsidRPr="00952BBD" w:rsidRDefault="00337235" w:rsidP="00FD2980">
      <w:pPr>
        <w:pStyle w:val="a8"/>
        <w:numPr>
          <w:ilvl w:val="0"/>
          <w:numId w:val="7"/>
        </w:numPr>
        <w:ind w:firstLineChars="0"/>
        <w:rPr>
          <w:rFonts w:eastAsiaTheme="minorEastAsia"/>
          <w:sz w:val="22"/>
          <w:szCs w:val="28"/>
        </w:rPr>
        <w:sectPr w:rsidR="00337235" w:rsidRPr="00952BBD" w:rsidSect="00337235">
          <w:type w:val="continuous"/>
          <w:pgSz w:w="11906" w:h="16838"/>
          <w:pgMar w:top="1440" w:right="2085" w:bottom="1440" w:left="1800" w:header="720" w:footer="720" w:gutter="0"/>
          <w:cols w:num="2" w:space="1626"/>
        </w:sectPr>
      </w:pPr>
      <w:r w:rsidRPr="00952BBD">
        <w:rPr>
          <w:sz w:val="22"/>
          <w:szCs w:val="28"/>
        </w:rPr>
        <w:t>Version Not</w:t>
      </w:r>
      <w:r w:rsidR="00DD6F4E" w:rsidRPr="00952BBD">
        <w:rPr>
          <w:rFonts w:eastAsiaTheme="minorEastAsia" w:hint="eastAsia"/>
          <w:sz w:val="22"/>
          <w:szCs w:val="28"/>
        </w:rPr>
        <w:t>e</w:t>
      </w:r>
    </w:p>
    <w:p w14:paraId="57D0C625" w14:textId="77777777" w:rsidR="00FD2980" w:rsidRPr="00FD2980" w:rsidRDefault="00FD2980" w:rsidP="00FD2980">
      <w:pPr>
        <w:ind w:left="0" w:firstLine="0"/>
        <w:rPr>
          <w:rFonts w:eastAsiaTheme="minorEastAsia"/>
        </w:rPr>
        <w:sectPr w:rsidR="00FD2980" w:rsidRPr="00FD2980">
          <w:pgSz w:w="11906" w:h="16838"/>
          <w:pgMar w:top="1438" w:right="1812" w:bottom="1511" w:left="1800" w:header="720" w:footer="720" w:gutter="0"/>
          <w:cols w:space="720"/>
        </w:sectPr>
      </w:pPr>
    </w:p>
    <w:p w14:paraId="356BDDDF" w14:textId="77777777" w:rsidR="00A92D1B" w:rsidRDefault="00E674D9" w:rsidP="00FD2980">
      <w:pPr>
        <w:pStyle w:val="2"/>
        <w:ind w:left="0" w:firstLine="0"/>
      </w:pPr>
      <w:r>
        <w:t xml:space="preserve">1. One-Sentence Definition </w:t>
      </w:r>
    </w:p>
    <w:p w14:paraId="062B75A7"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677F3DC2" wp14:editId="17712C2C">
                <wp:extent cx="5312029" cy="9144"/>
                <wp:effectExtent l="0" t="0" r="0" b="0"/>
                <wp:docPr id="7012" name="Group 701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3" name="Shape 90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56AAEFC6" id="Group 701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XDSUbWgCAAAtBgAADgAAAAAAAAAAAAAAAAAuAgAAZHJz&#10;L2Uyb0RvYy54bWxQSwECLQAUAAYACAAAACEA1+oR79sAAAADAQAADwAAAAAAAAAAAAAAAADCBAAA&#10;ZHJzL2Rvd25yZXYueG1sUEsFBgAAAAAEAAQA8wAAAMoFAAAAAA==&#10;">
                <v:shape id="Shape 902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363B4D5E" w14:textId="77777777" w:rsidR="001A0105" w:rsidRPr="001A0105" w:rsidRDefault="001A0105" w:rsidP="005455F7">
      <w:pPr>
        <w:spacing w:after="120" w:line="240" w:lineRule="auto"/>
        <w:ind w:left="-6" w:hanging="11"/>
      </w:pPr>
      <w:r w:rsidRPr="001A0105">
        <w:t xml:space="preserve">O2V Framework is an AI-era opportunity judgment and value realization framework, designed to convert opportunity signals into verifiable, executable, </w:t>
      </w:r>
      <w:proofErr w:type="gramStart"/>
      <w:r w:rsidRPr="001A0105">
        <w:t>manageable, investable</w:t>
      </w:r>
      <w:proofErr w:type="gramEnd"/>
      <w:r w:rsidRPr="001A0105">
        <w:t>, operable, and asset-ready value opportunities.</w:t>
      </w:r>
    </w:p>
    <w:p w14:paraId="4C471091" w14:textId="22303FA2" w:rsidR="00A92D1B" w:rsidRDefault="001A0105" w:rsidP="005455F7">
      <w:pPr>
        <w:spacing w:after="120" w:line="240" w:lineRule="auto"/>
        <w:ind w:left="-6" w:hanging="11"/>
        <w:rPr>
          <w:rFonts w:eastAsiaTheme="minorEastAsia"/>
          <w:b/>
          <w:bCs/>
        </w:rPr>
      </w:pPr>
      <w:r>
        <w:t>In short: From Signal to Impact. From Idea to Asset.</w:t>
      </w:r>
    </w:p>
    <w:p w14:paraId="556A61A7" w14:textId="77777777" w:rsidR="005455F7" w:rsidRPr="005455F7" w:rsidRDefault="005455F7" w:rsidP="005455F7">
      <w:pPr>
        <w:spacing w:after="120" w:line="240" w:lineRule="auto"/>
        <w:ind w:left="-6" w:hanging="11"/>
        <w:rPr>
          <w:rFonts w:eastAsiaTheme="minorEastAsia"/>
        </w:rPr>
      </w:pPr>
    </w:p>
    <w:p w14:paraId="5D5368A2" w14:textId="77777777" w:rsidR="00A92D1B" w:rsidRDefault="00E674D9" w:rsidP="005455F7">
      <w:pPr>
        <w:pStyle w:val="2"/>
        <w:spacing w:line="240" w:lineRule="auto"/>
        <w:ind w:left="-5"/>
      </w:pPr>
      <w:r>
        <w:t xml:space="preserve">2. Founding Statement </w:t>
      </w:r>
    </w:p>
    <w:p w14:paraId="63E20683" w14:textId="77777777" w:rsidR="00A92D1B" w:rsidRDefault="00E674D9" w:rsidP="005455F7">
      <w:pPr>
        <w:spacing w:after="226" w:line="240" w:lineRule="auto"/>
        <w:ind w:left="-29" w:right="-42" w:firstLine="0"/>
      </w:pPr>
      <w:r>
        <w:rPr>
          <w:noProof/>
          <w:color w:val="000000"/>
          <w:sz w:val="22"/>
        </w:rPr>
        <mc:AlternateContent>
          <mc:Choice Requires="wpg">
            <w:drawing>
              <wp:inline distT="0" distB="0" distL="0" distR="0" wp14:anchorId="6BB84EA7" wp14:editId="18AE3F20">
                <wp:extent cx="5312029" cy="9144"/>
                <wp:effectExtent l="0" t="0" r="0" b="0"/>
                <wp:docPr id="7013" name="Group 701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5" name="Shape 90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CEC65D8" id="Group 7013"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G7oD+RpAgAALQYAAA4AAAAAAAAAAAAAAAAALgIAAGRy&#10;cy9lMm9Eb2MueG1sUEsBAi0AFAAGAAgAAAAhANfqEe/bAAAAAwEAAA8AAAAAAAAAAAAAAAAAwwQA&#10;AGRycy9kb3ducmV2LnhtbFBLBQYAAAAABAAEAPMAAADLBQAAAAA=&#10;">
                <v:shape id="Shape 902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BA9B191" w14:textId="77777777" w:rsidR="005455F7" w:rsidRDefault="005455F7" w:rsidP="005455F7">
      <w:pPr>
        <w:spacing w:after="120" w:line="240" w:lineRule="auto"/>
        <w:ind w:left="-6" w:hanging="11"/>
      </w:pPr>
      <w:r>
        <w:t>O2V Framework is an AI-era opportunity judgment and value realization framework.</w:t>
      </w:r>
    </w:p>
    <w:p w14:paraId="78C7C8BB" w14:textId="77777777" w:rsidR="005455F7" w:rsidRDefault="005455F7" w:rsidP="005455F7">
      <w:pPr>
        <w:spacing w:after="120" w:line="240" w:lineRule="auto"/>
        <w:ind w:left="-6" w:hanging="11"/>
      </w:pPr>
      <w:r>
        <w:t>It was created to answer a simple but critical question:</w:t>
      </w:r>
    </w:p>
    <w:p w14:paraId="18E6031F" w14:textId="77777777" w:rsidR="005455F7" w:rsidRPr="005455F7" w:rsidRDefault="005455F7" w:rsidP="005455F7">
      <w:pPr>
        <w:spacing w:after="120" w:line="240" w:lineRule="auto"/>
        <w:ind w:left="-6" w:hanging="11"/>
        <w:rPr>
          <w:b/>
          <w:bCs/>
        </w:rPr>
      </w:pPr>
      <w:r w:rsidRPr="005455F7">
        <w:rPr>
          <w:b/>
          <w:bCs/>
        </w:rPr>
        <w:t>When opportunities are everywhere, how do we know which ones are worth building, validating, operating, and scaling?</w:t>
      </w:r>
    </w:p>
    <w:p w14:paraId="1DDC9142" w14:textId="77777777" w:rsidR="005455F7" w:rsidRDefault="005455F7" w:rsidP="005455F7">
      <w:pPr>
        <w:spacing w:after="120" w:line="240" w:lineRule="auto"/>
        <w:ind w:left="-6" w:hanging="11"/>
      </w:pPr>
      <w:r>
        <w:t xml:space="preserve">In the AI era, ideas </w:t>
      </w:r>
      <w:proofErr w:type="gramStart"/>
      <w:r>
        <w:t>are</w:t>
      </w:r>
      <w:proofErr w:type="gramEnd"/>
      <w:r>
        <w:t xml:space="preserve"> no longer scarce. Signals are everywhere. Products can be prototyped faster than ever. Content can be generated instantly. Almost every trend can be turned into a startup story, innovation proposal, AI use case, or investment narrative.</w:t>
      </w:r>
    </w:p>
    <w:p w14:paraId="449ECBD2" w14:textId="77777777" w:rsidR="005455F7" w:rsidRDefault="005455F7" w:rsidP="005455F7">
      <w:pPr>
        <w:spacing w:after="120" w:line="240" w:lineRule="auto"/>
        <w:ind w:left="-6" w:hanging="11"/>
      </w:pPr>
      <w:r>
        <w:t>But speed does not remove uncertainty.</w:t>
      </w:r>
    </w:p>
    <w:p w14:paraId="21B87B95" w14:textId="77777777" w:rsidR="005455F7" w:rsidRDefault="005455F7" w:rsidP="005455F7">
      <w:pPr>
        <w:spacing w:after="120" w:line="240" w:lineRule="auto"/>
        <w:ind w:left="-6" w:hanging="11"/>
      </w:pPr>
      <w:r>
        <w:t>More ideas do not mean better opportunities.</w:t>
      </w:r>
    </w:p>
    <w:p w14:paraId="3D69C8F6" w14:textId="77777777" w:rsidR="005455F7" w:rsidRDefault="005455F7" w:rsidP="005455F7">
      <w:pPr>
        <w:spacing w:after="120" w:line="240" w:lineRule="auto"/>
        <w:ind w:left="-6" w:hanging="11"/>
      </w:pPr>
      <w:r>
        <w:t>A working demo does not prove real demand.</w:t>
      </w:r>
    </w:p>
    <w:p w14:paraId="1E4F6A4C" w14:textId="77777777" w:rsidR="005455F7" w:rsidRDefault="005455F7" w:rsidP="005455F7">
      <w:pPr>
        <w:spacing w:after="120" w:line="240" w:lineRule="auto"/>
        <w:ind w:left="-6" w:hanging="11"/>
      </w:pPr>
      <w:r>
        <w:t>User interest does not always become willingness to pay or act.</w:t>
      </w:r>
    </w:p>
    <w:p w14:paraId="67ADB2C9" w14:textId="77777777" w:rsidR="005455F7" w:rsidRDefault="005455F7" w:rsidP="005455F7">
      <w:pPr>
        <w:spacing w:after="120" w:line="240" w:lineRule="auto"/>
        <w:ind w:left="-6" w:hanging="11"/>
      </w:pPr>
      <w:r>
        <w:t>Growth without compliance boundaries can become a hidden liability.</w:t>
      </w:r>
    </w:p>
    <w:p w14:paraId="0DB0A64F" w14:textId="77777777" w:rsidR="005455F7" w:rsidRDefault="005455F7" w:rsidP="005455F7">
      <w:pPr>
        <w:spacing w:after="120" w:line="240" w:lineRule="auto"/>
        <w:ind w:left="-6" w:hanging="11"/>
      </w:pPr>
      <w:r>
        <w:t>A business that earns short-term income may still fail to become a long-term asset.</w:t>
      </w:r>
    </w:p>
    <w:p w14:paraId="4CE8DDA5" w14:textId="77777777" w:rsidR="005455F7" w:rsidRDefault="005455F7" w:rsidP="005455F7">
      <w:pPr>
        <w:spacing w:after="120" w:line="240" w:lineRule="auto"/>
        <w:ind w:left="-6" w:hanging="11"/>
      </w:pPr>
      <w:r>
        <w:t>A digital initiative that is delivered on time may still fail to create measurable value.</w:t>
      </w:r>
    </w:p>
    <w:p>
      <w:pPr/>
      <w:r>
        <w:t>In O2V, evidence runs through every step.</w:t>
      </w:r>
    </w:p>
    <w:p>
      <w:pPr/>
      <w:r>
        <w:t>Signals must become evidence before they deserve commitment. Evidence reveals impact. Impact then drives better decisions: Proceed, Pivot, Reframe, or Stop.</w:t>
      </w:r>
    </w:p>
    <w:p>
      <w:pPr/>
      <w:r>
        <w:t>A Stop decision can also be a successful value outcome, because it protects time, resources, capital, and execution capacity from being consumed by weak or negative opportunities.</w:t>
      </w:r>
    </w:p>
    <w:p w14:paraId="3CE6B33A" w14:textId="77777777" w:rsidR="005455F7" w:rsidRDefault="005455F7" w:rsidP="005455F7">
      <w:pPr>
        <w:spacing w:after="120" w:line="240" w:lineRule="auto"/>
        <w:ind w:left="-6" w:hanging="11"/>
      </w:pPr>
      <w:r>
        <w:t>O2V Framework was designed to bring discipline to the earliest stage of opportunity judgment and value creation. It helps individual builders, entrepreneurs, innovators, consultants, enterprise leaders, and early-stage investors move from scattered signals to structured opportunity judgment and value realization.</w:t>
      </w:r>
    </w:p>
    <w:p w14:paraId="5164505F" w14:textId="77777777" w:rsidR="005455F7" w:rsidRDefault="005455F7" w:rsidP="005455F7">
      <w:pPr>
        <w:spacing w:after="120" w:line="240" w:lineRule="auto"/>
        <w:ind w:left="-6" w:hanging="11"/>
      </w:pPr>
      <w:r>
        <w:t xml:space="preserve">It asks whether an opportunity has a real scenario, a clear persona, a strong pain, a viable MVP, measurable leading indicators, a credible Business Case, a controllable compliance boundary, an </w:t>
      </w:r>
      <w:proofErr w:type="spellStart"/>
      <w:r>
        <w:t>assetization</w:t>
      </w:r>
      <w:proofErr w:type="spellEnd"/>
      <w:r>
        <w:t xml:space="preserve"> path, and a value story supported by evidence.</w:t>
      </w:r>
    </w:p>
    <w:p w14:paraId="22807FEB" w14:textId="77777777" w:rsidR="005455F7" w:rsidRDefault="005455F7" w:rsidP="005455F7">
      <w:pPr>
        <w:spacing w:after="120" w:line="240" w:lineRule="auto"/>
        <w:ind w:left="-6" w:hanging="11"/>
      </w:pPr>
      <w:r>
        <w:t>O2V does not exist to generate more ideas.</w:t>
      </w:r>
    </w:p>
    <w:p w14:paraId="477C5EF3" w14:textId="500337F7" w:rsidR="00A92D1B" w:rsidRDefault="005455F7" w:rsidP="005455F7">
      <w:pPr>
        <w:spacing w:after="120" w:line="240" w:lineRule="auto"/>
        <w:ind w:left="-6" w:hanging="11"/>
        <w:rPr>
          <w:rFonts w:eastAsiaTheme="minorEastAsia"/>
        </w:rPr>
      </w:pPr>
      <w:r>
        <w:t>It exists to help identify which opportunities deserve time, resources, validation, ownership, execution, scaling, or investment.</w:t>
      </w:r>
    </w:p>
    <w:p w14:paraId="1BDE7109" w14:textId="77777777" w:rsidR="005455F7" w:rsidRPr="005455F7" w:rsidRDefault="005455F7" w:rsidP="005455F7">
      <w:pPr>
        <w:spacing w:after="120" w:line="240" w:lineRule="auto"/>
        <w:ind w:left="-6" w:hanging="11"/>
        <w:rPr>
          <w:rFonts w:eastAsiaTheme="minorEastAsia"/>
        </w:rPr>
      </w:pPr>
    </w:p>
    <w:p w14:paraId="09536579" w14:textId="77777777" w:rsidR="00A92D1B" w:rsidRDefault="00E674D9">
      <w:pPr>
        <w:pStyle w:val="2"/>
        <w:ind w:left="-5"/>
      </w:pPr>
      <w:r>
        <w:t xml:space="preserve">3. Positioning Statement </w:t>
      </w:r>
    </w:p>
    <w:p w14:paraId="5F689A96" w14:textId="77777777" w:rsidR="00A92D1B" w:rsidRDefault="00E674D9">
      <w:pPr>
        <w:spacing w:after="224" w:line="259" w:lineRule="auto"/>
        <w:ind w:left="-29" w:right="-42" w:firstLine="0"/>
      </w:pPr>
      <w:r>
        <w:rPr>
          <w:noProof/>
          <w:color w:val="000000"/>
          <w:sz w:val="22"/>
        </w:rPr>
        <mc:AlternateContent>
          <mc:Choice Requires="wpg">
            <w:drawing>
              <wp:inline distT="0" distB="0" distL="0" distR="0" wp14:anchorId="6FB87C2C" wp14:editId="1380A41D">
                <wp:extent cx="5312029" cy="9144"/>
                <wp:effectExtent l="0" t="0" r="0" b="0"/>
                <wp:docPr id="7014" name="Group 701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7" name="Shape 90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6F6695C9" id="Group 7014"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ICjhpxpAgAALQYAAA4AAAAAAAAAAAAAAAAALgIAAGRy&#10;cy9lMm9Eb2MueG1sUEsBAi0AFAAGAAgAAAAhANfqEe/bAAAAAwEAAA8AAAAAAAAAAAAAAAAAwwQA&#10;AGRycy9kb3ducmV2LnhtbFBLBQYAAAAABAAEAPMAAADLBQAAAAA=&#10;">
                <v:shape id="Shape 902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00689DD6" w14:textId="77777777" w:rsidR="00B80134" w:rsidRPr="00B80134" w:rsidRDefault="00B80134" w:rsidP="00B80134">
      <w:pPr>
        <w:spacing w:after="120" w:line="250" w:lineRule="auto"/>
        <w:ind w:left="-6" w:hanging="11"/>
      </w:pPr>
      <w:r w:rsidRPr="00B80134">
        <w:t>O2V Framework is not an attempt to invent a completely new theory from scratch. Nor is it a copy, replacement, or upgraded version of any single existing methodology.</w:t>
      </w:r>
    </w:p>
    <w:p w14:paraId="487BB92A" w14:textId="77777777" w:rsidR="00B80134" w:rsidRPr="00B80134" w:rsidRDefault="00B80134" w:rsidP="00B80134">
      <w:pPr>
        <w:spacing w:after="120" w:line="250" w:lineRule="auto"/>
        <w:ind w:left="-6" w:hanging="11"/>
      </w:pPr>
      <w:r w:rsidRPr="00B80134">
        <w:lastRenderedPageBreak/>
        <w:t xml:space="preserve">O2V Framework is a structured integration and </w:t>
      </w:r>
      <w:proofErr w:type="spellStart"/>
      <w:r w:rsidRPr="00B80134">
        <w:t>recomposition</w:t>
      </w:r>
      <w:proofErr w:type="spellEnd"/>
      <w:r w:rsidRPr="00B80134">
        <w:t xml:space="preserve"> of mature methodologies and practices from entrepreneurship validation, product discovery, user research, business case design, value realization, investment screening, risk governance, MVP validation, leading indicator design, </w:t>
      </w:r>
      <w:proofErr w:type="spellStart"/>
      <w:r w:rsidRPr="00B80134">
        <w:t>assetization</w:t>
      </w:r>
      <w:proofErr w:type="spellEnd"/>
      <w:r w:rsidRPr="00B80134">
        <w:t xml:space="preserve"> thinking, and evidence-backed value narrative assessment.</w:t>
      </w:r>
    </w:p>
    <w:p w14:paraId="4D7B505B" w14:textId="77777777" w:rsidR="00B80134" w:rsidRPr="00B80134" w:rsidRDefault="00B80134" w:rsidP="00B80134">
      <w:pPr>
        <w:spacing w:after="120" w:line="250" w:lineRule="auto"/>
        <w:ind w:left="-6" w:hanging="11"/>
      </w:pPr>
      <w:r w:rsidRPr="00B80134">
        <w:t>The independent value of O2V lies in organizing mature practices into a continuous judgment chain:</w:t>
      </w:r>
    </w:p>
    <w:p w14:paraId="0EC6A1F5" w14:textId="77777777" w:rsidR="00B80134" w:rsidRPr="00B80134" w:rsidRDefault="00B80134" w:rsidP="00B80134">
      <w:pPr>
        <w:spacing w:after="120" w:line="250" w:lineRule="auto"/>
        <w:ind w:left="-6" w:hanging="11"/>
      </w:pPr>
      <w:r w:rsidRPr="00B80134">
        <w:rPr>
          <w:b/>
          <w:bCs/>
        </w:rPr>
        <w:t>Signal → Evidence → Business Case → Value Asset</w:t>
      </w:r>
    </w:p>
    <w:p w14:paraId="753FE0E2" w14:textId="77777777" w:rsidR="00B80134" w:rsidRPr="00B80134" w:rsidRDefault="00B80134" w:rsidP="00B80134">
      <w:pPr>
        <w:spacing w:after="120" w:line="250" w:lineRule="auto"/>
        <w:ind w:left="-6" w:hanging="11"/>
      </w:pPr>
      <w:r w:rsidRPr="00B80134">
        <w:t>O2V is a front-end judgment framework. It is not a software product, sales funnel, operating system, investment vehicle, or legal advisory framework.</w:t>
      </w:r>
    </w:p>
    <w:p w14:paraId="2EA336BD" w14:textId="77777777" w:rsidR="00B80134" w:rsidRPr="00B80134" w:rsidRDefault="00B80134" w:rsidP="00B80134">
      <w:pPr>
        <w:spacing w:after="120" w:line="250" w:lineRule="auto"/>
        <w:ind w:left="-6" w:hanging="11"/>
      </w:pPr>
      <w:r w:rsidRPr="00B80134">
        <w:t>Its purpose is to help people and organizations make better early decisions before major time, resources, capital, and execution are committed.</w:t>
      </w:r>
    </w:p>
    <w:p w14:paraId="54EBDA50" w14:textId="3514F786" w:rsidR="00A92D1B" w:rsidRDefault="00E674D9">
      <w:pPr>
        <w:spacing w:after="484"/>
        <w:ind w:left="-5"/>
      </w:pPr>
      <w:r>
        <w:t xml:space="preserve"> </w:t>
      </w:r>
    </w:p>
    <w:p w14:paraId="77230693" w14:textId="77777777" w:rsidR="00A92D1B" w:rsidRDefault="00E674D9">
      <w:pPr>
        <w:pStyle w:val="2"/>
        <w:ind w:left="-5"/>
      </w:pPr>
      <w:r>
        <w:t xml:space="preserve">4. Why the AI Era Needs O2V </w:t>
      </w:r>
    </w:p>
    <w:p w14:paraId="15C03B9A"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4924B763" wp14:editId="209C3C6A">
                <wp:extent cx="5312029" cy="9144"/>
                <wp:effectExtent l="0" t="0" r="0" b="0"/>
                <wp:docPr id="7015" name="Group 701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9" name="Shape 90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684D229" id="Group 7015"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">
                <v:shape id="Shape 9029"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" path="m,l5312029,r,9144l,9144,,e" fillcolor="#ddd" stroked="f" strokeweight="0">
                  <v:stroke miterlimit="83231f" joinstyle="miter"/>
                  <v:path arrowok="t" textboxrect="0,0,5312029,9144"/>
                </v:shape>
                <w10:anchorlock/>
              </v:group>
            </w:pict>
          </mc:Fallback>
        </mc:AlternateContent>
      </w:r>
    </w:p>
    <w:p w14:paraId="7E36E708" w14:textId="77777777" w:rsidR="003B4A10" w:rsidRPr="003B4A10" w:rsidRDefault="003B4A10" w:rsidP="003B4A10">
      <w:pPr>
        <w:spacing w:after="120" w:line="250" w:lineRule="auto"/>
        <w:ind w:left="-6" w:hanging="11"/>
      </w:pPr>
      <w:r w:rsidRPr="003B4A10">
        <w:t>AI lowers the cost of generating ideas, creating prototypes, producing content, automating workflows, and building first versions of products.</w:t>
      </w:r>
    </w:p>
    <w:p w14:paraId="1B4A254E" w14:textId="77777777" w:rsidR="003B4A10" w:rsidRPr="003B4A10" w:rsidRDefault="003B4A10" w:rsidP="003B4A10">
      <w:pPr>
        <w:spacing w:after="120" w:line="250" w:lineRule="auto"/>
        <w:ind w:left="-6" w:hanging="11"/>
      </w:pPr>
      <w:r w:rsidRPr="003B4A10">
        <w:t>It does not automatically improve the quality of opportunity judgment.</w:t>
      </w:r>
    </w:p>
    <w:p w14:paraId="0685DD82" w14:textId="77777777" w:rsidR="003B4A10" w:rsidRPr="003B4A10" w:rsidRDefault="003B4A10" w:rsidP="003B4A10">
      <w:pPr>
        <w:spacing w:after="120" w:line="250" w:lineRule="auto"/>
        <w:ind w:left="-6" w:hanging="11"/>
      </w:pPr>
      <w:r w:rsidRPr="003B4A10">
        <w:t>When building becomes cheaper, wrong building also becomes easier.</w:t>
      </w:r>
    </w:p>
    <w:p w14:paraId="588F723B" w14:textId="77777777" w:rsidR="003B4A10" w:rsidRPr="003B4A10" w:rsidRDefault="003B4A10" w:rsidP="003B4A10">
      <w:pPr>
        <w:spacing w:after="120" w:line="250" w:lineRule="auto"/>
        <w:ind w:left="-6" w:hanging="11"/>
      </w:pPr>
      <w:r w:rsidRPr="003B4A10">
        <w:t>In the past, many ideas died because they were too expensive to build. In the AI era, many weak ideas may survive long enough to consume time, money, attention, and organizational resources before their real weakness becomes visible.</w:t>
      </w:r>
    </w:p>
    <w:p w14:paraId="121E2F82" w14:textId="77777777" w:rsidR="003B4A10" w:rsidRPr="003B4A10" w:rsidRDefault="003B4A10" w:rsidP="003B4A10">
      <w:pPr>
        <w:spacing w:after="120" w:line="250" w:lineRule="auto"/>
        <w:ind w:left="-6" w:hanging="11"/>
      </w:pPr>
      <w:r w:rsidRPr="003B4A10">
        <w:t>O2V addresses early-stage misjudgment by asking individuals, teams, and organizations to prove scenario, persona, pain, validation evidence, financial logic, compliance boundary, asset potential, and value readability before major time, resources, capital, and execution are committed.</w:t>
      </w:r>
    </w:p>
    <w:p w14:paraId="2B113B2F" w14:textId="77777777" w:rsidR="003B4A10" w:rsidRPr="003B4A10" w:rsidRDefault="003B4A10" w:rsidP="003B4A10">
      <w:pPr>
        <w:spacing w:after="120" w:line="250" w:lineRule="auto"/>
        <w:ind w:left="-6" w:hanging="11"/>
      </w:pPr>
      <w:r w:rsidRPr="003B4A10">
        <w:t>It helps shift the question from:</w:t>
      </w:r>
    </w:p>
    <w:p w14:paraId="4F185350" w14:textId="77777777" w:rsidR="003B4A10" w:rsidRPr="003B4A10" w:rsidRDefault="003B4A10" w:rsidP="00082F6A">
      <w:pPr>
        <w:spacing w:after="120" w:line="250" w:lineRule="auto"/>
      </w:pPr>
      <w:r w:rsidRPr="003B4A10">
        <w:rPr>
          <w:b/>
          <w:bCs/>
        </w:rPr>
        <w:t>Can we build this?</w:t>
      </w:r>
    </w:p>
    <w:p w14:paraId="73410AB6" w14:textId="77777777" w:rsidR="003B4A10" w:rsidRPr="003B4A10" w:rsidRDefault="003B4A10" w:rsidP="003B4A10">
      <w:pPr>
        <w:spacing w:after="120" w:line="250" w:lineRule="auto"/>
        <w:ind w:left="-6" w:hanging="11"/>
      </w:pPr>
      <w:r w:rsidRPr="003B4A10">
        <w:t>to:</w:t>
      </w:r>
    </w:p>
    <w:p w14:paraId="2144E27A" w14:textId="77777777" w:rsidR="003B4A10" w:rsidRPr="003B4A10" w:rsidRDefault="003B4A10" w:rsidP="00082F6A">
      <w:pPr>
        <w:spacing w:after="120" w:line="250" w:lineRule="auto"/>
      </w:pPr>
      <w:r w:rsidRPr="003B4A10">
        <w:rPr>
          <w:b/>
          <w:bCs/>
        </w:rPr>
        <w:t>Is this opportunity worth validating, operating, investing in, and turning into value?</w:t>
      </w:r>
    </w:p>
    <w:p w14:paraId="4CFB09B2" w14:textId="2C2ABA39" w:rsidR="00A92D1B" w:rsidRDefault="00E674D9" w:rsidP="003B4A10">
      <w:pPr>
        <w:spacing w:after="120" w:line="250" w:lineRule="auto"/>
        <w:ind w:left="-6" w:hanging="11"/>
      </w:pPr>
      <w:r>
        <w:t xml:space="preserve"> </w:t>
      </w:r>
    </w:p>
    <w:p w14:paraId="55AFD9BD" w14:textId="77777777" w:rsidR="00A92D1B" w:rsidRDefault="00E674D9">
      <w:pPr>
        <w:pStyle w:val="2"/>
        <w:ind w:left="-5"/>
      </w:pPr>
      <w:r>
        <w:t xml:space="preserve">5. Applicable Scenarios </w:t>
      </w:r>
    </w:p>
    <w:p w14:paraId="56410CF6" w14:textId="77777777" w:rsidR="00A92D1B" w:rsidRDefault="00E674D9">
      <w:pPr>
        <w:spacing w:after="234" w:line="259" w:lineRule="auto"/>
        <w:ind w:left="-29" w:right="-42" w:firstLine="0"/>
      </w:pPr>
      <w:r>
        <w:rPr>
          <w:noProof/>
          <w:color w:val="000000"/>
          <w:sz w:val="22"/>
        </w:rPr>
        <mc:AlternateContent>
          <mc:Choice Requires="wpg">
            <w:drawing>
              <wp:inline distT="0" distB="0" distL="0" distR="0" wp14:anchorId="24C6741E" wp14:editId="6C6172EB">
                <wp:extent cx="5312029" cy="9144"/>
                <wp:effectExtent l="0" t="0" r="0" b="0"/>
                <wp:docPr id="7380" name="Group 73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1" name="Shape 90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CFA4D44" id="Group 7380"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qFz4NmgCAAAtBgAADgAAAAAAAAAAAAAAAAAuAgAAZHJz&#10;L2Uyb0RvYy54bWxQSwECLQAUAAYACAAAACEA1+oR79sAAAADAQAADwAAAAAAAAAAAAAAAADCBAAA&#10;ZHJzL2Rvd25yZXYueG1sUEsFBgAAAAAEAAQA8wAAAMoFAAAAAA==&#10;">
                <v:shape id="Shape 9031"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42CB4C7D" w14:textId="77777777" w:rsidR="00AA71C0" w:rsidRPr="00AA71C0" w:rsidRDefault="00AA71C0" w:rsidP="00073F69">
      <w:pPr>
        <w:spacing w:after="120" w:line="250" w:lineRule="auto"/>
      </w:pPr>
      <w:r w:rsidRPr="00AA71C0">
        <w:t>O2V Framework can be applied in multiple opportunity judgment and value realization contexts, including:</w:t>
      </w:r>
    </w:p>
    <w:p w14:paraId="0C422EA1" w14:textId="77777777" w:rsidR="00AA71C0" w:rsidRPr="00AA71C0" w:rsidRDefault="00AA71C0" w:rsidP="00073F69">
      <w:pPr>
        <w:numPr>
          <w:ilvl w:val="0"/>
          <w:numId w:val="8"/>
        </w:numPr>
        <w:spacing w:after="120" w:line="250" w:lineRule="auto"/>
      </w:pPr>
      <w:r w:rsidRPr="00AA71C0">
        <w:t xml:space="preserve">Early-stage startup idea assessment </w:t>
      </w:r>
    </w:p>
    <w:p w14:paraId="62039A72" w14:textId="77777777" w:rsidR="00AA71C0" w:rsidRPr="00AA71C0" w:rsidRDefault="00AA71C0" w:rsidP="00073F69">
      <w:pPr>
        <w:numPr>
          <w:ilvl w:val="0"/>
          <w:numId w:val="8"/>
        </w:numPr>
        <w:spacing w:after="120" w:line="250" w:lineRule="auto"/>
      </w:pPr>
      <w:r w:rsidRPr="00AA71C0">
        <w:t xml:space="preserve">Side business and second-curve opportunity assessment </w:t>
      </w:r>
    </w:p>
    <w:p w14:paraId="3F48FDF3" w14:textId="77777777" w:rsidR="00AA71C0" w:rsidRPr="00AA71C0" w:rsidRDefault="00AA71C0" w:rsidP="00073F69">
      <w:pPr>
        <w:numPr>
          <w:ilvl w:val="0"/>
          <w:numId w:val="8"/>
        </w:numPr>
        <w:spacing w:after="120" w:line="250" w:lineRule="auto"/>
      </w:pPr>
      <w:r w:rsidRPr="00AA71C0">
        <w:t xml:space="preserve">Corporate innovation opportunity screening </w:t>
      </w:r>
    </w:p>
    <w:p w14:paraId="6E433AC0" w14:textId="77777777" w:rsidR="00AA71C0" w:rsidRPr="00AA71C0" w:rsidRDefault="00AA71C0" w:rsidP="00073F69">
      <w:pPr>
        <w:numPr>
          <w:ilvl w:val="0"/>
          <w:numId w:val="8"/>
        </w:numPr>
        <w:spacing w:after="120" w:line="250" w:lineRule="auto"/>
      </w:pPr>
      <w:r w:rsidRPr="00AA71C0">
        <w:t xml:space="preserve">Product opportunity discovery </w:t>
      </w:r>
    </w:p>
    <w:p w14:paraId="2431D209" w14:textId="77777777" w:rsidR="00AA71C0" w:rsidRPr="00AA71C0" w:rsidRDefault="00AA71C0" w:rsidP="00073F69">
      <w:pPr>
        <w:numPr>
          <w:ilvl w:val="0"/>
          <w:numId w:val="8"/>
        </w:numPr>
        <w:spacing w:after="120" w:line="250" w:lineRule="auto"/>
      </w:pPr>
      <w:r w:rsidRPr="00AA71C0">
        <w:lastRenderedPageBreak/>
        <w:t xml:space="preserve">University entrepreneurship and innovation project development </w:t>
      </w:r>
    </w:p>
    <w:p w14:paraId="26536788" w14:textId="77777777" w:rsidR="00AA71C0" w:rsidRPr="00AA71C0" w:rsidRDefault="00AA71C0" w:rsidP="00073F69">
      <w:pPr>
        <w:numPr>
          <w:ilvl w:val="0"/>
          <w:numId w:val="8"/>
        </w:numPr>
        <w:spacing w:after="120" w:line="250" w:lineRule="auto"/>
      </w:pPr>
      <w:r w:rsidRPr="00AA71C0">
        <w:t xml:space="preserve">Early-stage investment pre-screening </w:t>
      </w:r>
    </w:p>
    <w:p w14:paraId="68B79216" w14:textId="77777777" w:rsidR="00AA71C0" w:rsidRPr="00AA71C0" w:rsidRDefault="00AA71C0" w:rsidP="00073F69">
      <w:pPr>
        <w:numPr>
          <w:ilvl w:val="0"/>
          <w:numId w:val="8"/>
        </w:numPr>
        <w:spacing w:after="120" w:line="250" w:lineRule="auto"/>
      </w:pPr>
      <w:r w:rsidRPr="00AA71C0">
        <w:t xml:space="preserve">Overseas product localization opportunity analysis </w:t>
      </w:r>
    </w:p>
    <w:p w14:paraId="656C5358" w14:textId="77777777" w:rsidR="00AA71C0" w:rsidRPr="00AA71C0" w:rsidRDefault="00AA71C0" w:rsidP="00073F69">
      <w:pPr>
        <w:numPr>
          <w:ilvl w:val="0"/>
          <w:numId w:val="8"/>
        </w:numPr>
        <w:spacing w:after="120" w:line="250" w:lineRule="auto"/>
      </w:pPr>
      <w:r w:rsidRPr="00AA71C0">
        <w:t xml:space="preserve">AI application and use case assessment </w:t>
      </w:r>
    </w:p>
    <w:p w14:paraId="07C652C1" w14:textId="77777777" w:rsidR="00AA71C0" w:rsidRPr="00AA71C0" w:rsidRDefault="00AA71C0" w:rsidP="00073F69">
      <w:pPr>
        <w:numPr>
          <w:ilvl w:val="0"/>
          <w:numId w:val="8"/>
        </w:numPr>
        <w:spacing w:after="120" w:line="250" w:lineRule="auto"/>
      </w:pPr>
      <w:r w:rsidRPr="00AA71C0">
        <w:t xml:space="preserve">Consulting-led innovation opportunity discovery </w:t>
      </w:r>
    </w:p>
    <w:p w14:paraId="5E616C49" w14:textId="77777777" w:rsidR="00AA71C0" w:rsidRPr="00AA71C0" w:rsidRDefault="00AA71C0" w:rsidP="00073F69">
      <w:pPr>
        <w:numPr>
          <w:ilvl w:val="0"/>
          <w:numId w:val="8"/>
        </w:numPr>
        <w:spacing w:after="120" w:line="250" w:lineRule="auto"/>
      </w:pPr>
      <w:r w:rsidRPr="00AA71C0">
        <w:t xml:space="preserve">Digital initiative and value realization assessment </w:t>
      </w:r>
    </w:p>
    <w:p w14:paraId="5A8412DF" w14:textId="77777777" w:rsidR="00AA71C0" w:rsidRPr="00AA71C0" w:rsidRDefault="00AA71C0" w:rsidP="00073F69">
      <w:pPr>
        <w:spacing w:after="120" w:line="250" w:lineRule="auto"/>
      </w:pPr>
      <w:r w:rsidRPr="00AA71C0">
        <w:t>The framework is especially useful when an idea, signal, demand, trend, product direction, AI use case, or business initiative appears promising but still needs structured validation before serious resources are committed.</w:t>
      </w:r>
    </w:p>
    <w:p w14:paraId="1A83A63F" w14:textId="77777777" w:rsidR="00AA71C0" w:rsidRPr="00AA71C0" w:rsidRDefault="00AA71C0" w:rsidP="00AA71C0"/>
    <w:p w14:paraId="43699A47" w14:textId="77777777" w:rsidR="00A92D1B" w:rsidRDefault="00E674D9">
      <w:pPr>
        <w:pStyle w:val="2"/>
        <w:ind w:left="-5"/>
      </w:pPr>
      <w:r>
        <w:t xml:space="preserve">6. The 9-Step Judgment Chain </w:t>
      </w:r>
    </w:p>
    <w:p w14:paraId="45506465"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7182A145" wp14:editId="3B71D6AB">
                <wp:extent cx="5312029" cy="9144"/>
                <wp:effectExtent l="0" t="0" r="0" b="0"/>
                <wp:docPr id="7381" name="Group 738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3" name="Shape 90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C2A09D9" id="Group 738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RhdxTmgCAAAtBgAADgAAAAAAAAAAAAAAAAAuAgAAZHJz&#10;L2Uyb0RvYy54bWxQSwECLQAUAAYACAAAACEA1+oR79sAAAADAQAADwAAAAAAAAAAAAAAAADCBAAA&#10;ZHJzL2Rvd25yZXYueG1sUEsFBgAAAAAEAAQA8wAAAMoFAAAAAA==&#10;">
                <v:shape id="Shape 903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0075BB1" w14:textId="77777777" w:rsidR="00073F69" w:rsidRPr="00073F69" w:rsidRDefault="00073F69" w:rsidP="00073F69">
      <w:pPr>
        <w:spacing w:after="120" w:line="250" w:lineRule="auto"/>
        <w:ind w:left="-5"/>
        <w:rPr>
          <w:rFonts w:eastAsiaTheme="minorEastAsia"/>
        </w:rPr>
      </w:pPr>
      <w:r w:rsidRPr="00073F69">
        <w:rPr>
          <w:rFonts w:eastAsiaTheme="minorEastAsia"/>
          <w:b/>
          <w:bCs/>
        </w:rPr>
        <w:t>Signal → Scenario → Persona → Pain → Product → Validation → Business Case → Asset → Value Story</w:t>
      </w:r>
    </w:p>
    <w:p w14:paraId="05554615"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Signal:</w:t>
      </w:r>
      <w:r w:rsidRPr="00073F69">
        <w:rPr>
          <w:rFonts w:eastAsiaTheme="minorEastAsia"/>
        </w:rPr>
        <w:t xml:space="preserve"> Opportunity Signal Capture </w:t>
      </w:r>
    </w:p>
    <w:p w14:paraId="336E509F"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Scenario:</w:t>
      </w:r>
      <w:r w:rsidRPr="00073F69">
        <w:rPr>
          <w:rFonts w:eastAsiaTheme="minorEastAsia"/>
        </w:rPr>
        <w:t xml:space="preserve"> Scenario </w:t>
      </w:r>
      <w:proofErr w:type="spellStart"/>
      <w:r w:rsidRPr="00073F69">
        <w:rPr>
          <w:rFonts w:eastAsiaTheme="minorEastAsia"/>
        </w:rPr>
        <w:t>Recomposition</w:t>
      </w:r>
      <w:proofErr w:type="spellEnd"/>
      <w:r w:rsidRPr="00073F69">
        <w:rPr>
          <w:rFonts w:eastAsiaTheme="minorEastAsia"/>
        </w:rPr>
        <w:t xml:space="preserve"> </w:t>
      </w:r>
    </w:p>
    <w:p w14:paraId="2A17B80F"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Persona:</w:t>
      </w:r>
      <w:r w:rsidRPr="00073F69">
        <w:rPr>
          <w:rFonts w:eastAsiaTheme="minorEastAsia"/>
        </w:rPr>
        <w:t xml:space="preserve"> Target User Persona </w:t>
      </w:r>
    </w:p>
    <w:p w14:paraId="6AFCD82F"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Pain:</w:t>
      </w:r>
      <w:r w:rsidRPr="00073F69">
        <w:rPr>
          <w:rFonts w:eastAsiaTheme="minorEastAsia"/>
        </w:rPr>
        <w:t xml:space="preserve"> Real Pain and Willingness to Pay / Act </w:t>
      </w:r>
    </w:p>
    <w:p w14:paraId="00FE80E2"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Product:</w:t>
      </w:r>
      <w:r w:rsidRPr="00073F69">
        <w:rPr>
          <w:rFonts w:eastAsiaTheme="minorEastAsia"/>
        </w:rPr>
        <w:t xml:space="preserve"> Minimum Product Definition </w:t>
      </w:r>
    </w:p>
    <w:p w14:paraId="3EA310AE"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Validation:</w:t>
      </w:r>
      <w:r w:rsidRPr="00073F69">
        <w:rPr>
          <w:rFonts w:eastAsiaTheme="minorEastAsia"/>
        </w:rPr>
        <w:t xml:space="preserve"> Validation Design </w:t>
      </w:r>
    </w:p>
    <w:p w14:paraId="10C3ADFE"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Business Case:</w:t>
      </w:r>
      <w:r w:rsidRPr="00073F69">
        <w:rPr>
          <w:rFonts w:eastAsiaTheme="minorEastAsia"/>
        </w:rPr>
        <w:t xml:space="preserve"> Verifiable Business Case </w:t>
      </w:r>
    </w:p>
    <w:p w14:paraId="3DF6B2DA"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Asset:</w:t>
      </w:r>
      <w:r w:rsidRPr="00073F69">
        <w:rPr>
          <w:rFonts w:eastAsiaTheme="minorEastAsia"/>
        </w:rPr>
        <w:t xml:space="preserve"> </w:t>
      </w:r>
      <w:proofErr w:type="spellStart"/>
      <w:r w:rsidRPr="00073F69">
        <w:rPr>
          <w:rFonts w:eastAsiaTheme="minorEastAsia"/>
        </w:rPr>
        <w:t>Assetization</w:t>
      </w:r>
      <w:proofErr w:type="spellEnd"/>
      <w:r w:rsidRPr="00073F69">
        <w:rPr>
          <w:rFonts w:eastAsiaTheme="minorEastAsia"/>
        </w:rPr>
        <w:t xml:space="preserve"> Path </w:t>
      </w:r>
    </w:p>
    <w:p w14:paraId="3C383D45" w14:textId="77777777" w:rsidR="00073F69" w:rsidRPr="00073F69" w:rsidRDefault="00073F69" w:rsidP="00073F69">
      <w:pPr>
        <w:numPr>
          <w:ilvl w:val="0"/>
          <w:numId w:val="9"/>
        </w:numPr>
        <w:spacing w:after="120" w:line="250" w:lineRule="auto"/>
        <w:rPr>
          <w:rFonts w:eastAsiaTheme="minorEastAsia"/>
        </w:rPr>
      </w:pPr>
      <w:r w:rsidRPr="00073F69">
        <w:rPr>
          <w:rFonts w:eastAsiaTheme="minorEastAsia"/>
          <w:b/>
          <w:bCs/>
        </w:rPr>
        <w:t>Value Story:</w:t>
      </w:r>
      <w:r w:rsidRPr="00073F69">
        <w:rPr>
          <w:rFonts w:eastAsiaTheme="minorEastAsia"/>
        </w:rPr>
        <w:t xml:space="preserve"> Evidence-Backed Value Narrative </w:t>
      </w:r>
    </w:p>
    <w:p w14:paraId="5493655E" w14:textId="77777777" w:rsidR="00073F69" w:rsidRPr="00073F69" w:rsidRDefault="00073F69" w:rsidP="00073F69">
      <w:pPr>
        <w:spacing w:after="120" w:line="250" w:lineRule="auto"/>
        <w:ind w:left="-5"/>
        <w:rPr>
          <w:rFonts w:eastAsiaTheme="minorEastAsia"/>
        </w:rPr>
      </w:pPr>
      <w:r>
        <w:t>In venture-building contexts, the Value Story may include a Financing Story or Investor Brief as one venture-context form.</w:t>
      </w:r>
    </w:p>
    <w:p w14:paraId="35A4B72B" w14:textId="0491F006" w:rsidR="00073F69" w:rsidRPr="00073F69" w:rsidRDefault="00073F69" w:rsidP="00073F69">
      <w:pPr>
        <w:spacing w:after="120" w:line="250" w:lineRule="auto"/>
        <w:ind w:left="-5"/>
        <w:rPr>
          <w:rFonts w:eastAsiaTheme="minorEastAsia"/>
        </w:rPr>
      </w:pPr>
      <w:r w:rsidRPr="00073F69">
        <w:rPr>
          <w:rFonts w:eastAsiaTheme="minorEastAsia"/>
        </w:rPr>
        <w:t>In enterprise contexts, the Value Story may take the form of a Strategic</w:t>
      </w:r>
      <w:r w:rsidR="0079378F">
        <w:rPr>
          <w:rFonts w:eastAsiaTheme="minorEastAsia" w:hint="eastAsia"/>
        </w:rPr>
        <w:t xml:space="preserve"> Value</w:t>
      </w:r>
      <w:r w:rsidRPr="00073F69">
        <w:rPr>
          <w:rFonts w:eastAsiaTheme="minorEastAsia"/>
        </w:rPr>
        <w:t xml:space="preserve"> </w:t>
      </w:r>
      <w:r w:rsidR="00076AEB">
        <w:rPr>
          <w:rFonts w:eastAsiaTheme="minorEastAsia" w:hint="eastAsia"/>
        </w:rPr>
        <w:t>Narrative</w:t>
      </w:r>
      <w:r w:rsidRPr="00073F69">
        <w:rPr>
          <w:rFonts w:eastAsiaTheme="minorEastAsia"/>
        </w:rPr>
        <w:t>, Governance Feedback Note, or resource allocation argument.</w:t>
      </w:r>
    </w:p>
    <w:p w14:paraId="0B13B54E" w14:textId="77777777" w:rsidR="00073F69" w:rsidRPr="00073F69" w:rsidRDefault="00073F69" w:rsidP="00073F69">
      <w:pPr>
        <w:spacing w:after="120" w:line="250" w:lineRule="auto"/>
        <w:ind w:left="-5"/>
        <w:rPr>
          <w:rFonts w:eastAsiaTheme="minorEastAsia"/>
        </w:rPr>
      </w:pPr>
      <w:r w:rsidRPr="00073F69">
        <w:rPr>
          <w:rFonts w:eastAsiaTheme="minorEastAsia"/>
        </w:rPr>
        <w:t>The core chain remains the same:</w:t>
      </w:r>
    </w:p>
    <w:p w14:paraId="0E1F2C28" w14:textId="77777777" w:rsidR="00073F69" w:rsidRDefault="00073F69" w:rsidP="00073F69">
      <w:pPr>
        <w:spacing w:after="120" w:line="250" w:lineRule="auto"/>
        <w:ind w:left="-5"/>
        <w:rPr>
          <w:rFonts w:eastAsiaTheme="minorEastAsia"/>
          <w:b/>
          <w:bCs/>
        </w:rPr>
      </w:pPr>
      <w:r w:rsidRPr="00073F69">
        <w:rPr>
          <w:rFonts w:eastAsiaTheme="minorEastAsia"/>
          <w:b/>
          <w:bCs/>
        </w:rPr>
        <w:t>A signal must become evidence. Evidence must support a Business Case. The Business Case must lead to value assets and an evidence-backed Value Story.</w:t>
      </w:r>
    </w:p>
    <w:p w14:paraId="75E0E286" w14:textId="77777777" w:rsidR="00073F69" w:rsidRPr="00073F69" w:rsidRDefault="00073F69" w:rsidP="00D61DDA">
      <w:pPr>
        <w:spacing w:after="9"/>
        <w:ind w:left="0" w:firstLine="0"/>
        <w:rPr>
          <w:rFonts w:eastAsiaTheme="minorEastAsia"/>
        </w:rPr>
      </w:pPr>
    </w:p>
    <w:p w14:paraId="362854EB" w14:textId="77777777" w:rsidR="00A92D1B" w:rsidRDefault="00E674D9">
      <w:pPr>
        <w:pStyle w:val="2"/>
        <w:ind w:left="-5"/>
      </w:pPr>
      <w:r>
        <w:t xml:space="preserve">7. Step Details </w:t>
      </w:r>
    </w:p>
    <w:p w14:paraId="444E79F0"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194528AD" wp14:editId="0D36446D">
                <wp:extent cx="5312029" cy="9144"/>
                <wp:effectExtent l="0" t="0" r="0" b="0"/>
                <wp:docPr id="7382" name="Group 73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5" name="Shape 90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D5299BB" id="Group 738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HTL6sdpAgAALQYAAA4AAAAAAAAAAAAAAAAALgIAAGRy&#10;cy9lMm9Eb2MueG1sUEsBAi0AFAAGAAgAAAAhANfqEe/bAAAAAwEAAA8AAAAAAAAAAAAAAAAAwwQA&#10;AGRycy9kb3ducmV2LnhtbFBLBQYAAAAABAAEAPMAAADLBQAAAAA=&#10;">
                <v:shape id="Shape 903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B1AA3C0" w14:textId="19962A17" w:rsidR="00D61DDA" w:rsidRPr="00D61DDA" w:rsidRDefault="00D61DDA" w:rsidP="00FB0975">
      <w:pPr>
        <w:spacing w:after="120" w:line="250" w:lineRule="auto"/>
        <w:ind w:left="-5"/>
        <w:rPr>
          <w:rFonts w:eastAsiaTheme="minorEastAsia"/>
          <w:b/>
          <w:bCs/>
        </w:rPr>
      </w:pPr>
      <w:r w:rsidRPr="00D61DDA">
        <w:rPr>
          <w:rFonts w:eastAsiaTheme="minorEastAsia"/>
          <w:b/>
          <w:bCs/>
        </w:rPr>
        <w:t>1</w:t>
      </w:r>
      <w:r w:rsidR="00776715">
        <w:rPr>
          <w:rFonts w:eastAsiaTheme="minorEastAsia" w:hint="eastAsia"/>
          <w:b/>
          <w:bCs/>
        </w:rPr>
        <w:t>)</w:t>
      </w:r>
      <w:r w:rsidRPr="00D61DDA">
        <w:rPr>
          <w:rFonts w:eastAsiaTheme="minorEastAsia"/>
          <w:b/>
          <w:bCs/>
        </w:rPr>
        <w:t xml:space="preserve"> Signal</w:t>
      </w:r>
    </w:p>
    <w:p w14:paraId="7808DB3C" w14:textId="77777777" w:rsidR="00D61DDA" w:rsidRPr="00776715" w:rsidRDefault="00D61DDA" w:rsidP="00FB0975">
      <w:pPr>
        <w:spacing w:after="120" w:line="250" w:lineRule="auto"/>
        <w:ind w:left="-5"/>
        <w:rPr>
          <w:rFonts w:eastAsiaTheme="minorEastAsia"/>
          <w:bCs/>
        </w:rPr>
      </w:pPr>
      <w:r w:rsidRPr="00776715">
        <w:rPr>
          <w:rFonts w:eastAsiaTheme="minorEastAsia"/>
          <w:bCs/>
        </w:rPr>
        <w:t>Signal captures opportunity signals before judging them.</w:t>
      </w:r>
    </w:p>
    <w:p w14:paraId="06CF7F84" w14:textId="77777777" w:rsidR="00D61DDA" w:rsidRPr="00776715" w:rsidRDefault="00D61DDA" w:rsidP="00FB0975">
      <w:pPr>
        <w:spacing w:after="120" w:line="250" w:lineRule="auto"/>
        <w:ind w:left="-5"/>
        <w:rPr>
          <w:rFonts w:eastAsiaTheme="minorEastAsia"/>
          <w:bCs/>
        </w:rPr>
      </w:pPr>
      <w:r w:rsidRPr="00776715">
        <w:rPr>
          <w:rFonts w:eastAsiaTheme="minorEastAsia"/>
          <w:bCs/>
        </w:rPr>
        <w:t>A signal may come from user behavior, market change, technology shift, regulatory change, platform evolution, unmet demand, repeated complaints, operational inefficiency, strategic pressure, or weak but recurring observations.</w:t>
      </w:r>
    </w:p>
    <w:p w14:paraId="615BA206" w14:textId="77777777" w:rsidR="00D61DDA" w:rsidRPr="00776715" w:rsidRDefault="00D61DDA" w:rsidP="00FB0975">
      <w:pPr>
        <w:spacing w:after="120" w:line="250" w:lineRule="auto"/>
        <w:ind w:left="-5"/>
        <w:rPr>
          <w:rFonts w:eastAsiaTheme="minorEastAsia"/>
          <w:bCs/>
        </w:rPr>
      </w:pPr>
      <w:r w:rsidRPr="00776715">
        <w:rPr>
          <w:rFonts w:eastAsiaTheme="minorEastAsia"/>
          <w:bCs/>
        </w:rPr>
        <w:lastRenderedPageBreak/>
        <w:t>The goal is not to prove the opportunity immediately.</w:t>
      </w:r>
    </w:p>
    <w:p w14:paraId="1363AD6E" w14:textId="77777777" w:rsidR="00D61DDA" w:rsidRPr="00776715" w:rsidRDefault="00D61DDA" w:rsidP="00FB0975">
      <w:pPr>
        <w:spacing w:after="120" w:line="250" w:lineRule="auto"/>
        <w:ind w:left="-5"/>
        <w:rPr>
          <w:rFonts w:eastAsiaTheme="minorEastAsia"/>
          <w:bCs/>
        </w:rPr>
      </w:pPr>
      <w:r w:rsidRPr="00776715">
        <w:rPr>
          <w:rFonts w:eastAsiaTheme="minorEastAsia"/>
          <w:bCs/>
        </w:rPr>
        <w:t>The goal is to capture what has changed and why it may matter.</w:t>
      </w:r>
    </w:p>
    <w:p w14:paraId="720101FD" w14:textId="2400338C" w:rsidR="00D61DDA" w:rsidRPr="00D61DDA" w:rsidRDefault="00D61DDA" w:rsidP="00FB0975">
      <w:pPr>
        <w:spacing w:after="120" w:line="250" w:lineRule="auto"/>
        <w:ind w:left="-5"/>
        <w:rPr>
          <w:rFonts w:eastAsiaTheme="minorEastAsia"/>
          <w:b/>
          <w:bCs/>
        </w:rPr>
      </w:pPr>
      <w:r w:rsidRPr="00D61DDA">
        <w:rPr>
          <w:rFonts w:eastAsiaTheme="minorEastAsia"/>
          <w:b/>
          <w:bCs/>
        </w:rPr>
        <w:t>2</w:t>
      </w:r>
      <w:r w:rsidR="00776715">
        <w:rPr>
          <w:rFonts w:eastAsiaTheme="minorEastAsia" w:hint="eastAsia"/>
          <w:b/>
          <w:bCs/>
        </w:rPr>
        <w:t>)</w:t>
      </w:r>
      <w:r w:rsidRPr="00D61DDA">
        <w:rPr>
          <w:rFonts w:eastAsiaTheme="minorEastAsia"/>
          <w:b/>
          <w:bCs/>
        </w:rPr>
        <w:t xml:space="preserve"> Scenario</w:t>
      </w:r>
    </w:p>
    <w:p w14:paraId="2BB64D7C" w14:textId="77777777" w:rsidR="00D61DDA" w:rsidRPr="00776715" w:rsidRDefault="00D61DDA" w:rsidP="00FB0975">
      <w:pPr>
        <w:spacing w:after="120" w:line="250" w:lineRule="auto"/>
        <w:ind w:left="-5"/>
        <w:rPr>
          <w:rFonts w:eastAsiaTheme="minorEastAsia"/>
          <w:bCs/>
        </w:rPr>
      </w:pPr>
      <w:r w:rsidRPr="00776715">
        <w:rPr>
          <w:rFonts w:eastAsiaTheme="minorEastAsia"/>
          <w:bCs/>
        </w:rPr>
        <w:t>Scenario tests whether the signal can exist in a real use context.</w:t>
      </w:r>
    </w:p>
    <w:p w14:paraId="0BC74A38" w14:textId="77777777" w:rsidR="00D61DDA" w:rsidRPr="00776715" w:rsidRDefault="00D61DDA" w:rsidP="00FB0975">
      <w:pPr>
        <w:spacing w:after="120" w:line="250" w:lineRule="auto"/>
        <w:ind w:left="-5"/>
        <w:rPr>
          <w:rFonts w:eastAsiaTheme="minorEastAsia"/>
          <w:bCs/>
        </w:rPr>
      </w:pPr>
      <w:r w:rsidRPr="00776715">
        <w:rPr>
          <w:rFonts w:eastAsiaTheme="minorEastAsia"/>
          <w:bCs/>
        </w:rPr>
        <w:t>An opportunity does not live in abstract trends. It lives in a specific situation where someone has a job to do, a problem to solve, a decision to make, a cost to avoid, or a value to create.</w:t>
      </w:r>
    </w:p>
    <w:p w14:paraId="7776F459" w14:textId="77777777" w:rsidR="00D61DDA" w:rsidRPr="00776715" w:rsidRDefault="00D61DDA" w:rsidP="00FB0975">
      <w:pPr>
        <w:spacing w:after="120" w:line="250" w:lineRule="auto"/>
        <w:ind w:left="-5"/>
        <w:rPr>
          <w:rFonts w:eastAsiaTheme="minorEastAsia"/>
          <w:bCs/>
        </w:rPr>
      </w:pPr>
      <w:r w:rsidRPr="00776715">
        <w:rPr>
          <w:rFonts w:eastAsiaTheme="minorEastAsia"/>
          <w:bCs/>
        </w:rPr>
        <w:t>A weak scenario usually means the signal is still too vague.</w:t>
      </w:r>
    </w:p>
    <w:p w14:paraId="2988E867" w14:textId="6F20DD15" w:rsidR="00D61DDA" w:rsidRPr="00776715" w:rsidRDefault="00D61DDA" w:rsidP="00FB0975">
      <w:pPr>
        <w:spacing w:after="120" w:line="250" w:lineRule="auto"/>
        <w:ind w:left="-5"/>
        <w:rPr>
          <w:rFonts w:eastAsiaTheme="minorEastAsia"/>
          <w:b/>
        </w:rPr>
      </w:pPr>
      <w:r w:rsidRPr="00776715">
        <w:rPr>
          <w:rFonts w:eastAsiaTheme="minorEastAsia"/>
          <w:b/>
        </w:rPr>
        <w:t>3</w:t>
      </w:r>
      <w:r w:rsidR="00776715" w:rsidRPr="00776715">
        <w:rPr>
          <w:rFonts w:eastAsiaTheme="minorEastAsia" w:hint="eastAsia"/>
          <w:b/>
        </w:rPr>
        <w:t>)</w:t>
      </w:r>
      <w:r w:rsidRPr="00776715">
        <w:rPr>
          <w:rFonts w:eastAsiaTheme="minorEastAsia"/>
          <w:b/>
        </w:rPr>
        <w:t xml:space="preserve"> Persona</w:t>
      </w:r>
    </w:p>
    <w:p w14:paraId="04488AD1" w14:textId="77777777" w:rsidR="00D61DDA" w:rsidRPr="00776715" w:rsidRDefault="00D61DDA" w:rsidP="00FB0975">
      <w:pPr>
        <w:spacing w:after="120" w:line="250" w:lineRule="auto"/>
        <w:ind w:left="-5"/>
        <w:rPr>
          <w:rFonts w:eastAsiaTheme="minorEastAsia"/>
          <w:bCs/>
        </w:rPr>
      </w:pPr>
      <w:r w:rsidRPr="00776715">
        <w:rPr>
          <w:rFonts w:eastAsiaTheme="minorEastAsia"/>
          <w:bCs/>
        </w:rPr>
        <w:t>Persona clarifies who uses, pays, decides, recommends, blocks, benefits from, and repeats demand.</w:t>
      </w:r>
    </w:p>
    <w:p w14:paraId="6E022DC5" w14:textId="77777777" w:rsidR="00D61DDA" w:rsidRPr="00776715" w:rsidRDefault="00D61DDA" w:rsidP="00FB0975">
      <w:pPr>
        <w:spacing w:after="120" w:line="250" w:lineRule="auto"/>
        <w:ind w:left="-5"/>
        <w:rPr>
          <w:rFonts w:eastAsiaTheme="minorEastAsia"/>
          <w:bCs/>
        </w:rPr>
      </w:pPr>
      <w:r w:rsidRPr="00776715">
        <w:rPr>
          <w:rFonts w:eastAsiaTheme="minorEastAsia"/>
          <w:bCs/>
        </w:rPr>
        <w:t>A clear persona helps distinguish real users from generic audiences and real buyers from passive observers.</w:t>
      </w:r>
    </w:p>
    <w:p w14:paraId="64A2C118" w14:textId="77777777" w:rsidR="00D61DDA" w:rsidRPr="00776715" w:rsidRDefault="00D61DDA" w:rsidP="00FB0975">
      <w:pPr>
        <w:spacing w:after="120" w:line="250" w:lineRule="auto"/>
        <w:ind w:left="-5"/>
        <w:rPr>
          <w:rFonts w:eastAsiaTheme="minorEastAsia"/>
          <w:bCs/>
        </w:rPr>
      </w:pPr>
      <w:r w:rsidRPr="00776715">
        <w:rPr>
          <w:rFonts w:eastAsiaTheme="minorEastAsia"/>
          <w:bCs/>
        </w:rPr>
        <w:t>Without a clear persona, validation becomes unfocused.</w:t>
      </w:r>
    </w:p>
    <w:p w14:paraId="52D6B087" w14:textId="7373158C" w:rsidR="00D61DDA" w:rsidRPr="00D61DDA" w:rsidRDefault="00D61DDA" w:rsidP="00FB0975">
      <w:pPr>
        <w:spacing w:after="120" w:line="250" w:lineRule="auto"/>
        <w:ind w:left="-5"/>
        <w:rPr>
          <w:rFonts w:eastAsiaTheme="minorEastAsia"/>
          <w:b/>
          <w:bCs/>
        </w:rPr>
      </w:pPr>
      <w:r w:rsidRPr="00D61DDA">
        <w:rPr>
          <w:rFonts w:eastAsiaTheme="minorEastAsia"/>
          <w:b/>
          <w:bCs/>
        </w:rPr>
        <w:t>4</w:t>
      </w:r>
      <w:r w:rsidR="00776715">
        <w:rPr>
          <w:rFonts w:eastAsiaTheme="minorEastAsia" w:hint="eastAsia"/>
          <w:b/>
          <w:bCs/>
        </w:rPr>
        <w:t xml:space="preserve">) </w:t>
      </w:r>
      <w:r w:rsidRPr="00D61DDA">
        <w:rPr>
          <w:rFonts w:eastAsiaTheme="minorEastAsia"/>
          <w:b/>
          <w:bCs/>
        </w:rPr>
        <w:t>Pain</w:t>
      </w:r>
    </w:p>
    <w:p w14:paraId="113EF9B9" w14:textId="77777777" w:rsidR="00D61DDA" w:rsidRPr="00776715" w:rsidRDefault="00D61DDA" w:rsidP="00FB0975">
      <w:pPr>
        <w:spacing w:after="120" w:line="250" w:lineRule="auto"/>
        <w:ind w:left="-5"/>
        <w:rPr>
          <w:rFonts w:eastAsiaTheme="minorEastAsia"/>
          <w:bCs/>
        </w:rPr>
      </w:pPr>
      <w:r w:rsidRPr="00776715">
        <w:rPr>
          <w:rFonts w:eastAsiaTheme="minorEastAsia"/>
          <w:bCs/>
        </w:rPr>
        <w:t>Pain tests whether the problem is frequent, intense, valuable, and connected to willingness to pay, act, adopt, or allocate resources.</w:t>
      </w:r>
    </w:p>
    <w:p w14:paraId="37FED70B" w14:textId="77777777" w:rsidR="00D61DDA" w:rsidRPr="00776715" w:rsidRDefault="00D61DDA" w:rsidP="00FB0975">
      <w:pPr>
        <w:spacing w:after="120" w:line="250" w:lineRule="auto"/>
        <w:ind w:left="-5"/>
        <w:rPr>
          <w:rFonts w:eastAsiaTheme="minorEastAsia"/>
          <w:bCs/>
        </w:rPr>
      </w:pPr>
      <w:proofErr w:type="gramStart"/>
      <w:r w:rsidRPr="00776715">
        <w:rPr>
          <w:rFonts w:eastAsiaTheme="minorEastAsia"/>
          <w:bCs/>
        </w:rPr>
        <w:t>A pain</w:t>
      </w:r>
      <w:proofErr w:type="gramEnd"/>
      <w:r w:rsidRPr="00776715">
        <w:rPr>
          <w:rFonts w:eastAsiaTheme="minorEastAsia"/>
          <w:bCs/>
        </w:rPr>
        <w:t xml:space="preserve"> is not just something people mention.</w:t>
      </w:r>
    </w:p>
    <w:p w14:paraId="468C9A9C" w14:textId="77777777" w:rsidR="00D61DDA" w:rsidRPr="00776715" w:rsidRDefault="00D61DDA" w:rsidP="00FB0975">
      <w:pPr>
        <w:spacing w:after="120" w:line="250" w:lineRule="auto"/>
        <w:ind w:left="-5"/>
        <w:rPr>
          <w:rFonts w:eastAsiaTheme="minorEastAsia"/>
          <w:bCs/>
        </w:rPr>
      </w:pPr>
      <w:r w:rsidRPr="00776715">
        <w:rPr>
          <w:rFonts w:eastAsiaTheme="minorEastAsia"/>
          <w:bCs/>
        </w:rPr>
        <w:t>A strong pain has urgency, recurrence, cost of inaction, emotional or operational weight, and a reason for someone to change behavior.</w:t>
      </w:r>
    </w:p>
    <w:p w14:paraId="1B1435CE" w14:textId="460D8003" w:rsidR="00D61DDA" w:rsidRPr="00D61DDA" w:rsidRDefault="00D61DDA" w:rsidP="00FB0975">
      <w:pPr>
        <w:spacing w:after="120" w:line="250" w:lineRule="auto"/>
        <w:ind w:left="-5"/>
        <w:rPr>
          <w:rFonts w:eastAsiaTheme="minorEastAsia"/>
          <w:b/>
          <w:bCs/>
        </w:rPr>
      </w:pPr>
      <w:r w:rsidRPr="00D61DDA">
        <w:rPr>
          <w:rFonts w:eastAsiaTheme="minorEastAsia"/>
          <w:b/>
          <w:bCs/>
        </w:rPr>
        <w:t>5</w:t>
      </w:r>
      <w:r w:rsidR="00776715">
        <w:rPr>
          <w:rFonts w:eastAsiaTheme="minorEastAsia" w:hint="eastAsia"/>
          <w:b/>
          <w:bCs/>
        </w:rPr>
        <w:t>)</w:t>
      </w:r>
      <w:r w:rsidRPr="00D61DDA">
        <w:rPr>
          <w:rFonts w:eastAsiaTheme="minorEastAsia"/>
          <w:b/>
          <w:bCs/>
        </w:rPr>
        <w:t xml:space="preserve"> Product</w:t>
      </w:r>
    </w:p>
    <w:p w14:paraId="7160DF39" w14:textId="77777777" w:rsidR="00D61DDA" w:rsidRPr="00776715" w:rsidRDefault="00D61DDA" w:rsidP="00FB0975">
      <w:pPr>
        <w:spacing w:after="120" w:line="250" w:lineRule="auto"/>
        <w:ind w:left="-5"/>
        <w:rPr>
          <w:rFonts w:eastAsiaTheme="minorEastAsia"/>
          <w:bCs/>
        </w:rPr>
      </w:pPr>
      <w:r w:rsidRPr="00776715">
        <w:rPr>
          <w:rFonts w:eastAsiaTheme="minorEastAsia"/>
          <w:bCs/>
        </w:rPr>
        <w:t>Product defines the minimum way to validate the most critical assumption.</w:t>
      </w:r>
    </w:p>
    <w:p w14:paraId="2C60812C" w14:textId="77777777" w:rsidR="00D61DDA" w:rsidRPr="00776715" w:rsidRDefault="00D61DDA" w:rsidP="00FB0975">
      <w:pPr>
        <w:spacing w:after="120" w:line="250" w:lineRule="auto"/>
        <w:ind w:left="-5"/>
        <w:rPr>
          <w:rFonts w:eastAsiaTheme="minorEastAsia"/>
          <w:bCs/>
        </w:rPr>
      </w:pPr>
      <w:r w:rsidRPr="00776715">
        <w:rPr>
          <w:rFonts w:eastAsiaTheme="minorEastAsia"/>
          <w:bCs/>
        </w:rPr>
        <w:t>The purpose of Product in O2V is not to build the most complete solution. It is to define the smallest product, service, prototype, workflow, offer, or testable solution direction that can generate learning.</w:t>
      </w:r>
    </w:p>
    <w:p w14:paraId="0D484B61" w14:textId="5F444531" w:rsidR="00D61DDA" w:rsidRPr="00D61DDA" w:rsidRDefault="00D61DDA" w:rsidP="00FB0975">
      <w:pPr>
        <w:spacing w:after="120" w:line="250" w:lineRule="auto"/>
        <w:ind w:left="-5"/>
        <w:rPr>
          <w:rFonts w:eastAsiaTheme="minorEastAsia"/>
          <w:b/>
          <w:bCs/>
        </w:rPr>
      </w:pPr>
      <w:r w:rsidRPr="00D61DDA">
        <w:rPr>
          <w:rFonts w:eastAsiaTheme="minorEastAsia"/>
          <w:b/>
          <w:bCs/>
        </w:rPr>
        <w:t>6</w:t>
      </w:r>
      <w:r w:rsidR="00776715">
        <w:rPr>
          <w:rFonts w:eastAsiaTheme="minorEastAsia" w:hint="eastAsia"/>
          <w:b/>
          <w:bCs/>
        </w:rPr>
        <w:t>)</w:t>
      </w:r>
      <w:r w:rsidRPr="00D61DDA">
        <w:rPr>
          <w:rFonts w:eastAsiaTheme="minorEastAsia"/>
          <w:b/>
          <w:bCs/>
        </w:rPr>
        <w:t xml:space="preserve"> Validation</w:t>
      </w:r>
    </w:p>
    <w:p w14:paraId="29808C46" w14:textId="77777777" w:rsidR="00D61DDA" w:rsidRPr="00776715" w:rsidRDefault="00D61DDA" w:rsidP="00FB0975">
      <w:pPr>
        <w:spacing w:after="120" w:line="250" w:lineRule="auto"/>
        <w:ind w:left="-5"/>
        <w:rPr>
          <w:rFonts w:eastAsiaTheme="minorEastAsia"/>
          <w:bCs/>
        </w:rPr>
      </w:pPr>
      <w:r w:rsidRPr="00776715">
        <w:rPr>
          <w:rFonts w:eastAsiaTheme="minorEastAsia"/>
          <w:bCs/>
        </w:rPr>
        <w:t>Validation turns the MVP into measurable evidence.</w:t>
      </w:r>
    </w:p>
    <w:p w14:paraId="43923092" w14:textId="77777777" w:rsidR="00D61DDA" w:rsidRPr="00776715" w:rsidRDefault="00D61DDA" w:rsidP="00FB0975">
      <w:pPr>
        <w:spacing w:after="120" w:line="250" w:lineRule="auto"/>
        <w:ind w:left="-5"/>
        <w:rPr>
          <w:rFonts w:eastAsiaTheme="minorEastAsia"/>
          <w:bCs/>
        </w:rPr>
      </w:pPr>
      <w:r w:rsidRPr="00776715">
        <w:rPr>
          <w:rFonts w:eastAsiaTheme="minorEastAsia"/>
          <w:bCs/>
        </w:rPr>
        <w:t>It connects the MVP to Benefits Hypothesis, Leading Indicators, Financial Metrics, and Verification Plan.</w:t>
      </w:r>
    </w:p>
    <w:p w14:paraId="5A5E3465" w14:textId="77777777" w:rsidR="00D61DDA" w:rsidRPr="00776715" w:rsidRDefault="00D61DDA" w:rsidP="00FB0975">
      <w:pPr>
        <w:spacing w:after="120" w:line="250" w:lineRule="auto"/>
        <w:ind w:left="-5"/>
        <w:rPr>
          <w:rFonts w:eastAsiaTheme="minorEastAsia"/>
          <w:bCs/>
        </w:rPr>
      </w:pPr>
      <w:r w:rsidRPr="00776715">
        <w:rPr>
          <w:rFonts w:eastAsiaTheme="minorEastAsia"/>
          <w:bCs/>
        </w:rPr>
        <w:t>Validation is not about proving that the idea is right. It is about discovering whether the most critical assumptions are true enough to justify further resources.</w:t>
      </w:r>
    </w:p>
    <w:p w14:paraId="6B0CDAFC" w14:textId="241D87C5" w:rsidR="00D61DDA" w:rsidRPr="00D61DDA" w:rsidRDefault="00D61DDA" w:rsidP="00FB0975">
      <w:pPr>
        <w:spacing w:after="120" w:line="250" w:lineRule="auto"/>
        <w:ind w:left="-5"/>
        <w:rPr>
          <w:rFonts w:eastAsiaTheme="minorEastAsia"/>
          <w:b/>
          <w:bCs/>
        </w:rPr>
      </w:pPr>
      <w:r w:rsidRPr="00D61DDA">
        <w:rPr>
          <w:rFonts w:eastAsiaTheme="minorEastAsia"/>
          <w:b/>
          <w:bCs/>
        </w:rPr>
        <w:t>7</w:t>
      </w:r>
      <w:r w:rsidR="00776715">
        <w:rPr>
          <w:rFonts w:eastAsiaTheme="minorEastAsia" w:hint="eastAsia"/>
          <w:b/>
          <w:bCs/>
        </w:rPr>
        <w:t>)</w:t>
      </w:r>
      <w:r w:rsidRPr="00D61DDA">
        <w:rPr>
          <w:rFonts w:eastAsiaTheme="minorEastAsia"/>
          <w:b/>
          <w:bCs/>
        </w:rPr>
        <w:t xml:space="preserve"> Business Case</w:t>
      </w:r>
    </w:p>
    <w:p w14:paraId="6739DCA5" w14:textId="77777777" w:rsidR="00D61DDA" w:rsidRPr="00776715" w:rsidRDefault="00D61DDA" w:rsidP="00FB0975">
      <w:pPr>
        <w:spacing w:after="120" w:line="250" w:lineRule="auto"/>
        <w:ind w:left="-5"/>
        <w:rPr>
          <w:rFonts w:eastAsiaTheme="minorEastAsia"/>
          <w:bCs/>
        </w:rPr>
      </w:pPr>
      <w:r w:rsidRPr="00776715">
        <w:rPr>
          <w:rFonts w:eastAsiaTheme="minorEastAsia"/>
          <w:bCs/>
        </w:rPr>
        <w:t>Business Case integrates value hypothesis, MVP, leading indicators, financial metrics, compliance boundary, and verification plan.</w:t>
      </w:r>
    </w:p>
    <w:p w14:paraId="31D2A3BF" w14:textId="77777777" w:rsidR="00D61DDA" w:rsidRPr="00776715" w:rsidRDefault="00D61DDA" w:rsidP="00FB0975">
      <w:pPr>
        <w:spacing w:after="120" w:line="250" w:lineRule="auto"/>
        <w:ind w:left="-5"/>
        <w:rPr>
          <w:rFonts w:eastAsiaTheme="minorEastAsia"/>
          <w:bCs/>
        </w:rPr>
      </w:pPr>
      <w:r w:rsidRPr="00776715">
        <w:rPr>
          <w:rFonts w:eastAsiaTheme="minorEastAsia"/>
          <w:bCs/>
        </w:rPr>
        <w:t>A Business Case is not a presentation. It is a structured argument for why an opportunity deserves resources, ownership, operation, scaling, investment, or further validation.</w:t>
      </w:r>
    </w:p>
    <w:p w14:paraId="78E0AF40" w14:textId="23E80FCB" w:rsidR="00D61DDA" w:rsidRPr="00D61DDA" w:rsidRDefault="00D61DDA" w:rsidP="00FB0975">
      <w:pPr>
        <w:spacing w:after="120" w:line="250" w:lineRule="auto"/>
        <w:ind w:left="-5"/>
        <w:rPr>
          <w:rFonts w:eastAsiaTheme="minorEastAsia"/>
          <w:b/>
          <w:bCs/>
        </w:rPr>
      </w:pPr>
      <w:r w:rsidRPr="00D61DDA">
        <w:rPr>
          <w:rFonts w:eastAsiaTheme="minorEastAsia"/>
          <w:b/>
          <w:bCs/>
        </w:rPr>
        <w:t>8</w:t>
      </w:r>
      <w:r w:rsidR="00776715">
        <w:rPr>
          <w:rFonts w:eastAsiaTheme="minorEastAsia" w:hint="eastAsia"/>
          <w:b/>
          <w:bCs/>
        </w:rPr>
        <w:t>)</w:t>
      </w:r>
      <w:r w:rsidRPr="00D61DDA">
        <w:rPr>
          <w:rFonts w:eastAsiaTheme="minorEastAsia"/>
          <w:b/>
          <w:bCs/>
        </w:rPr>
        <w:t xml:space="preserve"> Asset</w:t>
      </w:r>
    </w:p>
    <w:p w14:paraId="5EB0146C" w14:textId="77777777" w:rsidR="00D61DDA" w:rsidRPr="00776715" w:rsidRDefault="00D61DDA" w:rsidP="00FB0975">
      <w:pPr>
        <w:spacing w:after="120" w:line="250" w:lineRule="auto"/>
        <w:ind w:left="-5"/>
        <w:rPr>
          <w:rFonts w:eastAsiaTheme="minorEastAsia"/>
          <w:bCs/>
        </w:rPr>
      </w:pPr>
      <w:proofErr w:type="gramStart"/>
      <w:r w:rsidRPr="00776715">
        <w:rPr>
          <w:rFonts w:eastAsiaTheme="minorEastAsia"/>
          <w:bCs/>
        </w:rPr>
        <w:t>Asset</w:t>
      </w:r>
      <w:proofErr w:type="gramEnd"/>
      <w:r w:rsidRPr="00776715">
        <w:rPr>
          <w:rFonts w:eastAsiaTheme="minorEastAsia"/>
          <w:bCs/>
        </w:rPr>
        <w:t xml:space="preserve"> identifies whether the opportunity can build long-term user, data, content, methodology, product, workflow, capability, channel, brand, ecosystem, or rights assets.</w:t>
      </w:r>
    </w:p>
    <w:p w14:paraId="240C5BE9" w14:textId="77777777" w:rsidR="00D61DDA" w:rsidRPr="00776715" w:rsidRDefault="00D61DDA" w:rsidP="00FB0975">
      <w:pPr>
        <w:spacing w:after="120" w:line="250" w:lineRule="auto"/>
        <w:ind w:left="-5"/>
        <w:rPr>
          <w:rFonts w:eastAsiaTheme="minorEastAsia"/>
          <w:bCs/>
        </w:rPr>
      </w:pPr>
      <w:r w:rsidRPr="00776715">
        <w:rPr>
          <w:rFonts w:eastAsiaTheme="minorEastAsia"/>
          <w:bCs/>
        </w:rPr>
        <w:t>Short-term revenue may prove demand.</w:t>
      </w:r>
    </w:p>
    <w:p w14:paraId="092EC9F9" w14:textId="77777777" w:rsidR="00D61DDA" w:rsidRPr="00776715" w:rsidRDefault="00D61DDA" w:rsidP="00FB0975">
      <w:pPr>
        <w:spacing w:after="120" w:line="250" w:lineRule="auto"/>
        <w:ind w:left="-5"/>
        <w:rPr>
          <w:rFonts w:eastAsiaTheme="minorEastAsia"/>
          <w:bCs/>
        </w:rPr>
      </w:pPr>
      <w:r w:rsidRPr="00776715">
        <w:rPr>
          <w:rFonts w:eastAsiaTheme="minorEastAsia"/>
          <w:bCs/>
        </w:rPr>
        <w:lastRenderedPageBreak/>
        <w:t>Long-term assets define the ceiling.</w:t>
      </w:r>
    </w:p>
    <w:p w14:paraId="6306FE24" w14:textId="77777777" w:rsidR="00D61DDA" w:rsidRPr="00776715" w:rsidRDefault="00D61DDA" w:rsidP="00FB0975">
      <w:pPr>
        <w:spacing w:after="120" w:line="250" w:lineRule="auto"/>
        <w:ind w:left="-5"/>
        <w:rPr>
          <w:rFonts w:eastAsiaTheme="minorEastAsia"/>
          <w:bCs/>
        </w:rPr>
      </w:pPr>
      <w:r w:rsidRPr="00776715">
        <w:rPr>
          <w:rFonts w:eastAsiaTheme="minorEastAsia"/>
          <w:bCs/>
        </w:rPr>
        <w:t xml:space="preserve">Without an </w:t>
      </w:r>
      <w:proofErr w:type="spellStart"/>
      <w:r w:rsidRPr="00776715">
        <w:rPr>
          <w:rFonts w:eastAsiaTheme="minorEastAsia"/>
          <w:bCs/>
        </w:rPr>
        <w:t>assetization</w:t>
      </w:r>
      <w:proofErr w:type="spellEnd"/>
      <w:r w:rsidRPr="00776715">
        <w:rPr>
          <w:rFonts w:eastAsiaTheme="minorEastAsia"/>
          <w:bCs/>
        </w:rPr>
        <w:t xml:space="preserve"> path, an opportunity may remain a one-off activity rather than a repeatable, scalable, and defensible value system.</w:t>
      </w:r>
    </w:p>
    <w:p w14:paraId="1E509D1F" w14:textId="171335B3" w:rsidR="00D61DDA" w:rsidRPr="00D61DDA" w:rsidRDefault="00D61DDA" w:rsidP="00FB0975">
      <w:pPr>
        <w:spacing w:after="120" w:line="250" w:lineRule="auto"/>
        <w:ind w:left="-5"/>
        <w:rPr>
          <w:rFonts w:eastAsiaTheme="minorEastAsia"/>
          <w:b/>
          <w:bCs/>
        </w:rPr>
      </w:pPr>
      <w:r w:rsidRPr="00D61DDA">
        <w:rPr>
          <w:rFonts w:eastAsiaTheme="minorEastAsia"/>
          <w:b/>
          <w:bCs/>
        </w:rPr>
        <w:t>9</w:t>
      </w:r>
      <w:r w:rsidR="00776715">
        <w:rPr>
          <w:rFonts w:eastAsiaTheme="minorEastAsia" w:hint="eastAsia"/>
          <w:b/>
          <w:bCs/>
        </w:rPr>
        <w:t>)</w:t>
      </w:r>
      <w:r w:rsidRPr="00D61DDA">
        <w:rPr>
          <w:rFonts w:eastAsiaTheme="minorEastAsia"/>
          <w:b/>
          <w:bCs/>
        </w:rPr>
        <w:t xml:space="preserve"> Value Story</w:t>
      </w:r>
    </w:p>
    <w:p w14:paraId="15A87346" w14:textId="77777777" w:rsidR="00D61DDA" w:rsidRPr="00FB0975" w:rsidRDefault="00D61DDA" w:rsidP="00FB0975">
      <w:pPr>
        <w:spacing w:after="120" w:line="250" w:lineRule="auto"/>
        <w:ind w:left="-5"/>
        <w:rPr>
          <w:rFonts w:eastAsiaTheme="minorEastAsia"/>
          <w:bCs/>
        </w:rPr>
      </w:pPr>
      <w:r w:rsidRPr="00FB0975">
        <w:rPr>
          <w:rFonts w:eastAsiaTheme="minorEastAsia"/>
          <w:bCs/>
        </w:rPr>
        <w:t>Value Story evaluates whether the opportunity has value readability and what evidence must be proven before the next resource, scaling, investment, or financing milestone.</w:t>
      </w:r>
    </w:p>
    <w:p w14:paraId="7A5B0311" w14:textId="77777777" w:rsidR="00D61DDA" w:rsidRPr="00FB0975" w:rsidRDefault="00D61DDA" w:rsidP="00FB0975">
      <w:pPr>
        <w:spacing w:after="120" w:line="250" w:lineRule="auto"/>
        <w:ind w:left="-5"/>
        <w:rPr>
          <w:rFonts w:eastAsiaTheme="minorEastAsia"/>
          <w:bCs/>
        </w:rPr>
      </w:pPr>
      <w:r w:rsidRPr="00FB0975">
        <w:rPr>
          <w:rFonts w:eastAsiaTheme="minorEastAsia"/>
          <w:bCs/>
        </w:rPr>
        <w:t>A Value Story explains:</w:t>
      </w:r>
    </w:p>
    <w:p w14:paraId="10919DB0"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why the opportunity matters; </w:t>
      </w:r>
    </w:p>
    <w:p w14:paraId="3D5B1BD0"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who benefits; </w:t>
      </w:r>
    </w:p>
    <w:p w14:paraId="6B46E136"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what pain has been validated; </w:t>
      </w:r>
    </w:p>
    <w:p w14:paraId="193ACEFA"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what evidence supports the Business Case; </w:t>
      </w:r>
    </w:p>
    <w:p w14:paraId="00231821"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what value has been created or may be created; </w:t>
      </w:r>
    </w:p>
    <w:p w14:paraId="5D614C27"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what assets are being built; </w:t>
      </w:r>
    </w:p>
    <w:p w14:paraId="78B36DC6" w14:textId="77777777" w:rsidR="00D61DDA" w:rsidRPr="00FB0975" w:rsidRDefault="00D61DDA" w:rsidP="00FB0975">
      <w:pPr>
        <w:numPr>
          <w:ilvl w:val="0"/>
          <w:numId w:val="10"/>
        </w:numPr>
        <w:spacing w:after="120" w:line="250" w:lineRule="auto"/>
        <w:rPr>
          <w:rFonts w:eastAsiaTheme="minorEastAsia"/>
          <w:bCs/>
        </w:rPr>
      </w:pPr>
      <w:r w:rsidRPr="00FB0975">
        <w:rPr>
          <w:rFonts w:eastAsiaTheme="minorEastAsia"/>
          <w:bCs/>
        </w:rPr>
        <w:t xml:space="preserve">what resources, ownership, scaling, or investment are justified next. </w:t>
      </w:r>
    </w:p>
    <w:p w14:paraId="16874BF4" w14:textId="42074E8B" w:rsidR="00D61DDA" w:rsidRPr="00FB0975" w:rsidRDefault="00D61DDA" w:rsidP="00FB0975">
      <w:pPr>
        <w:spacing w:after="120" w:line="250" w:lineRule="auto"/>
        <w:ind w:left="-5"/>
        <w:rPr>
          <w:rFonts w:eastAsiaTheme="minorEastAsia"/>
          <w:bCs/>
        </w:rPr>
      </w:pPr>
      <w:r>
        <w:t>In venture-building contexts, a Financing Story can appear as one venture-context form of the Value Story.</w:t>
      </w:r>
    </w:p>
    <w:p w14:paraId="5F798F67" w14:textId="77777777" w:rsidR="00D61DDA" w:rsidRPr="00FB0975" w:rsidRDefault="00D61DDA" w:rsidP="00FB0975">
      <w:pPr>
        <w:spacing w:after="120" w:line="250" w:lineRule="auto"/>
        <w:ind w:left="-5"/>
        <w:rPr>
          <w:rFonts w:eastAsiaTheme="minorEastAsia"/>
          <w:bCs/>
        </w:rPr>
      </w:pPr>
      <w:r w:rsidRPr="00FB0975">
        <w:rPr>
          <w:rFonts w:eastAsiaTheme="minorEastAsia"/>
          <w:bCs/>
        </w:rPr>
        <w:t>In enterprise contexts, it may become a strategic value narrative, funding argument, governance recommendation, or portfolio decision input.</w:t>
      </w:r>
    </w:p>
    <w:p w14:paraId="7D6BE2DE" w14:textId="77777777" w:rsidR="00D61DDA" w:rsidRPr="00D61DDA" w:rsidRDefault="00D61DDA">
      <w:pPr>
        <w:spacing w:after="158"/>
        <w:ind w:left="-5"/>
        <w:rPr>
          <w:rFonts w:eastAsiaTheme="minorEastAsia"/>
          <w:b/>
        </w:rPr>
      </w:pPr>
    </w:p>
    <w:p w14:paraId="70DA8206" w14:textId="77777777" w:rsidR="00A92D1B" w:rsidRDefault="00E674D9">
      <w:pPr>
        <w:pStyle w:val="2"/>
        <w:ind w:left="-5"/>
      </w:pPr>
      <w:r>
        <w:t xml:space="preserve">8. O2V Scoring Model </w:t>
      </w:r>
    </w:p>
    <w:p w14:paraId="09BB1DFD"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75EBB953" wp14:editId="6F319A0A">
                <wp:extent cx="5312029" cy="9144"/>
                <wp:effectExtent l="0" t="0" r="0" b="0"/>
                <wp:docPr id="8536" name="Group 853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7" name="Shape 90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3B98025" id="Group 8536"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JqAY79pAgAALQYAAA4AAAAAAAAAAAAAAAAALgIAAGRy&#10;cy9lMm9Eb2MueG1sUEsBAi0AFAAGAAgAAAAhANfqEe/bAAAAAwEAAA8AAAAAAAAAAAAAAAAAwwQA&#10;AGRycy9kb3ducmV2LnhtbFBLBQYAAAAABAAEAPMAAADLBQAAAAA=&#10;">
                <v:shape id="Shape 903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2AA31409" w14:textId="77777777" w:rsidR="001B77D8" w:rsidRPr="001B77D8" w:rsidRDefault="001B77D8" w:rsidP="001B77D8">
      <w:pPr>
        <w:spacing w:after="120" w:line="250" w:lineRule="auto"/>
        <w:ind w:left="-6" w:hanging="11"/>
        <w:rPr>
          <w:rFonts w:eastAsiaTheme="minorEastAsia"/>
        </w:rPr>
      </w:pPr>
      <w:r w:rsidRPr="001B77D8">
        <w:rPr>
          <w:rFonts w:eastAsiaTheme="minorEastAsia"/>
        </w:rPr>
        <w:t>Base Opportunity Score: maximum 100 points.</w:t>
      </w:r>
      <w:r w:rsidRPr="001B77D8">
        <w:rPr>
          <w:rFonts w:eastAsiaTheme="minorEastAsia"/>
        </w:rPr>
        <w:br/>
        <w:t>Compliance Risk Adjustment: up to -50 points.</w:t>
      </w:r>
      <w:r w:rsidRPr="001B77D8">
        <w:rPr>
          <w:rFonts w:eastAsiaTheme="minorEastAsia"/>
        </w:rPr>
        <w:br/>
        <w:t>Red-line risks: immediate elimination.</w:t>
      </w:r>
    </w:p>
    <w:p w14:paraId="4D447409" w14:textId="77777777" w:rsidR="001B77D8" w:rsidRPr="001B77D8" w:rsidRDefault="001B77D8" w:rsidP="001B77D8">
      <w:pPr>
        <w:spacing w:after="120" w:line="250" w:lineRule="auto"/>
        <w:ind w:left="-6" w:hanging="11"/>
        <w:rPr>
          <w:rFonts w:eastAsiaTheme="minorEastAsia"/>
        </w:rPr>
      </w:pPr>
      <w:r w:rsidRPr="001B77D8">
        <w:rPr>
          <w:rFonts w:eastAsiaTheme="minorEastAsia"/>
        </w:rPr>
        <w:t>Formula:</w:t>
      </w:r>
    </w:p>
    <w:p w14:paraId="56246425" w14:textId="77777777" w:rsidR="001B77D8" w:rsidRPr="001B77D8" w:rsidRDefault="001B77D8" w:rsidP="00082F6A">
      <w:pPr>
        <w:spacing w:after="120" w:line="250" w:lineRule="auto"/>
        <w:rPr>
          <w:rFonts w:eastAsiaTheme="minorEastAsia"/>
        </w:rPr>
      </w:pPr>
      <w:r w:rsidRPr="001B77D8">
        <w:rPr>
          <w:rFonts w:eastAsiaTheme="minorEastAsia"/>
          <w:b/>
          <w:bCs/>
        </w:rPr>
        <w:t>O2V Score = Base Opportunity Score - Compliance Risk Deduction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665"/>
        <w:gridCol w:w="5581"/>
      </w:tblGrid>
      <w:tr w:rsidR="001B77D8" w:rsidRPr="001B77D8" w14:paraId="25DE12C4" w14:textId="77777777" w:rsidTr="001B77D8">
        <w:trPr>
          <w:tblHeader/>
          <w:tblCellSpacing w:w="15" w:type="dxa"/>
        </w:trPr>
        <w:tc>
          <w:tcPr>
            <w:tcW w:w="0" w:type="auto"/>
            <w:shd w:val="clear" w:color="auto" w:fill="E8E8E8" w:themeFill="background2"/>
            <w:vAlign w:val="center"/>
            <w:hideMark/>
          </w:tcPr>
          <w:p w14:paraId="4D22C857" w14:textId="77777777" w:rsidR="001B77D8" w:rsidRPr="001B77D8" w:rsidRDefault="001B77D8" w:rsidP="001B77D8">
            <w:pPr>
              <w:spacing w:after="120" w:line="250" w:lineRule="auto"/>
              <w:ind w:left="-6" w:hanging="11"/>
              <w:rPr>
                <w:rFonts w:eastAsiaTheme="minorEastAsia"/>
                <w:b/>
                <w:bCs/>
              </w:rPr>
            </w:pPr>
            <w:r w:rsidRPr="001B77D8">
              <w:rPr>
                <w:rFonts w:eastAsiaTheme="minorEastAsia"/>
                <w:b/>
                <w:bCs/>
              </w:rPr>
              <w:t>Dimension</w:t>
            </w:r>
          </w:p>
        </w:tc>
        <w:tc>
          <w:tcPr>
            <w:tcW w:w="0" w:type="auto"/>
            <w:shd w:val="clear" w:color="auto" w:fill="E8E8E8" w:themeFill="background2"/>
            <w:vAlign w:val="center"/>
            <w:hideMark/>
          </w:tcPr>
          <w:p w14:paraId="4A6C96D5" w14:textId="77777777" w:rsidR="001B77D8" w:rsidRPr="001B77D8" w:rsidRDefault="001B77D8" w:rsidP="001B77D8">
            <w:pPr>
              <w:spacing w:after="120" w:line="250" w:lineRule="auto"/>
              <w:ind w:left="-6" w:hanging="11"/>
              <w:rPr>
                <w:rFonts w:eastAsiaTheme="minorEastAsia"/>
                <w:b/>
                <w:bCs/>
              </w:rPr>
            </w:pPr>
            <w:r w:rsidRPr="001B77D8">
              <w:rPr>
                <w:rFonts w:eastAsiaTheme="minorEastAsia"/>
                <w:b/>
                <w:bCs/>
              </w:rPr>
              <w:t>Score</w:t>
            </w:r>
          </w:p>
        </w:tc>
        <w:tc>
          <w:tcPr>
            <w:tcW w:w="0" w:type="auto"/>
            <w:shd w:val="clear" w:color="auto" w:fill="E8E8E8" w:themeFill="background2"/>
            <w:vAlign w:val="center"/>
            <w:hideMark/>
          </w:tcPr>
          <w:p w14:paraId="42E3526E" w14:textId="77777777" w:rsidR="001B77D8" w:rsidRPr="001B77D8" w:rsidRDefault="001B77D8" w:rsidP="001B77D8">
            <w:pPr>
              <w:spacing w:after="120" w:line="250" w:lineRule="auto"/>
              <w:ind w:left="-6" w:hanging="11"/>
              <w:rPr>
                <w:rFonts w:eastAsiaTheme="minorEastAsia"/>
                <w:b/>
                <w:bCs/>
              </w:rPr>
            </w:pPr>
            <w:r w:rsidRPr="001B77D8">
              <w:rPr>
                <w:rFonts w:eastAsiaTheme="minorEastAsia"/>
                <w:b/>
                <w:bCs/>
              </w:rPr>
              <w:t>Core Question</w:t>
            </w:r>
          </w:p>
        </w:tc>
      </w:tr>
      <w:tr w:rsidR="001B77D8" w:rsidRPr="001B77D8" w14:paraId="00455DDC" w14:textId="77777777">
        <w:trPr>
          <w:tblCellSpacing w:w="15" w:type="dxa"/>
        </w:trPr>
        <w:tc>
          <w:tcPr>
            <w:tcW w:w="0" w:type="auto"/>
            <w:vAlign w:val="center"/>
            <w:hideMark/>
          </w:tcPr>
          <w:p w14:paraId="5382A3A5" w14:textId="77777777" w:rsidR="001B77D8" w:rsidRPr="001B77D8" w:rsidRDefault="001B77D8" w:rsidP="001B77D8">
            <w:pPr>
              <w:spacing w:after="120" w:line="250" w:lineRule="auto"/>
              <w:ind w:left="-6" w:hanging="11"/>
              <w:rPr>
                <w:rFonts w:eastAsiaTheme="minorEastAsia"/>
              </w:rPr>
            </w:pPr>
            <w:r w:rsidRPr="001B77D8">
              <w:rPr>
                <w:rFonts w:eastAsiaTheme="minorEastAsia"/>
              </w:rPr>
              <w:t>Demand Strength</w:t>
            </w:r>
          </w:p>
        </w:tc>
        <w:tc>
          <w:tcPr>
            <w:tcW w:w="0" w:type="auto"/>
            <w:vAlign w:val="center"/>
            <w:hideMark/>
          </w:tcPr>
          <w:p w14:paraId="55CCE4DB" w14:textId="77777777" w:rsidR="001B77D8" w:rsidRPr="001B77D8" w:rsidRDefault="001B77D8" w:rsidP="001B77D8">
            <w:pPr>
              <w:spacing w:after="120" w:line="250" w:lineRule="auto"/>
              <w:ind w:left="-6" w:hanging="11"/>
              <w:rPr>
                <w:rFonts w:eastAsiaTheme="minorEastAsia"/>
              </w:rPr>
            </w:pPr>
            <w:r w:rsidRPr="001B77D8">
              <w:rPr>
                <w:rFonts w:eastAsiaTheme="minorEastAsia"/>
              </w:rPr>
              <w:t>15</w:t>
            </w:r>
          </w:p>
        </w:tc>
        <w:tc>
          <w:tcPr>
            <w:tcW w:w="0" w:type="auto"/>
            <w:vAlign w:val="center"/>
            <w:hideMark/>
          </w:tcPr>
          <w:p w14:paraId="30747F53" w14:textId="77777777" w:rsidR="001B77D8" w:rsidRPr="001B77D8" w:rsidRDefault="001B77D8" w:rsidP="001B77D8">
            <w:pPr>
              <w:spacing w:after="120" w:line="250" w:lineRule="auto"/>
              <w:ind w:left="-6" w:hanging="11"/>
              <w:rPr>
                <w:rFonts w:eastAsiaTheme="minorEastAsia"/>
              </w:rPr>
            </w:pPr>
            <w:r w:rsidRPr="001B77D8">
              <w:rPr>
                <w:rFonts w:eastAsiaTheme="minorEastAsia"/>
              </w:rPr>
              <w:t>Is the demand frequent, painful, or valuable?</w:t>
            </w:r>
          </w:p>
        </w:tc>
      </w:tr>
      <w:tr w:rsidR="001B77D8" w:rsidRPr="001B77D8" w14:paraId="7DD9F9F7" w14:textId="77777777">
        <w:trPr>
          <w:tblCellSpacing w:w="15" w:type="dxa"/>
        </w:trPr>
        <w:tc>
          <w:tcPr>
            <w:tcW w:w="0" w:type="auto"/>
            <w:vAlign w:val="center"/>
            <w:hideMark/>
          </w:tcPr>
          <w:p w14:paraId="002E7813" w14:textId="77777777" w:rsidR="001B77D8" w:rsidRPr="001B77D8" w:rsidRDefault="001B77D8" w:rsidP="001B77D8">
            <w:pPr>
              <w:spacing w:after="120" w:line="250" w:lineRule="auto"/>
              <w:ind w:left="-6" w:hanging="11"/>
              <w:rPr>
                <w:rFonts w:eastAsiaTheme="minorEastAsia"/>
              </w:rPr>
            </w:pPr>
            <w:r w:rsidRPr="001B77D8">
              <w:rPr>
                <w:rFonts w:eastAsiaTheme="minorEastAsia"/>
              </w:rPr>
              <w:t>Scenario Fit</w:t>
            </w:r>
          </w:p>
        </w:tc>
        <w:tc>
          <w:tcPr>
            <w:tcW w:w="0" w:type="auto"/>
            <w:vAlign w:val="center"/>
            <w:hideMark/>
          </w:tcPr>
          <w:p w14:paraId="11C11865" w14:textId="77777777" w:rsidR="001B77D8" w:rsidRPr="001B77D8" w:rsidRDefault="001B77D8" w:rsidP="001B77D8">
            <w:pPr>
              <w:spacing w:after="120" w:line="250" w:lineRule="auto"/>
              <w:ind w:left="-6" w:hanging="11"/>
              <w:rPr>
                <w:rFonts w:eastAsiaTheme="minorEastAsia"/>
              </w:rPr>
            </w:pPr>
            <w:r w:rsidRPr="001B77D8">
              <w:rPr>
                <w:rFonts w:eastAsiaTheme="minorEastAsia"/>
              </w:rPr>
              <w:t>15</w:t>
            </w:r>
          </w:p>
        </w:tc>
        <w:tc>
          <w:tcPr>
            <w:tcW w:w="0" w:type="auto"/>
            <w:vAlign w:val="center"/>
            <w:hideMark/>
          </w:tcPr>
          <w:p w14:paraId="37D191FA" w14:textId="77777777" w:rsidR="001B77D8" w:rsidRPr="001B77D8" w:rsidRDefault="001B77D8" w:rsidP="001B77D8">
            <w:pPr>
              <w:spacing w:after="120" w:line="250" w:lineRule="auto"/>
              <w:ind w:left="-6" w:hanging="11"/>
              <w:rPr>
                <w:rFonts w:eastAsiaTheme="minorEastAsia"/>
              </w:rPr>
            </w:pPr>
            <w:r w:rsidRPr="001B77D8">
              <w:rPr>
                <w:rFonts w:eastAsiaTheme="minorEastAsia"/>
              </w:rPr>
              <w:t>Does it fit the target scenario and market?</w:t>
            </w:r>
          </w:p>
        </w:tc>
      </w:tr>
      <w:tr w:rsidR="001B77D8" w:rsidRPr="001B77D8" w14:paraId="6CE9DDBA" w14:textId="77777777">
        <w:trPr>
          <w:tblCellSpacing w:w="15" w:type="dxa"/>
        </w:trPr>
        <w:tc>
          <w:tcPr>
            <w:tcW w:w="0" w:type="auto"/>
            <w:vAlign w:val="center"/>
            <w:hideMark/>
          </w:tcPr>
          <w:p w14:paraId="2E577C75" w14:textId="77777777" w:rsidR="001B77D8" w:rsidRPr="001B77D8" w:rsidRDefault="001B77D8" w:rsidP="001B77D8">
            <w:pPr>
              <w:spacing w:after="120" w:line="250" w:lineRule="auto"/>
              <w:ind w:left="-6" w:hanging="11"/>
              <w:rPr>
                <w:rFonts w:eastAsiaTheme="minorEastAsia"/>
              </w:rPr>
            </w:pPr>
            <w:r w:rsidRPr="001B77D8">
              <w:rPr>
                <w:rFonts w:eastAsiaTheme="minorEastAsia"/>
              </w:rPr>
              <w:t>Willingness to Pay / Act</w:t>
            </w:r>
          </w:p>
        </w:tc>
        <w:tc>
          <w:tcPr>
            <w:tcW w:w="0" w:type="auto"/>
            <w:vAlign w:val="center"/>
            <w:hideMark/>
          </w:tcPr>
          <w:p w14:paraId="6D4E5491" w14:textId="77777777" w:rsidR="001B77D8" w:rsidRPr="001B77D8" w:rsidRDefault="001B77D8" w:rsidP="001B77D8">
            <w:pPr>
              <w:spacing w:after="120" w:line="250" w:lineRule="auto"/>
              <w:ind w:left="-6" w:hanging="11"/>
              <w:rPr>
                <w:rFonts w:eastAsiaTheme="minorEastAsia"/>
              </w:rPr>
            </w:pPr>
            <w:r w:rsidRPr="001B77D8">
              <w:rPr>
                <w:rFonts w:eastAsiaTheme="minorEastAsia"/>
              </w:rPr>
              <w:t>15</w:t>
            </w:r>
          </w:p>
        </w:tc>
        <w:tc>
          <w:tcPr>
            <w:tcW w:w="0" w:type="auto"/>
            <w:vAlign w:val="center"/>
            <w:hideMark/>
          </w:tcPr>
          <w:p w14:paraId="710F2420" w14:textId="77777777" w:rsidR="001B77D8" w:rsidRPr="001B77D8" w:rsidRDefault="001B77D8" w:rsidP="001B77D8">
            <w:pPr>
              <w:spacing w:after="120" w:line="250" w:lineRule="auto"/>
              <w:ind w:left="-6" w:hanging="11"/>
              <w:rPr>
                <w:rFonts w:eastAsiaTheme="minorEastAsia"/>
              </w:rPr>
            </w:pPr>
            <w:r w:rsidRPr="001B77D8">
              <w:rPr>
                <w:rFonts w:eastAsiaTheme="minorEastAsia"/>
              </w:rPr>
              <w:t>Is there a clear motivation to pay, act, adopt, or allocate resources?</w:t>
            </w:r>
          </w:p>
        </w:tc>
      </w:tr>
      <w:tr w:rsidR="001B77D8" w:rsidRPr="001B77D8" w14:paraId="20CD828A" w14:textId="77777777">
        <w:trPr>
          <w:tblCellSpacing w:w="15" w:type="dxa"/>
        </w:trPr>
        <w:tc>
          <w:tcPr>
            <w:tcW w:w="0" w:type="auto"/>
            <w:vAlign w:val="center"/>
            <w:hideMark/>
          </w:tcPr>
          <w:p w14:paraId="62EC1D62" w14:textId="77777777" w:rsidR="001B77D8" w:rsidRPr="001B77D8" w:rsidRDefault="001B77D8" w:rsidP="001B77D8">
            <w:pPr>
              <w:spacing w:after="120" w:line="250" w:lineRule="auto"/>
              <w:ind w:left="-6" w:hanging="11"/>
              <w:rPr>
                <w:rFonts w:eastAsiaTheme="minorEastAsia"/>
              </w:rPr>
            </w:pPr>
            <w:r w:rsidRPr="001B77D8">
              <w:rPr>
                <w:rFonts w:eastAsiaTheme="minorEastAsia"/>
              </w:rPr>
              <w:t>AI Leverage</w:t>
            </w:r>
          </w:p>
        </w:tc>
        <w:tc>
          <w:tcPr>
            <w:tcW w:w="0" w:type="auto"/>
            <w:vAlign w:val="center"/>
            <w:hideMark/>
          </w:tcPr>
          <w:p w14:paraId="17301956" w14:textId="77777777" w:rsidR="001B77D8" w:rsidRPr="001B77D8" w:rsidRDefault="001B77D8" w:rsidP="001B77D8">
            <w:pPr>
              <w:spacing w:after="120" w:line="250" w:lineRule="auto"/>
              <w:ind w:left="-6" w:hanging="11"/>
              <w:rPr>
                <w:rFonts w:eastAsiaTheme="minorEastAsia"/>
              </w:rPr>
            </w:pPr>
            <w:r w:rsidRPr="001B77D8">
              <w:rPr>
                <w:rFonts w:eastAsiaTheme="minorEastAsia"/>
              </w:rPr>
              <w:t>12</w:t>
            </w:r>
          </w:p>
        </w:tc>
        <w:tc>
          <w:tcPr>
            <w:tcW w:w="0" w:type="auto"/>
            <w:vAlign w:val="center"/>
            <w:hideMark/>
          </w:tcPr>
          <w:p w14:paraId="2B48BED4" w14:textId="77777777" w:rsidR="001B77D8" w:rsidRPr="001B77D8" w:rsidRDefault="001B77D8" w:rsidP="001B77D8">
            <w:pPr>
              <w:spacing w:after="120" w:line="250" w:lineRule="auto"/>
              <w:ind w:left="-6" w:hanging="11"/>
              <w:rPr>
                <w:rFonts w:eastAsiaTheme="minorEastAsia"/>
              </w:rPr>
            </w:pPr>
            <w:r w:rsidRPr="001B77D8">
              <w:rPr>
                <w:rFonts w:eastAsiaTheme="minorEastAsia"/>
              </w:rPr>
              <w:t>Does AI significantly improve efficiency, quality, or experience?</w:t>
            </w:r>
          </w:p>
        </w:tc>
      </w:tr>
      <w:tr w:rsidR="001B77D8" w:rsidRPr="001B77D8" w14:paraId="5AAAB37D" w14:textId="77777777">
        <w:trPr>
          <w:tblCellSpacing w:w="15" w:type="dxa"/>
        </w:trPr>
        <w:tc>
          <w:tcPr>
            <w:tcW w:w="0" w:type="auto"/>
            <w:vAlign w:val="center"/>
            <w:hideMark/>
          </w:tcPr>
          <w:p w14:paraId="0715B277" w14:textId="77777777" w:rsidR="001B77D8" w:rsidRPr="001B77D8" w:rsidRDefault="001B77D8" w:rsidP="001B77D8">
            <w:pPr>
              <w:spacing w:after="120" w:line="250" w:lineRule="auto"/>
              <w:ind w:left="-6" w:hanging="11"/>
              <w:rPr>
                <w:rFonts w:eastAsiaTheme="minorEastAsia"/>
              </w:rPr>
            </w:pPr>
            <w:r w:rsidRPr="001B77D8">
              <w:rPr>
                <w:rFonts w:eastAsiaTheme="minorEastAsia"/>
              </w:rPr>
              <w:t>MVP Feasibility</w:t>
            </w:r>
          </w:p>
        </w:tc>
        <w:tc>
          <w:tcPr>
            <w:tcW w:w="0" w:type="auto"/>
            <w:vAlign w:val="center"/>
            <w:hideMark/>
          </w:tcPr>
          <w:p w14:paraId="666C39E6" w14:textId="77777777" w:rsidR="001B77D8" w:rsidRPr="001B77D8" w:rsidRDefault="001B77D8" w:rsidP="001B77D8">
            <w:pPr>
              <w:spacing w:after="120" w:line="250" w:lineRule="auto"/>
              <w:ind w:left="-6" w:hanging="11"/>
              <w:rPr>
                <w:rFonts w:eastAsiaTheme="minorEastAsia"/>
              </w:rPr>
            </w:pPr>
            <w:r w:rsidRPr="001B77D8">
              <w:rPr>
                <w:rFonts w:eastAsiaTheme="minorEastAsia"/>
              </w:rPr>
              <w:t>10</w:t>
            </w:r>
          </w:p>
        </w:tc>
        <w:tc>
          <w:tcPr>
            <w:tcW w:w="0" w:type="auto"/>
            <w:vAlign w:val="center"/>
            <w:hideMark/>
          </w:tcPr>
          <w:p w14:paraId="60F60F02" w14:textId="77777777" w:rsidR="001B77D8" w:rsidRPr="001B77D8" w:rsidRDefault="001B77D8" w:rsidP="001B77D8">
            <w:pPr>
              <w:spacing w:after="120" w:line="250" w:lineRule="auto"/>
              <w:ind w:left="-6" w:hanging="11"/>
              <w:rPr>
                <w:rFonts w:eastAsiaTheme="minorEastAsia"/>
              </w:rPr>
            </w:pPr>
            <w:r w:rsidRPr="001B77D8">
              <w:rPr>
                <w:rFonts w:eastAsiaTheme="minorEastAsia"/>
              </w:rPr>
              <w:t>Can it be validated at low cost?</w:t>
            </w:r>
          </w:p>
        </w:tc>
      </w:tr>
      <w:tr w:rsidR="001B77D8" w:rsidRPr="001B77D8" w14:paraId="51681AE6" w14:textId="77777777">
        <w:trPr>
          <w:tblCellSpacing w:w="15" w:type="dxa"/>
        </w:trPr>
        <w:tc>
          <w:tcPr>
            <w:tcW w:w="0" w:type="auto"/>
            <w:vAlign w:val="center"/>
            <w:hideMark/>
          </w:tcPr>
          <w:p w14:paraId="61B4B499" w14:textId="77777777" w:rsidR="001B77D8" w:rsidRPr="001B77D8" w:rsidRDefault="001B77D8" w:rsidP="001B77D8">
            <w:pPr>
              <w:spacing w:after="120" w:line="250" w:lineRule="auto"/>
              <w:ind w:left="-6" w:hanging="11"/>
              <w:rPr>
                <w:rFonts w:eastAsiaTheme="minorEastAsia"/>
              </w:rPr>
            </w:pPr>
            <w:r w:rsidRPr="001B77D8">
              <w:rPr>
                <w:rFonts w:eastAsiaTheme="minorEastAsia"/>
              </w:rPr>
              <w:t>Acquisition Feasibility</w:t>
            </w:r>
          </w:p>
        </w:tc>
        <w:tc>
          <w:tcPr>
            <w:tcW w:w="0" w:type="auto"/>
            <w:vAlign w:val="center"/>
            <w:hideMark/>
          </w:tcPr>
          <w:p w14:paraId="6C814AE3" w14:textId="77777777" w:rsidR="001B77D8" w:rsidRPr="001B77D8" w:rsidRDefault="001B77D8" w:rsidP="001B77D8">
            <w:pPr>
              <w:spacing w:after="120" w:line="250" w:lineRule="auto"/>
              <w:ind w:left="-6" w:hanging="11"/>
              <w:rPr>
                <w:rFonts w:eastAsiaTheme="minorEastAsia"/>
              </w:rPr>
            </w:pPr>
            <w:r w:rsidRPr="001B77D8">
              <w:rPr>
                <w:rFonts w:eastAsiaTheme="minorEastAsia"/>
              </w:rPr>
              <w:t>10</w:t>
            </w:r>
          </w:p>
        </w:tc>
        <w:tc>
          <w:tcPr>
            <w:tcW w:w="0" w:type="auto"/>
            <w:vAlign w:val="center"/>
            <w:hideMark/>
          </w:tcPr>
          <w:p w14:paraId="3722E997" w14:textId="77777777" w:rsidR="001B77D8" w:rsidRPr="001B77D8" w:rsidRDefault="001B77D8" w:rsidP="001B77D8">
            <w:pPr>
              <w:spacing w:after="120" w:line="250" w:lineRule="auto"/>
              <w:ind w:left="-6" w:hanging="11"/>
              <w:rPr>
                <w:rFonts w:eastAsiaTheme="minorEastAsia"/>
              </w:rPr>
            </w:pPr>
            <w:r w:rsidRPr="001B77D8">
              <w:rPr>
                <w:rFonts w:eastAsiaTheme="minorEastAsia"/>
              </w:rPr>
              <w:t>Is there a clear acquisition path?</w:t>
            </w:r>
          </w:p>
        </w:tc>
      </w:tr>
      <w:tr w:rsidR="001B77D8" w:rsidRPr="001B77D8" w14:paraId="5220F567" w14:textId="77777777">
        <w:trPr>
          <w:tblCellSpacing w:w="15" w:type="dxa"/>
        </w:trPr>
        <w:tc>
          <w:tcPr>
            <w:tcW w:w="0" w:type="auto"/>
            <w:vAlign w:val="center"/>
            <w:hideMark/>
          </w:tcPr>
          <w:p w14:paraId="21DCC99D" w14:textId="77777777" w:rsidR="001B77D8" w:rsidRPr="001B77D8" w:rsidRDefault="001B77D8" w:rsidP="001B77D8">
            <w:pPr>
              <w:spacing w:after="120" w:line="250" w:lineRule="auto"/>
              <w:ind w:left="-6" w:hanging="11"/>
              <w:rPr>
                <w:rFonts w:eastAsiaTheme="minorEastAsia"/>
              </w:rPr>
            </w:pPr>
            <w:r w:rsidRPr="001B77D8">
              <w:rPr>
                <w:rFonts w:eastAsiaTheme="minorEastAsia"/>
              </w:rPr>
              <w:t>Differentiation Space</w:t>
            </w:r>
          </w:p>
        </w:tc>
        <w:tc>
          <w:tcPr>
            <w:tcW w:w="0" w:type="auto"/>
            <w:vAlign w:val="center"/>
            <w:hideMark/>
          </w:tcPr>
          <w:p w14:paraId="2E2F60A1" w14:textId="77777777" w:rsidR="001B77D8" w:rsidRPr="001B77D8" w:rsidRDefault="001B77D8" w:rsidP="001B77D8">
            <w:pPr>
              <w:spacing w:after="120" w:line="250" w:lineRule="auto"/>
              <w:ind w:left="-6" w:hanging="11"/>
              <w:rPr>
                <w:rFonts w:eastAsiaTheme="minorEastAsia"/>
              </w:rPr>
            </w:pPr>
            <w:r w:rsidRPr="001B77D8">
              <w:rPr>
                <w:rFonts w:eastAsiaTheme="minorEastAsia"/>
              </w:rPr>
              <w:t>8</w:t>
            </w:r>
          </w:p>
        </w:tc>
        <w:tc>
          <w:tcPr>
            <w:tcW w:w="0" w:type="auto"/>
            <w:vAlign w:val="center"/>
            <w:hideMark/>
          </w:tcPr>
          <w:p w14:paraId="6A9ADD19" w14:textId="77777777" w:rsidR="001B77D8" w:rsidRPr="001B77D8" w:rsidRDefault="001B77D8" w:rsidP="001B77D8">
            <w:pPr>
              <w:spacing w:after="120" w:line="250" w:lineRule="auto"/>
              <w:ind w:left="-6" w:hanging="11"/>
              <w:rPr>
                <w:rFonts w:eastAsiaTheme="minorEastAsia"/>
              </w:rPr>
            </w:pPr>
            <w:r w:rsidRPr="001B77D8">
              <w:rPr>
                <w:rFonts w:eastAsiaTheme="minorEastAsia"/>
              </w:rPr>
              <w:t>Can it avoid pure commodity competition?</w:t>
            </w:r>
          </w:p>
        </w:tc>
      </w:tr>
      <w:tr w:rsidR="001B77D8" w:rsidRPr="001B77D8" w14:paraId="76ED704E" w14:textId="77777777">
        <w:trPr>
          <w:tblCellSpacing w:w="15" w:type="dxa"/>
        </w:trPr>
        <w:tc>
          <w:tcPr>
            <w:tcW w:w="0" w:type="auto"/>
            <w:vAlign w:val="center"/>
            <w:hideMark/>
          </w:tcPr>
          <w:p w14:paraId="55734AC8" w14:textId="77777777" w:rsidR="001B77D8" w:rsidRPr="001B77D8" w:rsidRDefault="001B77D8" w:rsidP="001B77D8">
            <w:pPr>
              <w:spacing w:after="120" w:line="250" w:lineRule="auto"/>
              <w:ind w:left="-6" w:hanging="11"/>
              <w:rPr>
                <w:rFonts w:eastAsiaTheme="minorEastAsia"/>
              </w:rPr>
            </w:pPr>
            <w:proofErr w:type="spellStart"/>
            <w:r w:rsidRPr="001B77D8">
              <w:rPr>
                <w:rFonts w:eastAsiaTheme="minorEastAsia"/>
              </w:rPr>
              <w:t>Assetization</w:t>
            </w:r>
            <w:proofErr w:type="spellEnd"/>
            <w:r w:rsidRPr="001B77D8">
              <w:rPr>
                <w:rFonts w:eastAsiaTheme="minorEastAsia"/>
              </w:rPr>
              <w:t xml:space="preserve"> Potential</w:t>
            </w:r>
          </w:p>
        </w:tc>
        <w:tc>
          <w:tcPr>
            <w:tcW w:w="0" w:type="auto"/>
            <w:vAlign w:val="center"/>
            <w:hideMark/>
          </w:tcPr>
          <w:p w14:paraId="4308B6BE" w14:textId="77777777" w:rsidR="001B77D8" w:rsidRPr="001B77D8" w:rsidRDefault="001B77D8" w:rsidP="001B77D8">
            <w:pPr>
              <w:spacing w:after="120" w:line="250" w:lineRule="auto"/>
              <w:ind w:left="-6" w:hanging="11"/>
              <w:rPr>
                <w:rFonts w:eastAsiaTheme="minorEastAsia"/>
              </w:rPr>
            </w:pPr>
            <w:r w:rsidRPr="001B77D8">
              <w:rPr>
                <w:rFonts w:eastAsiaTheme="minorEastAsia"/>
              </w:rPr>
              <w:t>10</w:t>
            </w:r>
          </w:p>
        </w:tc>
        <w:tc>
          <w:tcPr>
            <w:tcW w:w="0" w:type="auto"/>
            <w:vAlign w:val="center"/>
            <w:hideMark/>
          </w:tcPr>
          <w:p w14:paraId="405779EE" w14:textId="77777777" w:rsidR="001B77D8" w:rsidRPr="001B77D8" w:rsidRDefault="001B77D8" w:rsidP="001B77D8">
            <w:pPr>
              <w:spacing w:after="120" w:line="250" w:lineRule="auto"/>
              <w:ind w:left="-6" w:hanging="11"/>
              <w:rPr>
                <w:rFonts w:eastAsiaTheme="minorEastAsia"/>
              </w:rPr>
            </w:pPr>
            <w:r w:rsidRPr="001B77D8">
              <w:rPr>
                <w:rFonts w:eastAsiaTheme="minorEastAsia"/>
              </w:rPr>
              <w:t>Can it build long-term assets?</w:t>
            </w:r>
          </w:p>
        </w:tc>
      </w:tr>
      <w:tr w:rsidR="001B77D8" w:rsidRPr="001B77D8" w14:paraId="0D4A3111" w14:textId="77777777">
        <w:trPr>
          <w:tblCellSpacing w:w="15" w:type="dxa"/>
        </w:trPr>
        <w:tc>
          <w:tcPr>
            <w:tcW w:w="0" w:type="auto"/>
            <w:vAlign w:val="center"/>
            <w:hideMark/>
          </w:tcPr>
          <w:p w14:paraId="0DFA602B" w14:textId="77777777" w:rsidR="001B77D8" w:rsidRPr="001B77D8" w:rsidRDefault="001B77D8" w:rsidP="001B77D8">
            <w:pPr>
              <w:spacing w:after="120" w:line="250" w:lineRule="auto"/>
              <w:ind w:left="-6" w:hanging="11"/>
              <w:rPr>
                <w:rFonts w:eastAsiaTheme="minorEastAsia"/>
              </w:rPr>
            </w:pPr>
            <w:r w:rsidRPr="001B77D8">
              <w:rPr>
                <w:rFonts w:eastAsiaTheme="minorEastAsia"/>
              </w:rPr>
              <w:lastRenderedPageBreak/>
              <w:t>Owner / Founder Fit</w:t>
            </w:r>
          </w:p>
        </w:tc>
        <w:tc>
          <w:tcPr>
            <w:tcW w:w="0" w:type="auto"/>
            <w:vAlign w:val="center"/>
            <w:hideMark/>
          </w:tcPr>
          <w:p w14:paraId="5948009A" w14:textId="77777777" w:rsidR="001B77D8" w:rsidRPr="001B77D8" w:rsidRDefault="001B77D8" w:rsidP="001B77D8">
            <w:pPr>
              <w:spacing w:after="120" w:line="250" w:lineRule="auto"/>
              <w:ind w:left="-6" w:hanging="11"/>
              <w:rPr>
                <w:rFonts w:eastAsiaTheme="minorEastAsia"/>
              </w:rPr>
            </w:pPr>
            <w:r w:rsidRPr="001B77D8">
              <w:rPr>
                <w:rFonts w:eastAsiaTheme="minorEastAsia"/>
              </w:rPr>
              <w:t>5</w:t>
            </w:r>
          </w:p>
        </w:tc>
        <w:tc>
          <w:tcPr>
            <w:tcW w:w="0" w:type="auto"/>
            <w:vAlign w:val="center"/>
            <w:hideMark/>
          </w:tcPr>
          <w:p w14:paraId="3A4BE984" w14:textId="77777777" w:rsidR="001B77D8" w:rsidRPr="001B77D8" w:rsidRDefault="001B77D8" w:rsidP="001B77D8">
            <w:pPr>
              <w:spacing w:after="120" w:line="250" w:lineRule="auto"/>
              <w:ind w:left="-6" w:hanging="11"/>
              <w:rPr>
                <w:rFonts w:eastAsiaTheme="minorEastAsia"/>
              </w:rPr>
            </w:pPr>
            <w:r w:rsidRPr="001B77D8">
              <w:rPr>
                <w:rFonts w:eastAsiaTheme="minorEastAsia"/>
              </w:rPr>
              <w:t>Does it match the owner’s or founder’s capability, resources, and direction?</w:t>
            </w:r>
          </w:p>
        </w:tc>
      </w:tr>
    </w:tbl>
    <w:p w14:paraId="41892339" w14:textId="77777777" w:rsidR="001B77D8" w:rsidRDefault="001B77D8" w:rsidP="001B77D8">
      <w:pPr>
        <w:spacing w:after="120" w:line="250" w:lineRule="auto"/>
        <w:ind w:left="-6" w:hanging="11"/>
        <w:rPr>
          <w:rFonts w:eastAsiaTheme="minorEastAsia"/>
        </w:rPr>
      </w:pPr>
    </w:p>
    <w:p w14:paraId="724910EB" w14:textId="6E0499B2" w:rsidR="001B77D8" w:rsidRPr="001B77D8" w:rsidRDefault="001B77D8" w:rsidP="001B77D8">
      <w:pPr>
        <w:spacing w:after="120" w:line="250" w:lineRule="auto"/>
        <w:ind w:left="-6" w:hanging="11"/>
        <w:rPr>
          <w:rFonts w:eastAsiaTheme="minorEastAsia"/>
        </w:rPr>
      </w:pPr>
      <w:r w:rsidRPr="001B77D8">
        <w:rPr>
          <w:rFonts w:eastAsiaTheme="minorEastAsia"/>
        </w:rPr>
        <w:t>The score is a judgment aid, not a substitute for judgment.</w:t>
      </w:r>
    </w:p>
    <w:p w14:paraId="781B0CF7" w14:textId="77777777" w:rsidR="001B77D8" w:rsidRPr="001B77D8" w:rsidRDefault="001B77D8" w:rsidP="001B77D8">
      <w:pPr>
        <w:spacing w:after="120" w:line="250" w:lineRule="auto"/>
        <w:ind w:left="-6" w:hanging="11"/>
        <w:rPr>
          <w:rFonts w:eastAsiaTheme="minorEastAsia"/>
        </w:rPr>
      </w:pPr>
      <w:r w:rsidRPr="001B77D8">
        <w:rPr>
          <w:rFonts w:eastAsiaTheme="minorEastAsia"/>
        </w:rPr>
        <w:t>A high opportunity score does not override compliance risk. A low evidence base should reduce confidence even when the idea sounds attractive.</w:t>
      </w:r>
    </w:p>
    <w:p w14:paraId="2E476FE0" w14:textId="77777777" w:rsidR="001B77D8" w:rsidRPr="001B77D8" w:rsidRDefault="001B77D8">
      <w:pPr>
        <w:spacing w:after="156"/>
        <w:ind w:left="-5"/>
        <w:rPr>
          <w:rFonts w:eastAsiaTheme="minorEastAsia"/>
        </w:rPr>
      </w:pPr>
    </w:p>
    <w:p w14:paraId="7916994D" w14:textId="77777777" w:rsidR="00A92D1B" w:rsidRDefault="00E674D9">
      <w:pPr>
        <w:pStyle w:val="2"/>
        <w:ind w:left="-5"/>
      </w:pPr>
      <w:r>
        <w:t xml:space="preserve">9. Compliance Risk Gate </w:t>
      </w:r>
    </w:p>
    <w:p w14:paraId="73041C66"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5CEF5942" wp14:editId="65401AE8">
                <wp:extent cx="5312029" cy="9144"/>
                <wp:effectExtent l="0" t="0" r="0" b="0"/>
                <wp:docPr id="8398" name="Group 839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9" name="Shape 90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78E2ED77" id="Group 8398"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UXWsD2gCAAAtBgAADgAAAAAAAAAAAAAAAAAuAgAAZHJz&#10;L2Uyb0RvYy54bWxQSwECLQAUAAYACAAAACEA1+oR79sAAAADAQAADwAAAAAAAAAAAAAAAADCBAAA&#10;ZHJzL2Rvd25yZXYueG1sUEsFBgAAAAAEAAQA8wAAAMoFAAAAAA==&#10;">
                <v:shape id="Shape 9039"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3789B15" w14:textId="77777777" w:rsidR="00EC42ED" w:rsidRPr="00EC42ED" w:rsidRDefault="00EC42ED" w:rsidP="00EC42ED">
      <w:pPr>
        <w:spacing w:after="120" w:line="250" w:lineRule="auto"/>
        <w:ind w:left="-6" w:hanging="11"/>
        <w:rPr>
          <w:rFonts w:eastAsiaTheme="minorEastAsia"/>
        </w:rPr>
      </w:pPr>
      <w:r w:rsidRPr="00EC42ED">
        <w:rPr>
          <w:rFonts w:eastAsiaTheme="minorEastAsia"/>
        </w:rPr>
        <w:t>O2V treats compliance risk not as a minor scoring item, but as a gate that determines whether an opportunity can enter validation, value narrative, investment, and scaling.</w:t>
      </w:r>
    </w:p>
    <w:p w14:paraId="24E26F23" w14:textId="77777777" w:rsidR="00EC42ED" w:rsidRPr="00EC42ED" w:rsidRDefault="00EC42ED" w:rsidP="00EC42ED">
      <w:pPr>
        <w:spacing w:after="120" w:line="250" w:lineRule="auto"/>
        <w:ind w:left="-6" w:hanging="11"/>
        <w:rPr>
          <w:rFonts w:eastAsiaTheme="minorEastAsia"/>
        </w:rPr>
      </w:pPr>
      <w:r w:rsidRPr="00EC42ED">
        <w:rPr>
          <w:rFonts w:eastAsiaTheme="minorEastAsia"/>
        </w:rPr>
        <w:t>Compliance risk is not a minor deduction.</w:t>
      </w:r>
    </w:p>
    <w:p w14:paraId="17002CB9" w14:textId="5F507F30" w:rsidR="00952BBD" w:rsidRPr="00952BBD" w:rsidRDefault="00EC42ED" w:rsidP="00952BBD">
      <w:pPr>
        <w:spacing w:after="120" w:line="250" w:lineRule="auto"/>
        <w:ind w:left="-6" w:hanging="11"/>
        <w:rPr>
          <w:rFonts w:eastAsiaTheme="minorEastAsia"/>
          <w:b/>
          <w:bCs/>
        </w:rPr>
      </w:pPr>
      <w:r w:rsidRPr="00EC42ED">
        <w:rPr>
          <w:rFonts w:eastAsiaTheme="minorEastAsia"/>
          <w:b/>
          <w:bCs/>
        </w:rPr>
        <w:t>It is a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1039"/>
        <w:gridCol w:w="5403"/>
      </w:tblGrid>
      <w:tr w:rsidR="00EC42ED" w:rsidRPr="00EC42ED" w14:paraId="5038AD4E" w14:textId="77777777" w:rsidTr="00EC42ED">
        <w:trPr>
          <w:tblHeader/>
          <w:tblCellSpacing w:w="15" w:type="dxa"/>
        </w:trPr>
        <w:tc>
          <w:tcPr>
            <w:tcW w:w="0" w:type="auto"/>
            <w:shd w:val="clear" w:color="auto" w:fill="E8E8E8" w:themeFill="background2"/>
            <w:vAlign w:val="center"/>
            <w:hideMark/>
          </w:tcPr>
          <w:p w14:paraId="12E7196D" w14:textId="77777777" w:rsidR="00EC42ED" w:rsidRPr="00EC42ED" w:rsidRDefault="00EC42ED" w:rsidP="00EC42ED">
            <w:pPr>
              <w:spacing w:after="120" w:line="250" w:lineRule="auto"/>
              <w:ind w:left="-6" w:hanging="11"/>
              <w:rPr>
                <w:rFonts w:eastAsiaTheme="minorEastAsia"/>
                <w:b/>
                <w:bCs/>
              </w:rPr>
            </w:pPr>
            <w:r w:rsidRPr="00EC42ED">
              <w:rPr>
                <w:rFonts w:eastAsiaTheme="minorEastAsia"/>
                <w:b/>
                <w:bCs/>
              </w:rPr>
              <w:t>Level</w:t>
            </w:r>
          </w:p>
        </w:tc>
        <w:tc>
          <w:tcPr>
            <w:tcW w:w="0" w:type="auto"/>
            <w:shd w:val="clear" w:color="auto" w:fill="E8E8E8" w:themeFill="background2"/>
            <w:vAlign w:val="center"/>
            <w:hideMark/>
          </w:tcPr>
          <w:p w14:paraId="46C71C5A" w14:textId="77777777" w:rsidR="00EC42ED" w:rsidRPr="00EC42ED" w:rsidRDefault="00EC42ED" w:rsidP="00EC42ED">
            <w:pPr>
              <w:spacing w:after="120" w:line="250" w:lineRule="auto"/>
              <w:ind w:left="-6" w:hanging="11"/>
              <w:rPr>
                <w:rFonts w:eastAsiaTheme="minorEastAsia"/>
                <w:b/>
                <w:bCs/>
              </w:rPr>
            </w:pPr>
            <w:r w:rsidRPr="00EC42ED">
              <w:rPr>
                <w:rFonts w:eastAsiaTheme="minorEastAsia"/>
                <w:b/>
                <w:bCs/>
              </w:rPr>
              <w:t>Deduction</w:t>
            </w:r>
          </w:p>
        </w:tc>
        <w:tc>
          <w:tcPr>
            <w:tcW w:w="0" w:type="auto"/>
            <w:shd w:val="clear" w:color="auto" w:fill="E8E8E8" w:themeFill="background2"/>
            <w:vAlign w:val="center"/>
            <w:hideMark/>
          </w:tcPr>
          <w:p w14:paraId="5F97738C" w14:textId="77777777" w:rsidR="00EC42ED" w:rsidRPr="00EC42ED" w:rsidRDefault="00EC42ED" w:rsidP="00EC42ED">
            <w:pPr>
              <w:spacing w:after="120" w:line="250" w:lineRule="auto"/>
              <w:ind w:left="-6" w:hanging="11"/>
              <w:rPr>
                <w:rFonts w:eastAsiaTheme="minorEastAsia"/>
                <w:b/>
                <w:bCs/>
              </w:rPr>
            </w:pPr>
            <w:r w:rsidRPr="00EC42ED">
              <w:rPr>
                <w:rFonts w:eastAsiaTheme="minorEastAsia"/>
                <w:b/>
                <w:bCs/>
              </w:rPr>
              <w:t>Meaning</w:t>
            </w:r>
          </w:p>
        </w:tc>
      </w:tr>
      <w:tr w:rsidR="00EC42ED" w:rsidRPr="00EC42ED" w14:paraId="12B6248E" w14:textId="77777777">
        <w:trPr>
          <w:tblCellSpacing w:w="15" w:type="dxa"/>
        </w:trPr>
        <w:tc>
          <w:tcPr>
            <w:tcW w:w="0" w:type="auto"/>
            <w:vAlign w:val="center"/>
            <w:hideMark/>
          </w:tcPr>
          <w:p w14:paraId="295D754F"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0: Low Risk</w:t>
            </w:r>
          </w:p>
        </w:tc>
        <w:tc>
          <w:tcPr>
            <w:tcW w:w="0" w:type="auto"/>
            <w:vAlign w:val="center"/>
            <w:hideMark/>
          </w:tcPr>
          <w:p w14:paraId="016A27BA" w14:textId="77777777" w:rsidR="00EC42ED" w:rsidRPr="00EC42ED" w:rsidRDefault="00EC42ED" w:rsidP="00EC42ED">
            <w:pPr>
              <w:spacing w:after="120" w:line="250" w:lineRule="auto"/>
              <w:ind w:left="-6" w:hanging="11"/>
              <w:rPr>
                <w:rFonts w:eastAsiaTheme="minorEastAsia"/>
              </w:rPr>
            </w:pPr>
            <w:r w:rsidRPr="00EC42ED">
              <w:rPr>
                <w:rFonts w:eastAsiaTheme="minorEastAsia"/>
              </w:rPr>
              <w:t>0 to -5</w:t>
            </w:r>
          </w:p>
        </w:tc>
        <w:tc>
          <w:tcPr>
            <w:tcW w:w="0" w:type="auto"/>
            <w:vAlign w:val="center"/>
            <w:hideMark/>
          </w:tcPr>
          <w:p w14:paraId="6082BDBF" w14:textId="77777777" w:rsidR="00EC42ED" w:rsidRPr="00EC42ED" w:rsidRDefault="00EC42ED" w:rsidP="00EC42ED">
            <w:pPr>
              <w:spacing w:after="120" w:line="250" w:lineRule="auto"/>
              <w:ind w:left="-6" w:hanging="11"/>
              <w:rPr>
                <w:rFonts w:eastAsiaTheme="minorEastAsia"/>
              </w:rPr>
            </w:pPr>
            <w:r w:rsidRPr="00EC42ED">
              <w:rPr>
                <w:rFonts w:eastAsiaTheme="minorEastAsia"/>
              </w:rPr>
              <w:t xml:space="preserve">Normal </w:t>
            </w:r>
            <w:proofErr w:type="gramStart"/>
            <w:r w:rsidRPr="00EC42ED">
              <w:rPr>
                <w:rFonts w:eastAsiaTheme="minorEastAsia"/>
              </w:rPr>
              <w:t>tool</w:t>
            </w:r>
            <w:proofErr w:type="gramEnd"/>
            <w:r w:rsidRPr="00EC42ED">
              <w:rPr>
                <w:rFonts w:eastAsiaTheme="minorEastAsia"/>
              </w:rPr>
              <w:t xml:space="preserve"> or </w:t>
            </w:r>
            <w:proofErr w:type="gramStart"/>
            <w:r w:rsidRPr="00EC42ED">
              <w:rPr>
                <w:rFonts w:eastAsiaTheme="minorEastAsia"/>
              </w:rPr>
              <w:t>service</w:t>
            </w:r>
            <w:proofErr w:type="gramEnd"/>
            <w:r w:rsidRPr="00EC42ED">
              <w:rPr>
                <w:rFonts w:eastAsiaTheme="minorEastAsia"/>
              </w:rPr>
              <w:t>, no sensitive data or heavy regulation.</w:t>
            </w:r>
          </w:p>
        </w:tc>
      </w:tr>
      <w:tr w:rsidR="00EC42ED" w:rsidRPr="00EC42ED" w14:paraId="49247962" w14:textId="77777777">
        <w:trPr>
          <w:tblCellSpacing w:w="15" w:type="dxa"/>
        </w:trPr>
        <w:tc>
          <w:tcPr>
            <w:tcW w:w="0" w:type="auto"/>
            <w:vAlign w:val="center"/>
            <w:hideMark/>
          </w:tcPr>
          <w:p w14:paraId="70A50432"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1: Controllable Risk</w:t>
            </w:r>
          </w:p>
        </w:tc>
        <w:tc>
          <w:tcPr>
            <w:tcW w:w="0" w:type="auto"/>
            <w:vAlign w:val="center"/>
            <w:hideMark/>
          </w:tcPr>
          <w:p w14:paraId="059EDD3E" w14:textId="77777777" w:rsidR="00EC42ED" w:rsidRPr="00EC42ED" w:rsidRDefault="00EC42ED" w:rsidP="00EC42ED">
            <w:pPr>
              <w:spacing w:after="120" w:line="250" w:lineRule="auto"/>
              <w:ind w:left="-6" w:hanging="11"/>
              <w:rPr>
                <w:rFonts w:eastAsiaTheme="minorEastAsia"/>
              </w:rPr>
            </w:pPr>
            <w:r w:rsidRPr="00EC42ED">
              <w:rPr>
                <w:rFonts w:eastAsiaTheme="minorEastAsia"/>
              </w:rPr>
              <w:t>-5 to -15</w:t>
            </w:r>
          </w:p>
        </w:tc>
        <w:tc>
          <w:tcPr>
            <w:tcW w:w="0" w:type="auto"/>
            <w:vAlign w:val="center"/>
            <w:hideMark/>
          </w:tcPr>
          <w:p w14:paraId="3A9A365E" w14:textId="77777777" w:rsidR="00EC42ED" w:rsidRPr="00EC42ED" w:rsidRDefault="00EC42ED" w:rsidP="00EC42ED">
            <w:pPr>
              <w:spacing w:after="120" w:line="250" w:lineRule="auto"/>
              <w:ind w:left="-6" w:hanging="11"/>
              <w:rPr>
                <w:rFonts w:eastAsiaTheme="minorEastAsia"/>
              </w:rPr>
            </w:pPr>
            <w:r w:rsidRPr="00EC42ED">
              <w:rPr>
                <w:rFonts w:eastAsiaTheme="minorEastAsia"/>
              </w:rPr>
              <w:t>Light data, content, copyright, or platform rule risk.</w:t>
            </w:r>
          </w:p>
        </w:tc>
      </w:tr>
      <w:tr w:rsidR="00EC42ED" w:rsidRPr="00EC42ED" w14:paraId="63A5AAC6" w14:textId="77777777">
        <w:trPr>
          <w:tblCellSpacing w:w="15" w:type="dxa"/>
        </w:trPr>
        <w:tc>
          <w:tcPr>
            <w:tcW w:w="0" w:type="auto"/>
            <w:vAlign w:val="center"/>
            <w:hideMark/>
          </w:tcPr>
          <w:p w14:paraId="17517826"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2: Medium-High Risk</w:t>
            </w:r>
          </w:p>
        </w:tc>
        <w:tc>
          <w:tcPr>
            <w:tcW w:w="0" w:type="auto"/>
            <w:vAlign w:val="center"/>
            <w:hideMark/>
          </w:tcPr>
          <w:p w14:paraId="2B7B1196" w14:textId="77777777" w:rsidR="00EC42ED" w:rsidRPr="00EC42ED" w:rsidRDefault="00EC42ED" w:rsidP="00EC42ED">
            <w:pPr>
              <w:spacing w:after="120" w:line="250" w:lineRule="auto"/>
              <w:ind w:left="-6" w:hanging="11"/>
              <w:rPr>
                <w:rFonts w:eastAsiaTheme="minorEastAsia"/>
              </w:rPr>
            </w:pPr>
            <w:r w:rsidRPr="00EC42ED">
              <w:rPr>
                <w:rFonts w:eastAsiaTheme="minorEastAsia"/>
              </w:rPr>
              <w:t>-15 to -30</w:t>
            </w:r>
          </w:p>
        </w:tc>
        <w:tc>
          <w:tcPr>
            <w:tcW w:w="0" w:type="auto"/>
            <w:vAlign w:val="center"/>
            <w:hideMark/>
          </w:tcPr>
          <w:p w14:paraId="2B5E81C8" w14:textId="77777777" w:rsidR="00EC42ED" w:rsidRPr="00EC42ED" w:rsidRDefault="00EC42ED" w:rsidP="00EC42ED">
            <w:pPr>
              <w:spacing w:after="120" w:line="250" w:lineRule="auto"/>
              <w:ind w:left="-6" w:hanging="11"/>
              <w:rPr>
                <w:rFonts w:eastAsiaTheme="minorEastAsia"/>
              </w:rPr>
            </w:pPr>
            <w:r w:rsidRPr="00EC42ED">
              <w:rPr>
                <w:rFonts w:eastAsiaTheme="minorEastAsia"/>
              </w:rPr>
              <w:t>Sensitive data, scraping, financial, medical, legal, or minor-related risk.</w:t>
            </w:r>
          </w:p>
        </w:tc>
      </w:tr>
      <w:tr w:rsidR="00EC42ED" w:rsidRPr="00EC42ED" w14:paraId="19FFAE23" w14:textId="77777777">
        <w:trPr>
          <w:tblCellSpacing w:w="15" w:type="dxa"/>
        </w:trPr>
        <w:tc>
          <w:tcPr>
            <w:tcW w:w="0" w:type="auto"/>
            <w:vAlign w:val="center"/>
            <w:hideMark/>
          </w:tcPr>
          <w:p w14:paraId="659554F4"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3: Major Risk</w:t>
            </w:r>
          </w:p>
        </w:tc>
        <w:tc>
          <w:tcPr>
            <w:tcW w:w="0" w:type="auto"/>
            <w:vAlign w:val="center"/>
            <w:hideMark/>
          </w:tcPr>
          <w:p w14:paraId="2CE90B7A" w14:textId="77777777" w:rsidR="00EC42ED" w:rsidRPr="00EC42ED" w:rsidRDefault="00EC42ED" w:rsidP="00EC42ED">
            <w:pPr>
              <w:spacing w:after="120" w:line="250" w:lineRule="auto"/>
              <w:ind w:left="-6" w:hanging="11"/>
              <w:rPr>
                <w:rFonts w:eastAsiaTheme="minorEastAsia"/>
              </w:rPr>
            </w:pPr>
            <w:r w:rsidRPr="00EC42ED">
              <w:rPr>
                <w:rFonts w:eastAsiaTheme="minorEastAsia"/>
              </w:rPr>
              <w:t>-30 to -50</w:t>
            </w:r>
          </w:p>
        </w:tc>
        <w:tc>
          <w:tcPr>
            <w:tcW w:w="0" w:type="auto"/>
            <w:vAlign w:val="center"/>
            <w:hideMark/>
          </w:tcPr>
          <w:p w14:paraId="036A244F" w14:textId="77777777" w:rsidR="00EC42ED" w:rsidRPr="00EC42ED" w:rsidRDefault="00EC42ED" w:rsidP="00EC42ED">
            <w:pPr>
              <w:spacing w:after="120" w:line="250" w:lineRule="auto"/>
              <w:ind w:left="-6" w:hanging="11"/>
              <w:rPr>
                <w:rFonts w:eastAsiaTheme="minorEastAsia"/>
              </w:rPr>
            </w:pPr>
            <w:r w:rsidRPr="00EC42ED">
              <w:rPr>
                <w:rFonts w:eastAsiaTheme="minorEastAsia"/>
              </w:rPr>
              <w:t>Business model depends on high-risk data, regulatory boundaries, or platform grey areas.</w:t>
            </w:r>
          </w:p>
        </w:tc>
      </w:tr>
      <w:tr w:rsidR="00EC42ED" w:rsidRPr="00EC42ED" w14:paraId="4A9BC989" w14:textId="77777777">
        <w:trPr>
          <w:tblCellSpacing w:w="15" w:type="dxa"/>
        </w:trPr>
        <w:tc>
          <w:tcPr>
            <w:tcW w:w="0" w:type="auto"/>
            <w:vAlign w:val="center"/>
            <w:hideMark/>
          </w:tcPr>
          <w:p w14:paraId="00C83A7A" w14:textId="77777777" w:rsidR="00EC42ED" w:rsidRPr="00EC42ED" w:rsidRDefault="00EC42ED" w:rsidP="00EC42ED">
            <w:pPr>
              <w:spacing w:after="120" w:line="250" w:lineRule="auto"/>
              <w:ind w:left="-6" w:hanging="11"/>
              <w:rPr>
                <w:rFonts w:eastAsiaTheme="minorEastAsia"/>
              </w:rPr>
            </w:pPr>
            <w:r w:rsidRPr="00EC42ED">
              <w:rPr>
                <w:rFonts w:eastAsiaTheme="minorEastAsia"/>
              </w:rPr>
              <w:t>Level 4: Red-Line Risk</w:t>
            </w:r>
          </w:p>
        </w:tc>
        <w:tc>
          <w:tcPr>
            <w:tcW w:w="0" w:type="auto"/>
            <w:vAlign w:val="center"/>
            <w:hideMark/>
          </w:tcPr>
          <w:p w14:paraId="1C7811EB" w14:textId="77777777" w:rsidR="00EC42ED" w:rsidRPr="00EC42ED" w:rsidRDefault="00EC42ED" w:rsidP="00EC42ED">
            <w:pPr>
              <w:spacing w:after="120" w:line="250" w:lineRule="auto"/>
              <w:ind w:left="-6" w:hanging="11"/>
              <w:rPr>
                <w:rFonts w:eastAsiaTheme="minorEastAsia"/>
              </w:rPr>
            </w:pPr>
            <w:r w:rsidRPr="00EC42ED">
              <w:rPr>
                <w:rFonts w:eastAsiaTheme="minorEastAsia"/>
              </w:rPr>
              <w:t>Eliminate</w:t>
            </w:r>
          </w:p>
        </w:tc>
        <w:tc>
          <w:tcPr>
            <w:tcW w:w="0" w:type="auto"/>
            <w:vAlign w:val="center"/>
            <w:hideMark/>
          </w:tcPr>
          <w:p w14:paraId="455435AB" w14:textId="77777777" w:rsidR="00EC42ED" w:rsidRPr="00EC42ED" w:rsidRDefault="00EC42ED" w:rsidP="00EC42ED">
            <w:pPr>
              <w:spacing w:after="120" w:line="250" w:lineRule="auto"/>
              <w:ind w:left="-6" w:hanging="11"/>
              <w:rPr>
                <w:rFonts w:eastAsiaTheme="minorEastAsia"/>
              </w:rPr>
            </w:pPr>
            <w:r w:rsidRPr="00EC42ED">
              <w:rPr>
                <w:rFonts w:eastAsiaTheme="minorEastAsia"/>
              </w:rPr>
              <w:t>Clearly illegal, grey or black industry, illegal finance, medical diagnosis, privacy trading, or illegal scraping.</w:t>
            </w:r>
          </w:p>
        </w:tc>
      </w:tr>
    </w:tbl>
    <w:p w14:paraId="4B1B80DC" w14:textId="77777777" w:rsidR="00EC42ED" w:rsidRDefault="00EC42ED" w:rsidP="00EC42ED">
      <w:pPr>
        <w:spacing w:after="120" w:line="250" w:lineRule="auto"/>
        <w:ind w:left="-6" w:hanging="11"/>
        <w:rPr>
          <w:rFonts w:eastAsiaTheme="minorEastAsia"/>
        </w:rPr>
      </w:pPr>
    </w:p>
    <w:p w14:paraId="558F57D9" w14:textId="70DC3649" w:rsidR="00EC42ED" w:rsidRPr="00EC42ED" w:rsidRDefault="00EC42ED" w:rsidP="00EC42ED">
      <w:pPr>
        <w:spacing w:after="120" w:line="250" w:lineRule="auto"/>
        <w:ind w:left="-6" w:hanging="11"/>
        <w:rPr>
          <w:rFonts w:eastAsiaTheme="minorEastAsia"/>
        </w:rPr>
      </w:pPr>
      <w:r w:rsidRPr="00EC42ED">
        <w:rPr>
          <w:rFonts w:eastAsiaTheme="minorEastAsia"/>
        </w:rPr>
        <w:t>A high score cannot rescue an opportunity with red-line risk.</w:t>
      </w:r>
    </w:p>
    <w:p w14:paraId="7729F9D1" w14:textId="77777777" w:rsidR="00EC42ED" w:rsidRPr="00EC42ED" w:rsidRDefault="00EC42ED" w:rsidP="00EC42ED">
      <w:pPr>
        <w:spacing w:after="120" w:line="250" w:lineRule="auto"/>
        <w:ind w:left="-6" w:hanging="11"/>
        <w:rPr>
          <w:rFonts w:eastAsiaTheme="minorEastAsia"/>
        </w:rPr>
      </w:pPr>
      <w:r w:rsidRPr="00EC42ED">
        <w:rPr>
          <w:rFonts w:eastAsiaTheme="minorEastAsia"/>
        </w:rPr>
        <w:t>Where boundaries are unclear, the recommendation should require expert review before execution.</w:t>
      </w:r>
    </w:p>
    <w:p w14:paraId="6ED76924" w14:textId="77777777" w:rsidR="001B77D8" w:rsidRDefault="001B77D8">
      <w:pPr>
        <w:spacing w:after="9"/>
        <w:ind w:left="-5"/>
        <w:rPr>
          <w:rFonts w:eastAsiaTheme="minorEastAsia"/>
        </w:rPr>
      </w:pPr>
    </w:p>
    <w:p w14:paraId="6238645D" w14:textId="77777777" w:rsidR="00A92D1B" w:rsidRDefault="00E674D9">
      <w:pPr>
        <w:pStyle w:val="2"/>
        <w:ind w:left="-5"/>
      </w:pPr>
      <w:r>
        <w:t xml:space="preserve">10. Business Case Template </w:t>
      </w:r>
    </w:p>
    <w:p w14:paraId="286F3232"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67551FA1" wp14:editId="47AB4C2A">
                <wp:extent cx="5312029" cy="9144"/>
                <wp:effectExtent l="0" t="0" r="0" b="0"/>
                <wp:docPr id="8399" name="Group 839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41" name="Shape 90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5982EB0F" id="Group 8399"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7rVD3WgCAAAtBgAADgAAAAAAAAAAAAAAAAAuAgAAZHJz&#10;L2Uyb0RvYy54bWxQSwECLQAUAAYACAAAACEA1+oR79sAAAADAQAADwAAAAAAAAAAAAAAAADCBAAA&#10;ZHJzL2Rvd25yZXYueG1sUEsFBgAAAAAEAAQA8wAAAMoFAAAAAA==&#10;">
                <v:shape id="Shape 9041"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017DAD2" w14:textId="77777777" w:rsidR="008D026E" w:rsidRPr="008D026E" w:rsidRDefault="008D026E" w:rsidP="008D026E">
      <w:pPr>
        <w:spacing w:after="120"/>
        <w:ind w:left="-5"/>
        <w:rPr>
          <w:rFonts w:eastAsiaTheme="minorEastAsia"/>
        </w:rPr>
      </w:pPr>
      <w:r w:rsidRPr="008D026E">
        <w:rPr>
          <w:rFonts w:eastAsiaTheme="minorEastAsia"/>
        </w:rPr>
        <w:t>The O2V Business Case includes 16 modules in the following order:</w:t>
      </w:r>
    </w:p>
    <w:p w14:paraId="7E326E18"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Project Name </w:t>
      </w:r>
    </w:p>
    <w:p w14:paraId="6FB69DAE"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One-Sentence Opportunity Judgment </w:t>
      </w:r>
    </w:p>
    <w:p w14:paraId="4BCC0BEE"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Target User &amp; Persona </w:t>
      </w:r>
    </w:p>
    <w:p w14:paraId="6DF27CB4"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Core Pain and Willingness to Pay / Act </w:t>
      </w:r>
    </w:p>
    <w:p w14:paraId="0AA6FE07" w14:textId="77777777" w:rsidR="008D026E" w:rsidRPr="008D026E" w:rsidRDefault="008D026E" w:rsidP="008D026E">
      <w:pPr>
        <w:numPr>
          <w:ilvl w:val="0"/>
          <w:numId w:val="11"/>
        </w:numPr>
        <w:spacing w:after="120"/>
        <w:rPr>
          <w:rFonts w:eastAsiaTheme="minorEastAsia"/>
        </w:rPr>
      </w:pPr>
      <w:r w:rsidRPr="008D026E">
        <w:rPr>
          <w:rFonts w:eastAsiaTheme="minorEastAsia"/>
        </w:rPr>
        <w:lastRenderedPageBreak/>
        <w:t xml:space="preserve">Benefits Hypothesis </w:t>
      </w:r>
    </w:p>
    <w:p w14:paraId="436C171A"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MVP </w:t>
      </w:r>
    </w:p>
    <w:p w14:paraId="24BF2201"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Leading Indicators </w:t>
      </w:r>
    </w:p>
    <w:p w14:paraId="538846DF"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Financial Metrics </w:t>
      </w:r>
    </w:p>
    <w:p w14:paraId="2E13AFEE"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Verification Plan </w:t>
      </w:r>
    </w:p>
    <w:p w14:paraId="44510BE9"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Solution Roadmap </w:t>
      </w:r>
    </w:p>
    <w:p w14:paraId="7442CA4D"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Market &amp; Channel Fit </w:t>
      </w:r>
    </w:p>
    <w:p w14:paraId="4157D1F3"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Business Model </w:t>
      </w:r>
    </w:p>
    <w:p w14:paraId="611E395B" w14:textId="77777777" w:rsidR="008D026E" w:rsidRPr="008D026E" w:rsidRDefault="008D026E" w:rsidP="008D026E">
      <w:pPr>
        <w:numPr>
          <w:ilvl w:val="0"/>
          <w:numId w:val="11"/>
        </w:numPr>
        <w:spacing w:after="120"/>
        <w:rPr>
          <w:rFonts w:eastAsiaTheme="minorEastAsia"/>
        </w:rPr>
      </w:pPr>
      <w:proofErr w:type="spellStart"/>
      <w:r w:rsidRPr="008D026E">
        <w:rPr>
          <w:rFonts w:eastAsiaTheme="minorEastAsia"/>
        </w:rPr>
        <w:t>Assetization</w:t>
      </w:r>
      <w:proofErr w:type="spellEnd"/>
      <w:r w:rsidRPr="008D026E">
        <w:rPr>
          <w:rFonts w:eastAsiaTheme="minorEastAsia"/>
        </w:rPr>
        <w:t xml:space="preserve"> Path </w:t>
      </w:r>
    </w:p>
    <w:p w14:paraId="5F8B4F58"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Value Story </w:t>
      </w:r>
    </w:p>
    <w:p w14:paraId="7E6FC366"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Key Risks &amp; Compliance Level </w:t>
      </w:r>
    </w:p>
    <w:p w14:paraId="20A8177E" w14:textId="77777777" w:rsidR="008D026E" w:rsidRPr="008D026E" w:rsidRDefault="008D026E" w:rsidP="008D026E">
      <w:pPr>
        <w:numPr>
          <w:ilvl w:val="0"/>
          <w:numId w:val="11"/>
        </w:numPr>
        <w:spacing w:after="120"/>
        <w:rPr>
          <w:rFonts w:eastAsiaTheme="minorEastAsia"/>
        </w:rPr>
      </w:pPr>
      <w:r w:rsidRPr="008D026E">
        <w:rPr>
          <w:rFonts w:eastAsiaTheme="minorEastAsia"/>
        </w:rPr>
        <w:t xml:space="preserve">O2V Score + Recommendation </w:t>
      </w:r>
    </w:p>
    <w:p w14:paraId="6B9A04ED" w14:textId="77777777" w:rsidR="008D026E" w:rsidRPr="008D026E" w:rsidRDefault="008D026E" w:rsidP="008D026E">
      <w:pPr>
        <w:spacing w:after="120"/>
        <w:ind w:left="-5"/>
        <w:rPr>
          <w:rFonts w:eastAsiaTheme="minorEastAsia"/>
        </w:rPr>
      </w:pPr>
      <w:r w:rsidRPr="008D026E">
        <w:rPr>
          <w:rFonts w:eastAsiaTheme="minorEastAsia"/>
        </w:rPr>
        <w:t>Core validation chain:</w:t>
      </w:r>
    </w:p>
    <w:p w14:paraId="0EBBF53B" w14:textId="77777777" w:rsidR="008D026E" w:rsidRPr="008D026E" w:rsidRDefault="008D026E" w:rsidP="00082F6A">
      <w:pPr>
        <w:spacing w:after="120"/>
        <w:rPr>
          <w:rFonts w:eastAsiaTheme="minorEastAsia"/>
        </w:rPr>
      </w:pPr>
      <w:r w:rsidRPr="008D026E">
        <w:rPr>
          <w:rFonts w:eastAsiaTheme="minorEastAsia"/>
          <w:b/>
          <w:bCs/>
        </w:rPr>
        <w:t>Benefits Hypothesis → MVP → Leading Indicators → Financial Metrics → Verification Plan</w:t>
      </w:r>
    </w:p>
    <w:p w14:paraId="5BBB9918" w14:textId="77777777" w:rsidR="008D026E" w:rsidRPr="008D026E" w:rsidRDefault="008D026E" w:rsidP="008D026E">
      <w:pPr>
        <w:spacing w:after="120"/>
        <w:ind w:left="-5"/>
        <w:rPr>
          <w:rFonts w:eastAsiaTheme="minorEastAsia"/>
        </w:rPr>
      </w:pPr>
      <w:r w:rsidRPr="008D026E">
        <w:rPr>
          <w:rFonts w:eastAsiaTheme="minorEastAsia"/>
        </w:rPr>
        <w:t>Leading indicators exist to judge whether the MVP is validating the value hypothesis.</w:t>
      </w:r>
    </w:p>
    <w:p w14:paraId="46ED248E" w14:textId="77777777" w:rsidR="008D026E" w:rsidRPr="008D026E" w:rsidRDefault="008D026E" w:rsidP="008D026E">
      <w:pPr>
        <w:spacing w:after="120"/>
        <w:ind w:left="-5"/>
        <w:rPr>
          <w:rFonts w:eastAsiaTheme="minorEastAsia"/>
        </w:rPr>
      </w:pPr>
      <w:r w:rsidRPr="008D026E">
        <w:rPr>
          <w:rFonts w:eastAsiaTheme="minorEastAsia"/>
        </w:rPr>
        <w:t>This chain is not only for fundraising. It is used to judge whether an opportunity deserves further resources, ownership, operation, scaling, investment, or financing support.</w:t>
      </w:r>
    </w:p>
    <w:p w14:paraId="1D13E078" w14:textId="77777777" w:rsidR="008D026E" w:rsidRPr="008D026E" w:rsidRDefault="008D026E" w:rsidP="008D026E">
      <w:pPr>
        <w:spacing w:after="120" w:line="259" w:lineRule="auto"/>
        <w:ind w:left="0" w:firstLine="0"/>
        <w:rPr>
          <w:rFonts w:eastAsiaTheme="minorEastAsia"/>
        </w:rPr>
      </w:pPr>
    </w:p>
    <w:p w14:paraId="0CAA6E9C" w14:textId="77777777" w:rsidR="00A92D1B" w:rsidRDefault="00E674D9">
      <w:pPr>
        <w:pStyle w:val="2"/>
        <w:ind w:left="-5"/>
      </w:pPr>
      <w:r>
        <w:t xml:space="preserve">11. Core Principles </w:t>
      </w:r>
    </w:p>
    <w:p w14:paraId="01620BCD" w14:textId="77777777" w:rsidR="00A92D1B" w:rsidRDefault="00E674D9">
      <w:pPr>
        <w:spacing w:after="227" w:line="259" w:lineRule="auto"/>
        <w:ind w:left="-29" w:right="-42" w:firstLine="0"/>
      </w:pPr>
      <w:r>
        <w:rPr>
          <w:noProof/>
          <w:color w:val="000000"/>
          <w:sz w:val="22"/>
        </w:rPr>
        <mc:AlternateContent>
          <mc:Choice Requires="wpg">
            <w:drawing>
              <wp:inline distT="0" distB="0" distL="0" distR="0" wp14:anchorId="1195B796" wp14:editId="37B09E2E">
                <wp:extent cx="5312029" cy="9144"/>
                <wp:effectExtent l="0" t="0" r="0" b="0"/>
                <wp:docPr id="7100" name="Group 71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75" name="Shape 90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28F037E" id="Group 7100"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BxHfkhpAgAALQYAAA4AAAAAAAAAAAAAAAAALgIAAGRy&#10;cy9lMm9Eb2MueG1sUEsBAi0AFAAGAAgAAAAhANfqEe/bAAAAAwEAAA8AAAAAAAAAAAAAAAAAwwQA&#10;AGRycy9kb3ducmV2LnhtbFBLBQYAAAAABAAEAPMAAADLBQAAAAA=&#10;">
                <v:shape id="Shape 907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" path="m,l5312029,r,9144l,9144,,e" fillcolor="#ddd" stroked="f" strokeweight="0">
                  <v:stroke miterlimit="83231f" joinstyle="miter"/>
                  <v:path arrowok="t" textboxrect="0,0,5312029,9144"/>
                </v:shape>
                <w10:anchorlock/>
              </v:group>
            </w:pict>
          </mc:Fallback>
        </mc:AlternateContent>
      </w:r>
    </w:p>
    <w:p w14:paraId="4EEAC3FB"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 xml:space="preserve">O2V is not invented from scratch. It is a structured </w:t>
      </w:r>
      <w:proofErr w:type="spellStart"/>
      <w:r w:rsidRPr="00561C9F">
        <w:rPr>
          <w:rFonts w:eastAsiaTheme="minorEastAsia"/>
        </w:rPr>
        <w:t>recomposition</w:t>
      </w:r>
      <w:proofErr w:type="spellEnd"/>
      <w:r w:rsidRPr="00561C9F">
        <w:rPr>
          <w:rFonts w:eastAsiaTheme="minorEastAsia"/>
        </w:rPr>
        <w:t xml:space="preserve"> of proven practices for the AI era.</w:t>
      </w:r>
    </w:p>
    <w:p w14:paraId="1F6D55AB"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An opportunity starts with a signal, but it must be proven through scenario, persona, pain, and evidence.</w:t>
      </w:r>
    </w:p>
    <w:p w14:paraId="407C40A9"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Without a clear persona and strong pain, there is no real opportunity.</w:t>
      </w:r>
    </w:p>
    <w:p w14:paraId="79C96E6E"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MVP is not the smallest product. It is the smallest way to validate the most critical assumption.</w:t>
      </w:r>
    </w:p>
    <w:p w14:paraId="3F9E6666"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Leading indicators must be defined after the MVP, because they exist to judge whether the MVP is validating the value hypothesis.</w:t>
      </w:r>
    </w:p>
    <w:p w14:paraId="3ACB3B62"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A Business Case is not a presentation. It is a structured argument for why an opportunity deserves resources.</w:t>
      </w:r>
    </w:p>
    <w:p w14:paraId="21B200C3"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Short-term revenue proves demand, but long-term assets define the ceiling.</w:t>
      </w:r>
    </w:p>
    <w:p w14:paraId="44D3EA5E"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 xml:space="preserve">Value stories must be supported by validation data, </w:t>
      </w:r>
      <w:proofErr w:type="gramStart"/>
      <w:r w:rsidRPr="00561C9F">
        <w:rPr>
          <w:rFonts w:eastAsiaTheme="minorEastAsia"/>
        </w:rPr>
        <w:t>not ambition</w:t>
      </w:r>
      <w:proofErr w:type="gramEnd"/>
      <w:r w:rsidRPr="00561C9F">
        <w:rPr>
          <w:rFonts w:eastAsiaTheme="minorEastAsia"/>
        </w:rPr>
        <w:t xml:space="preserve"> alone.</w:t>
      </w:r>
    </w:p>
    <w:p w14:paraId="10D2F477" w14:textId="77777777" w:rsidR="00561C9F" w:rsidRPr="00561C9F" w:rsidRDefault="00561C9F" w:rsidP="00561C9F">
      <w:pPr>
        <w:pStyle w:val="a8"/>
        <w:numPr>
          <w:ilvl w:val="0"/>
          <w:numId w:val="13"/>
        </w:numPr>
        <w:ind w:firstLineChars="0"/>
        <w:rPr>
          <w:rFonts w:eastAsiaTheme="minorEastAsia"/>
        </w:rPr>
      </w:pPr>
      <w:r w:rsidRPr="00561C9F">
        <w:rPr>
          <w:rFonts w:eastAsiaTheme="minorEastAsia"/>
        </w:rPr>
        <w:t>Compliance risk is not a minor deduction. It is a gate that determines whether an opportunity can move forward.</w:t>
      </w:r>
    </w:p>
    <w:p w14:paraId="04C8850F" w14:textId="747BAEF6" w:rsidR="00561C9F" w:rsidRDefault="00561C9F" w:rsidP="00561C9F">
      <w:pPr>
        <w:pStyle w:val="a8"/>
        <w:numPr>
          <w:ilvl w:val="0"/>
          <w:numId w:val="13"/>
        </w:numPr>
        <w:ind w:firstLineChars="0"/>
        <w:rPr>
          <w:rFonts w:eastAsiaTheme="minorEastAsia"/>
        </w:rPr>
      </w:pPr>
      <w:r w:rsidRPr="00561C9F">
        <w:rPr>
          <w:rFonts w:eastAsiaTheme="minorEastAsia"/>
        </w:rPr>
        <w:t>O2V exists to reduce early-stage misjudgment before time, resources, capital, and execution are committed.</w:t>
      </w:r>
    </w:p>
    <w:p w14:paraId="7829EA98" w14:textId="77777777" w:rsidR="00561C9F" w:rsidRPr="00561C9F" w:rsidRDefault="00561C9F" w:rsidP="00561C9F">
      <w:pPr>
        <w:pStyle w:val="a8"/>
        <w:ind w:left="440" w:firstLineChars="0" w:firstLine="0"/>
        <w:rPr>
          <w:rFonts w:eastAsiaTheme="minorEastAsia"/>
        </w:rPr>
      </w:pPr>
    </w:p>
    <w:p w14:paraId="5F7963F1" w14:textId="0ACD65D6" w:rsidR="00A92D1B" w:rsidRDefault="00E674D9">
      <w:pPr>
        <w:pStyle w:val="2"/>
        <w:ind w:left="-5"/>
      </w:pPr>
      <w:r>
        <w:lastRenderedPageBreak/>
        <w:t xml:space="preserve">12. Framework Deliverables </w:t>
      </w:r>
    </w:p>
    <w:p w14:paraId="4EFBF0A3"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0DB11664" wp14:editId="5DB4BF56">
                <wp:extent cx="5312029" cy="9145"/>
                <wp:effectExtent l="0" t="0" r="0" b="0"/>
                <wp:docPr id="7101" name="Group 7101"/>
                <wp:cNvGraphicFramePr/>
                <a:graphic xmlns:a="http://schemas.openxmlformats.org/drawingml/2006/main">
                  <a:graphicData uri="http://schemas.microsoft.com/office/word/2010/wordprocessingGroup">
                    <wpg:wgp>
                      <wpg:cNvGrpSpPr/>
                      <wpg:grpSpPr>
                        <a:xfrm>
                          <a:off x="0" y="0"/>
                          <a:ext cx="5312029" cy="9145"/>
                          <a:chOff x="0" y="0"/>
                          <a:chExt cx="5312029" cy="9145"/>
                        </a:xfrm>
                      </wpg:grpSpPr>
                      <wps:wsp>
                        <wps:cNvPr id="9097" name="Shape 9097"/>
                        <wps:cNvSpPr/>
                        <wps:spPr>
                          <a:xfrm>
                            <a:off x="0" y="0"/>
                            <a:ext cx="5312029" cy="9145"/>
                          </a:xfrm>
                          <a:custGeom>
                            <a:avLst/>
                            <a:gdLst/>
                            <a:ahLst/>
                            <a:cxnLst/>
                            <a:rect l="0" t="0" r="0" b="0"/>
                            <a:pathLst>
                              <a:path w="5312029" h="9145">
                                <a:moveTo>
                                  <a:pt x="0" y="0"/>
                                </a:moveTo>
                                <a:lnTo>
                                  <a:pt x="5312029" y="0"/>
                                </a:lnTo>
                                <a:lnTo>
                                  <a:pt x="5312029" y="9145"/>
                                </a:lnTo>
                                <a:lnTo>
                                  <a:pt x="0" y="914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FDE9699" id="Group 710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BcSLFVpAgAALQYAAA4AAAAAAAAAAAAAAAAALgIAAGRy&#10;cy9lMm9Eb2MueG1sUEsBAi0AFAAGAAgAAAAhANfqEe/bAAAAAwEAAA8AAAAAAAAAAAAAAAAAwwQA&#10;AGRycy9kb3ducmV2LnhtbFBLBQYAAAAABAAEAPMAAADLBQAAAAA=&#10;">
                <v:shape id="Shape 9097" o:spid="_x0000_s1027" style="position:absolute;width:53120;height:91;visibility:visible;mso-wrap-style:square;v-text-anchor:top" coordsize="5312029,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" path="m,l5312029,r,9145l,9145,,e" fillcolor="#ddd" stroked="f" strokeweight="0">
                  <v:stroke miterlimit="83231f" joinstyle="miter"/>
                  <v:path arrowok="t" textboxrect="0,0,5312029,9145"/>
                </v:shape>
                <w10:anchorlock/>
              </v:group>
            </w:pict>
          </mc:Fallback>
        </mc:AlternateContent>
      </w:r>
    </w:p>
    <w:p w14:paraId="752C4E40" w14:textId="77777777" w:rsidR="005F6ADB" w:rsidRPr="005F6ADB" w:rsidRDefault="005F6ADB" w:rsidP="00097F04">
      <w:pPr>
        <w:spacing w:after="120" w:line="250" w:lineRule="auto"/>
        <w:ind w:left="-6" w:hanging="11"/>
        <w:rPr>
          <w:rFonts w:eastAsiaTheme="minorEastAsia"/>
          <w:bCs/>
        </w:rPr>
      </w:pPr>
      <w:r w:rsidRPr="005F6ADB">
        <w:rPr>
          <w:rFonts w:eastAsiaTheme="minorEastAsia"/>
          <w:bCs/>
        </w:rPr>
        <w:t>Framework Deliverables define the stable outputs of the O2V Framework.</w:t>
      </w:r>
    </w:p>
    <w:p w14:paraId="34E583D6"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Opportunity Signal List</w:t>
      </w:r>
    </w:p>
    <w:p w14:paraId="63FF752B"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Opportunity Card</w:t>
      </w:r>
    </w:p>
    <w:p w14:paraId="5A3ED6F3"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O2V Score</w:t>
      </w:r>
    </w:p>
    <w:p w14:paraId="37C90A6F"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Compliance Risk Level</w:t>
      </w:r>
    </w:p>
    <w:p w14:paraId="36A21C37"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Business Case</w:t>
      </w:r>
    </w:p>
    <w:p w14:paraId="0421464C"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Validation Plan</w:t>
      </w:r>
    </w:p>
    <w:p w14:paraId="0B927CB2" w14:textId="77777777" w:rsidR="005F6ADB" w:rsidRPr="005F6ADB" w:rsidRDefault="005F6ADB" w:rsidP="00097F04">
      <w:pPr>
        <w:pStyle w:val="a8"/>
        <w:numPr>
          <w:ilvl w:val="0"/>
          <w:numId w:val="14"/>
        </w:numPr>
        <w:spacing w:after="120" w:line="250" w:lineRule="auto"/>
        <w:ind w:firstLineChars="0"/>
        <w:rPr>
          <w:rFonts w:eastAsiaTheme="minorEastAsia"/>
          <w:bCs/>
        </w:rPr>
      </w:pPr>
      <w:proofErr w:type="spellStart"/>
      <w:r w:rsidRPr="005F6ADB">
        <w:rPr>
          <w:rFonts w:eastAsiaTheme="minorEastAsia"/>
          <w:bCs/>
        </w:rPr>
        <w:t>Assetization</w:t>
      </w:r>
      <w:proofErr w:type="spellEnd"/>
      <w:r w:rsidRPr="005F6ADB">
        <w:rPr>
          <w:rFonts w:eastAsiaTheme="minorEastAsia"/>
          <w:bCs/>
        </w:rPr>
        <w:t xml:space="preserve"> Path</w:t>
      </w:r>
    </w:p>
    <w:p w14:paraId="0DC67D27"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eastAsiaTheme="minorEastAsia"/>
          <w:bCs/>
        </w:rPr>
        <w:t>Value Story</w:t>
      </w:r>
    </w:p>
    <w:p w14:paraId="5DE09654" w14:textId="326720C0" w:rsidR="005F6ADB" w:rsidRPr="005F6ADB" w:rsidRDefault="005F6ADB" w:rsidP="00097F04">
      <w:pPr>
        <w:spacing w:after="120" w:line="250" w:lineRule="auto"/>
        <w:ind w:left="-6" w:hanging="11"/>
        <w:rPr>
          <w:rFonts w:eastAsiaTheme="minorEastAsia"/>
          <w:bCs/>
        </w:rPr>
      </w:pPr>
      <w:r>
        <w:t>In venture-building scenarios, the Value Story may include a Financing Story or Investor Brief as one venture-context form.</w:t>
      </w:r>
    </w:p>
    <w:p w14:paraId="6DD41731" w14:textId="232E531F" w:rsidR="005F6ADB" w:rsidRDefault="005F6ADB" w:rsidP="00097F04">
      <w:pPr>
        <w:spacing w:after="120" w:line="250" w:lineRule="auto"/>
        <w:ind w:left="-6" w:hanging="11"/>
        <w:rPr>
          <w:rFonts w:eastAsiaTheme="minorEastAsia"/>
          <w:bCs/>
        </w:rPr>
      </w:pPr>
      <w:r w:rsidRPr="005F6ADB">
        <w:rPr>
          <w:rFonts w:eastAsiaTheme="minorEastAsia"/>
          <w:bCs/>
        </w:rPr>
        <w:t>In enterprise or organizational contexts, the Value Story may take the form of a strategic value narrative, resource allocation argument, governance recommendation, or value realization evidence summary.</w:t>
      </w:r>
    </w:p>
    <w:p w14:paraId="44293BF4" w14:textId="77777777" w:rsidR="005F6ADB" w:rsidRPr="005F6ADB" w:rsidRDefault="005F6ADB" w:rsidP="005F6ADB">
      <w:pPr>
        <w:spacing w:after="120" w:line="250" w:lineRule="auto"/>
        <w:ind w:left="-6" w:hanging="11"/>
        <w:rPr>
          <w:rFonts w:eastAsiaTheme="minorEastAsia"/>
          <w:bCs/>
        </w:rPr>
      </w:pPr>
    </w:p>
    <w:p w14:paraId="04A56C0B" w14:textId="6E37CD83" w:rsidR="00A92D1B" w:rsidRDefault="00E674D9">
      <w:pPr>
        <w:pStyle w:val="2"/>
        <w:ind w:left="-5"/>
      </w:pPr>
      <w:r>
        <w:t xml:space="preserve">13. Copyright, Citation, and Legal Notice </w:t>
      </w:r>
    </w:p>
    <w:p w14:paraId="592E9253" w14:textId="77777777" w:rsidR="00A92D1B" w:rsidRDefault="00E674D9">
      <w:pPr>
        <w:spacing w:after="230" w:line="259" w:lineRule="auto"/>
        <w:ind w:left="-29" w:right="-42" w:firstLine="0"/>
      </w:pPr>
      <w:r>
        <w:rPr>
          <w:noProof/>
          <w:color w:val="000000"/>
          <w:sz w:val="22"/>
        </w:rPr>
        <mc:AlternateContent>
          <mc:Choice Requires="wpg">
            <w:drawing>
              <wp:inline distT="0" distB="0" distL="0" distR="0" wp14:anchorId="7A1D2B3E" wp14:editId="4C10E408">
                <wp:extent cx="5312029" cy="9144"/>
                <wp:effectExtent l="0" t="0" r="0" b="0"/>
                <wp:docPr id="6982" name="Group 69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115" name="Shape 91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4A6D273" id="Group 698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GZFhfWgCAAAtBgAADgAAAAAAAAAAAAAAAAAuAgAAZHJz&#10;L2Uyb0RvYy54bWxQSwECLQAUAAYACAAAACEA1+oR79sAAAADAQAADwAAAAAAAAAAAAAAAADCBAAA&#10;ZHJzL2Rvd25yZXYueG1sUEsFBgAAAAAEAAQA8wAAAMoFAAAAAA==&#10;">
                <v:shape id="Shape 911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2AD1147" w14:textId="77777777" w:rsidR="001F6143" w:rsidRPr="001F6143" w:rsidRDefault="001F6143" w:rsidP="00097F04">
      <w:pPr>
        <w:spacing w:after="120" w:line="250" w:lineRule="auto"/>
        <w:ind w:left="-6" w:hanging="11"/>
        <w:rPr>
          <w:rFonts w:eastAsiaTheme="minorEastAsia"/>
        </w:rPr>
      </w:pPr>
      <w:r w:rsidRPr="001F6143">
        <w:rPr>
          <w:rFonts w:eastAsiaTheme="minorEastAsia"/>
        </w:rPr>
        <w:t>Copyright Holder: Li Zhi.</w:t>
      </w:r>
      <w:r w:rsidRPr="001F6143">
        <w:rPr>
          <w:rFonts w:eastAsiaTheme="minorEastAsia"/>
        </w:rPr>
        <w:br/>
        <w:t>Copyright © Li Zhi. All rights reserved.</w:t>
      </w:r>
    </w:p>
    <w:p w14:paraId="147C8266" w14:textId="77777777" w:rsidR="001F6143" w:rsidRPr="001F6143" w:rsidRDefault="001F6143" w:rsidP="00097F04">
      <w:pPr>
        <w:spacing w:after="120" w:line="250" w:lineRule="auto"/>
        <w:ind w:left="-6" w:hanging="11"/>
        <w:rPr>
          <w:rFonts w:eastAsiaTheme="minorEastAsia"/>
        </w:rPr>
      </w:pPr>
      <w:r w:rsidRPr="001F6143">
        <w:rPr>
          <w:rFonts w:eastAsiaTheme="minorEastAsia"/>
        </w:rPr>
        <w:t xml:space="preserve">O2V Framework, including its name, definition, 9-step judgment chain, Business Case template, scoring model, compliance risk gate, validation chain, </w:t>
      </w:r>
      <w:proofErr w:type="spellStart"/>
      <w:r w:rsidRPr="001F6143">
        <w:rPr>
          <w:rFonts w:eastAsiaTheme="minorEastAsia"/>
        </w:rPr>
        <w:t>assetization</w:t>
      </w:r>
      <w:proofErr w:type="spellEnd"/>
      <w:r w:rsidRPr="001F6143">
        <w:rPr>
          <w:rFonts w:eastAsiaTheme="minorEastAsia"/>
        </w:rPr>
        <w:t xml:space="preserve"> path, value story structure, case expressions, course materials, diagrams, templates, documents, articles, and derivative expressions, is a framework asset created by Li Zhi through recomposing, structuring, and independently expressing proven methodologies and practices.</w:t>
      </w:r>
    </w:p>
    <w:p w14:paraId="07A33FFA" w14:textId="77777777" w:rsidR="001F6143" w:rsidRPr="001F6143" w:rsidRDefault="001F6143" w:rsidP="00097F04">
      <w:pPr>
        <w:spacing w:after="120" w:line="250" w:lineRule="auto"/>
        <w:ind w:left="-6" w:hanging="11"/>
        <w:rPr>
          <w:rFonts w:eastAsiaTheme="minorEastAsia"/>
        </w:rPr>
      </w:pPr>
      <w:r w:rsidRPr="001F6143">
        <w:rPr>
          <w:rFonts w:eastAsiaTheme="minorEastAsia"/>
        </w:rPr>
        <w:t>Any citation, reproduction, adaptation, translation, training use, consulting delivery, commercial use, productization, model training, or substantial reuse of O2V Framework requires prior explicit permission from Li Zhi and must clearly indicate the source.</w:t>
      </w:r>
    </w:p>
    <w:p w14:paraId="1CDA00C9" w14:textId="77777777" w:rsidR="001F6143" w:rsidRPr="001F6143" w:rsidRDefault="001F6143" w:rsidP="00097F04">
      <w:pPr>
        <w:spacing w:after="120" w:line="250" w:lineRule="auto"/>
        <w:ind w:left="-6" w:hanging="11"/>
        <w:rPr>
          <w:rFonts w:eastAsiaTheme="minorEastAsia"/>
        </w:rPr>
      </w:pPr>
      <w:r w:rsidRPr="001F6143">
        <w:rPr>
          <w:rFonts w:eastAsiaTheme="minorEastAsia"/>
        </w:rPr>
        <w:t>Citation format:</w:t>
      </w:r>
    </w:p>
    <w:p w14:paraId="725CE3E0" w14:textId="77777777" w:rsidR="001F6143" w:rsidRPr="001F6143" w:rsidRDefault="001F6143" w:rsidP="00097F04">
      <w:pPr>
        <w:spacing w:after="120" w:line="250" w:lineRule="auto"/>
        <w:ind w:left="-6" w:hanging="11"/>
        <w:rPr>
          <w:rFonts w:eastAsiaTheme="minorEastAsia"/>
        </w:rPr>
      </w:pPr>
      <w:r w:rsidRPr="001F6143">
        <w:rPr>
          <w:rFonts w:eastAsiaTheme="minorEastAsia"/>
          <w:b/>
          <w:bCs/>
        </w:rPr>
        <w:t>Source: Li Zhi, O2V Framework: Opportunity-to-Value Framework, Official Public Release 20260520.</w:t>
      </w:r>
    </w:p>
    <w:p w14:paraId="709F05CD" w14:textId="77777777" w:rsidR="001F6143" w:rsidRPr="001F6143" w:rsidRDefault="001F6143" w:rsidP="00097F04">
      <w:pPr>
        <w:spacing w:after="120" w:line="250" w:lineRule="auto"/>
        <w:ind w:left="-6" w:hanging="11"/>
        <w:rPr>
          <w:rFonts w:eastAsiaTheme="minorEastAsia"/>
        </w:rPr>
      </w:pPr>
      <w:r w:rsidRPr="001F6143">
        <w:rPr>
          <w:rFonts w:eastAsiaTheme="minorEastAsia"/>
        </w:rPr>
        <w:t>O2V Framework does not claim exclusive rights over general concepts such as MVP, persona, business model, leading indicators, risk assessment, value realization, or business case.</w:t>
      </w:r>
    </w:p>
    <w:p w14:paraId="1FAE8C60" w14:textId="77777777" w:rsidR="001F6143" w:rsidRPr="001F6143" w:rsidRDefault="001F6143" w:rsidP="00097F04">
      <w:pPr>
        <w:spacing w:after="120" w:line="250" w:lineRule="auto"/>
        <w:ind w:left="-6" w:hanging="11"/>
        <w:rPr>
          <w:rFonts w:eastAsiaTheme="minorEastAsia"/>
        </w:rPr>
      </w:pPr>
      <w:r w:rsidRPr="001F6143">
        <w:rPr>
          <w:rFonts w:eastAsiaTheme="minorEastAsia"/>
        </w:rPr>
        <w:t>O2V Framework is not affiliated with, endorsed by, certified by, or officially connected with Lean Startup, Design Thinking, Jobs to Be Done, Business Model Canvas, Value Proposition Canvas, Stage-Gate, or any referenced methodology or organization.</w:t>
      </w:r>
    </w:p>
    <w:p w14:paraId="064BFEF1" w14:textId="77777777" w:rsidR="001F6143" w:rsidRPr="001F6143" w:rsidRDefault="001F6143" w:rsidP="00097F04">
      <w:pPr>
        <w:spacing w:after="120" w:line="250" w:lineRule="auto"/>
        <w:ind w:left="-6" w:hanging="11"/>
        <w:rPr>
          <w:rFonts w:eastAsiaTheme="minorEastAsia"/>
        </w:rPr>
      </w:pPr>
      <w:r w:rsidRPr="001F6143">
        <w:rPr>
          <w:rFonts w:eastAsiaTheme="minorEastAsia"/>
        </w:rPr>
        <w:t>O2V Framework does not constitute legal, financial, medical, investment, financing, tax, or regulatory advice.</w:t>
      </w:r>
    </w:p>
    <w:p w14:paraId="69FF93A9" w14:textId="77777777" w:rsidR="001F6143" w:rsidRPr="001F6143" w:rsidRDefault="001F6143">
      <w:pPr>
        <w:spacing w:after="156"/>
        <w:ind w:left="-5"/>
        <w:rPr>
          <w:rFonts w:eastAsiaTheme="minorEastAsia"/>
        </w:rPr>
      </w:pPr>
    </w:p>
    <w:p w14:paraId="71482A03" w14:textId="77777777" w:rsidR="00A92D1B" w:rsidRDefault="00E674D9">
      <w:pPr>
        <w:pStyle w:val="2"/>
        <w:ind w:left="-5"/>
      </w:pPr>
      <w:r>
        <w:lastRenderedPageBreak/>
        <w:t xml:space="preserve">14. Version Note </w:t>
      </w:r>
    </w:p>
    <w:p w14:paraId="78809CCA"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3F08E025" wp14:editId="528BD218">
                <wp:extent cx="5312029" cy="9144"/>
                <wp:effectExtent l="0" t="0" r="0" b="0"/>
                <wp:docPr id="6983" name="Group 698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117" name="Shape 91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18D1917" id="Group 6983"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99roBWgCAAAtBgAADgAAAAAAAAAAAAAAAAAuAgAAZHJz&#10;L2Uyb0RvYy54bWxQSwECLQAUAAYACAAAACEA1+oR79sAAAADAQAADwAAAAAAAAAAAAAAAADCBAAA&#10;ZHJzL2Rvd25yZXYueG1sUEsFBgAAAAAEAAQA8wAAAMoFAAAAAA==&#10;">
                <v:shape id="Shape 911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2AC18108" w14:textId="77777777" w:rsidR="00631834" w:rsidRPr="00631834" w:rsidRDefault="00631834" w:rsidP="00631834">
      <w:pPr>
        <w:spacing w:after="120" w:line="250" w:lineRule="auto"/>
        <w:ind w:left="-6" w:hanging="11"/>
      </w:pPr>
      <w:r w:rsidRPr="00631834">
        <w:t>Public Release Version: O2V Framework 20260520.</w:t>
      </w:r>
      <w:r w:rsidRPr="00631834">
        <w:br/>
        <w:t>Internal Version: v1.5.</w:t>
      </w:r>
      <w:r w:rsidRPr="00631834">
        <w:br/>
        <w:t>Release Type: Official Public Release 20260520.</w:t>
      </w:r>
    </w:p>
    <w:p w14:paraId="5C7FE745" w14:textId="77777777" w:rsidR="00631834" w:rsidRPr="00631834" w:rsidRDefault="00631834" w:rsidP="00631834">
      <w:pPr>
        <w:spacing w:after="120" w:line="250" w:lineRule="auto"/>
        <w:ind w:left="-6" w:hanging="11"/>
      </w:pPr>
      <w:r w:rsidRPr="00631834">
        <w:t xml:space="preserve">This PDF is the complete official public release of O2V Framework 20260520. The website provides an Official Web Overview for quick reading and online </w:t>
      </w:r>
      <w:proofErr w:type="gramStart"/>
      <w:r w:rsidRPr="00631834">
        <w:t>reference</w:t>
      </w:r>
      <w:proofErr w:type="gramEnd"/>
      <w:r w:rsidRPr="00631834">
        <w:t>.</w:t>
      </w:r>
    </w:p>
    <w:p w14:paraId="180FAE08" w14:textId="41BDD5D7" w:rsidR="00A92D1B" w:rsidRPr="00631834" w:rsidRDefault="00A92D1B" w:rsidP="00631834">
      <w:pPr>
        <w:spacing w:after="156"/>
        <w:ind w:left="-5"/>
      </w:pPr>
    </w:p>
    <w:p/>
    <w:p/>
    <w:p/>
    <w:sectPr w:rsidR="00A92D1B" w:rsidRPr="00631834" w:rsidSect="00337235">
      <w:type w:val="continuous"/>
      <w:pgSz w:w="11906" w:h="16838"/>
      <w:pgMar w:top="1438" w:right="1812" w:bottom="1511"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99BE" w14:textId="77777777" w:rsidR="00A640FC" w:rsidRDefault="00A640FC" w:rsidP="00D34A57">
      <w:pPr>
        <w:spacing w:after="0" w:line="240" w:lineRule="auto"/>
      </w:pPr>
      <w:r>
        <w:separator/>
      </w:r>
    </w:p>
  </w:endnote>
  <w:endnote w:type="continuationSeparator" w:id="0">
    <w:p w14:paraId="38A704A5" w14:textId="77777777" w:rsidR="00A640FC" w:rsidRDefault="00A640FC" w:rsidP="00D34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EDEDF" w14:textId="77777777" w:rsidR="00A640FC" w:rsidRDefault="00A640FC" w:rsidP="00D34A57">
      <w:pPr>
        <w:spacing w:after="0" w:line="240" w:lineRule="auto"/>
      </w:pPr>
      <w:r>
        <w:separator/>
      </w:r>
    </w:p>
  </w:footnote>
  <w:footnote w:type="continuationSeparator" w:id="0">
    <w:p w14:paraId="3F13840A" w14:textId="77777777" w:rsidR="00A640FC" w:rsidRDefault="00A640FC" w:rsidP="00D34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091"/>
    <w:multiLevelType w:val="hybridMultilevel"/>
    <w:tmpl w:val="B22A77C6"/>
    <w:lvl w:ilvl="0" w:tplc="5B1472C0">
      <w:start w:val="1"/>
      <w:numFmt w:val="bullet"/>
      <w:lvlText w:val="•"/>
      <w:lvlJc w:val="left"/>
      <w:pPr>
        <w:ind w:left="7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A642C294">
      <w:start w:val="1"/>
      <w:numFmt w:val="bullet"/>
      <w:lvlText w:val="o"/>
      <w:lvlJc w:val="left"/>
      <w:pPr>
        <w:ind w:left="144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2" w:tplc="452CFAA2">
      <w:start w:val="1"/>
      <w:numFmt w:val="bullet"/>
      <w:lvlText w:val="▪"/>
      <w:lvlJc w:val="left"/>
      <w:pPr>
        <w:ind w:left="21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3" w:tplc="D7A8EBB0">
      <w:start w:val="1"/>
      <w:numFmt w:val="bullet"/>
      <w:lvlText w:val="•"/>
      <w:lvlJc w:val="left"/>
      <w:pPr>
        <w:ind w:left="28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4626883E">
      <w:start w:val="1"/>
      <w:numFmt w:val="bullet"/>
      <w:lvlText w:val="o"/>
      <w:lvlJc w:val="left"/>
      <w:pPr>
        <w:ind w:left="360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5" w:tplc="447CA254">
      <w:start w:val="1"/>
      <w:numFmt w:val="bullet"/>
      <w:lvlText w:val="▪"/>
      <w:lvlJc w:val="left"/>
      <w:pPr>
        <w:ind w:left="432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6" w:tplc="DBD06472">
      <w:start w:val="1"/>
      <w:numFmt w:val="bullet"/>
      <w:lvlText w:val="•"/>
      <w:lvlJc w:val="left"/>
      <w:pPr>
        <w:ind w:left="50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CC185320">
      <w:start w:val="1"/>
      <w:numFmt w:val="bullet"/>
      <w:lvlText w:val="o"/>
      <w:lvlJc w:val="left"/>
      <w:pPr>
        <w:ind w:left="57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8" w:tplc="87A2C858">
      <w:start w:val="1"/>
      <w:numFmt w:val="bullet"/>
      <w:lvlText w:val="▪"/>
      <w:lvlJc w:val="left"/>
      <w:pPr>
        <w:ind w:left="648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abstractNum>
  <w:abstractNum w:abstractNumId="1" w15:restartNumberingAfterBreak="0">
    <w:nsid w:val="02384815"/>
    <w:multiLevelType w:val="hybridMultilevel"/>
    <w:tmpl w:val="338CCDF2"/>
    <w:lvl w:ilvl="0" w:tplc="0409000F">
      <w:start w:val="1"/>
      <w:numFmt w:val="decimal"/>
      <w:lvlText w:val="%1."/>
      <w:lvlJc w:val="left"/>
      <w:pPr>
        <w:ind w:left="423" w:hanging="440"/>
      </w:pPr>
    </w:lvl>
    <w:lvl w:ilvl="1" w:tplc="04090019" w:tentative="1">
      <w:start w:val="1"/>
      <w:numFmt w:val="lowerLetter"/>
      <w:lvlText w:val="%2)"/>
      <w:lvlJc w:val="left"/>
      <w:pPr>
        <w:ind w:left="863" w:hanging="440"/>
      </w:pPr>
    </w:lvl>
    <w:lvl w:ilvl="2" w:tplc="0409001B" w:tentative="1">
      <w:start w:val="1"/>
      <w:numFmt w:val="lowerRoman"/>
      <w:lvlText w:val="%3."/>
      <w:lvlJc w:val="right"/>
      <w:pPr>
        <w:ind w:left="1303" w:hanging="440"/>
      </w:pPr>
    </w:lvl>
    <w:lvl w:ilvl="3" w:tplc="0409000F" w:tentative="1">
      <w:start w:val="1"/>
      <w:numFmt w:val="decimal"/>
      <w:lvlText w:val="%4."/>
      <w:lvlJc w:val="left"/>
      <w:pPr>
        <w:ind w:left="1743" w:hanging="440"/>
      </w:pPr>
    </w:lvl>
    <w:lvl w:ilvl="4" w:tplc="04090019" w:tentative="1">
      <w:start w:val="1"/>
      <w:numFmt w:val="lowerLetter"/>
      <w:lvlText w:val="%5)"/>
      <w:lvlJc w:val="left"/>
      <w:pPr>
        <w:ind w:left="2183" w:hanging="440"/>
      </w:pPr>
    </w:lvl>
    <w:lvl w:ilvl="5" w:tplc="0409001B" w:tentative="1">
      <w:start w:val="1"/>
      <w:numFmt w:val="lowerRoman"/>
      <w:lvlText w:val="%6."/>
      <w:lvlJc w:val="right"/>
      <w:pPr>
        <w:ind w:left="2623" w:hanging="440"/>
      </w:pPr>
    </w:lvl>
    <w:lvl w:ilvl="6" w:tplc="0409000F" w:tentative="1">
      <w:start w:val="1"/>
      <w:numFmt w:val="decimal"/>
      <w:lvlText w:val="%7."/>
      <w:lvlJc w:val="left"/>
      <w:pPr>
        <w:ind w:left="3063" w:hanging="440"/>
      </w:pPr>
    </w:lvl>
    <w:lvl w:ilvl="7" w:tplc="04090019" w:tentative="1">
      <w:start w:val="1"/>
      <w:numFmt w:val="lowerLetter"/>
      <w:lvlText w:val="%8)"/>
      <w:lvlJc w:val="left"/>
      <w:pPr>
        <w:ind w:left="3503" w:hanging="440"/>
      </w:pPr>
    </w:lvl>
    <w:lvl w:ilvl="8" w:tplc="0409001B" w:tentative="1">
      <w:start w:val="1"/>
      <w:numFmt w:val="lowerRoman"/>
      <w:lvlText w:val="%9."/>
      <w:lvlJc w:val="right"/>
      <w:pPr>
        <w:ind w:left="3943" w:hanging="440"/>
      </w:pPr>
    </w:lvl>
  </w:abstractNum>
  <w:abstractNum w:abstractNumId="2" w15:restartNumberingAfterBreak="0">
    <w:nsid w:val="0E2F4D3B"/>
    <w:multiLevelType w:val="hybridMultilevel"/>
    <w:tmpl w:val="1758E03A"/>
    <w:lvl w:ilvl="0" w:tplc="A40866D6">
      <w:start w:val="1"/>
      <w:numFmt w:val="bullet"/>
      <w:lvlText w:val="•"/>
      <w:lvlJc w:val="left"/>
      <w:pPr>
        <w:ind w:left="7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B9BCD37A">
      <w:start w:val="1"/>
      <w:numFmt w:val="bullet"/>
      <w:lvlText w:val="o"/>
      <w:lvlJc w:val="left"/>
      <w:pPr>
        <w:ind w:left="144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2" w:tplc="76C043AA">
      <w:start w:val="1"/>
      <w:numFmt w:val="bullet"/>
      <w:lvlText w:val="▪"/>
      <w:lvlJc w:val="left"/>
      <w:pPr>
        <w:ind w:left="21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3" w:tplc="401CDD8A">
      <w:start w:val="1"/>
      <w:numFmt w:val="bullet"/>
      <w:lvlText w:val="•"/>
      <w:lvlJc w:val="left"/>
      <w:pPr>
        <w:ind w:left="28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88FA4B9E">
      <w:start w:val="1"/>
      <w:numFmt w:val="bullet"/>
      <w:lvlText w:val="o"/>
      <w:lvlJc w:val="left"/>
      <w:pPr>
        <w:ind w:left="360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5" w:tplc="53FA3828">
      <w:start w:val="1"/>
      <w:numFmt w:val="bullet"/>
      <w:lvlText w:val="▪"/>
      <w:lvlJc w:val="left"/>
      <w:pPr>
        <w:ind w:left="432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6" w:tplc="C686889C">
      <w:start w:val="1"/>
      <w:numFmt w:val="bullet"/>
      <w:lvlText w:val="•"/>
      <w:lvlJc w:val="left"/>
      <w:pPr>
        <w:ind w:left="50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509CD118">
      <w:start w:val="1"/>
      <w:numFmt w:val="bullet"/>
      <w:lvlText w:val="o"/>
      <w:lvlJc w:val="left"/>
      <w:pPr>
        <w:ind w:left="57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8" w:tplc="2DBAC1D0">
      <w:start w:val="1"/>
      <w:numFmt w:val="bullet"/>
      <w:lvlText w:val="▪"/>
      <w:lvlJc w:val="left"/>
      <w:pPr>
        <w:ind w:left="648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abstractNum>
  <w:abstractNum w:abstractNumId="3" w15:restartNumberingAfterBreak="0">
    <w:nsid w:val="510618A3"/>
    <w:multiLevelType w:val="multilevel"/>
    <w:tmpl w:val="BDD0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F3A2A"/>
    <w:multiLevelType w:val="hybridMultilevel"/>
    <w:tmpl w:val="4894D7F8"/>
    <w:lvl w:ilvl="0" w:tplc="0409000F">
      <w:start w:val="1"/>
      <w:numFmt w:val="decimal"/>
      <w:lvlText w:val="%1."/>
      <w:lvlJc w:val="left"/>
      <w:pPr>
        <w:ind w:left="656" w:hanging="440"/>
      </w:pPr>
    </w:lvl>
    <w:lvl w:ilvl="1" w:tplc="04090019" w:tentative="1">
      <w:start w:val="1"/>
      <w:numFmt w:val="low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low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lowerLetter"/>
      <w:lvlText w:val="%8)"/>
      <w:lvlJc w:val="left"/>
      <w:pPr>
        <w:ind w:left="3736" w:hanging="440"/>
      </w:pPr>
    </w:lvl>
    <w:lvl w:ilvl="8" w:tplc="0409001B" w:tentative="1">
      <w:start w:val="1"/>
      <w:numFmt w:val="lowerRoman"/>
      <w:lvlText w:val="%9."/>
      <w:lvlJc w:val="right"/>
      <w:pPr>
        <w:ind w:left="4176" w:hanging="440"/>
      </w:pPr>
    </w:lvl>
  </w:abstractNum>
  <w:abstractNum w:abstractNumId="5" w15:restartNumberingAfterBreak="0">
    <w:nsid w:val="55794C37"/>
    <w:multiLevelType w:val="hybridMultilevel"/>
    <w:tmpl w:val="43B6F3A0"/>
    <w:lvl w:ilvl="0" w:tplc="0432460A">
      <w:start w:val="1"/>
      <w:numFmt w:val="decimal"/>
      <w:lvlText w:val="%1."/>
      <w:lvlJc w:val="left"/>
      <w:pPr>
        <w:ind w:left="216"/>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50869B00">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BEC88224">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3CA4B66C">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BE6CDF58">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CCD6E56A">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BBC403D8">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C85AAE8E">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F00CB4CC">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6" w15:restartNumberingAfterBreak="0">
    <w:nsid w:val="57D25C59"/>
    <w:multiLevelType w:val="multilevel"/>
    <w:tmpl w:val="140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7438B"/>
    <w:multiLevelType w:val="hybridMultilevel"/>
    <w:tmpl w:val="B6CC27BC"/>
    <w:lvl w:ilvl="0" w:tplc="C8EA3A00">
      <w:start w:val="1"/>
      <w:numFmt w:val="decimal"/>
      <w:lvlText w:val="%1."/>
      <w:lvlJc w:val="left"/>
      <w:pPr>
        <w:ind w:left="216"/>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98544160">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5C581026">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BFD4D514">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1EBA1D66">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5B26438C">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DF72D534">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B93E1E68">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CBF64D5C">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8" w15:restartNumberingAfterBreak="0">
    <w:nsid w:val="5FB02299"/>
    <w:multiLevelType w:val="hybridMultilevel"/>
    <w:tmpl w:val="1A847C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B625830"/>
    <w:multiLevelType w:val="multilevel"/>
    <w:tmpl w:val="EAB2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E2F1D"/>
    <w:multiLevelType w:val="multilevel"/>
    <w:tmpl w:val="57B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94F81"/>
    <w:multiLevelType w:val="hybridMultilevel"/>
    <w:tmpl w:val="A8EC08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D9871CC"/>
    <w:multiLevelType w:val="hybridMultilevel"/>
    <w:tmpl w:val="1D1073E6"/>
    <w:lvl w:ilvl="0" w:tplc="9998DCAC">
      <w:start w:val="1"/>
      <w:numFmt w:val="decimal"/>
      <w:lvlText w:val="%1."/>
      <w:lvlJc w:val="left"/>
      <w:pPr>
        <w:ind w:left="329"/>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39DCF536">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9F38B856">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40FA1A56">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968AA74A">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4B12817C">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E22EB06A">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56684E3E">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2C10B34A">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13" w15:restartNumberingAfterBreak="0">
    <w:nsid w:val="7EC77A08"/>
    <w:multiLevelType w:val="hybridMultilevel"/>
    <w:tmpl w:val="AFE465B0"/>
    <w:lvl w:ilvl="0" w:tplc="89422488">
      <w:start w:val="1"/>
      <w:numFmt w:val="decimal"/>
      <w:lvlText w:val="%1."/>
      <w:lvlJc w:val="left"/>
      <w:pPr>
        <w:ind w:left="329"/>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02E67E8E">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B5EA86C2">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4F444A56">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5CF2056C">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39EEC7DE">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277038DA">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63C29AC4">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B950E850">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num w:numId="1" w16cid:durableId="512111921">
    <w:abstractNumId w:val="12"/>
  </w:num>
  <w:num w:numId="2" w16cid:durableId="516845497">
    <w:abstractNumId w:val="0"/>
  </w:num>
  <w:num w:numId="3" w16cid:durableId="1054425342">
    <w:abstractNumId w:val="2"/>
  </w:num>
  <w:num w:numId="4" w16cid:durableId="1235697627">
    <w:abstractNumId w:val="13"/>
  </w:num>
  <w:num w:numId="5" w16cid:durableId="258220539">
    <w:abstractNumId w:val="5"/>
  </w:num>
  <w:num w:numId="6" w16cid:durableId="1125537044">
    <w:abstractNumId w:val="7"/>
  </w:num>
  <w:num w:numId="7" w16cid:durableId="345667924">
    <w:abstractNumId w:val="8"/>
  </w:num>
  <w:num w:numId="8" w16cid:durableId="1312128434">
    <w:abstractNumId w:val="10"/>
  </w:num>
  <w:num w:numId="9" w16cid:durableId="775102546">
    <w:abstractNumId w:val="9"/>
  </w:num>
  <w:num w:numId="10" w16cid:durableId="613557531">
    <w:abstractNumId w:val="6"/>
  </w:num>
  <w:num w:numId="11" w16cid:durableId="207689807">
    <w:abstractNumId w:val="3"/>
  </w:num>
  <w:num w:numId="12" w16cid:durableId="810288760">
    <w:abstractNumId w:val="4"/>
  </w:num>
  <w:num w:numId="13" w16cid:durableId="593324295">
    <w:abstractNumId w:val="11"/>
  </w:num>
  <w:num w:numId="14" w16cid:durableId="1841776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1B"/>
    <w:rsid w:val="00073F69"/>
    <w:rsid w:val="00076AEB"/>
    <w:rsid w:val="00082F6A"/>
    <w:rsid w:val="00097F04"/>
    <w:rsid w:val="00196E99"/>
    <w:rsid w:val="001A0105"/>
    <w:rsid w:val="001B77D8"/>
    <w:rsid w:val="001F6143"/>
    <w:rsid w:val="00216BF8"/>
    <w:rsid w:val="002F55CE"/>
    <w:rsid w:val="00337235"/>
    <w:rsid w:val="003B4A10"/>
    <w:rsid w:val="00494E5D"/>
    <w:rsid w:val="004B174D"/>
    <w:rsid w:val="005455F7"/>
    <w:rsid w:val="00561C9F"/>
    <w:rsid w:val="005638C6"/>
    <w:rsid w:val="005A0DC7"/>
    <w:rsid w:val="005C3B11"/>
    <w:rsid w:val="005F6ADB"/>
    <w:rsid w:val="00612CFF"/>
    <w:rsid w:val="00631834"/>
    <w:rsid w:val="006615C9"/>
    <w:rsid w:val="00680CEE"/>
    <w:rsid w:val="00776715"/>
    <w:rsid w:val="0079378F"/>
    <w:rsid w:val="008D026E"/>
    <w:rsid w:val="00952BBD"/>
    <w:rsid w:val="00A640FC"/>
    <w:rsid w:val="00A92D1B"/>
    <w:rsid w:val="00AA71C0"/>
    <w:rsid w:val="00B80134"/>
    <w:rsid w:val="00C03690"/>
    <w:rsid w:val="00C66070"/>
    <w:rsid w:val="00C662DF"/>
    <w:rsid w:val="00D34A57"/>
    <w:rsid w:val="00D61DDA"/>
    <w:rsid w:val="00DC14E1"/>
    <w:rsid w:val="00DD6F4E"/>
    <w:rsid w:val="00E51C4A"/>
    <w:rsid w:val="00E674D9"/>
    <w:rsid w:val="00EC42ED"/>
    <w:rsid w:val="00F07D8D"/>
    <w:rsid w:val="00FB0975"/>
    <w:rsid w:val="00FD2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A7A46"/>
  <w15:docId w15:val="{568A9E48-D1C0-463C-B5F4-705B39F2C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1" w:line="249" w:lineRule="auto"/>
      <w:ind w:left="10" w:hanging="10"/>
    </w:pPr>
    <w:rPr>
      <w:rFonts w:ascii="Calibri" w:eastAsia="Calibri" w:hAnsi="Calibri" w:cs="Calibri"/>
      <w:color w:val="111111"/>
      <w:sz w:val="21"/>
    </w:rPr>
  </w:style>
  <w:style w:type="paragraph" w:styleId="1">
    <w:name w:val="heading 1"/>
    <w:next w:val="a"/>
    <w:link w:val="10"/>
    <w:uiPriority w:val="9"/>
    <w:qFormat/>
    <w:pPr>
      <w:keepNext/>
      <w:keepLines/>
      <w:spacing w:after="92" w:line="259" w:lineRule="auto"/>
      <w:outlineLvl w:val="0"/>
    </w:pPr>
    <w:rPr>
      <w:rFonts w:ascii="Calibri" w:eastAsia="Calibri" w:hAnsi="Calibri" w:cs="Calibri"/>
      <w:b/>
      <w:color w:val="111111"/>
      <w:sz w:val="60"/>
    </w:rPr>
  </w:style>
  <w:style w:type="paragraph" w:styleId="2">
    <w:name w:val="heading 2"/>
    <w:next w:val="a"/>
    <w:link w:val="20"/>
    <w:uiPriority w:val="9"/>
    <w:unhideWhenUsed/>
    <w:qFormat/>
    <w:pPr>
      <w:keepNext/>
      <w:keepLines/>
      <w:spacing w:after="0" w:line="259" w:lineRule="auto"/>
      <w:ind w:left="10" w:hanging="10"/>
      <w:outlineLvl w:val="1"/>
    </w:pPr>
    <w:rPr>
      <w:rFonts w:ascii="Calibri" w:eastAsia="Calibri" w:hAnsi="Calibri" w:cs="Calibri"/>
      <w:b/>
      <w:color w:val="111111"/>
      <w:sz w:val="31"/>
    </w:rPr>
  </w:style>
  <w:style w:type="paragraph" w:styleId="3">
    <w:name w:val="heading 3"/>
    <w:basedOn w:val="a"/>
    <w:next w:val="a"/>
    <w:link w:val="30"/>
    <w:uiPriority w:val="9"/>
    <w:semiHidden/>
    <w:unhideWhenUsed/>
    <w:qFormat/>
    <w:rsid w:val="00D61DD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b/>
      <w:color w:val="111111"/>
      <w:sz w:val="60"/>
    </w:rPr>
  </w:style>
  <w:style w:type="character" w:customStyle="1" w:styleId="20">
    <w:name w:val="标题 2 字符"/>
    <w:link w:val="2"/>
    <w:rPr>
      <w:rFonts w:ascii="Calibri" w:eastAsia="Calibri" w:hAnsi="Calibri" w:cs="Calibri"/>
      <w:b/>
      <w:color w:val="111111"/>
      <w:sz w:val="3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D34A5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34A57"/>
    <w:rPr>
      <w:rFonts w:ascii="Calibri" w:eastAsia="Calibri" w:hAnsi="Calibri" w:cs="Calibri"/>
      <w:color w:val="111111"/>
      <w:sz w:val="18"/>
      <w:szCs w:val="18"/>
    </w:rPr>
  </w:style>
  <w:style w:type="paragraph" w:styleId="a5">
    <w:name w:val="footer"/>
    <w:basedOn w:val="a"/>
    <w:link w:val="a6"/>
    <w:uiPriority w:val="99"/>
    <w:unhideWhenUsed/>
    <w:rsid w:val="00D34A5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34A57"/>
    <w:rPr>
      <w:rFonts w:ascii="Calibri" w:eastAsia="Calibri" w:hAnsi="Calibri" w:cs="Calibri"/>
      <w:color w:val="111111"/>
      <w:sz w:val="18"/>
      <w:szCs w:val="18"/>
    </w:rPr>
  </w:style>
  <w:style w:type="paragraph" w:styleId="a7">
    <w:name w:val="Revision"/>
    <w:hidden/>
    <w:uiPriority w:val="99"/>
    <w:semiHidden/>
    <w:rsid w:val="00216BF8"/>
    <w:pPr>
      <w:spacing w:after="0" w:line="240" w:lineRule="auto"/>
    </w:pPr>
    <w:rPr>
      <w:rFonts w:ascii="Calibri" w:eastAsia="Calibri" w:hAnsi="Calibri" w:cs="Calibri"/>
      <w:color w:val="111111"/>
      <w:sz w:val="21"/>
    </w:rPr>
  </w:style>
  <w:style w:type="paragraph" w:styleId="a8">
    <w:name w:val="List Paragraph"/>
    <w:basedOn w:val="a"/>
    <w:uiPriority w:val="34"/>
    <w:qFormat/>
    <w:rsid w:val="00494E5D"/>
    <w:pPr>
      <w:ind w:firstLineChars="200" w:firstLine="420"/>
    </w:pPr>
  </w:style>
  <w:style w:type="character" w:customStyle="1" w:styleId="30">
    <w:name w:val="标题 3 字符"/>
    <w:basedOn w:val="a0"/>
    <w:link w:val="3"/>
    <w:uiPriority w:val="9"/>
    <w:semiHidden/>
    <w:rsid w:val="00D61DDA"/>
    <w:rPr>
      <w:rFonts w:ascii="Calibri" w:eastAsia="Calibri" w:hAnsi="Calibri" w:cs="Calibri"/>
      <w:b/>
      <w:bCs/>
      <w:color w:val="11111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2391</Words>
  <Characters>13634</Characters>
  <Application>Microsoft Office Word</Application>
  <DocSecurity>0</DocSecurity>
  <Lines>113</Lines>
  <Paragraphs>31</Paragraphs>
  <ScaleCrop>false</ScaleCrop>
  <Company/>
  <LinksUpToDate>false</LinksUpToDate>
  <CharactersWithSpaces>15994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O2V Framework 20260510</dc:title>
  <dc:subject/>
  <dc:creator>Jon Li</dc:creator>
  <cp:keywords/>
  <cp:lastModifiedBy>Zhi</cp:lastModifiedBy>
  <cp:revision>11</cp:revision>
  <dcterms:created xsi:type="dcterms:W3CDTF">2026-05-20T07:29:00Z</dcterms:created>
  <dcterms:modified xsi:type="dcterms:W3CDTF">2026-05-20T09:00:00Z</dcterms:modified>
</cp:coreProperties>
</file>