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33" w:rsidRDefault="006A6990">
      <w:pPr>
        <w:widowControl/>
        <w:spacing w:after="120"/>
        <w:jc w:val="center"/>
        <w:rPr>
          <w:rFonts w:ascii="Helvetica Neue" w:eastAsia="Helvetica Neue" w:hAnsi="Helvetica Neue" w:cs="Helvetica Neue"/>
          <w:sz w:val="40"/>
          <w:szCs w:val="40"/>
        </w:rPr>
      </w:pPr>
      <w:r>
        <w:rPr>
          <w:rFonts w:ascii="Helvetica Neue" w:eastAsia="Helvetica Neue" w:hAnsi="Helvetica Neue" w:cs="Helvetica Neue"/>
          <w:sz w:val="40"/>
          <w:szCs w:val="40"/>
        </w:rPr>
        <w:t>Fan Zhang, PhD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77 Avenue Louis Pasteur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sz w:val="20"/>
          <w:szCs w:val="20"/>
        </w:rPr>
        <w:tab/>
      </w:r>
      <w:r w:rsidR="009A444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fanzhang@broadinstitute.org   </w:t>
      </w:r>
    </w:p>
    <w:p w:rsidR="007B3D52" w:rsidRDefault="006A6990" w:rsidP="00DC317B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Boston, MA 02115</w:t>
      </w:r>
      <w:r>
        <w:rPr>
          <w:rFonts w:ascii="Arial" w:eastAsia="Arial" w:hAnsi="Arial" w:cs="Arial"/>
          <w:sz w:val="20"/>
          <w:szCs w:val="20"/>
        </w:rPr>
        <w:tab/>
      </w:r>
      <w:r w:rsidR="00DC317B">
        <w:rPr>
          <w:rFonts w:ascii="Arial" w:eastAsia="Arial" w:hAnsi="Arial" w:cs="Arial"/>
          <w:sz w:val="20"/>
          <w:szCs w:val="20"/>
        </w:rPr>
        <w:t xml:space="preserve">      </w:t>
      </w:r>
      <w:r w:rsidR="007B3D52">
        <w:rPr>
          <w:rFonts w:ascii="Arial" w:eastAsia="Arial" w:hAnsi="Arial" w:cs="Arial"/>
          <w:sz w:val="20"/>
          <w:szCs w:val="20"/>
        </w:rPr>
        <w:tab/>
      </w:r>
      <w:r w:rsidR="007B3D52">
        <w:rPr>
          <w:rFonts w:ascii="Arial" w:eastAsia="Arial" w:hAnsi="Arial" w:cs="Arial"/>
          <w:sz w:val="20"/>
          <w:szCs w:val="20"/>
        </w:rPr>
        <w:tab/>
      </w:r>
      <w:r w:rsidR="007B3D52">
        <w:rPr>
          <w:rFonts w:ascii="Arial" w:eastAsia="Arial" w:hAnsi="Arial" w:cs="Arial"/>
          <w:sz w:val="20"/>
          <w:szCs w:val="20"/>
        </w:rPr>
        <w:tab/>
      </w:r>
      <w:r w:rsidR="007B3D52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B51917">
        <w:rPr>
          <w:rFonts w:ascii="Arial" w:eastAsia="Arial" w:hAnsi="Arial" w:cs="Arial"/>
          <w:sz w:val="20"/>
          <w:szCs w:val="20"/>
        </w:rPr>
        <w:tab/>
        <w:t xml:space="preserve">           Website</w:t>
      </w:r>
      <w:r w:rsidR="0097321C">
        <w:rPr>
          <w:rFonts w:ascii="Arial" w:eastAsia="Arial" w:hAnsi="Arial" w:cs="Arial"/>
          <w:sz w:val="20"/>
          <w:szCs w:val="20"/>
        </w:rPr>
        <w:t>:</w:t>
      </w:r>
      <w:r w:rsidR="007B3D52" w:rsidRPr="007B3D52">
        <w:t xml:space="preserve"> </w:t>
      </w:r>
      <w:hyperlink r:id="rId7" w:history="1">
        <w:r w:rsidR="007B3D52" w:rsidRPr="00DB0AD4">
          <w:rPr>
            <w:rStyle w:val="Hyperlink"/>
            <w:rFonts w:ascii="Arial" w:eastAsia="Arial" w:hAnsi="Arial" w:cs="Arial"/>
            <w:sz w:val="20"/>
            <w:szCs w:val="20"/>
          </w:rPr>
          <w:t>https://fanzhangharvard.com/</w:t>
        </w:r>
      </w:hyperlink>
      <w:r w:rsidR="007B3D52">
        <w:rPr>
          <w:rFonts w:ascii="Arial" w:eastAsia="Arial" w:hAnsi="Arial" w:cs="Arial"/>
          <w:sz w:val="20"/>
          <w:szCs w:val="20"/>
        </w:rPr>
        <w:t xml:space="preserve"> </w:t>
      </w:r>
    </w:p>
    <w:p w:rsidR="00D8419B" w:rsidRDefault="00D8419B" w:rsidP="00DC317B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Harvard New Research Building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55CA4">
        <w:rPr>
          <w:rFonts w:ascii="Arial" w:eastAsia="Arial" w:hAnsi="Arial" w:cs="Arial"/>
          <w:sz w:val="20"/>
          <w:szCs w:val="20"/>
        </w:rPr>
        <w:tab/>
      </w:r>
      <w:r w:rsidR="00255CA4">
        <w:rPr>
          <w:rFonts w:ascii="Arial" w:eastAsia="Arial" w:hAnsi="Arial" w:cs="Arial"/>
          <w:sz w:val="20"/>
          <w:szCs w:val="20"/>
        </w:rPr>
        <w:tab/>
      </w:r>
      <w:r w:rsidR="00255CA4">
        <w:rPr>
          <w:rFonts w:ascii="Arial" w:eastAsia="Arial" w:hAnsi="Arial" w:cs="Arial"/>
          <w:sz w:val="20"/>
          <w:szCs w:val="20"/>
        </w:rPr>
        <w:tab/>
      </w:r>
      <w:bookmarkStart w:id="0" w:name="_GoBack"/>
      <w:bookmarkEnd w:id="0"/>
      <w:proofErr w:type="spellStart"/>
      <w:r w:rsidR="00255CA4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255CA4">
        <w:rPr>
          <w:rFonts w:ascii="Arial" w:eastAsia="Arial" w:hAnsi="Arial" w:cs="Arial"/>
          <w:sz w:val="20"/>
          <w:szCs w:val="20"/>
        </w:rPr>
        <w:t xml:space="preserve">: </w:t>
      </w:r>
      <w:hyperlink r:id="rId8" w:history="1">
        <w:r w:rsidR="00255CA4" w:rsidRPr="00DB0AD4">
          <w:rPr>
            <w:rStyle w:val="Hyperlink"/>
            <w:rFonts w:ascii="Arial" w:eastAsia="Arial" w:hAnsi="Arial" w:cs="Arial"/>
            <w:sz w:val="20"/>
            <w:szCs w:val="20"/>
          </w:rPr>
          <w:t>https://github.com/fzhangcode</w:t>
        </w:r>
      </w:hyperlink>
      <w:r w:rsidR="00255CA4">
        <w:rPr>
          <w:rFonts w:ascii="Arial" w:eastAsia="Arial" w:hAnsi="Arial" w:cs="Arial"/>
          <w:sz w:val="20"/>
          <w:szCs w:val="20"/>
        </w:rPr>
        <w:t xml:space="preserve"> </w:t>
      </w:r>
    </w:p>
    <w:p w:rsidR="00B57633" w:rsidRDefault="006A6990" w:rsidP="00DC317B">
      <w:pPr>
        <w:jc w:val="left"/>
        <w:rPr>
          <w:rFonts w:ascii="Arial" w:eastAsia="Arial" w:hAnsi="Arial" w:cs="Arial"/>
          <w:sz w:val="20"/>
          <w:szCs w:val="20"/>
        </w:rPr>
      </w:pPr>
      <w:r w:rsidRPr="00DC317B">
        <w:rPr>
          <w:rFonts w:ascii="Arial" w:eastAsia="Arial" w:hAnsi="Arial" w:cs="Arial"/>
          <w:sz w:val="20"/>
          <w:szCs w:val="20"/>
        </w:rPr>
        <w:tab/>
      </w:r>
      <w:r w:rsidRPr="00DC317B">
        <w:rPr>
          <w:rFonts w:ascii="Arial" w:eastAsia="Arial" w:hAnsi="Arial" w:cs="Arial"/>
          <w:sz w:val="20"/>
          <w:szCs w:val="20"/>
        </w:rPr>
        <w:tab/>
      </w:r>
      <w:r w:rsidRPr="00DC317B">
        <w:rPr>
          <w:rFonts w:ascii="Arial" w:eastAsia="Arial" w:hAnsi="Arial" w:cs="Arial"/>
          <w:sz w:val="20"/>
          <w:szCs w:val="20"/>
        </w:rPr>
        <w:tab/>
      </w:r>
      <w:r w:rsidRPr="00DC317B">
        <w:rPr>
          <w:rFonts w:ascii="Arial" w:eastAsia="Arial" w:hAnsi="Arial" w:cs="Arial"/>
          <w:sz w:val="20"/>
          <w:szCs w:val="20"/>
        </w:rPr>
        <w:tab/>
        <w:t xml:space="preserve">         </w:t>
      </w:r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Employment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Harvard Medical School (HMS)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Scientist (Dr. Soumya Raychaudhuri)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Jan. 2017 – Present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Broad Institute of Harvard and MIT/Brigham and Women's Hospital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 Scientist                                                                                                                   Jan. 2019 - Present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Associate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Jan. 2017 – Jan. 2019</w:t>
      </w:r>
    </w:p>
    <w:p w:rsidR="00B57633" w:rsidRDefault="006A6990">
      <w:pPr>
        <w:ind w:right="-3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Worcester Polytechnic Institute (WPI)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>Worcester, MA</w:t>
      </w:r>
    </w:p>
    <w:p w:rsidR="00B57633" w:rsidRDefault="006A6990" w:rsidP="00A42CA2">
      <w:pPr>
        <w:spacing w:after="120"/>
        <w:ind w:right="-2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Aug. 2013 – Dec. 2016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Chinese Academy of Sciences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>Shenzhen, China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Associate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>May 2012 – June 2013</w:t>
      </w:r>
    </w:p>
    <w:p w:rsidR="00B57633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Ph.D.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D44F1B">
        <w:rPr>
          <w:rFonts w:ascii="Arial" w:eastAsia="Arial" w:hAnsi="Arial" w:cs="Arial"/>
          <w:sz w:val="20"/>
          <w:szCs w:val="20"/>
        </w:rPr>
        <w:t>Worcester Polytechnic Institute (WPI),</w:t>
      </w:r>
      <w:r>
        <w:rPr>
          <w:rFonts w:ascii="Arial" w:eastAsia="Arial" w:hAnsi="Arial" w:cs="Arial"/>
          <w:sz w:val="20"/>
          <w:szCs w:val="20"/>
        </w:rPr>
        <w:t xml:space="preserve"> MA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Dec. 2016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Advisor: Dr. Patrick Flaherty (</w:t>
      </w:r>
      <w:r w:rsidRPr="00A42CA2">
        <w:rPr>
          <w:rFonts w:ascii="Arial" w:eastAsia="Arial" w:hAnsi="Arial" w:cs="Arial"/>
          <w:sz w:val="20"/>
          <w:szCs w:val="20"/>
        </w:rPr>
        <w:t>Genomics Lab, now in Statistics Dep</w:t>
      </w:r>
      <w:r w:rsidRPr="00C252B1">
        <w:rPr>
          <w:rFonts w:ascii="Arial" w:eastAsia="Arial" w:hAnsi="Arial" w:cs="Arial"/>
          <w:sz w:val="20"/>
          <w:szCs w:val="20"/>
        </w:rPr>
        <w:t>. in UMass Amherst</w:t>
      </w:r>
      <w:r>
        <w:rPr>
          <w:rFonts w:ascii="Arial" w:eastAsia="Arial" w:hAnsi="Arial" w:cs="Arial"/>
          <w:sz w:val="20"/>
          <w:szCs w:val="20"/>
        </w:rPr>
        <w:t>)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44F1B">
        <w:rPr>
          <w:rFonts w:ascii="Arial" w:eastAsia="Arial" w:hAnsi="Arial" w:cs="Arial"/>
          <w:sz w:val="20"/>
          <w:szCs w:val="20"/>
        </w:rPr>
        <w:t>(with Full Fellowship), Jilin University,</w:t>
      </w:r>
      <w:r>
        <w:rPr>
          <w:rFonts w:ascii="Arial" w:eastAsia="Arial" w:hAnsi="Arial" w:cs="Arial"/>
          <w:sz w:val="20"/>
          <w:szCs w:val="20"/>
        </w:rPr>
        <w:t xml:space="preserve"> China                                                     </w:t>
      </w:r>
      <w:r w:rsidR="00936B75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June 2012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Prediction of Drought-Resistant Genes in Arabidopsis thaliana using Microarray Data</w:t>
      </w:r>
    </w:p>
    <w:p w:rsidR="00B57633" w:rsidRDefault="006A6990">
      <w:pPr>
        <w:spacing w:after="120"/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Advisor: Dr. </w:t>
      </w:r>
      <w:proofErr w:type="spellStart"/>
      <w:r>
        <w:rPr>
          <w:rFonts w:ascii="Arial" w:eastAsia="Arial" w:hAnsi="Arial" w:cs="Arial"/>
          <w:sz w:val="20"/>
          <w:szCs w:val="20"/>
        </w:rPr>
        <w:t>Yanchun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Liang</w:t>
      </w:r>
    </w:p>
    <w:p w:rsidR="00B57633" w:rsidRPr="00D44F1B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Computer Science</w:t>
      </w:r>
      <w:r w:rsidRPr="00D44F1B">
        <w:rPr>
          <w:rFonts w:ascii="Arial" w:eastAsia="Arial" w:hAnsi="Arial" w:cs="Arial"/>
          <w:sz w:val="20"/>
          <w:szCs w:val="20"/>
        </w:rPr>
        <w:t xml:space="preserve"> (with Honors), Jilin University, China</w:t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  <w:t xml:space="preserve">                   July 2009</w:t>
      </w:r>
    </w:p>
    <w:p w:rsidR="00B57633" w:rsidRPr="00D44F1B" w:rsidRDefault="006A6990">
      <w:pPr>
        <w:spacing w:after="240"/>
        <w:ind w:right="-34"/>
        <w:jc w:val="left"/>
        <w:rPr>
          <w:rFonts w:ascii="Arial" w:eastAsia="Arial" w:hAnsi="Arial" w:cs="Arial"/>
          <w:sz w:val="20"/>
          <w:szCs w:val="20"/>
        </w:rPr>
      </w:pPr>
      <w:r w:rsidRPr="00D44F1B">
        <w:rPr>
          <w:rFonts w:ascii="Arial" w:eastAsia="Arial" w:hAnsi="Arial" w:cs="Arial"/>
          <w:sz w:val="20"/>
          <w:szCs w:val="20"/>
        </w:rPr>
        <w:t>Ranking: Top 1%</w:t>
      </w:r>
      <w:r w:rsidRPr="00D44F1B">
        <w:rPr>
          <w:rFonts w:ascii="Arial" w:eastAsia="Arial" w:hAnsi="Arial" w:cs="Arial"/>
          <w:sz w:val="20"/>
          <w:szCs w:val="20"/>
        </w:rPr>
        <w:tab/>
      </w:r>
    </w:p>
    <w:p w:rsidR="00B57633" w:rsidRDefault="005A237A">
      <w:pPr>
        <w:spacing w:before="120"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Selected </w:t>
      </w:r>
      <w:r w:rsidR="006A6990">
        <w:rPr>
          <w:rFonts w:ascii="Arial" w:eastAsia="Arial" w:hAnsi="Arial" w:cs="Arial"/>
          <w:b/>
          <w:sz w:val="22"/>
          <w:szCs w:val="22"/>
        </w:rPr>
        <w:t>Publication</w:t>
      </w:r>
      <w:r>
        <w:rPr>
          <w:rFonts w:ascii="Arial" w:eastAsia="Arial" w:hAnsi="Arial" w:cs="Arial"/>
          <w:b/>
          <w:sz w:val="22"/>
          <w:szCs w:val="22"/>
        </w:rPr>
        <w:t>s</w:t>
      </w:r>
      <w:r w:rsidR="006A6990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</w:t>
      </w:r>
      <w:r w:rsidR="006A699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77F27" w:rsidRPr="00577F27" w:rsidRDefault="006A6990" w:rsidP="0008196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222222"/>
          <w:highlight w:val="white"/>
        </w:rPr>
      </w:pPr>
      <w:r w:rsidRPr="00577F27"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Zhang, F.</w:t>
      </w:r>
      <w:r w:rsidRPr="00577F27">
        <w:rPr>
          <w:rFonts w:ascii="Arial" w:eastAsia="Arial" w:hAnsi="Arial" w:cs="Arial"/>
          <w:b/>
          <w:color w:val="000000"/>
          <w:sz w:val="20"/>
          <w:szCs w:val="20"/>
        </w:rPr>
        <w:t>*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Wei, K.</w:t>
      </w:r>
      <w:r w:rsidRPr="00577F27">
        <w:rPr>
          <w:rFonts w:ascii="Arial" w:eastAsia="Arial" w:hAnsi="Arial" w:cs="Arial"/>
          <w:color w:val="000000"/>
          <w:sz w:val="20"/>
          <w:szCs w:val="20"/>
        </w:rPr>
        <w:t>*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Slowikowski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K.</w:t>
      </w:r>
      <w:r w:rsidRPr="00577F27">
        <w:rPr>
          <w:rFonts w:ascii="Arial" w:eastAsia="Arial" w:hAnsi="Arial" w:cs="Arial"/>
          <w:color w:val="000000"/>
          <w:sz w:val="20"/>
          <w:szCs w:val="20"/>
        </w:rPr>
        <w:t>*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Fonseka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C.Y.</w:t>
      </w:r>
      <w:r w:rsidRPr="00577F27">
        <w:rPr>
          <w:rFonts w:ascii="Arial" w:eastAsia="Arial" w:hAnsi="Arial" w:cs="Arial"/>
          <w:color w:val="000000"/>
          <w:sz w:val="20"/>
          <w:szCs w:val="20"/>
        </w:rPr>
        <w:t>*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Rao, D.A.</w:t>
      </w:r>
      <w:r w:rsidRPr="00577F27">
        <w:rPr>
          <w:rFonts w:ascii="Arial" w:eastAsia="Arial" w:hAnsi="Arial" w:cs="Arial"/>
          <w:color w:val="000000"/>
          <w:sz w:val="20"/>
          <w:szCs w:val="20"/>
        </w:rPr>
        <w:t>*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Kelly, S., Goodman, S.M.,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Tabechian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D., Hughes, L.B., Salomon-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Escoto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K., Watts, G.F.M., Jonsson, A.H., Rangel-Moreno, J.,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Pellett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N.M.,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Rozo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Aprezzese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W.,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Eisenhaure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T.M.,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Lieb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D., Boyle, D.L.,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Mandelin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A.M., </w:t>
      </w:r>
      <w:r w:rsidR="00D5396E" w:rsidRPr="00577F27">
        <w:rPr>
          <w:rFonts w:ascii="Arial" w:eastAsia="Arial" w:hAnsi="Arial" w:cs="Arial"/>
          <w:sz w:val="20"/>
          <w:szCs w:val="20"/>
        </w:rPr>
        <w:t xml:space="preserve">the </w:t>
      </w:r>
      <w:r w:rsidR="00D5396E"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Accelerating Medicines Partnership RA/SLE</w:t>
      </w:r>
      <w:r w:rsidR="00D5396E">
        <w:rPr>
          <w:rFonts w:ascii="Arial" w:eastAsia="Arial" w:hAnsi="Arial" w:cs="Arial"/>
          <w:color w:val="222222"/>
          <w:sz w:val="20"/>
          <w:szCs w:val="20"/>
          <w:highlight w:val="white"/>
        </w:rPr>
        <w:t>,</w:t>
      </w:r>
      <w:r w:rsidR="00D5396E"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Boyce, B.F., DiCarlo, E.,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Gravallese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E.M.,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Gregersen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P.K., Moreland, L., Firestein, G.S.,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Hacohen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N., Nusbaum, C., Lederer, J.A., Perlman, H.,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Pitzalis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Filer, A.,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Holers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M.V.,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Bykerk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V.P.,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Donlin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L.T., </w:t>
      </w:r>
      <w:proofErr w:type="spellStart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Anolik</w:t>
      </w:r>
      <w:proofErr w:type="spellEnd"/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>, J.H., Brenner, M.B., Raychaudhuri, S. Defining Inflammatory Cell States in Rheumatoid Arthritis Joint Synovial Tissues by Integrating Single-cell Transcriptomics and Mass Cytometry. </w:t>
      </w:r>
      <w:r w:rsidRPr="00577F2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Nature Immunology</w:t>
      </w:r>
      <w:r w:rsidR="00E36647" w:rsidRPr="00577F2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,</w:t>
      </w:r>
      <w:r w:rsidR="00B42B69" w:rsidRPr="00B42B69">
        <w:t xml:space="preserve"> </w:t>
      </w:r>
      <w:r w:rsidR="00B42B69" w:rsidRPr="00457792">
        <w:rPr>
          <w:rFonts w:ascii="Arial" w:eastAsia="Arial" w:hAnsi="Arial" w:cs="Arial"/>
          <w:color w:val="222222"/>
          <w:sz w:val="20"/>
          <w:szCs w:val="20"/>
        </w:rPr>
        <w:t>20(7), p.928</w:t>
      </w:r>
      <w:r w:rsidR="00B42B69" w:rsidRPr="00B42B69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. </w:t>
      </w:r>
      <w:r w:rsidR="00577F27" w:rsidRPr="00577F27">
        <w:rPr>
          <w:rFonts w:ascii="Arial" w:eastAsia="Arial" w:hAnsi="Arial" w:cs="Arial"/>
          <w:color w:val="222222"/>
          <w:sz w:val="20"/>
          <w:szCs w:val="20"/>
        </w:rPr>
        <w:t xml:space="preserve">(2019). </w:t>
      </w:r>
    </w:p>
    <w:p w:rsidR="00B57633" w:rsidRPr="00EA5EB1" w:rsidRDefault="006A6990" w:rsidP="00EA5EB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222222"/>
          <w:highlight w:val="white"/>
        </w:rPr>
      </w:pPr>
      <w:proofErr w:type="spellStart"/>
      <w:r w:rsidRPr="00577F27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577F27">
        <w:rPr>
          <w:rFonts w:ascii="Arial" w:eastAsia="Arial" w:hAnsi="Arial" w:cs="Arial"/>
          <w:b/>
          <w:sz w:val="20"/>
          <w:szCs w:val="20"/>
        </w:rPr>
        <w:t>Zhang, F.</w:t>
      </w:r>
      <w:r w:rsidRPr="00577F27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 U.K., Accelerating Medicines Partnership RA/SLE Network, DiCarlo, E.F., Brenner, M.B.,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Bykerk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Batsch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577F27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577F27">
        <w:rPr>
          <w:rFonts w:ascii="Arial" w:eastAsia="Arial" w:hAnsi="Arial" w:cs="Arial"/>
          <w:sz w:val="20"/>
          <w:szCs w:val="20"/>
        </w:rPr>
        <w:t xml:space="preserve">, L.T. </w:t>
      </w:r>
      <w:r w:rsidR="00085262" w:rsidRPr="00085262">
        <w:rPr>
          <w:rFonts w:ascii="Courier New" w:eastAsia="Arial" w:hAnsi="Courier New" w:cs="Courier New"/>
          <w:color w:val="222222"/>
          <w:sz w:val="20"/>
          <w:szCs w:val="20"/>
        </w:rPr>
        <w:t>﻿</w:t>
      </w:r>
      <w:r w:rsidR="00085262" w:rsidRPr="00085262">
        <w:rPr>
          <w:rFonts w:ascii="Arial" w:eastAsia="Arial" w:hAnsi="Arial" w:cs="Arial"/>
          <w:color w:val="222222"/>
          <w:sz w:val="20"/>
          <w:szCs w:val="20"/>
        </w:rPr>
        <w:t>HBEGF+ macrophages in rheumatoid arthritis induce fibroblast invasiveness</w:t>
      </w:r>
      <w:r w:rsidR="00085262">
        <w:rPr>
          <w:rFonts w:ascii="Arial" w:eastAsia="Arial" w:hAnsi="Arial" w:cs="Arial"/>
          <w:color w:val="222222"/>
          <w:sz w:val="20"/>
          <w:szCs w:val="20"/>
        </w:rPr>
        <w:t>.</w:t>
      </w:r>
      <w:r w:rsidRPr="00577F2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 w:rsidRPr="00577F2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Science Translational Medicine</w:t>
      </w:r>
      <w:r w:rsidR="00753F32" w:rsidRPr="00577F2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</w:t>
      </w:r>
      <w:r w:rsidR="00753F32" w:rsidRPr="00577F27">
        <w:rPr>
          <w:rFonts w:ascii="Arial" w:eastAsia="Arial" w:hAnsi="Arial" w:cs="Arial"/>
          <w:color w:val="222222"/>
          <w:sz w:val="20"/>
          <w:szCs w:val="20"/>
        </w:rPr>
        <w:t>11.491</w:t>
      </w:r>
      <w:r w:rsidR="00237383" w:rsidRPr="00577F27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D74040" w:rsidRPr="00577F27">
        <w:rPr>
          <w:rFonts w:ascii="Arial" w:eastAsia="Arial" w:hAnsi="Arial" w:cs="Arial"/>
          <w:color w:val="222222"/>
          <w:sz w:val="20"/>
          <w:szCs w:val="20"/>
        </w:rPr>
        <w:t>eaau8587</w:t>
      </w:r>
      <w:r w:rsidR="00D74040">
        <w:rPr>
          <w:rFonts w:ascii="Arial" w:eastAsia="Arial" w:hAnsi="Arial" w:cs="Arial"/>
          <w:color w:val="222222"/>
          <w:sz w:val="20"/>
          <w:szCs w:val="20"/>
        </w:rPr>
        <w:t>, (</w:t>
      </w:r>
      <w:r w:rsidR="00753F32" w:rsidRPr="00577F27">
        <w:rPr>
          <w:rFonts w:ascii="Arial" w:eastAsia="Arial" w:hAnsi="Arial" w:cs="Arial"/>
          <w:color w:val="222222"/>
          <w:sz w:val="20"/>
          <w:szCs w:val="20"/>
        </w:rPr>
        <w:t>2019</w:t>
      </w:r>
      <w:r w:rsidR="00D74040">
        <w:rPr>
          <w:rFonts w:ascii="Arial" w:eastAsia="Arial" w:hAnsi="Arial" w:cs="Arial"/>
          <w:color w:val="222222"/>
          <w:sz w:val="20"/>
          <w:szCs w:val="20"/>
        </w:rPr>
        <w:t>)</w:t>
      </w:r>
      <w:r w:rsidR="00753F32" w:rsidRPr="00577F27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EA5EB1" w:rsidRPr="00EA5EB1" w:rsidRDefault="00EA5EB1" w:rsidP="00EA5EB1">
      <w:pPr>
        <w:widowControl/>
        <w:numPr>
          <w:ilvl w:val="0"/>
          <w:numId w:val="3"/>
        </w:numPr>
        <w:tabs>
          <w:tab w:val="num" w:pos="1080"/>
        </w:tabs>
        <w:spacing w:after="200"/>
        <w:jc w:val="left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Arazi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Chicoine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EA5EB1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EA5EB1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 K, Browne, E.P., Noma, 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Sutherby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D., Steelman, S.,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Smilek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D.E.,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Tosta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Apruzzese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W., Massarotti, E., Dall, Era, M., Park, M., Kamen, D.L.,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Furie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R.A.,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Payan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- Schober, F.,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Pendergraft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 WF 3rd,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Mclnnis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 E.A.,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Buyon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J.P., Petri, M.A.,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Putterman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C.,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Kalunian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L.C.,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Woodle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E.S., Lederer, J.A.,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Hildeman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D.A., Nusbaum, C., Raychaudhuri S.,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 xml:space="preserve"> D., </w:t>
      </w:r>
      <w:proofErr w:type="spellStart"/>
      <w:r w:rsidRPr="00EA5EB1">
        <w:rPr>
          <w:rFonts w:ascii="Arial" w:hAnsi="Arial" w:cs="Arial"/>
          <w:color w:val="000000"/>
          <w:sz w:val="20"/>
          <w:szCs w:val="20"/>
        </w:rPr>
        <w:t>Hacohen</w:t>
      </w:r>
      <w:proofErr w:type="spellEnd"/>
      <w:r w:rsidRPr="00EA5EB1">
        <w:rPr>
          <w:rFonts w:ascii="Arial" w:hAnsi="Arial" w:cs="Arial"/>
          <w:color w:val="000000"/>
          <w:sz w:val="20"/>
          <w:szCs w:val="20"/>
        </w:rPr>
        <w:t>, N., Diamond, B., The Accelerating Medicines Partnership in RA/SLE network</w:t>
      </w:r>
      <w:r w:rsidR="006B2236">
        <w:rPr>
          <w:rFonts w:ascii="Arial" w:hAnsi="Arial" w:cs="Arial"/>
          <w:color w:val="000000"/>
          <w:sz w:val="20"/>
          <w:szCs w:val="20"/>
        </w:rPr>
        <w:t xml:space="preserve">. </w:t>
      </w:r>
      <w:r w:rsidR="006B2236" w:rsidRPr="006B2236">
        <w:rPr>
          <w:rFonts w:ascii="Courier New" w:hAnsi="Courier New" w:cs="Courier New"/>
          <w:color w:val="000000"/>
          <w:sz w:val="20"/>
          <w:szCs w:val="20"/>
        </w:rPr>
        <w:t>﻿</w:t>
      </w:r>
      <w:r w:rsidR="006B2236" w:rsidRPr="006B2236">
        <w:rPr>
          <w:rFonts w:ascii="Arial" w:hAnsi="Arial" w:cs="Arial"/>
          <w:color w:val="000000"/>
          <w:sz w:val="20"/>
          <w:szCs w:val="20"/>
        </w:rPr>
        <w:t>The immune cell landscape in kidneys of patients with lupus nephritis</w:t>
      </w:r>
      <w:r w:rsidR="006B2236">
        <w:rPr>
          <w:rFonts w:ascii="Arial" w:hAnsi="Arial" w:cs="Arial"/>
          <w:color w:val="000000"/>
          <w:sz w:val="20"/>
          <w:szCs w:val="20"/>
        </w:rPr>
        <w:t>.</w:t>
      </w:r>
      <w:r w:rsidRPr="00EA5E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5EB1">
        <w:rPr>
          <w:rFonts w:ascii="Arial" w:hAnsi="Arial" w:cs="Arial"/>
          <w:b/>
          <w:i/>
          <w:iCs/>
          <w:color w:val="000000"/>
          <w:sz w:val="20"/>
          <w:szCs w:val="20"/>
        </w:rPr>
        <w:t>Nature Immunology</w:t>
      </w:r>
      <w:r w:rsidRPr="00EA5EB1">
        <w:rPr>
          <w:rFonts w:ascii="Arial" w:hAnsi="Arial" w:cs="Arial"/>
          <w:b/>
          <w:color w:val="000000"/>
          <w:sz w:val="20"/>
          <w:szCs w:val="20"/>
        </w:rPr>
        <w:t>.</w:t>
      </w:r>
      <w:r w:rsidRPr="00EA5EB1">
        <w:rPr>
          <w:rFonts w:ascii="Arial" w:hAnsi="Arial" w:cs="Arial"/>
          <w:color w:val="000000"/>
          <w:sz w:val="20"/>
          <w:szCs w:val="20"/>
        </w:rPr>
        <w:t xml:space="preserve"> (2019)</w:t>
      </w:r>
    </w:p>
    <w:p w:rsidR="00047372" w:rsidRDefault="00047372" w:rsidP="00047372">
      <w:pPr>
        <w:numPr>
          <w:ilvl w:val="0"/>
          <w:numId w:val="3"/>
        </w:numPr>
        <w:spacing w:after="120"/>
        <w:jc w:val="left"/>
        <w:rPr>
          <w:color w:val="222222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>, Wang C., Trapp, A., and Flaherty, P</w:t>
      </w:r>
      <w:r w:rsidRPr="0005251D">
        <w:rPr>
          <w:rFonts w:ascii="Arial" w:eastAsia="Arial" w:hAnsi="Arial" w:cs="Arial"/>
          <w:sz w:val="20"/>
          <w:szCs w:val="20"/>
        </w:rPr>
        <w:t>A Global Optimization Algorithm for Sparse Mixed Membership Matrix Factorization</w:t>
      </w:r>
      <w:r>
        <w:rPr>
          <w:rFonts w:ascii="Arial" w:eastAsia="Arial" w:hAnsi="Arial" w:cs="Arial"/>
          <w:sz w:val="20"/>
          <w:szCs w:val="20"/>
        </w:rPr>
        <w:t xml:space="preserve">. In </w:t>
      </w:r>
      <w:r w:rsidRPr="0056216D">
        <w:rPr>
          <w:rFonts w:ascii="Arial" w:eastAsia="Arial" w:hAnsi="Arial" w:cs="Arial"/>
          <w:b/>
          <w:i/>
          <w:sz w:val="20"/>
          <w:szCs w:val="20"/>
        </w:rPr>
        <w:t>Contemporary Biostatistics with Biopharmaceutical Applications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903040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pp. 129-156</w:t>
      </w:r>
      <w:r w:rsidRPr="00903040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 ICSA Book Series in Statistics. Springer, Cham (2019).</w:t>
      </w:r>
    </w:p>
    <w:p w:rsidR="00EE3EE1" w:rsidRPr="00EE3EE1" w:rsidRDefault="00EE3EE1" w:rsidP="00EE3EE1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I., Fan, J., </w:t>
      </w:r>
      <w:proofErr w:type="spellStart"/>
      <w:r>
        <w:rPr>
          <w:rFonts w:ascii="Arial" w:eastAsia="Arial" w:hAnsi="Arial" w:cs="Arial"/>
          <w:sz w:val="20"/>
          <w:szCs w:val="20"/>
        </w:rPr>
        <w:t>Slowikowski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K.,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>
        <w:rPr>
          <w:rFonts w:ascii="Arial" w:eastAsia="Arial" w:hAnsi="Arial" w:cs="Arial"/>
          <w:sz w:val="20"/>
          <w:szCs w:val="20"/>
        </w:rPr>
        <w:t>Baglaenko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>
        <w:rPr>
          <w:rFonts w:ascii="Arial" w:eastAsia="Arial" w:hAnsi="Arial" w:cs="Arial"/>
          <w:sz w:val="20"/>
          <w:szCs w:val="20"/>
        </w:rPr>
        <w:t>Loh</w:t>
      </w:r>
      <w:proofErr w:type="spellEnd"/>
      <w:r>
        <w:rPr>
          <w:rFonts w:ascii="Arial" w:eastAsia="Arial" w:hAnsi="Arial" w:cs="Arial"/>
          <w:sz w:val="20"/>
          <w:szCs w:val="20"/>
        </w:rPr>
        <w:t>, P., Raychaudhuri, S. Fast, sensitive, and flexible integration of single cell data with Harmony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  <w:r w:rsidRPr="00E36647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C66514">
        <w:rPr>
          <w:rFonts w:ascii="Arial" w:eastAsia="Arial" w:hAnsi="Arial" w:cs="Arial"/>
          <w:b/>
          <w:i/>
          <w:sz w:val="20"/>
          <w:szCs w:val="20"/>
        </w:rPr>
        <w:t>BioRxiv</w:t>
      </w:r>
      <w:proofErr w:type="spellEnd"/>
      <w:r w:rsidRPr="00C66514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C66514">
        <w:rPr>
          <w:rFonts w:ascii="Arial" w:eastAsia="Arial" w:hAnsi="Arial" w:cs="Arial"/>
          <w:sz w:val="20"/>
          <w:szCs w:val="20"/>
        </w:rPr>
        <w:t xml:space="preserve">In review by </w:t>
      </w:r>
      <w:r w:rsidRPr="00C66514">
        <w:rPr>
          <w:rFonts w:ascii="Arial" w:eastAsia="Arial" w:hAnsi="Arial" w:cs="Arial"/>
          <w:i/>
          <w:sz w:val="20"/>
          <w:szCs w:val="20"/>
        </w:rPr>
        <w:t>Nature Methods</w:t>
      </w:r>
      <w:r w:rsidR="00A30FF4" w:rsidRPr="00D74040">
        <w:rPr>
          <w:rFonts w:ascii="Arial" w:eastAsia="Arial" w:hAnsi="Arial" w:cs="Arial"/>
          <w:sz w:val="20"/>
          <w:szCs w:val="20"/>
        </w:rPr>
        <w:t>,</w:t>
      </w:r>
      <w:r w:rsidRPr="00D74040">
        <w:rPr>
          <w:rFonts w:ascii="Arial" w:eastAsia="Arial" w:hAnsi="Arial" w:cs="Arial"/>
          <w:sz w:val="20"/>
          <w:szCs w:val="20"/>
        </w:rPr>
        <w:t xml:space="preserve"> </w:t>
      </w:r>
      <w:r w:rsidR="00D74040">
        <w:rPr>
          <w:rFonts w:ascii="Arial" w:eastAsia="Arial" w:hAnsi="Arial" w:cs="Arial"/>
          <w:color w:val="222222"/>
          <w:sz w:val="20"/>
          <w:szCs w:val="20"/>
          <w:highlight w:val="white"/>
        </w:rPr>
        <w:t>(</w:t>
      </w:r>
      <w:r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 w:rsidR="00D74040">
        <w:rPr>
          <w:rFonts w:ascii="Arial" w:eastAsia="Arial" w:hAnsi="Arial" w:cs="Arial"/>
          <w:color w:val="222222"/>
          <w:sz w:val="20"/>
          <w:szCs w:val="20"/>
          <w:highlight w:val="white"/>
        </w:rPr>
        <w:t>)</w:t>
      </w:r>
      <w:r w:rsidR="00A30FF4"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lastRenderedPageBreak/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="00E3664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18</w:t>
      </w:r>
      <w:r>
        <w:rPr>
          <w:rFonts w:ascii="Arial" w:eastAsia="Arial" w:hAnsi="Arial" w:cs="Arial"/>
          <w:sz w:val="20"/>
          <w:szCs w:val="20"/>
        </w:rPr>
        <w:t>(45)</w:t>
      </w:r>
      <w:r w:rsidR="00E36647">
        <w:rPr>
          <w:rFonts w:ascii="Arial" w:eastAsia="Arial" w:hAnsi="Arial" w:cs="Arial"/>
          <w:sz w:val="20"/>
          <w:szCs w:val="20"/>
        </w:rPr>
        <w:t xml:space="preserve">, </w:t>
      </w:r>
      <w:r w:rsidR="00D74040">
        <w:rPr>
          <w:rFonts w:ascii="Arial" w:eastAsia="Arial" w:hAnsi="Arial" w:cs="Arial"/>
          <w:sz w:val="20"/>
          <w:szCs w:val="20"/>
        </w:rPr>
        <w:t>(</w:t>
      </w:r>
      <w:r w:rsidR="00E36647">
        <w:rPr>
          <w:rFonts w:ascii="Arial" w:eastAsia="Arial" w:hAnsi="Arial" w:cs="Arial"/>
          <w:sz w:val="20"/>
          <w:szCs w:val="20"/>
        </w:rPr>
        <w:t>2017</w:t>
      </w:r>
      <w:r w:rsidR="00D74040">
        <w:rPr>
          <w:rFonts w:ascii="Arial" w:eastAsia="Arial" w:hAnsi="Arial" w:cs="Arial"/>
          <w:sz w:val="20"/>
          <w:szCs w:val="20"/>
        </w:rPr>
        <w:t>)</w:t>
      </w:r>
    </w:p>
    <w:p w:rsidR="00B57633" w:rsidRPr="00E36647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t xml:space="preserve">He,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RVD2: an ultra-sensitive variant detection model for low-depth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Bioinformatics</w:t>
      </w:r>
      <w:r>
        <w:rPr>
          <w:rFonts w:ascii="Arial" w:eastAsia="Arial" w:hAnsi="Arial" w:cs="Arial"/>
          <w:i/>
          <w:sz w:val="20"/>
          <w:szCs w:val="20"/>
        </w:rPr>
        <w:t>, 31</w:t>
      </w:r>
      <w:r>
        <w:rPr>
          <w:rFonts w:ascii="Arial" w:eastAsia="Arial" w:hAnsi="Arial" w:cs="Arial"/>
          <w:sz w:val="20"/>
          <w:szCs w:val="20"/>
        </w:rPr>
        <w:t>(17), 2785-2793</w:t>
      </w:r>
      <w:r w:rsidR="00E36647">
        <w:rPr>
          <w:rFonts w:ascii="Arial" w:eastAsia="Arial" w:hAnsi="Arial" w:cs="Arial"/>
          <w:sz w:val="20"/>
          <w:szCs w:val="20"/>
        </w:rPr>
        <w:t xml:space="preserve">, </w:t>
      </w:r>
      <w:r w:rsidR="00D74040">
        <w:rPr>
          <w:rFonts w:ascii="Arial" w:eastAsia="Arial" w:hAnsi="Arial" w:cs="Arial"/>
          <w:sz w:val="20"/>
          <w:szCs w:val="20"/>
        </w:rPr>
        <w:t>(</w:t>
      </w:r>
      <w:r w:rsidR="00E36647">
        <w:rPr>
          <w:rFonts w:ascii="Arial" w:eastAsia="Arial" w:hAnsi="Arial" w:cs="Arial"/>
          <w:sz w:val="20"/>
          <w:szCs w:val="20"/>
        </w:rPr>
        <w:t>2015</w:t>
      </w:r>
      <w:r w:rsidR="00D74040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E36647" w:rsidRPr="00E36647" w:rsidRDefault="00E36647" w:rsidP="00E36647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Chen, S., Zhang, H., Zhang, X., and Li, G. Bioelectric signal detrending using smoothness prior approach. </w:t>
      </w:r>
      <w:r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>
        <w:rPr>
          <w:rFonts w:ascii="Arial" w:eastAsia="Arial" w:hAnsi="Arial" w:cs="Arial"/>
          <w:i/>
          <w:sz w:val="20"/>
          <w:szCs w:val="20"/>
        </w:rPr>
        <w:t>, 36</w:t>
      </w:r>
      <w:r>
        <w:rPr>
          <w:rFonts w:ascii="Arial" w:eastAsia="Arial" w:hAnsi="Arial" w:cs="Arial"/>
          <w:sz w:val="20"/>
          <w:szCs w:val="20"/>
        </w:rPr>
        <w:t xml:space="preserve">(8), 1007-1013, </w:t>
      </w:r>
      <w:r w:rsidR="00D74040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2014</w:t>
      </w:r>
      <w:r w:rsidR="00D74040">
        <w:rPr>
          <w:rFonts w:ascii="Arial" w:eastAsia="Arial" w:hAnsi="Arial" w:cs="Arial"/>
          <w:sz w:val="20"/>
          <w:szCs w:val="20"/>
        </w:rPr>
        <w:t>)</w:t>
      </w:r>
    </w:p>
    <w:p w:rsidR="00E36647" w:rsidRDefault="00E36647" w:rsidP="00E36647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Geng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>
        <w:rPr>
          <w:rFonts w:ascii="Arial" w:eastAsia="Arial" w:hAnsi="Arial" w:cs="Arial"/>
          <w:b/>
          <w:i/>
          <w:sz w:val="20"/>
          <w:szCs w:val="20"/>
        </w:rPr>
        <w:t>EMBC</w:t>
      </w:r>
      <w:r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>
        <w:rPr>
          <w:rFonts w:ascii="Arial" w:eastAsia="Arial" w:hAnsi="Arial" w:cs="Arial"/>
          <w:sz w:val="20"/>
          <w:szCs w:val="20"/>
        </w:rPr>
        <w:t>(pp. 2772-2775).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IEEE, </w:t>
      </w:r>
      <w:r w:rsidR="00D74040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2012</w:t>
      </w:r>
      <w:r w:rsidR="00D74040">
        <w:rPr>
          <w:rFonts w:ascii="Arial" w:eastAsia="Arial" w:hAnsi="Arial" w:cs="Arial"/>
          <w:sz w:val="20"/>
          <w:szCs w:val="20"/>
        </w:rPr>
        <w:t>)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t xml:space="preserve">Liang,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>
        <w:rPr>
          <w:rFonts w:ascii="Arial" w:eastAsia="Arial" w:hAnsi="Arial" w:cs="Arial"/>
          <w:i/>
          <w:sz w:val="20"/>
          <w:szCs w:val="20"/>
        </w:rPr>
        <w:t>, 6</w:t>
      </w:r>
      <w:r>
        <w:rPr>
          <w:rFonts w:ascii="Arial" w:eastAsia="Arial" w:hAnsi="Arial" w:cs="Arial"/>
          <w:sz w:val="20"/>
          <w:szCs w:val="20"/>
        </w:rPr>
        <w:t>(7), e21750</w:t>
      </w:r>
      <w:r w:rsidR="00E36647">
        <w:rPr>
          <w:rFonts w:ascii="Arial" w:eastAsia="Arial" w:hAnsi="Arial" w:cs="Arial"/>
          <w:sz w:val="20"/>
          <w:szCs w:val="20"/>
        </w:rPr>
        <w:t xml:space="preserve">, </w:t>
      </w:r>
      <w:r w:rsidR="00D74040">
        <w:rPr>
          <w:rFonts w:ascii="Arial" w:eastAsia="Arial" w:hAnsi="Arial" w:cs="Arial"/>
          <w:sz w:val="20"/>
          <w:szCs w:val="20"/>
        </w:rPr>
        <w:t>(</w:t>
      </w:r>
      <w:r w:rsidR="00E36647">
        <w:rPr>
          <w:rFonts w:ascii="Arial" w:eastAsia="Arial" w:hAnsi="Arial" w:cs="Arial"/>
          <w:sz w:val="20"/>
          <w:szCs w:val="20"/>
        </w:rPr>
        <w:t>2011</w:t>
      </w:r>
      <w:r w:rsidR="00D74040">
        <w:rPr>
          <w:rFonts w:ascii="Arial" w:eastAsia="Arial" w:hAnsi="Arial" w:cs="Arial"/>
          <w:sz w:val="20"/>
          <w:szCs w:val="20"/>
        </w:rPr>
        <w:t>)</w:t>
      </w:r>
    </w:p>
    <w:p w:rsidR="00A42CA2" w:rsidRDefault="006A6990" w:rsidP="00C02758">
      <w:pPr>
        <w:numPr>
          <w:ilvl w:val="0"/>
          <w:numId w:val="3"/>
        </w:numPr>
        <w:spacing w:after="240"/>
        <w:jc w:val="left"/>
      </w:pPr>
      <w:r>
        <w:rPr>
          <w:rFonts w:ascii="Arial" w:eastAsia="Arial" w:hAnsi="Arial" w:cs="Arial"/>
          <w:sz w:val="20"/>
          <w:szCs w:val="20"/>
        </w:rPr>
        <w:t xml:space="preserve">Wang, J., </w:t>
      </w:r>
      <w:r>
        <w:rPr>
          <w:rFonts w:ascii="Arial" w:eastAsia="Arial" w:hAnsi="Arial" w:cs="Arial"/>
          <w:b/>
          <w:sz w:val="20"/>
          <w:szCs w:val="20"/>
        </w:rPr>
        <w:t>Zhang, F</w:t>
      </w:r>
      <w:r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>
        <w:rPr>
          <w:rFonts w:ascii="Arial" w:eastAsia="Arial" w:hAnsi="Arial" w:cs="Arial"/>
          <w:i/>
          <w:sz w:val="20"/>
          <w:szCs w:val="20"/>
        </w:rPr>
        <w:t>The 3</w:t>
      </w:r>
      <w:r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 New Orleans, (pp. 30-35)</w:t>
      </w:r>
      <w:r w:rsidR="00E36647">
        <w:rPr>
          <w:rFonts w:ascii="Arial" w:eastAsia="Arial" w:hAnsi="Arial" w:cs="Arial"/>
          <w:sz w:val="20"/>
          <w:szCs w:val="20"/>
        </w:rPr>
        <w:t xml:space="preserve">, </w:t>
      </w:r>
      <w:r w:rsidR="00D74040">
        <w:rPr>
          <w:rFonts w:ascii="Arial" w:eastAsia="Arial" w:hAnsi="Arial" w:cs="Arial"/>
          <w:sz w:val="20"/>
          <w:szCs w:val="20"/>
        </w:rPr>
        <w:t>(</w:t>
      </w:r>
      <w:r w:rsidR="00E36647">
        <w:rPr>
          <w:rFonts w:ascii="Arial" w:eastAsia="Arial" w:hAnsi="Arial" w:cs="Arial"/>
          <w:sz w:val="20"/>
          <w:szCs w:val="20"/>
        </w:rPr>
        <w:t>2011</w:t>
      </w:r>
      <w:r w:rsidR="00D74040">
        <w:rPr>
          <w:rFonts w:ascii="Arial" w:eastAsia="Arial" w:hAnsi="Arial" w:cs="Arial"/>
          <w:sz w:val="20"/>
          <w:szCs w:val="20"/>
        </w:rPr>
        <w:t>)</w:t>
      </w:r>
    </w:p>
    <w:p w:rsidR="00B57633" w:rsidRDefault="00835FE4">
      <w:pPr>
        <w:spacing w:after="120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Invited</w:t>
      </w:r>
      <w:r w:rsidR="006A6990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 w:rsidP="00A42CA2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44506F">
        <w:rPr>
          <w:rFonts w:ascii="Arial" w:eastAsia="Arial" w:hAnsi="Arial" w:cs="Arial"/>
          <w:sz w:val="20"/>
          <w:szCs w:val="20"/>
        </w:rPr>
        <w:t>Breckenridge</w:t>
      </w:r>
      <w:r w:rsidR="0044506F">
        <w:rPr>
          <w:rFonts w:ascii="Arial" w:eastAsia="Arial" w:hAnsi="Arial" w:cs="Arial"/>
          <w:sz w:val="20"/>
          <w:szCs w:val="20"/>
        </w:rPr>
        <w:t>, CA</w:t>
      </w:r>
      <w:r>
        <w:rPr>
          <w:rFonts w:ascii="Arial" w:eastAsia="Arial" w:hAnsi="Arial" w:cs="Arial"/>
          <w:sz w:val="20"/>
          <w:szCs w:val="20"/>
        </w:rPr>
        <w:t>, Jan. 2019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Integrating single-cell transcriptomics and mass cytometry to define cell states in rheumatoid</w:t>
      </w:r>
      <w:r w:rsidR="0044506F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arthritis</w:t>
      </w:r>
      <w:r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3830B9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sz w:val="20"/>
          <w:szCs w:val="20"/>
        </w:rPr>
        <w:t xml:space="preserve">Functional genetics and genomics to define rheumatoid arthritis. </w:t>
      </w: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Default="006A6990" w:rsidP="003830B9">
      <w:pPr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>Defining inflammatory cell states in rheumatoid arthritis joint synovia tissues by single-cell</w:t>
      </w:r>
      <w:r w:rsid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technology</w:t>
      </w:r>
      <w:r w:rsidRPr="003830B9">
        <w:rPr>
          <w:rFonts w:ascii="Arial" w:eastAsia="Arial" w:hAnsi="Arial" w:cs="Arial"/>
          <w:sz w:val="20"/>
          <w:szCs w:val="20"/>
        </w:rPr>
        <w:t xml:space="preserve">. </w:t>
      </w:r>
    </w:p>
    <w:p w:rsidR="003830B9" w:rsidRPr="003830B9" w:rsidRDefault="003830B9" w:rsidP="003830B9">
      <w:pPr>
        <w:ind w:left="1080"/>
        <w:jc w:val="left"/>
        <w:rPr>
          <w:rFonts w:ascii="Arial" w:eastAsia="Arial" w:hAnsi="Arial" w:cs="Arial"/>
          <w:sz w:val="20"/>
          <w:szCs w:val="20"/>
        </w:rPr>
      </w:pP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3830B9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ata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nalysis and </w:t>
      </w:r>
      <w:r w:rsidR="00BA4124">
        <w:rPr>
          <w:rFonts w:ascii="Arial" w:eastAsia="Arial" w:hAnsi="Arial" w:cs="Arial"/>
          <w:sz w:val="20"/>
          <w:szCs w:val="20"/>
        </w:rPr>
        <w:t>i</w:t>
      </w:r>
      <w:r w:rsidR="00BA4124" w:rsidRPr="003830B9">
        <w:rPr>
          <w:rFonts w:ascii="Arial" w:eastAsia="Arial" w:hAnsi="Arial" w:cs="Arial"/>
          <w:sz w:val="20"/>
          <w:szCs w:val="20"/>
        </w:rPr>
        <w:t>ntegration</w:t>
      </w:r>
      <w:r w:rsidRPr="003830B9">
        <w:rPr>
          <w:rFonts w:ascii="Arial" w:eastAsia="Arial" w:hAnsi="Arial" w:cs="Arial"/>
          <w:sz w:val="20"/>
          <w:szCs w:val="20"/>
        </w:rPr>
        <w:t xml:space="preserve"> of </w:t>
      </w:r>
      <w:r w:rsidR="003830B9">
        <w:rPr>
          <w:rFonts w:ascii="Arial" w:eastAsia="Arial" w:hAnsi="Arial" w:cs="Arial"/>
          <w:sz w:val="20"/>
          <w:szCs w:val="20"/>
        </w:rPr>
        <w:t>h</w:t>
      </w:r>
      <w:r w:rsidRPr="003830B9">
        <w:rPr>
          <w:rFonts w:ascii="Arial" w:eastAsia="Arial" w:hAnsi="Arial" w:cs="Arial"/>
          <w:sz w:val="20"/>
          <w:szCs w:val="20"/>
        </w:rPr>
        <w:t xml:space="preserve">igh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imensional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>ata from</w:t>
      </w:r>
      <w:r w:rsidR="003830B9">
        <w:rPr>
          <w:rFonts w:ascii="Arial" w:eastAsia="Arial" w:hAnsi="Arial" w:cs="Arial"/>
          <w:sz w:val="20"/>
          <w:szCs w:val="20"/>
        </w:rPr>
        <w:t xml:space="preserve"> r</w:t>
      </w:r>
      <w:r w:rsidRPr="003830B9">
        <w:rPr>
          <w:rFonts w:ascii="Arial" w:eastAsia="Arial" w:hAnsi="Arial" w:cs="Arial"/>
          <w:sz w:val="20"/>
          <w:szCs w:val="20"/>
        </w:rPr>
        <w:t xml:space="preserve">heumatoid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rthritis </w:t>
      </w:r>
      <w:r w:rsidR="003830B9">
        <w:rPr>
          <w:rFonts w:ascii="Arial" w:eastAsia="Arial" w:hAnsi="Arial" w:cs="Arial"/>
          <w:sz w:val="20"/>
          <w:szCs w:val="20"/>
        </w:rPr>
        <w:t>j</w:t>
      </w:r>
      <w:r w:rsidRPr="003830B9">
        <w:rPr>
          <w:rFonts w:ascii="Arial" w:eastAsia="Arial" w:hAnsi="Arial" w:cs="Arial"/>
          <w:sz w:val="20"/>
          <w:szCs w:val="20"/>
        </w:rPr>
        <w:t xml:space="preserve">oint </w:t>
      </w:r>
      <w:r w:rsidR="003830B9">
        <w:rPr>
          <w:rFonts w:ascii="Arial" w:eastAsia="Arial" w:hAnsi="Arial" w:cs="Arial"/>
          <w:sz w:val="20"/>
          <w:szCs w:val="20"/>
        </w:rPr>
        <w:t>t</w:t>
      </w:r>
      <w:r w:rsidRPr="003830B9">
        <w:rPr>
          <w:rFonts w:ascii="Arial" w:eastAsia="Arial" w:hAnsi="Arial" w:cs="Arial"/>
          <w:sz w:val="20"/>
          <w:szCs w:val="20"/>
        </w:rPr>
        <w:t>issue</w:t>
      </w:r>
      <w:r w:rsidRPr="003830B9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novel computational method to resolve cellular heterogeneity in disease tissues.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Disease relevant signatures identification in rheumatoid arthritis (RA).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sz w:val="20"/>
          <w:szCs w:val="20"/>
        </w:rPr>
        <w:t>Dana-Farber Cancer Institute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From data to the clinic: statistical methods for characterizing genomic heterogeneity in mixed samples.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Oral Talk</w:t>
      </w:r>
      <w:r>
        <w:rPr>
          <w:rFonts w:ascii="Arial" w:eastAsia="Arial" w:hAnsi="Arial" w:cs="Arial"/>
          <w:sz w:val="20"/>
          <w:szCs w:val="20"/>
        </w:rPr>
        <w:t xml:space="preserve">. Bioinformatics &amp; Computational Biology seminar at </w:t>
      </w:r>
      <w:r>
        <w:rPr>
          <w:rFonts w:ascii="Arial" w:eastAsia="Arial" w:hAnsi="Arial" w:cs="Arial"/>
          <w:b/>
          <w:sz w:val="20"/>
          <w:szCs w:val="20"/>
        </w:rPr>
        <w:t>WPI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3830B9" w:rsidRDefault="006A6990" w:rsidP="00C02758">
      <w:pP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Variational inference for rare variant detection in deep, heterogeneous next-generation sequencing data. 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Posters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69D" w:rsidRPr="007555CF" w:rsidRDefault="00777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Zhang, F, Mears, J., </w:t>
      </w:r>
      <w:r w:rsidR="004F7D9F">
        <w:rPr>
          <w:rFonts w:ascii="Arial" w:eastAsia="Arial" w:hAnsi="Arial" w:cs="Arial"/>
          <w:color w:val="000000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>
        <w:rPr>
          <w:rFonts w:ascii="Arial" w:eastAsia="Arial" w:hAnsi="Arial" w:cs="Arial"/>
          <w:color w:val="000000"/>
          <w:sz w:val="20"/>
          <w:szCs w:val="20"/>
        </w:rPr>
        <w:t>, Raychaudhuri, S.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77769D">
        <w:rPr>
          <w:rFonts w:ascii="Arial" w:eastAsia="Arial" w:hAnsi="Arial" w:cs="Arial"/>
          <w:color w:val="000000"/>
          <w:sz w:val="20"/>
          <w:szCs w:val="20"/>
        </w:rPr>
        <w:t>Integration of single cells from inflamed tissue in RA and SLE reveals shared immune and stromal cell population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Federation of Clinical Immunology Societies (FOCIS). </w:t>
      </w:r>
      <w:r w:rsidRPr="007555CF">
        <w:rPr>
          <w:rFonts w:ascii="Arial" w:eastAsia="Arial" w:hAnsi="Arial" w:cs="Arial"/>
          <w:color w:val="000000"/>
          <w:sz w:val="20"/>
          <w:szCs w:val="20"/>
        </w:rPr>
        <w:t>Boston, MA, 2019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>
        <w:rPr>
          <w:rFonts w:ascii="Arial" w:eastAsia="Arial" w:hAnsi="Arial" w:cs="Arial"/>
          <w:color w:val="000000"/>
          <w:sz w:val="20"/>
          <w:szCs w:val="20"/>
        </w:rPr>
        <w:t xml:space="preserve">Boston, MA, </w:t>
      </w:r>
      <w:r>
        <w:rPr>
          <w:rFonts w:ascii="Arial" w:eastAsia="Arial" w:hAnsi="Arial" w:cs="Arial"/>
          <w:color w:val="000000"/>
          <w:sz w:val="20"/>
          <w:szCs w:val="20"/>
        </w:rPr>
        <w:t>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>
        <w:rPr>
          <w:rFonts w:ascii="Arial" w:eastAsia="Arial" w:hAnsi="Arial" w:cs="Arial"/>
          <w:color w:val="000000"/>
          <w:sz w:val="20"/>
          <w:szCs w:val="20"/>
        </w:rPr>
        <w:t xml:space="preserve"> Barcelona, Spain,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2016. 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Boston, MA, 2014.</w:t>
      </w:r>
    </w:p>
    <w:p w:rsidR="00B57633" w:rsidRPr="00546734" w:rsidRDefault="006A6990" w:rsidP="00C02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targeted next-generation sequencing data. The 18th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Pittsburgh, PA, 2014.</w:t>
      </w:r>
    </w:p>
    <w:p w:rsidR="00A7452E" w:rsidRPr="00A7452E" w:rsidRDefault="00A7452E" w:rsidP="00A7452E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Skills</w:t>
      </w:r>
      <w:r w:rsidRPr="00A7452E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5A786CE" wp14:editId="16EB71D8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43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1pt;width:492.5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Computation/Statistics</w:t>
      </w:r>
      <w:r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>
        <w:rPr>
          <w:rFonts w:ascii="Arial" w:eastAsia="Arial" w:hAnsi="Arial" w:cs="Arial"/>
          <w:sz w:val="20"/>
          <w:szCs w:val="20"/>
        </w:rPr>
        <w:t>mixture modeling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C02758">
        <w:rPr>
          <w:rFonts w:ascii="Arial" w:eastAsia="Arial" w:hAnsi="Arial" w:cs="Arial"/>
          <w:sz w:val="20"/>
          <w:szCs w:val="20"/>
        </w:rPr>
        <w:t xml:space="preserve">convex and global </w:t>
      </w:r>
      <w:r>
        <w:rPr>
          <w:rFonts w:ascii="Arial" w:eastAsia="Arial" w:hAnsi="Arial" w:cs="Arial"/>
          <w:sz w:val="20"/>
          <w:szCs w:val="20"/>
        </w:rPr>
        <w:t xml:space="preserve">optimization, </w:t>
      </w:r>
      <w:r w:rsidR="00DC3B65">
        <w:rPr>
          <w:rFonts w:ascii="Arial" w:eastAsia="Arial" w:hAnsi="Arial" w:cs="Arial"/>
          <w:sz w:val="20"/>
          <w:szCs w:val="20"/>
        </w:rPr>
        <w:t xml:space="preserve">canonical correlation analysis, and </w:t>
      </w:r>
      <w:r>
        <w:rPr>
          <w:rFonts w:ascii="Arial" w:eastAsia="Arial" w:hAnsi="Arial" w:cs="Arial"/>
          <w:sz w:val="20"/>
          <w:szCs w:val="20"/>
        </w:rPr>
        <w:t>deep learning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Genomics data analysis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Default="006A69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Single-cell</w:t>
      </w:r>
      <w:r w:rsidR="00CC013C">
        <w:rPr>
          <w:rFonts w:ascii="Arial" w:eastAsia="Arial" w:hAnsi="Arial" w:cs="Arial"/>
          <w:color w:val="000000"/>
          <w:sz w:val="20"/>
          <w:szCs w:val="20"/>
        </w:rPr>
        <w:t xml:space="preserve"> and bulk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RNA-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CC013C">
        <w:rPr>
          <w:rFonts w:ascii="Arial" w:eastAsia="Arial" w:hAnsi="Arial" w:cs="Arial"/>
          <w:color w:val="000000"/>
          <w:sz w:val="20"/>
          <w:szCs w:val="20"/>
        </w:rPr>
        <w:t xml:space="preserve">Single-cell </w:t>
      </w:r>
      <w:r w:rsidR="00546734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sz w:val="20"/>
          <w:szCs w:val="20"/>
        </w:rPr>
        <w:t>, mass cytometry</w:t>
      </w:r>
      <w:r w:rsidR="0054673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 analysis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color w:val="000000"/>
          <w:sz w:val="20"/>
          <w:szCs w:val="20"/>
        </w:rPr>
        <w:t>integration</w:t>
      </w:r>
    </w:p>
    <w:p w:rsidR="00B57633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Rare variant detection in t</w:t>
      </w:r>
      <w:r w:rsidR="006A6990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Genome analysis toolkits: </w:t>
      </w:r>
    </w:p>
    <w:p w:rsidR="00B57633" w:rsidRDefault="00F00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RVD2, </w:t>
      </w:r>
      <w:r w:rsidR="004E5900">
        <w:rPr>
          <w:rFonts w:ascii="Arial" w:eastAsia="Arial" w:hAnsi="Arial" w:cs="Arial"/>
          <w:sz w:val="20"/>
          <w:szCs w:val="20"/>
        </w:rPr>
        <w:t>Harmony</w:t>
      </w:r>
      <w:r w:rsidR="006A6990">
        <w:rPr>
          <w:rFonts w:ascii="Arial" w:eastAsia="Arial" w:hAnsi="Arial" w:cs="Arial"/>
          <w:sz w:val="20"/>
          <w:szCs w:val="20"/>
        </w:rPr>
        <w:t>,</w:t>
      </w:r>
      <w:r w:rsidR="000D5D59" w:rsidRPr="000D5D5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D5D59">
        <w:rPr>
          <w:rFonts w:ascii="Arial" w:eastAsia="Arial" w:hAnsi="Arial" w:cs="Arial"/>
          <w:color w:val="000000"/>
          <w:sz w:val="20"/>
          <w:szCs w:val="20"/>
        </w:rPr>
        <w:t>GATK,</w:t>
      </w:r>
      <w:r w:rsidR="006A6990">
        <w:rPr>
          <w:rFonts w:ascii="Arial" w:eastAsia="Arial" w:hAnsi="Arial" w:cs="Arial"/>
          <w:sz w:val="20"/>
          <w:szCs w:val="20"/>
        </w:rPr>
        <w:t xml:space="preserve"> 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Seurat, Monocle,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SAMTools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Mutect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Strelka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TopHat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>, Cufflinks</w:t>
      </w:r>
      <w:r w:rsidR="00325E25">
        <w:rPr>
          <w:rFonts w:ascii="Arial" w:eastAsia="Arial" w:hAnsi="Arial" w:cs="Arial"/>
          <w:color w:val="000000"/>
          <w:sz w:val="20"/>
          <w:szCs w:val="20"/>
        </w:rPr>
        <w:t>,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etc.</w:t>
      </w:r>
    </w:p>
    <w:p w:rsidR="004E5900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</w:t>
      </w:r>
      <w:r>
        <w:rPr>
          <w:rFonts w:ascii="Arial" w:eastAsia="Arial" w:hAnsi="Arial" w:cs="Arial"/>
          <w:sz w:val="20"/>
          <w:szCs w:val="20"/>
        </w:rPr>
        <w:t>: Proficient in Python and R, and shell scripting in Linux.</w:t>
      </w: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Grant </w:t>
      </w:r>
      <w:r w:rsidR="00EC0886">
        <w:rPr>
          <w:rFonts w:ascii="Arial" w:eastAsia="Arial" w:hAnsi="Arial" w:cs="Arial"/>
          <w:b/>
          <w:sz w:val="22"/>
          <w:szCs w:val="22"/>
        </w:rPr>
        <w:t>Application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C0886" w:rsidRDefault="000626BF" w:rsidP="00EC0886">
      <w:pPr>
        <w:pStyle w:val="ListParagraph"/>
        <w:numPr>
          <w:ilvl w:val="0"/>
          <w:numId w:val="5"/>
        </w:numPr>
        <w:spacing w:after="360"/>
        <w:jc w:val="left"/>
        <w:rPr>
          <w:rFonts w:ascii="Arial" w:eastAsia="Arial" w:hAnsi="Arial" w:cs="Arial"/>
          <w:sz w:val="20"/>
          <w:szCs w:val="20"/>
        </w:rPr>
      </w:pPr>
      <w:r w:rsidRPr="000626BF">
        <w:rPr>
          <w:rFonts w:ascii="Arial" w:eastAsia="Arial" w:hAnsi="Arial" w:cs="Arial"/>
          <w:sz w:val="20"/>
          <w:szCs w:val="20"/>
        </w:rPr>
        <w:t xml:space="preserve">Integrating single-cell genomics and proteomics to define pathogenic cell states shared between RA and RA-ILD </w:t>
      </w:r>
      <w:r w:rsidR="00EC0886">
        <w:rPr>
          <w:rFonts w:ascii="Arial" w:eastAsia="Arial" w:hAnsi="Arial" w:cs="Arial"/>
          <w:sz w:val="20"/>
          <w:szCs w:val="20"/>
        </w:rPr>
        <w:t xml:space="preserve">Grant </w:t>
      </w:r>
      <w:r w:rsidR="00EC0886" w:rsidRPr="000626BF">
        <w:rPr>
          <w:rFonts w:ascii="Arial" w:eastAsia="Arial" w:hAnsi="Arial" w:cs="Arial"/>
          <w:sz w:val="20"/>
          <w:szCs w:val="20"/>
        </w:rPr>
        <w:t xml:space="preserve">K99 </w:t>
      </w:r>
      <w:r w:rsidR="00EC0886">
        <w:rPr>
          <w:rFonts w:ascii="Arial" w:eastAsia="Arial" w:hAnsi="Arial" w:cs="Arial"/>
          <w:sz w:val="20"/>
          <w:szCs w:val="20"/>
        </w:rPr>
        <w:t>NIH NIAMS (</w:t>
      </w:r>
      <w:r w:rsidR="00EC0886" w:rsidRPr="00EC0886">
        <w:rPr>
          <w:rFonts w:ascii="Arial" w:eastAsia="Arial" w:hAnsi="Arial" w:cs="Arial"/>
          <w:sz w:val="20"/>
          <w:szCs w:val="20"/>
        </w:rPr>
        <w:t>National Institute of Arthritis and Musculoskeletal and Skin Diseases</w:t>
      </w:r>
      <w:r w:rsidR="00EC0886">
        <w:rPr>
          <w:rFonts w:ascii="Arial" w:eastAsia="Arial" w:hAnsi="Arial" w:cs="Arial"/>
          <w:sz w:val="20"/>
          <w:szCs w:val="20"/>
        </w:rPr>
        <w:t>)</w:t>
      </w:r>
      <w:r w:rsidR="00EC0886" w:rsidRPr="000626BF">
        <w:rPr>
          <w:rFonts w:ascii="Arial" w:eastAsia="Arial" w:hAnsi="Arial" w:cs="Arial"/>
          <w:sz w:val="20"/>
          <w:szCs w:val="20"/>
        </w:rPr>
        <w:t xml:space="preserve"> AR077068-01</w:t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</w:r>
      <w:r w:rsidR="00EC0886">
        <w:rPr>
          <w:rFonts w:ascii="Arial" w:eastAsia="Arial" w:hAnsi="Arial" w:cs="Arial"/>
          <w:sz w:val="20"/>
          <w:szCs w:val="20"/>
        </w:rPr>
        <w:tab/>
        <w:t xml:space="preserve">           PI: Dr. Fan Zhang </w:t>
      </w:r>
      <w:r w:rsidR="006437B6">
        <w:rPr>
          <w:rFonts w:ascii="Arial" w:eastAsia="Arial" w:hAnsi="Arial" w:cs="Arial"/>
          <w:sz w:val="20"/>
          <w:szCs w:val="20"/>
        </w:rPr>
        <w:t>(</w:t>
      </w:r>
      <w:r w:rsidR="00EC0886">
        <w:rPr>
          <w:rFonts w:ascii="Arial" w:eastAsia="Arial" w:hAnsi="Arial" w:cs="Arial"/>
          <w:sz w:val="20"/>
          <w:szCs w:val="20"/>
        </w:rPr>
        <w:t>June</w:t>
      </w:r>
      <w:r w:rsidR="006437B6">
        <w:rPr>
          <w:rFonts w:ascii="Arial" w:eastAsia="Arial" w:hAnsi="Arial" w:cs="Arial"/>
          <w:sz w:val="20"/>
          <w:szCs w:val="20"/>
        </w:rPr>
        <w:t>, 2019)</w:t>
      </w:r>
    </w:p>
    <w:p w:rsidR="00EC0886" w:rsidRPr="00EC0886" w:rsidRDefault="00EC0886" w:rsidP="00EC0886">
      <w:pPr>
        <w:pStyle w:val="ListParagraph"/>
        <w:spacing w:after="360"/>
        <w:ind w:left="360"/>
        <w:jc w:val="left"/>
        <w:rPr>
          <w:rFonts w:ascii="Arial" w:eastAsia="Arial" w:hAnsi="Arial" w:cs="Arial"/>
          <w:sz w:val="20"/>
          <w:szCs w:val="20"/>
        </w:rPr>
      </w:pPr>
    </w:p>
    <w:p w:rsidR="00B57633" w:rsidRPr="00A335C8" w:rsidRDefault="00A335C8" w:rsidP="00A335C8">
      <w:pPr>
        <w:pStyle w:val="ListParagraph"/>
        <w:numPr>
          <w:ilvl w:val="0"/>
          <w:numId w:val="2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Accelerating Medicines Partnership (AMP)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 </w:t>
      </w:r>
      <w:r w:rsidR="003B40DD">
        <w:rPr>
          <w:rFonts w:ascii="Arial" w:eastAsia="Arial" w:hAnsi="Arial" w:cs="Arial"/>
          <w:sz w:val="20"/>
          <w:szCs w:val="20"/>
        </w:rPr>
        <w:t xml:space="preserve">RA/Lupus 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co-leading </w:t>
      </w:r>
      <w:r>
        <w:rPr>
          <w:rFonts w:ascii="Arial" w:eastAsia="Arial" w:hAnsi="Arial" w:cs="Arial"/>
          <w:sz w:val="20"/>
          <w:szCs w:val="20"/>
        </w:rPr>
        <w:t>S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ystems </w:t>
      </w:r>
      <w:r>
        <w:rPr>
          <w:rFonts w:ascii="Arial" w:eastAsia="Arial" w:hAnsi="Arial" w:cs="Arial"/>
          <w:sz w:val="20"/>
          <w:szCs w:val="20"/>
        </w:rPr>
        <w:t>B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iology </w:t>
      </w:r>
      <w:r>
        <w:rPr>
          <w:rFonts w:ascii="Arial" w:eastAsia="Arial" w:hAnsi="Arial" w:cs="Arial"/>
          <w:sz w:val="20"/>
          <w:szCs w:val="20"/>
        </w:rPr>
        <w:t>G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roup </w:t>
      </w:r>
    </w:p>
    <w:p w:rsidR="00A335C8" w:rsidRDefault="00A335C8" w:rsidP="00A10737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A335C8">
        <w:rPr>
          <w:rFonts w:ascii="Arial" w:eastAsia="Arial" w:hAnsi="Arial" w:cs="Arial"/>
          <w:sz w:val="20"/>
          <w:szCs w:val="20"/>
        </w:rPr>
        <w:t>NIAMS</w:t>
      </w:r>
      <w:r w:rsidR="008B2429">
        <w:rPr>
          <w:rFonts w:ascii="Arial" w:eastAsia="Arial" w:hAnsi="Arial" w:cs="Arial"/>
          <w:sz w:val="20"/>
          <w:szCs w:val="20"/>
        </w:rPr>
        <w:t>/</w:t>
      </w:r>
      <w:r w:rsidR="008B2429" w:rsidRPr="00A335C8">
        <w:rPr>
          <w:rFonts w:ascii="Arial" w:eastAsia="Arial" w:hAnsi="Arial" w:cs="Arial"/>
          <w:sz w:val="20"/>
          <w:szCs w:val="20"/>
        </w:rPr>
        <w:t>NIAID</w:t>
      </w:r>
      <w:r>
        <w:rPr>
          <w:rFonts w:ascii="Arial" w:eastAsia="Arial" w:hAnsi="Arial" w:cs="Arial"/>
          <w:sz w:val="20"/>
          <w:szCs w:val="20"/>
        </w:rPr>
        <w:t xml:space="preserve"> Grant </w:t>
      </w:r>
      <w:r w:rsidRPr="00A335C8">
        <w:rPr>
          <w:rFonts w:ascii="Arial" w:eastAsia="Arial" w:hAnsi="Arial" w:cs="Arial"/>
          <w:sz w:val="20"/>
          <w:szCs w:val="20"/>
        </w:rPr>
        <w:t>1UH2AR067677-01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A335C8">
        <w:rPr>
          <w:rFonts w:ascii="Arial" w:eastAsia="Arial" w:hAnsi="Arial" w:cs="Arial"/>
          <w:sz w:val="20"/>
          <w:szCs w:val="20"/>
        </w:rPr>
        <w:t>PI: Dr. Soumya Raychaudhuri</w:t>
      </w:r>
    </w:p>
    <w:p w:rsidR="00A335C8" w:rsidRPr="00A335C8" w:rsidRDefault="006A6990" w:rsidP="00A335C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Default="00A335C8" w:rsidP="00A335C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>PI: Dr. Patrick Flaherty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Teaching Experience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Mar. 2016 – May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Engineering Design, WPI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Data Analysis, WPI                                                           Mar. 2014 – May 2014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Student Supervision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Joseph Mears, Bioinformatics Analyst </w:t>
      </w:r>
      <w:r w:rsidR="00551AD3">
        <w:rPr>
          <w:rFonts w:ascii="Arial" w:eastAsia="Arial" w:hAnsi="Arial" w:cs="Arial"/>
          <w:sz w:val="20"/>
          <w:szCs w:val="20"/>
        </w:rPr>
        <w:t>in single-cell genomics</w:t>
      </w:r>
      <w:r>
        <w:rPr>
          <w:rFonts w:ascii="Arial" w:eastAsia="Arial" w:hAnsi="Arial" w:cs="Arial"/>
          <w:sz w:val="20"/>
          <w:szCs w:val="20"/>
        </w:rPr>
        <w:t xml:space="preserve">, Dartmouth College </w:t>
      </w:r>
      <w:proofErr w:type="gramStart"/>
      <w:r>
        <w:rPr>
          <w:rFonts w:ascii="Arial" w:eastAsia="Arial" w:hAnsi="Arial" w:cs="Arial"/>
          <w:sz w:val="20"/>
          <w:szCs w:val="20"/>
        </w:rPr>
        <w:t>student  Aug.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2018 – Present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>
        <w:rPr>
          <w:rFonts w:ascii="Arial" w:eastAsia="Arial" w:hAnsi="Arial" w:cs="Arial"/>
          <w:sz w:val="20"/>
          <w:szCs w:val="20"/>
        </w:rPr>
        <w:t>Luthria</w:t>
      </w:r>
      <w:proofErr w:type="spellEnd"/>
      <w:r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data analysis, UMass Amherst</w:t>
      </w:r>
      <w:r w:rsidR="00D90ED2">
        <w:rPr>
          <w:rFonts w:ascii="Arial" w:eastAsia="Arial" w:hAnsi="Arial" w:cs="Arial"/>
          <w:sz w:val="20"/>
          <w:szCs w:val="20"/>
        </w:rPr>
        <w:t xml:space="preserve"> student</w:t>
      </w:r>
      <w:r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Summer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Yifan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>
        <w:rPr>
          <w:rFonts w:ascii="Arial" w:eastAsia="Arial" w:hAnsi="Arial" w:cs="Arial"/>
          <w:sz w:val="20"/>
          <w:szCs w:val="20"/>
        </w:rPr>
        <w:t>Tete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Zhang, NGS data analysis, WPI Master student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D90ED2">
        <w:rPr>
          <w:rFonts w:ascii="Arial" w:eastAsia="Arial" w:hAnsi="Arial" w:cs="Arial"/>
          <w:sz w:val="20"/>
          <w:szCs w:val="20"/>
        </w:rPr>
        <w:tab/>
        <w:t xml:space="preserve">            </w:t>
      </w:r>
      <w:r>
        <w:rPr>
          <w:rFonts w:ascii="Arial" w:eastAsia="Arial" w:hAnsi="Arial" w:cs="Arial"/>
          <w:sz w:val="20"/>
          <w:szCs w:val="20"/>
        </w:rPr>
        <w:t>Summer 2015</w:t>
      </w:r>
    </w:p>
    <w:p w:rsidR="00B57633" w:rsidRDefault="00B57633">
      <w:pPr>
        <w:jc w:val="left"/>
        <w:rPr>
          <w:rFonts w:ascii="Arial" w:eastAsia="Arial" w:hAnsi="Arial" w:cs="Arial"/>
          <w:sz w:val="20"/>
          <w:szCs w:val="20"/>
        </w:rPr>
      </w:pP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Awards &amp; Honor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7478E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 Sep. 2011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Graduate Student Entrance Scholarship, Jilin University                                                                         Sep. 2009</w:t>
      </w:r>
    </w:p>
    <w:p w:rsidR="00B57633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“Outstanding Star” of Software Engineering for Undergraduate, IBM                                                      Mar. 2007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Professional Affiliations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Member, </w:t>
      </w:r>
      <w:r>
        <w:rPr>
          <w:rFonts w:ascii="Arial" w:eastAsia="Arial" w:hAnsi="Arial" w:cs="Arial"/>
          <w:sz w:val="20"/>
          <w:szCs w:val="20"/>
        </w:rPr>
        <w:t>American College of Rheumatology (ACR)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</w:r>
      <w:r w:rsidR="004E590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ab/>
      </w:r>
      <w:proofErr w:type="gramEnd"/>
      <w:r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Pr="00CE7231" w:rsidRDefault="006A6990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CE7231">
        <w:rPr>
          <w:rFonts w:ascii="Arial" w:eastAsia="Arial" w:hAnsi="Arial" w:cs="Arial"/>
          <w:b/>
          <w:sz w:val="22"/>
          <w:szCs w:val="22"/>
        </w:rPr>
        <w:t>Scientific Activities</w:t>
      </w:r>
      <w:r w:rsidRPr="00CE7231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08FA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Reviewer, Cancer Letters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2019</w:t>
      </w:r>
    </w:p>
    <w:p w:rsidR="00B57633" w:rsidRDefault="00F831EB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>, Arthritis Research &amp; Therapy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A072DD">
        <w:rPr>
          <w:rFonts w:ascii="Arial" w:eastAsia="Arial" w:hAnsi="Arial" w:cs="Arial"/>
          <w:sz w:val="20"/>
          <w:szCs w:val="20"/>
        </w:rPr>
        <w:t xml:space="preserve">   </w:t>
      </w:r>
      <w:r w:rsidR="002F08FA">
        <w:rPr>
          <w:rFonts w:ascii="Arial" w:eastAsia="Arial" w:hAnsi="Arial" w:cs="Arial"/>
          <w:sz w:val="20"/>
          <w:szCs w:val="20"/>
        </w:rPr>
        <w:t>2018</w:t>
      </w:r>
      <w:r w:rsidR="00A072DD">
        <w:rPr>
          <w:rFonts w:ascii="Arial" w:eastAsia="Arial" w:hAnsi="Arial" w:cs="Arial"/>
          <w:sz w:val="20"/>
          <w:szCs w:val="20"/>
        </w:rPr>
        <w:t>, 2019</w:t>
      </w:r>
    </w:p>
    <w:p w:rsidR="00B57633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</w:t>
      </w:r>
      <w:r w:rsidR="006A6990"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Journal of </w:t>
      </w:r>
      <w:r w:rsidR="006A6990">
        <w:rPr>
          <w:rFonts w:ascii="Arial" w:eastAsia="Arial" w:hAnsi="Arial" w:cs="Arial"/>
          <w:sz w:val="20"/>
          <w:szCs w:val="20"/>
        </w:rPr>
        <w:t>Computational Statistics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6A6990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NESS (New England Statistics Symposium)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2F08FA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Scientific Reports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2016</w:t>
      </w:r>
    </w:p>
    <w:p w:rsidR="00B57633" w:rsidRDefault="00B57633">
      <w:pPr>
        <w:spacing w:after="240"/>
        <w:jc w:val="left"/>
        <w:rPr>
          <w:rFonts w:ascii="Arial" w:eastAsia="Arial" w:hAnsi="Arial" w:cs="Arial"/>
          <w:sz w:val="20"/>
          <w:szCs w:val="20"/>
        </w:rPr>
      </w:pPr>
    </w:p>
    <w:sectPr w:rsidR="00B57633">
      <w:footerReference w:type="default" r:id="rId21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669" w:rsidRDefault="00250669">
      <w:r>
        <w:separator/>
      </w:r>
    </w:p>
  </w:endnote>
  <w:endnote w:type="continuationSeparator" w:id="0">
    <w:p w:rsidR="00250669" w:rsidRDefault="0025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774E80" w:rsidRDefault="006A6990" w:rsidP="00774E8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NimbusRomNo9L-Regu" w:eastAsia="NimbusRomNo9L-Regu" w:hAnsi="NimbusRomNo9L-Regu" w:cs="NimbusRomNo9L-Regu"/>
        <w:color w:val="000000"/>
        <w:sz w:val="20"/>
        <w:szCs w:val="20"/>
      </w:rPr>
      <w:t xml:space="preserve">– </w:t>
    </w:r>
    <w:r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>Fan Zhang</w:t>
    </w:r>
    <w:r w:rsidR="00A42CA2"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 xml:space="preserve">,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2CA2">
      <w:rPr>
        <w:noProof/>
        <w:color w:val="000000"/>
      </w:rPr>
      <w:t>1</w:t>
    </w:r>
    <w:r>
      <w:rPr>
        <w:color w:val="000000"/>
      </w:rPr>
      <w:fldChar w:fldCharType="end"/>
    </w:r>
    <w:r w:rsidR="00A42CA2">
      <w:rPr>
        <w:color w:val="000000"/>
      </w:rPr>
      <w:t>/</w:t>
    </w:r>
    <w:r w:rsidR="00774E80">
      <w:rPr>
        <w:color w:val="000000"/>
      </w:rPr>
      <w:t>3</w:t>
    </w:r>
    <w:r>
      <w:rPr>
        <w:color w:val="000000"/>
      </w:rPr>
      <w:t xml:space="preserve"> </w:t>
    </w:r>
    <w:r>
      <w:rPr>
        <w:rFonts w:ascii="NimbusRomNo9L-Regu" w:eastAsia="NimbusRomNo9L-Regu" w:hAnsi="NimbusRomNo9L-Regu" w:cs="NimbusRomNo9L-Regu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669" w:rsidRDefault="00250669">
      <w:r>
        <w:separator/>
      </w:r>
    </w:p>
  </w:footnote>
  <w:footnote w:type="continuationSeparator" w:id="0">
    <w:p w:rsidR="00250669" w:rsidRDefault="0025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253"/>
    <w:multiLevelType w:val="hybridMultilevel"/>
    <w:tmpl w:val="7674A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7BCD3D0A"/>
    <w:multiLevelType w:val="multilevel"/>
    <w:tmpl w:val="B3346E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5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42942"/>
    <w:rsid w:val="00047372"/>
    <w:rsid w:val="0005251D"/>
    <w:rsid w:val="000626BF"/>
    <w:rsid w:val="00085262"/>
    <w:rsid w:val="00090A01"/>
    <w:rsid w:val="0009195F"/>
    <w:rsid w:val="000C5481"/>
    <w:rsid w:val="000D5D59"/>
    <w:rsid w:val="000E39E2"/>
    <w:rsid w:val="001232DD"/>
    <w:rsid w:val="00140338"/>
    <w:rsid w:val="001428D5"/>
    <w:rsid w:val="001F4865"/>
    <w:rsid w:val="00237383"/>
    <w:rsid w:val="00250669"/>
    <w:rsid w:val="00255CA4"/>
    <w:rsid w:val="002F08FA"/>
    <w:rsid w:val="00325E25"/>
    <w:rsid w:val="003830B9"/>
    <w:rsid w:val="003B40DD"/>
    <w:rsid w:val="003C6DA3"/>
    <w:rsid w:val="0044506F"/>
    <w:rsid w:val="00457792"/>
    <w:rsid w:val="00475665"/>
    <w:rsid w:val="0049201C"/>
    <w:rsid w:val="004B67E1"/>
    <w:rsid w:val="004E5900"/>
    <w:rsid w:val="004F7D9F"/>
    <w:rsid w:val="00546734"/>
    <w:rsid w:val="00551AD3"/>
    <w:rsid w:val="00554437"/>
    <w:rsid w:val="0055693E"/>
    <w:rsid w:val="0056216D"/>
    <w:rsid w:val="00567CFF"/>
    <w:rsid w:val="00573EF1"/>
    <w:rsid w:val="00577F27"/>
    <w:rsid w:val="00594267"/>
    <w:rsid w:val="005A237A"/>
    <w:rsid w:val="005F2F70"/>
    <w:rsid w:val="006178BD"/>
    <w:rsid w:val="006424FA"/>
    <w:rsid w:val="006437B6"/>
    <w:rsid w:val="006863CE"/>
    <w:rsid w:val="006A6990"/>
    <w:rsid w:val="006B2236"/>
    <w:rsid w:val="006B2A2F"/>
    <w:rsid w:val="006E4D67"/>
    <w:rsid w:val="007478E7"/>
    <w:rsid w:val="00751F20"/>
    <w:rsid w:val="00753F32"/>
    <w:rsid w:val="007555CF"/>
    <w:rsid w:val="00764296"/>
    <w:rsid w:val="00774E80"/>
    <w:rsid w:val="0077769D"/>
    <w:rsid w:val="007B3D52"/>
    <w:rsid w:val="00814ADA"/>
    <w:rsid w:val="00815ED7"/>
    <w:rsid w:val="00835FE4"/>
    <w:rsid w:val="008B2429"/>
    <w:rsid w:val="008F1C71"/>
    <w:rsid w:val="00903040"/>
    <w:rsid w:val="00936B75"/>
    <w:rsid w:val="009609E8"/>
    <w:rsid w:val="0096640F"/>
    <w:rsid w:val="0097321C"/>
    <w:rsid w:val="00996318"/>
    <w:rsid w:val="009A4447"/>
    <w:rsid w:val="009B3717"/>
    <w:rsid w:val="009C7F0F"/>
    <w:rsid w:val="00A072DD"/>
    <w:rsid w:val="00A10737"/>
    <w:rsid w:val="00A30FF4"/>
    <w:rsid w:val="00A335C8"/>
    <w:rsid w:val="00A42CA2"/>
    <w:rsid w:val="00A7452E"/>
    <w:rsid w:val="00A97C70"/>
    <w:rsid w:val="00AC4ABF"/>
    <w:rsid w:val="00AE11B4"/>
    <w:rsid w:val="00B01E90"/>
    <w:rsid w:val="00B21777"/>
    <w:rsid w:val="00B42B69"/>
    <w:rsid w:val="00B51917"/>
    <w:rsid w:val="00B57633"/>
    <w:rsid w:val="00B85E09"/>
    <w:rsid w:val="00BA4124"/>
    <w:rsid w:val="00C02758"/>
    <w:rsid w:val="00C252B1"/>
    <w:rsid w:val="00C54381"/>
    <w:rsid w:val="00C66514"/>
    <w:rsid w:val="00CC013C"/>
    <w:rsid w:val="00CE7231"/>
    <w:rsid w:val="00D44F1B"/>
    <w:rsid w:val="00D47673"/>
    <w:rsid w:val="00D47DB7"/>
    <w:rsid w:val="00D5396E"/>
    <w:rsid w:val="00D65E1D"/>
    <w:rsid w:val="00D74040"/>
    <w:rsid w:val="00D8419B"/>
    <w:rsid w:val="00D90ED2"/>
    <w:rsid w:val="00DC317B"/>
    <w:rsid w:val="00DC3B65"/>
    <w:rsid w:val="00DD32F7"/>
    <w:rsid w:val="00E36647"/>
    <w:rsid w:val="00E74C7B"/>
    <w:rsid w:val="00E97D16"/>
    <w:rsid w:val="00EA5EB1"/>
    <w:rsid w:val="00EC0886"/>
    <w:rsid w:val="00EE3EE1"/>
    <w:rsid w:val="00F0076A"/>
    <w:rsid w:val="00F61D71"/>
    <w:rsid w:val="00F831EB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204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zhangcode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fanzhangharvard.com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3.png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98</cp:revision>
  <dcterms:created xsi:type="dcterms:W3CDTF">2019-03-14T15:41:00Z</dcterms:created>
  <dcterms:modified xsi:type="dcterms:W3CDTF">2019-07-21T21:34:00Z</dcterms:modified>
</cp:coreProperties>
</file>