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633" w:rsidRDefault="006A6990">
      <w:pPr>
        <w:widowControl/>
        <w:spacing w:after="120"/>
        <w:jc w:val="center"/>
        <w:rPr>
          <w:rFonts w:ascii="Helvetica Neue" w:eastAsia="Helvetica Neue" w:hAnsi="Helvetica Neue" w:cs="Helvetica Neue"/>
          <w:sz w:val="40"/>
          <w:szCs w:val="40"/>
        </w:rPr>
      </w:pPr>
      <w:r>
        <w:rPr>
          <w:rFonts w:ascii="Helvetica Neue" w:eastAsia="Helvetica Neue" w:hAnsi="Helvetica Neue" w:cs="Helvetica Neue"/>
          <w:sz w:val="40"/>
          <w:szCs w:val="40"/>
        </w:rPr>
        <w:t>Fan Zhang, PhD</w:t>
      </w:r>
    </w:p>
    <w:p w:rsidR="00B57633" w:rsidRDefault="006A6990">
      <w:pPr>
        <w:rPr>
          <w:rFonts w:ascii="Arial" w:eastAsia="Arial" w:hAnsi="Arial" w:cs="Arial"/>
          <w:sz w:val="20"/>
          <w:szCs w:val="20"/>
        </w:rPr>
      </w:pPr>
      <w:r>
        <w:rPr>
          <w:rFonts w:ascii="Arial" w:eastAsia="Arial" w:hAnsi="Arial" w:cs="Arial"/>
          <w:sz w:val="20"/>
          <w:szCs w:val="20"/>
        </w:rPr>
        <w:t>77 Avenue Louis Pasteur</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r>
      <w:r w:rsidR="009A4447">
        <w:rPr>
          <w:rFonts w:ascii="Arial" w:eastAsia="Arial" w:hAnsi="Arial" w:cs="Arial"/>
          <w:sz w:val="20"/>
          <w:szCs w:val="20"/>
        </w:rPr>
        <w:t xml:space="preserve"> </w:t>
      </w:r>
      <w:r w:rsidR="0071256F">
        <w:rPr>
          <w:rFonts w:ascii="Arial" w:eastAsia="Arial" w:hAnsi="Arial" w:cs="Arial"/>
          <w:sz w:val="20"/>
          <w:szCs w:val="20"/>
        </w:rPr>
        <w:t xml:space="preserve">  </w:t>
      </w:r>
      <w:r w:rsidR="00FD1167">
        <w:rPr>
          <w:rFonts w:ascii="Arial" w:eastAsia="Arial" w:hAnsi="Arial" w:cs="Arial"/>
          <w:sz w:val="20"/>
          <w:szCs w:val="20"/>
        </w:rPr>
        <w:t>fzhang1@bwh.harvard.edu</w:t>
      </w:r>
      <w:r>
        <w:rPr>
          <w:rFonts w:ascii="Arial" w:eastAsia="Arial" w:hAnsi="Arial" w:cs="Arial"/>
          <w:sz w:val="20"/>
          <w:szCs w:val="20"/>
        </w:rPr>
        <w:t xml:space="preserve">  </w:t>
      </w:r>
    </w:p>
    <w:p w:rsidR="007B3D52" w:rsidRDefault="006A6990" w:rsidP="00DC317B">
      <w:pPr>
        <w:jc w:val="left"/>
        <w:rPr>
          <w:rFonts w:ascii="Arial" w:eastAsia="Arial" w:hAnsi="Arial" w:cs="Arial"/>
          <w:sz w:val="20"/>
          <w:szCs w:val="20"/>
        </w:rPr>
      </w:pPr>
      <w:r>
        <w:rPr>
          <w:rFonts w:ascii="Arial" w:eastAsia="Arial" w:hAnsi="Arial" w:cs="Arial"/>
          <w:sz w:val="20"/>
          <w:szCs w:val="20"/>
        </w:rPr>
        <w:t>Boston, MA 02115</w:t>
      </w:r>
      <w:r>
        <w:rPr>
          <w:rFonts w:ascii="Arial" w:eastAsia="Arial" w:hAnsi="Arial" w:cs="Arial"/>
          <w:sz w:val="20"/>
          <w:szCs w:val="20"/>
        </w:rPr>
        <w:tab/>
      </w:r>
      <w:r w:rsidR="00DC317B">
        <w:rPr>
          <w:rFonts w:ascii="Arial" w:eastAsia="Arial" w:hAnsi="Arial" w:cs="Arial"/>
          <w:sz w:val="20"/>
          <w:szCs w:val="20"/>
        </w:rPr>
        <w:t xml:space="preserve">      </w:t>
      </w:r>
      <w:r w:rsidR="007B3D52">
        <w:rPr>
          <w:rFonts w:ascii="Arial" w:eastAsia="Arial" w:hAnsi="Arial" w:cs="Arial"/>
          <w:sz w:val="20"/>
          <w:szCs w:val="20"/>
        </w:rPr>
        <w:tab/>
      </w:r>
      <w:r w:rsidR="007B3D52">
        <w:rPr>
          <w:rFonts w:ascii="Arial" w:eastAsia="Arial" w:hAnsi="Arial" w:cs="Arial"/>
          <w:sz w:val="20"/>
          <w:szCs w:val="20"/>
        </w:rPr>
        <w:tab/>
      </w:r>
      <w:r w:rsidR="007B3D52">
        <w:rPr>
          <w:rFonts w:ascii="Arial" w:eastAsia="Arial" w:hAnsi="Arial" w:cs="Arial"/>
          <w:sz w:val="20"/>
          <w:szCs w:val="20"/>
        </w:rPr>
        <w:tab/>
      </w:r>
      <w:r w:rsidR="007B3D52">
        <w:rPr>
          <w:rFonts w:ascii="Arial" w:eastAsia="Arial" w:hAnsi="Arial" w:cs="Arial"/>
          <w:sz w:val="20"/>
          <w:szCs w:val="20"/>
        </w:rPr>
        <w:tab/>
        <w:t xml:space="preserve">            </w:t>
      </w:r>
      <w:r w:rsidR="00B51917">
        <w:rPr>
          <w:rFonts w:ascii="Arial" w:eastAsia="Arial" w:hAnsi="Arial" w:cs="Arial"/>
          <w:sz w:val="20"/>
          <w:szCs w:val="20"/>
        </w:rPr>
        <w:tab/>
        <w:t xml:space="preserve">           Website</w:t>
      </w:r>
      <w:r w:rsidR="0097321C">
        <w:rPr>
          <w:rFonts w:ascii="Arial" w:eastAsia="Arial" w:hAnsi="Arial" w:cs="Arial"/>
          <w:sz w:val="20"/>
          <w:szCs w:val="20"/>
        </w:rPr>
        <w:t>:</w:t>
      </w:r>
      <w:r w:rsidR="007B3D52" w:rsidRPr="007B3D52">
        <w:t xml:space="preserve"> </w:t>
      </w:r>
      <w:hyperlink r:id="rId7" w:history="1">
        <w:r w:rsidR="007B3D52" w:rsidRPr="00DB0AD4">
          <w:rPr>
            <w:rStyle w:val="Hyperlink"/>
            <w:rFonts w:ascii="Arial" w:eastAsia="Arial" w:hAnsi="Arial" w:cs="Arial"/>
            <w:sz w:val="20"/>
            <w:szCs w:val="20"/>
          </w:rPr>
          <w:t>https://fanzhangharvard.com/</w:t>
        </w:r>
      </w:hyperlink>
      <w:r w:rsidR="007B3D52">
        <w:rPr>
          <w:rFonts w:ascii="Arial" w:eastAsia="Arial" w:hAnsi="Arial" w:cs="Arial"/>
          <w:sz w:val="20"/>
          <w:szCs w:val="20"/>
        </w:rPr>
        <w:t xml:space="preserve"> </w:t>
      </w:r>
    </w:p>
    <w:p w:rsidR="00D8419B" w:rsidRDefault="00D8419B" w:rsidP="00DC317B">
      <w:pPr>
        <w:jc w:val="left"/>
        <w:rPr>
          <w:rFonts w:ascii="Arial" w:eastAsia="Arial" w:hAnsi="Arial" w:cs="Arial"/>
          <w:sz w:val="20"/>
          <w:szCs w:val="20"/>
        </w:rPr>
      </w:pPr>
      <w:r>
        <w:rPr>
          <w:rFonts w:ascii="Arial" w:eastAsia="Arial" w:hAnsi="Arial" w:cs="Arial"/>
          <w:sz w:val="20"/>
          <w:szCs w:val="20"/>
        </w:rPr>
        <w:t>Harvard New Research Building</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255CA4">
        <w:rPr>
          <w:rFonts w:ascii="Arial" w:eastAsia="Arial" w:hAnsi="Arial" w:cs="Arial"/>
          <w:sz w:val="20"/>
          <w:szCs w:val="20"/>
        </w:rPr>
        <w:tab/>
      </w:r>
      <w:r w:rsidR="00255CA4">
        <w:rPr>
          <w:rFonts w:ascii="Arial" w:eastAsia="Arial" w:hAnsi="Arial" w:cs="Arial"/>
          <w:sz w:val="20"/>
          <w:szCs w:val="20"/>
        </w:rPr>
        <w:tab/>
      </w:r>
      <w:r w:rsidR="00255CA4">
        <w:rPr>
          <w:rFonts w:ascii="Arial" w:eastAsia="Arial" w:hAnsi="Arial" w:cs="Arial"/>
          <w:sz w:val="20"/>
          <w:szCs w:val="20"/>
        </w:rPr>
        <w:tab/>
        <w:t xml:space="preserve">Github: </w:t>
      </w:r>
      <w:hyperlink r:id="rId8" w:history="1">
        <w:r w:rsidR="00255CA4" w:rsidRPr="00DB0AD4">
          <w:rPr>
            <w:rStyle w:val="Hyperlink"/>
            <w:rFonts w:ascii="Arial" w:eastAsia="Arial" w:hAnsi="Arial" w:cs="Arial"/>
            <w:sz w:val="20"/>
            <w:szCs w:val="20"/>
          </w:rPr>
          <w:t>https://github.com/fzhangcode</w:t>
        </w:r>
      </w:hyperlink>
      <w:r w:rsidR="00255CA4">
        <w:rPr>
          <w:rFonts w:ascii="Arial" w:eastAsia="Arial" w:hAnsi="Arial" w:cs="Arial"/>
          <w:sz w:val="20"/>
          <w:szCs w:val="20"/>
        </w:rPr>
        <w:t xml:space="preserve"> </w:t>
      </w:r>
    </w:p>
    <w:p w:rsidR="00813F57" w:rsidRDefault="00E87862" w:rsidP="00DC317B">
      <w:pPr>
        <w:jc w:val="left"/>
        <w:rPr>
          <w:rFonts w:ascii="Arial" w:eastAsia="Arial" w:hAnsi="Arial" w:cs="Arial"/>
          <w:sz w:val="20"/>
          <w:szCs w:val="20"/>
        </w:rPr>
      </w:pPr>
      <w:hyperlink r:id="rId9" w:anchor="d=gsc_md_iad&amp;u=%2Fcitations%3Fview_op%3Dimport_lookup%26hl%3Den%26imq%3DFan%2BZhang%2C%2BPhD%26json%3D" w:history="1">
        <w:r w:rsidR="00813F57" w:rsidRPr="00813F57">
          <w:rPr>
            <w:rStyle w:val="Hyperlink"/>
            <w:rFonts w:ascii="Arial" w:eastAsia="Arial" w:hAnsi="Arial" w:cs="Arial"/>
            <w:sz w:val="20"/>
            <w:szCs w:val="20"/>
          </w:rPr>
          <w:t>Google citation page</w:t>
        </w:r>
      </w:hyperlink>
    </w:p>
    <w:p w:rsidR="00B57633" w:rsidRDefault="006A6990" w:rsidP="00DC317B">
      <w:pPr>
        <w:jc w:val="left"/>
        <w:rPr>
          <w:rFonts w:ascii="Arial" w:eastAsia="Arial" w:hAnsi="Arial" w:cs="Arial"/>
          <w:sz w:val="20"/>
          <w:szCs w:val="20"/>
        </w:rPr>
      </w:pPr>
      <w:r w:rsidRPr="00DC317B">
        <w:rPr>
          <w:rFonts w:ascii="Arial" w:eastAsia="Arial" w:hAnsi="Arial" w:cs="Arial"/>
          <w:sz w:val="20"/>
          <w:szCs w:val="20"/>
        </w:rPr>
        <w:tab/>
      </w:r>
      <w:r w:rsidRPr="00DC317B">
        <w:rPr>
          <w:rFonts w:ascii="Arial" w:eastAsia="Arial" w:hAnsi="Arial" w:cs="Arial"/>
          <w:sz w:val="20"/>
          <w:szCs w:val="20"/>
        </w:rPr>
        <w:tab/>
      </w:r>
      <w:r w:rsidRPr="00DC317B">
        <w:rPr>
          <w:rFonts w:ascii="Arial" w:eastAsia="Arial" w:hAnsi="Arial" w:cs="Arial"/>
          <w:sz w:val="20"/>
          <w:szCs w:val="20"/>
        </w:rPr>
        <w:tab/>
      </w:r>
      <w:r w:rsidRPr="00DC317B">
        <w:rPr>
          <w:rFonts w:ascii="Arial" w:eastAsia="Arial" w:hAnsi="Arial" w:cs="Arial"/>
          <w:sz w:val="20"/>
          <w:szCs w:val="20"/>
        </w:rPr>
        <w:tab/>
        <w:t xml:space="preserve">         </w:t>
      </w:r>
    </w:p>
    <w:p w:rsidR="00B57633" w:rsidRDefault="006A6990">
      <w:pPr>
        <w:spacing w:after="120"/>
        <w:ind w:right="-86"/>
        <w:jc w:val="left"/>
        <w:rPr>
          <w:rFonts w:ascii="Arial" w:eastAsia="Arial" w:hAnsi="Arial" w:cs="Arial"/>
          <w:b/>
          <w:sz w:val="22"/>
          <w:szCs w:val="22"/>
        </w:rPr>
      </w:pPr>
      <w:r>
        <w:rPr>
          <w:rFonts w:ascii="Arial" w:eastAsia="Arial" w:hAnsi="Arial" w:cs="Arial"/>
          <w:b/>
          <w:sz w:val="22"/>
          <w:szCs w:val="22"/>
        </w:rPr>
        <w:t>Employment</w:t>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165100</wp:posOffset>
                </wp:positionV>
                <wp:extent cx="625475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2218625" y="3775238"/>
                          <a:ext cx="62547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254750" cy="1270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254750" cy="12700"/>
                        </a:xfrm>
                        <a:prstGeom prst="rect"/>
                        <a:ln/>
                      </pic:spPr>
                    </pic:pic>
                  </a:graphicData>
                </a:graphic>
              </wp:anchor>
            </w:drawing>
          </mc:Fallback>
        </mc:AlternateContent>
      </w:r>
    </w:p>
    <w:p w:rsidR="00B57633" w:rsidRDefault="006A6990">
      <w:pPr>
        <w:ind w:right="-82"/>
        <w:jc w:val="left"/>
        <w:rPr>
          <w:rFonts w:ascii="Arial" w:eastAsia="Arial" w:hAnsi="Arial" w:cs="Arial"/>
          <w:sz w:val="20"/>
          <w:szCs w:val="20"/>
          <w:u w:val="single"/>
        </w:rPr>
      </w:pPr>
      <w:r>
        <w:rPr>
          <w:rFonts w:ascii="Arial" w:eastAsia="Arial" w:hAnsi="Arial" w:cs="Arial"/>
          <w:b/>
          <w:sz w:val="20"/>
          <w:szCs w:val="20"/>
        </w:rPr>
        <w:t>Harvard Medical School (HMS)</w:t>
      </w:r>
      <w:r>
        <w:rPr>
          <w:rFonts w:ascii="Arial" w:eastAsia="Arial" w:hAnsi="Arial" w:cs="Arial"/>
          <w:sz w:val="20"/>
          <w:szCs w:val="20"/>
        </w:rPr>
        <w:tab/>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sz w:val="20"/>
          <w:szCs w:val="20"/>
        </w:rPr>
        <w:t>Boston, MA</w:t>
      </w:r>
    </w:p>
    <w:p w:rsidR="00B57633" w:rsidRDefault="006A6990">
      <w:pPr>
        <w:spacing w:after="120"/>
        <w:ind w:right="-29"/>
        <w:rPr>
          <w:rFonts w:ascii="Arial" w:eastAsia="Arial" w:hAnsi="Arial" w:cs="Arial"/>
          <w:sz w:val="20"/>
          <w:szCs w:val="20"/>
        </w:rPr>
      </w:pPr>
      <w:r>
        <w:rPr>
          <w:rFonts w:ascii="Arial" w:eastAsia="Arial" w:hAnsi="Arial" w:cs="Arial"/>
          <w:sz w:val="20"/>
          <w:szCs w:val="20"/>
        </w:rPr>
        <w:t>Research Scientist (Dr. Soumya Raychaudhuri)</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Jan. 2017 – Present</w:t>
      </w:r>
    </w:p>
    <w:p w:rsidR="00B57633" w:rsidRDefault="006A6990">
      <w:pPr>
        <w:ind w:right="-34"/>
        <w:rPr>
          <w:rFonts w:ascii="Arial" w:eastAsia="Arial" w:hAnsi="Arial" w:cs="Arial"/>
          <w:sz w:val="20"/>
          <w:szCs w:val="20"/>
        </w:rPr>
      </w:pPr>
      <w:r>
        <w:rPr>
          <w:rFonts w:ascii="Arial" w:eastAsia="Arial" w:hAnsi="Arial" w:cs="Arial"/>
          <w:b/>
          <w:sz w:val="20"/>
          <w:szCs w:val="20"/>
        </w:rPr>
        <w:t>Broad Institute of Harvard and MIT/Brigham and Women's Hospital</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sz w:val="20"/>
          <w:szCs w:val="20"/>
        </w:rPr>
        <w:t>Boston, MA</w:t>
      </w:r>
    </w:p>
    <w:p w:rsidR="00B57633" w:rsidRDefault="006A6990">
      <w:pPr>
        <w:ind w:right="-29"/>
        <w:rPr>
          <w:rFonts w:ascii="Arial" w:eastAsia="Arial" w:hAnsi="Arial" w:cs="Arial"/>
          <w:sz w:val="20"/>
          <w:szCs w:val="20"/>
        </w:rPr>
      </w:pPr>
      <w:r>
        <w:rPr>
          <w:rFonts w:ascii="Arial" w:eastAsia="Arial" w:hAnsi="Arial" w:cs="Arial"/>
          <w:sz w:val="20"/>
          <w:szCs w:val="20"/>
        </w:rPr>
        <w:t>Associate Scientist                                                                                                                   Jan. 2019 - Present</w:t>
      </w:r>
    </w:p>
    <w:p w:rsidR="00B57633" w:rsidRDefault="006A6990">
      <w:pPr>
        <w:spacing w:after="120"/>
        <w:ind w:right="-29"/>
        <w:rPr>
          <w:rFonts w:ascii="Arial" w:eastAsia="Arial" w:hAnsi="Arial" w:cs="Arial"/>
          <w:sz w:val="20"/>
          <w:szCs w:val="20"/>
        </w:rPr>
      </w:pPr>
      <w:r>
        <w:rPr>
          <w:rFonts w:ascii="Arial" w:eastAsia="Arial" w:hAnsi="Arial" w:cs="Arial"/>
          <w:sz w:val="20"/>
          <w:szCs w:val="20"/>
        </w:rPr>
        <w:t xml:space="preserve">Research Associate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Jan. 2017 – Jan. 2019</w:t>
      </w:r>
    </w:p>
    <w:p w:rsidR="00B57633" w:rsidRDefault="006A6990">
      <w:pPr>
        <w:ind w:right="-34"/>
        <w:jc w:val="left"/>
        <w:rPr>
          <w:rFonts w:ascii="Arial" w:eastAsia="Arial" w:hAnsi="Arial" w:cs="Arial"/>
          <w:sz w:val="20"/>
          <w:szCs w:val="20"/>
        </w:rPr>
      </w:pPr>
      <w:r>
        <w:rPr>
          <w:rFonts w:ascii="Arial" w:eastAsia="Arial" w:hAnsi="Arial" w:cs="Arial"/>
          <w:b/>
          <w:sz w:val="20"/>
          <w:szCs w:val="20"/>
        </w:rPr>
        <w:t>Worcester Polytechnic Institute (WPI)</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sz w:val="20"/>
          <w:szCs w:val="20"/>
        </w:rPr>
        <w:t>Worcester, MA</w:t>
      </w:r>
    </w:p>
    <w:p w:rsidR="00B57633" w:rsidRDefault="006A6990" w:rsidP="00A42CA2">
      <w:pPr>
        <w:spacing w:after="120"/>
        <w:ind w:right="-29"/>
        <w:jc w:val="left"/>
        <w:rPr>
          <w:rFonts w:ascii="Arial" w:eastAsia="Arial" w:hAnsi="Arial" w:cs="Arial"/>
          <w:sz w:val="20"/>
          <w:szCs w:val="20"/>
        </w:rPr>
      </w:pPr>
      <w:r>
        <w:rPr>
          <w:rFonts w:ascii="Arial" w:eastAsia="Arial" w:hAnsi="Arial" w:cs="Arial"/>
          <w:sz w:val="20"/>
          <w:szCs w:val="20"/>
        </w:rPr>
        <w:t>Teaching Assistant</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r>
      <w:r>
        <w:rPr>
          <w:rFonts w:ascii="Arial" w:eastAsia="Arial" w:hAnsi="Arial" w:cs="Arial"/>
          <w:sz w:val="20"/>
          <w:szCs w:val="20"/>
        </w:rPr>
        <w:tab/>
        <w:t xml:space="preserve">           Aug. 2013 – Dec. 2016</w:t>
      </w:r>
    </w:p>
    <w:p w:rsidR="00B57633" w:rsidRDefault="006A6990">
      <w:pPr>
        <w:rPr>
          <w:rFonts w:ascii="Arial" w:eastAsia="Arial" w:hAnsi="Arial" w:cs="Arial"/>
          <w:sz w:val="20"/>
          <w:szCs w:val="20"/>
        </w:rPr>
      </w:pPr>
      <w:r>
        <w:rPr>
          <w:rFonts w:ascii="Arial" w:eastAsia="Arial" w:hAnsi="Arial" w:cs="Arial"/>
          <w:b/>
          <w:sz w:val="20"/>
          <w:szCs w:val="20"/>
        </w:rPr>
        <w:t>Chinese Academy of Sciences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sz w:val="20"/>
          <w:szCs w:val="20"/>
        </w:rPr>
        <w:t>Shenzhen, China</w:t>
      </w:r>
    </w:p>
    <w:p w:rsidR="00B57633" w:rsidRDefault="006A6990">
      <w:pPr>
        <w:jc w:val="left"/>
        <w:rPr>
          <w:rFonts w:ascii="Arial" w:eastAsia="Arial" w:hAnsi="Arial" w:cs="Arial"/>
          <w:b/>
          <w:sz w:val="20"/>
          <w:szCs w:val="20"/>
        </w:rPr>
      </w:pPr>
      <w:r>
        <w:rPr>
          <w:rFonts w:ascii="Arial" w:eastAsia="Arial" w:hAnsi="Arial" w:cs="Arial"/>
          <w:sz w:val="20"/>
          <w:szCs w:val="20"/>
        </w:rPr>
        <w:t>Research Associate</w:t>
      </w:r>
      <w:r>
        <w:rPr>
          <w:rFonts w:ascii="Arial" w:eastAsia="Arial" w:hAnsi="Arial" w:cs="Arial"/>
          <w:b/>
          <w:sz w:val="20"/>
          <w:szCs w:val="20"/>
        </w:rPr>
        <w:t xml:space="preserv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sz w:val="20"/>
          <w:szCs w:val="20"/>
        </w:rPr>
        <w:t>May 2012 – June 2013</w:t>
      </w:r>
    </w:p>
    <w:p w:rsidR="00B57633" w:rsidRDefault="00B57633">
      <w:pPr>
        <w:rPr>
          <w:rFonts w:ascii="Arial" w:eastAsia="Arial" w:hAnsi="Arial" w:cs="Arial"/>
          <w:b/>
          <w:sz w:val="20"/>
          <w:szCs w:val="20"/>
        </w:rPr>
      </w:pPr>
    </w:p>
    <w:p w:rsidR="00B57633" w:rsidRDefault="006A6990">
      <w:pPr>
        <w:spacing w:after="120"/>
        <w:ind w:right="-86"/>
        <w:jc w:val="left"/>
        <w:rPr>
          <w:rFonts w:ascii="Arial" w:eastAsia="Arial" w:hAnsi="Arial" w:cs="Arial"/>
          <w:b/>
          <w:sz w:val="20"/>
          <w:szCs w:val="20"/>
        </w:rPr>
      </w:pPr>
      <w:r>
        <w:rPr>
          <w:rFonts w:ascii="Arial" w:eastAsia="Arial" w:hAnsi="Arial" w:cs="Arial"/>
          <w:b/>
          <w:sz w:val="22"/>
          <w:szCs w:val="22"/>
        </w:rPr>
        <w:t>Education</w:t>
      </w:r>
      <w:r>
        <w:rPr>
          <w:rFonts w:ascii="Arial" w:eastAsia="Arial" w:hAnsi="Arial" w:cs="Arial"/>
          <w:b/>
          <w:sz w:val="20"/>
          <w:szCs w:val="20"/>
        </w:rPr>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-12699</wp:posOffset>
                </wp:positionH>
                <wp:positionV relativeFrom="paragraph">
                  <wp:posOffset>152400</wp:posOffset>
                </wp:positionV>
                <wp:extent cx="6254750" cy="12700"/>
                <wp:effectExtent l="0" t="0" r="0" b="0"/>
                <wp:wrapNone/>
                <wp:docPr id="13" name="Straight Arrow Connector 13"/>
                <wp:cNvGraphicFramePr/>
                <a:graphic xmlns:a="http://schemas.openxmlformats.org/drawingml/2006/main">
                  <a:graphicData uri="http://schemas.microsoft.com/office/word/2010/wordprocessingShape">
                    <wps:wsp>
                      <wps:cNvCnPr/>
                      <wps:spPr>
                        <a:xfrm rot="10800000" flipH="1">
                          <a:off x="2218625" y="3775238"/>
                          <a:ext cx="62547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152400</wp:posOffset>
                </wp:positionV>
                <wp:extent cx="6254750" cy="12700"/>
                <wp:effectExtent b="0" l="0" r="0" t="0"/>
                <wp:wrapNone/>
                <wp:docPr id="13"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6254750" cy="12700"/>
                        </a:xfrm>
                        <a:prstGeom prst="rect"/>
                        <a:ln/>
                      </pic:spPr>
                    </pic:pic>
                  </a:graphicData>
                </a:graphic>
              </wp:anchor>
            </w:drawing>
          </mc:Fallback>
        </mc:AlternateContent>
      </w:r>
    </w:p>
    <w:p w:rsidR="00B57633" w:rsidRDefault="006A6990">
      <w:pPr>
        <w:ind w:right="-82"/>
        <w:jc w:val="left"/>
        <w:rPr>
          <w:rFonts w:ascii="Arial" w:eastAsia="Arial" w:hAnsi="Arial" w:cs="Arial"/>
          <w:sz w:val="20"/>
          <w:szCs w:val="20"/>
        </w:rPr>
      </w:pPr>
      <w:r>
        <w:rPr>
          <w:rFonts w:ascii="Arial" w:eastAsia="Arial" w:hAnsi="Arial" w:cs="Arial"/>
          <w:b/>
          <w:sz w:val="20"/>
          <w:szCs w:val="20"/>
        </w:rPr>
        <w:t>Ph.D.</w:t>
      </w:r>
      <w:r>
        <w:rPr>
          <w:rFonts w:ascii="Arial" w:eastAsia="Arial" w:hAnsi="Arial" w:cs="Arial"/>
          <w:sz w:val="20"/>
          <w:szCs w:val="20"/>
        </w:rPr>
        <w:t xml:space="preserve"> </w:t>
      </w:r>
      <w:r w:rsidRPr="00140338">
        <w:rPr>
          <w:rFonts w:ascii="Arial" w:eastAsia="Arial" w:hAnsi="Arial" w:cs="Arial"/>
          <w:b/>
          <w:sz w:val="20"/>
          <w:szCs w:val="20"/>
        </w:rPr>
        <w:t>Bioinformatics</w:t>
      </w:r>
      <w:r>
        <w:rPr>
          <w:rFonts w:ascii="Arial" w:eastAsia="Arial" w:hAnsi="Arial" w:cs="Arial"/>
          <w:sz w:val="20"/>
          <w:szCs w:val="20"/>
        </w:rPr>
        <w:t xml:space="preserve">, </w:t>
      </w:r>
      <w:r w:rsidRPr="00D44F1B">
        <w:rPr>
          <w:rFonts w:ascii="Arial" w:eastAsia="Arial" w:hAnsi="Arial" w:cs="Arial"/>
          <w:sz w:val="20"/>
          <w:szCs w:val="20"/>
        </w:rPr>
        <w:t>Worcester Polytechnic Institute (WPI),</w:t>
      </w:r>
      <w:r>
        <w:rPr>
          <w:rFonts w:ascii="Arial" w:eastAsia="Arial" w:hAnsi="Arial" w:cs="Arial"/>
          <w:sz w:val="20"/>
          <w:szCs w:val="20"/>
        </w:rPr>
        <w:t xml:space="preserve"> MA</w:t>
      </w:r>
      <w:r w:rsidR="001D0EBE">
        <w:rPr>
          <w:rFonts w:ascii="Arial" w:eastAsia="Arial" w:hAnsi="Arial" w:cs="Arial"/>
          <w:sz w:val="20"/>
          <w:szCs w:val="20"/>
        </w:rPr>
        <w:t>, US</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Dec. 2016</w:t>
      </w:r>
    </w:p>
    <w:p w:rsidR="00B57633" w:rsidRDefault="006A6990">
      <w:pPr>
        <w:ind w:right="-34"/>
        <w:rPr>
          <w:rFonts w:ascii="Arial" w:eastAsia="Arial" w:hAnsi="Arial" w:cs="Arial"/>
          <w:sz w:val="20"/>
          <w:szCs w:val="20"/>
        </w:rPr>
      </w:pPr>
      <w:r>
        <w:rPr>
          <w:rFonts w:ascii="Arial" w:eastAsia="Arial" w:hAnsi="Arial" w:cs="Arial"/>
          <w:sz w:val="20"/>
          <w:szCs w:val="20"/>
        </w:rPr>
        <w:t>Dissertation: Statistical Methods for Characterizing Genomic Heterogeneity in Mixed Samples</w:t>
      </w:r>
    </w:p>
    <w:p w:rsidR="00B57633" w:rsidRDefault="006A6990">
      <w:pPr>
        <w:spacing w:after="120"/>
        <w:ind w:right="-29"/>
        <w:rPr>
          <w:rFonts w:ascii="Arial" w:eastAsia="Arial" w:hAnsi="Arial" w:cs="Arial"/>
          <w:sz w:val="20"/>
          <w:szCs w:val="20"/>
        </w:rPr>
      </w:pPr>
      <w:r>
        <w:rPr>
          <w:rFonts w:ascii="Arial" w:eastAsia="Arial" w:hAnsi="Arial" w:cs="Arial"/>
          <w:sz w:val="20"/>
          <w:szCs w:val="20"/>
        </w:rPr>
        <w:t>Advisor: Dr. Patrick Flaherty (</w:t>
      </w:r>
      <w:r w:rsidRPr="00A42CA2">
        <w:rPr>
          <w:rFonts w:ascii="Arial" w:eastAsia="Arial" w:hAnsi="Arial" w:cs="Arial"/>
          <w:sz w:val="20"/>
          <w:szCs w:val="20"/>
        </w:rPr>
        <w:t>Genomics Lab, now in Statistics Dep</w:t>
      </w:r>
      <w:r w:rsidRPr="00C252B1">
        <w:rPr>
          <w:rFonts w:ascii="Arial" w:eastAsia="Arial" w:hAnsi="Arial" w:cs="Arial"/>
          <w:sz w:val="20"/>
          <w:szCs w:val="20"/>
        </w:rPr>
        <w:t>. in UMass Amherst</w:t>
      </w:r>
      <w:r>
        <w:rPr>
          <w:rFonts w:ascii="Arial" w:eastAsia="Arial" w:hAnsi="Arial" w:cs="Arial"/>
          <w:sz w:val="20"/>
          <w:szCs w:val="20"/>
        </w:rPr>
        <w:t>)</w:t>
      </w:r>
    </w:p>
    <w:p w:rsidR="00B57633" w:rsidRDefault="006A6990">
      <w:pPr>
        <w:ind w:right="-29"/>
        <w:rPr>
          <w:rFonts w:ascii="Arial" w:eastAsia="Arial" w:hAnsi="Arial" w:cs="Arial"/>
          <w:sz w:val="20"/>
          <w:szCs w:val="20"/>
        </w:rPr>
      </w:pPr>
      <w:r>
        <w:rPr>
          <w:rFonts w:ascii="Arial" w:eastAsia="Arial" w:hAnsi="Arial" w:cs="Arial"/>
          <w:b/>
          <w:sz w:val="20"/>
          <w:szCs w:val="20"/>
        </w:rPr>
        <w:t>M.S.</w:t>
      </w:r>
      <w:r>
        <w:rPr>
          <w:rFonts w:ascii="Arial" w:eastAsia="Arial" w:hAnsi="Arial" w:cs="Arial"/>
          <w:sz w:val="20"/>
          <w:szCs w:val="20"/>
        </w:rPr>
        <w:t xml:space="preserve"> </w:t>
      </w:r>
      <w:r w:rsidRPr="00140338">
        <w:rPr>
          <w:rFonts w:ascii="Arial" w:eastAsia="Arial" w:hAnsi="Arial" w:cs="Arial"/>
          <w:b/>
          <w:sz w:val="20"/>
          <w:szCs w:val="20"/>
        </w:rPr>
        <w:t>Bioinformatics</w:t>
      </w:r>
      <w:r>
        <w:rPr>
          <w:rFonts w:ascii="Arial" w:eastAsia="Arial" w:hAnsi="Arial" w:cs="Arial"/>
          <w:sz w:val="20"/>
          <w:szCs w:val="20"/>
        </w:rPr>
        <w:t xml:space="preserve"> </w:t>
      </w:r>
      <w:r w:rsidRPr="00D44F1B">
        <w:rPr>
          <w:rFonts w:ascii="Arial" w:eastAsia="Arial" w:hAnsi="Arial" w:cs="Arial"/>
          <w:sz w:val="20"/>
          <w:szCs w:val="20"/>
        </w:rPr>
        <w:t>(with Full Fellowship), Jilin University,</w:t>
      </w:r>
      <w:r>
        <w:rPr>
          <w:rFonts w:ascii="Arial" w:eastAsia="Arial" w:hAnsi="Arial" w:cs="Arial"/>
          <w:sz w:val="20"/>
          <w:szCs w:val="20"/>
        </w:rPr>
        <w:t xml:space="preserve"> China                                                     </w:t>
      </w:r>
      <w:r w:rsidR="00936B75">
        <w:rPr>
          <w:rFonts w:ascii="Arial" w:eastAsia="Arial" w:hAnsi="Arial" w:cs="Arial"/>
          <w:sz w:val="20"/>
          <w:szCs w:val="20"/>
        </w:rPr>
        <w:t xml:space="preserve">   </w:t>
      </w:r>
      <w:r>
        <w:rPr>
          <w:rFonts w:ascii="Arial" w:eastAsia="Arial" w:hAnsi="Arial" w:cs="Arial"/>
          <w:sz w:val="20"/>
          <w:szCs w:val="20"/>
        </w:rPr>
        <w:t>June 2012</w:t>
      </w:r>
    </w:p>
    <w:p w:rsidR="00B57633" w:rsidRDefault="006A6990">
      <w:pPr>
        <w:ind w:right="-34"/>
        <w:rPr>
          <w:rFonts w:ascii="Arial" w:eastAsia="Arial" w:hAnsi="Arial" w:cs="Arial"/>
          <w:sz w:val="20"/>
          <w:szCs w:val="20"/>
        </w:rPr>
      </w:pPr>
      <w:r>
        <w:rPr>
          <w:rFonts w:ascii="Arial" w:eastAsia="Arial" w:hAnsi="Arial" w:cs="Arial"/>
          <w:sz w:val="20"/>
          <w:szCs w:val="20"/>
        </w:rPr>
        <w:t>Dissertation: Prediction of Drought-Resistant Genes in Arabidopsis thaliana using Microarray Data</w:t>
      </w:r>
    </w:p>
    <w:p w:rsidR="00B57633" w:rsidRDefault="006A6990">
      <w:pPr>
        <w:spacing w:after="120"/>
        <w:ind w:right="-34"/>
        <w:rPr>
          <w:rFonts w:ascii="Arial" w:eastAsia="Arial" w:hAnsi="Arial" w:cs="Arial"/>
          <w:sz w:val="20"/>
          <w:szCs w:val="20"/>
        </w:rPr>
      </w:pPr>
      <w:r>
        <w:rPr>
          <w:rFonts w:ascii="Arial" w:eastAsia="Arial" w:hAnsi="Arial" w:cs="Arial"/>
          <w:sz w:val="20"/>
          <w:szCs w:val="20"/>
        </w:rPr>
        <w:t>Advisor: Dr. Yanchun Liang</w:t>
      </w:r>
    </w:p>
    <w:p w:rsidR="00B57633" w:rsidRPr="00D44F1B" w:rsidRDefault="006A6990">
      <w:pPr>
        <w:rPr>
          <w:rFonts w:ascii="Arial" w:eastAsia="Arial" w:hAnsi="Arial" w:cs="Arial"/>
          <w:sz w:val="20"/>
          <w:szCs w:val="20"/>
        </w:rPr>
      </w:pPr>
      <w:r>
        <w:rPr>
          <w:rFonts w:ascii="Arial" w:eastAsia="Arial" w:hAnsi="Arial" w:cs="Arial"/>
          <w:b/>
          <w:sz w:val="20"/>
          <w:szCs w:val="20"/>
        </w:rPr>
        <w:t>B.S.</w:t>
      </w:r>
      <w:r>
        <w:rPr>
          <w:rFonts w:ascii="Arial" w:eastAsia="Arial" w:hAnsi="Arial" w:cs="Arial"/>
          <w:sz w:val="20"/>
          <w:szCs w:val="20"/>
        </w:rPr>
        <w:t xml:space="preserve"> </w:t>
      </w:r>
      <w:r w:rsidRPr="00140338">
        <w:rPr>
          <w:rFonts w:ascii="Arial" w:eastAsia="Arial" w:hAnsi="Arial" w:cs="Arial"/>
          <w:b/>
          <w:sz w:val="20"/>
          <w:szCs w:val="20"/>
        </w:rPr>
        <w:t>Computer Science</w:t>
      </w:r>
      <w:r w:rsidRPr="00D44F1B">
        <w:rPr>
          <w:rFonts w:ascii="Arial" w:eastAsia="Arial" w:hAnsi="Arial" w:cs="Arial"/>
          <w:sz w:val="20"/>
          <w:szCs w:val="20"/>
        </w:rPr>
        <w:t xml:space="preserve"> (with Honors), Jilin University, China</w:t>
      </w:r>
      <w:r w:rsidRPr="00D44F1B">
        <w:rPr>
          <w:rFonts w:ascii="Arial" w:eastAsia="Arial" w:hAnsi="Arial" w:cs="Arial"/>
          <w:sz w:val="20"/>
          <w:szCs w:val="20"/>
        </w:rPr>
        <w:tab/>
      </w:r>
      <w:r w:rsidRPr="00D44F1B">
        <w:rPr>
          <w:rFonts w:ascii="Arial" w:eastAsia="Arial" w:hAnsi="Arial" w:cs="Arial"/>
          <w:sz w:val="20"/>
          <w:szCs w:val="20"/>
        </w:rPr>
        <w:tab/>
      </w:r>
      <w:r w:rsidRPr="00D44F1B">
        <w:rPr>
          <w:rFonts w:ascii="Arial" w:eastAsia="Arial" w:hAnsi="Arial" w:cs="Arial"/>
          <w:sz w:val="20"/>
          <w:szCs w:val="20"/>
        </w:rPr>
        <w:tab/>
      </w:r>
      <w:r w:rsidRPr="00D44F1B">
        <w:rPr>
          <w:rFonts w:ascii="Arial" w:eastAsia="Arial" w:hAnsi="Arial" w:cs="Arial"/>
          <w:sz w:val="20"/>
          <w:szCs w:val="20"/>
        </w:rPr>
        <w:tab/>
        <w:t xml:space="preserve">                   July 2009</w:t>
      </w:r>
    </w:p>
    <w:p w:rsidR="00B57633" w:rsidRPr="00D44F1B" w:rsidRDefault="006A6990">
      <w:pPr>
        <w:spacing w:after="240"/>
        <w:ind w:right="-34"/>
        <w:jc w:val="left"/>
        <w:rPr>
          <w:rFonts w:ascii="Arial" w:eastAsia="Arial" w:hAnsi="Arial" w:cs="Arial"/>
          <w:sz w:val="20"/>
          <w:szCs w:val="20"/>
        </w:rPr>
      </w:pPr>
      <w:r w:rsidRPr="00D44F1B">
        <w:rPr>
          <w:rFonts w:ascii="Arial" w:eastAsia="Arial" w:hAnsi="Arial" w:cs="Arial"/>
          <w:sz w:val="20"/>
          <w:szCs w:val="20"/>
        </w:rPr>
        <w:t>Ranking: Top 1%</w:t>
      </w:r>
      <w:r w:rsidRPr="00D44F1B">
        <w:rPr>
          <w:rFonts w:ascii="Arial" w:eastAsia="Arial" w:hAnsi="Arial" w:cs="Arial"/>
          <w:sz w:val="20"/>
          <w:szCs w:val="20"/>
        </w:rPr>
        <w:tab/>
      </w:r>
    </w:p>
    <w:p w:rsidR="00B57633" w:rsidRDefault="005A237A">
      <w:pPr>
        <w:spacing w:before="120" w:after="120"/>
        <w:jc w:val="left"/>
        <w:rPr>
          <w:rFonts w:ascii="Arial" w:eastAsia="Arial" w:hAnsi="Arial" w:cs="Arial"/>
          <w:sz w:val="20"/>
          <w:szCs w:val="20"/>
        </w:rPr>
      </w:pPr>
      <w:r>
        <w:rPr>
          <w:rFonts w:ascii="Arial" w:eastAsia="Arial" w:hAnsi="Arial" w:cs="Arial"/>
          <w:b/>
          <w:sz w:val="22"/>
          <w:szCs w:val="22"/>
        </w:rPr>
        <w:t xml:space="preserve">Selected </w:t>
      </w:r>
      <w:r w:rsidR="006A6990">
        <w:rPr>
          <w:rFonts w:ascii="Arial" w:eastAsia="Arial" w:hAnsi="Arial" w:cs="Arial"/>
          <w:b/>
          <w:sz w:val="22"/>
          <w:szCs w:val="22"/>
        </w:rPr>
        <w:t>Publication</w:t>
      </w:r>
      <w:r>
        <w:rPr>
          <w:rFonts w:ascii="Arial" w:eastAsia="Arial" w:hAnsi="Arial" w:cs="Arial"/>
          <w:b/>
          <w:sz w:val="22"/>
          <w:szCs w:val="22"/>
        </w:rPr>
        <w:t>s</w:t>
      </w:r>
      <w:r w:rsidR="006A6990">
        <w:rPr>
          <w:rFonts w:ascii="Arial" w:eastAsia="Arial" w:hAnsi="Arial" w:cs="Arial"/>
          <w:b/>
          <w:sz w:val="20"/>
          <w:szCs w:val="20"/>
        </w:rPr>
        <w:t xml:space="preserve">                                                                        </w:t>
      </w:r>
      <w:r w:rsidR="006A6990">
        <w:rPr>
          <w:noProof/>
        </w:rPr>
        <mc:AlternateContent>
          <mc:Choice Requires="wpg">
            <w:drawing>
              <wp:anchor distT="0" distB="0" distL="114300" distR="114300" simplePos="0" relativeHeight="251660288" behindDoc="0" locked="0" layoutInCell="1" hidden="0" allowOverlap="1">
                <wp:simplePos x="0" y="0"/>
                <wp:positionH relativeFrom="column">
                  <wp:posOffset>1</wp:posOffset>
                </wp:positionH>
                <wp:positionV relativeFrom="paragraph">
                  <wp:posOffset>152400</wp:posOffset>
                </wp:positionV>
                <wp:extent cx="6254750" cy="12700"/>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2218625" y="3775238"/>
                          <a:ext cx="62547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6254750" cy="12700"/>
                <wp:effectExtent b="0" l="0" r="0" t="0"/>
                <wp:wrapNone/>
                <wp:docPr id="1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254750" cy="12700"/>
                        </a:xfrm>
                        <a:prstGeom prst="rect"/>
                        <a:ln/>
                      </pic:spPr>
                    </pic:pic>
                  </a:graphicData>
                </a:graphic>
              </wp:anchor>
            </w:drawing>
          </mc:Fallback>
        </mc:AlternateContent>
      </w:r>
    </w:p>
    <w:p w:rsidR="00577F27" w:rsidRPr="00F96894" w:rsidRDefault="006A6990" w:rsidP="0008196B">
      <w:pPr>
        <w:widowControl/>
        <w:numPr>
          <w:ilvl w:val="0"/>
          <w:numId w:val="3"/>
        </w:numPr>
        <w:pBdr>
          <w:top w:val="nil"/>
          <w:left w:val="nil"/>
          <w:bottom w:val="nil"/>
          <w:right w:val="nil"/>
          <w:between w:val="nil"/>
        </w:pBdr>
        <w:spacing w:after="120"/>
        <w:jc w:val="left"/>
        <w:rPr>
          <w:color w:val="222222"/>
          <w:highlight w:val="white"/>
        </w:rPr>
      </w:pPr>
      <w:r w:rsidRPr="00577F27">
        <w:rPr>
          <w:rFonts w:ascii="Arial" w:eastAsia="Arial" w:hAnsi="Arial" w:cs="Arial"/>
          <w:b/>
          <w:color w:val="222222"/>
          <w:sz w:val="20"/>
          <w:szCs w:val="20"/>
          <w:highlight w:val="white"/>
        </w:rPr>
        <w:t>Zhang, F.</w:t>
      </w:r>
      <w:r w:rsidRPr="00577F27">
        <w:rPr>
          <w:rFonts w:ascii="Arial" w:eastAsia="Arial" w:hAnsi="Arial" w:cs="Arial"/>
          <w:b/>
          <w:color w:val="000000"/>
          <w:sz w:val="20"/>
          <w:szCs w:val="20"/>
        </w:rPr>
        <w:t>*</w:t>
      </w:r>
      <w:r w:rsidRPr="00577F27">
        <w:rPr>
          <w:rFonts w:ascii="Arial" w:eastAsia="Arial" w:hAnsi="Arial" w:cs="Arial"/>
          <w:color w:val="222222"/>
          <w:sz w:val="20"/>
          <w:szCs w:val="20"/>
          <w:highlight w:val="white"/>
        </w:rPr>
        <w:t>, Wei, K.</w:t>
      </w:r>
      <w:r w:rsidRPr="00577F27">
        <w:rPr>
          <w:rFonts w:ascii="Arial" w:eastAsia="Arial" w:hAnsi="Arial" w:cs="Arial"/>
          <w:color w:val="000000"/>
          <w:sz w:val="20"/>
          <w:szCs w:val="20"/>
        </w:rPr>
        <w:t>*</w:t>
      </w:r>
      <w:r w:rsidRPr="00577F27">
        <w:rPr>
          <w:rFonts w:ascii="Arial" w:eastAsia="Arial" w:hAnsi="Arial" w:cs="Arial"/>
          <w:color w:val="222222"/>
          <w:sz w:val="20"/>
          <w:szCs w:val="20"/>
          <w:highlight w:val="white"/>
        </w:rPr>
        <w:t>, Slowikowski, K.</w:t>
      </w:r>
      <w:r w:rsidRPr="00577F27">
        <w:rPr>
          <w:rFonts w:ascii="Arial" w:eastAsia="Arial" w:hAnsi="Arial" w:cs="Arial"/>
          <w:color w:val="000000"/>
          <w:sz w:val="20"/>
          <w:szCs w:val="20"/>
        </w:rPr>
        <w:t>*</w:t>
      </w:r>
      <w:r w:rsidRPr="00577F27">
        <w:rPr>
          <w:rFonts w:ascii="Arial" w:eastAsia="Arial" w:hAnsi="Arial" w:cs="Arial"/>
          <w:color w:val="222222"/>
          <w:sz w:val="20"/>
          <w:szCs w:val="20"/>
          <w:highlight w:val="white"/>
        </w:rPr>
        <w:t>, Fonseka, C.Y.</w:t>
      </w:r>
      <w:r w:rsidRPr="00577F27">
        <w:rPr>
          <w:rFonts w:ascii="Arial" w:eastAsia="Arial" w:hAnsi="Arial" w:cs="Arial"/>
          <w:color w:val="000000"/>
          <w:sz w:val="20"/>
          <w:szCs w:val="20"/>
        </w:rPr>
        <w:t>*</w:t>
      </w:r>
      <w:r w:rsidRPr="00577F27">
        <w:rPr>
          <w:rFonts w:ascii="Arial" w:eastAsia="Arial" w:hAnsi="Arial" w:cs="Arial"/>
          <w:color w:val="222222"/>
          <w:sz w:val="20"/>
          <w:szCs w:val="20"/>
          <w:highlight w:val="white"/>
        </w:rPr>
        <w:t>, Rao, D.A.</w:t>
      </w:r>
      <w:r w:rsidRPr="00577F27">
        <w:rPr>
          <w:rFonts w:ascii="Arial" w:eastAsia="Arial" w:hAnsi="Arial" w:cs="Arial"/>
          <w:color w:val="000000"/>
          <w:sz w:val="20"/>
          <w:szCs w:val="20"/>
        </w:rPr>
        <w:t>*</w:t>
      </w:r>
      <w:r w:rsidRPr="00577F27">
        <w:rPr>
          <w:rFonts w:ascii="Arial" w:eastAsia="Arial" w:hAnsi="Arial" w:cs="Arial"/>
          <w:color w:val="222222"/>
          <w:sz w:val="20"/>
          <w:szCs w:val="20"/>
          <w:highlight w:val="white"/>
        </w:rPr>
        <w:t xml:space="preserve">, Kelly, S., Goodman, S.M., Tabechian, D., Hughes, L.B., Salomon-Escoto, K., Watts, G.F.M., Jonsson, A.H., Rangel-Moreno, J., Pellett, N.M., Rozo, C., Aprezzese, W., Eisenhaure, T.M., Lieb, D., Boyle, D.L., Mandelin A.M., </w:t>
      </w:r>
      <w:r w:rsidR="00D5396E" w:rsidRPr="00577F27">
        <w:rPr>
          <w:rFonts w:ascii="Arial" w:eastAsia="Arial" w:hAnsi="Arial" w:cs="Arial"/>
          <w:sz w:val="20"/>
          <w:szCs w:val="20"/>
        </w:rPr>
        <w:t xml:space="preserve">the </w:t>
      </w:r>
      <w:r w:rsidR="00D5396E" w:rsidRPr="00577F27">
        <w:rPr>
          <w:rFonts w:ascii="Arial" w:eastAsia="Arial" w:hAnsi="Arial" w:cs="Arial"/>
          <w:color w:val="222222"/>
          <w:sz w:val="20"/>
          <w:szCs w:val="20"/>
          <w:highlight w:val="white"/>
        </w:rPr>
        <w:t>Accelerating Medicines Partnership RA/SLE</w:t>
      </w:r>
      <w:r w:rsidR="00D5396E">
        <w:rPr>
          <w:rFonts w:ascii="Arial" w:eastAsia="Arial" w:hAnsi="Arial" w:cs="Arial"/>
          <w:color w:val="222222"/>
          <w:sz w:val="20"/>
          <w:szCs w:val="20"/>
          <w:highlight w:val="white"/>
        </w:rPr>
        <w:t>,</w:t>
      </w:r>
      <w:r w:rsidR="00D5396E" w:rsidRPr="00577F27">
        <w:rPr>
          <w:rFonts w:ascii="Arial" w:eastAsia="Arial" w:hAnsi="Arial" w:cs="Arial"/>
          <w:color w:val="222222"/>
          <w:sz w:val="20"/>
          <w:szCs w:val="20"/>
          <w:highlight w:val="white"/>
        </w:rPr>
        <w:t xml:space="preserve"> </w:t>
      </w:r>
      <w:r w:rsidRPr="00577F27">
        <w:rPr>
          <w:rFonts w:ascii="Arial" w:eastAsia="Arial" w:hAnsi="Arial" w:cs="Arial"/>
          <w:color w:val="222222"/>
          <w:sz w:val="20"/>
          <w:szCs w:val="20"/>
          <w:highlight w:val="white"/>
        </w:rPr>
        <w:t>Boyce, B.F., DiCarlo, E., Gravallese, E.M., Gregersen, P.K., Moreland, L., Firestein, G.S., Hacohen, N., Nusbaum, C., Lederer, J.A., Perlman, H., Pitzalis, C., Filer, A., Holers, M.V., Bykerk, V.P., Donlin, L.T., Anolik, J.H., Brenner, M.B., Raychaudhuri, S. Defining Inflammatory Cell States in Rheumatoid Arthritis Joint Synovial Tissues by Integrating Single-cell Transcriptomics and Mass Cytometry. </w:t>
      </w:r>
      <w:r w:rsidRPr="00577F27">
        <w:rPr>
          <w:rFonts w:ascii="Arial" w:eastAsia="Arial" w:hAnsi="Arial" w:cs="Arial"/>
          <w:b/>
          <w:i/>
          <w:color w:val="222222"/>
          <w:sz w:val="20"/>
          <w:szCs w:val="20"/>
          <w:highlight w:val="white"/>
        </w:rPr>
        <w:t>Nature Immunology</w:t>
      </w:r>
      <w:r w:rsidR="00E36647" w:rsidRPr="00577F27">
        <w:rPr>
          <w:rFonts w:ascii="Arial" w:eastAsia="Arial" w:hAnsi="Arial" w:cs="Arial"/>
          <w:i/>
          <w:color w:val="222222"/>
          <w:sz w:val="20"/>
          <w:szCs w:val="20"/>
          <w:highlight w:val="white"/>
        </w:rPr>
        <w:t>,</w:t>
      </w:r>
      <w:r w:rsidR="00B42B69" w:rsidRPr="00B42B69">
        <w:t xml:space="preserve"> </w:t>
      </w:r>
      <w:r w:rsidR="00B42B69" w:rsidRPr="00457792">
        <w:rPr>
          <w:rFonts w:ascii="Arial" w:eastAsia="Arial" w:hAnsi="Arial" w:cs="Arial"/>
          <w:color w:val="222222"/>
          <w:sz w:val="20"/>
          <w:szCs w:val="20"/>
        </w:rPr>
        <w:t>20(7), p.928</w:t>
      </w:r>
      <w:r w:rsidR="00B42B69" w:rsidRPr="00B42B69">
        <w:rPr>
          <w:rFonts w:ascii="Arial" w:eastAsia="Arial" w:hAnsi="Arial" w:cs="Arial"/>
          <w:b/>
          <w:i/>
          <w:color w:val="222222"/>
          <w:sz w:val="20"/>
          <w:szCs w:val="20"/>
        </w:rPr>
        <w:t xml:space="preserve">. </w:t>
      </w:r>
      <w:r w:rsidR="00577F27" w:rsidRPr="00577F27">
        <w:rPr>
          <w:rFonts w:ascii="Arial" w:eastAsia="Arial" w:hAnsi="Arial" w:cs="Arial"/>
          <w:color w:val="222222"/>
          <w:sz w:val="20"/>
          <w:szCs w:val="20"/>
        </w:rPr>
        <w:t xml:space="preserve">(2019). </w:t>
      </w:r>
    </w:p>
    <w:p w:rsidR="00F96894" w:rsidRPr="00F96894" w:rsidRDefault="00F96894" w:rsidP="00F96894">
      <w:pPr>
        <w:numPr>
          <w:ilvl w:val="0"/>
          <w:numId w:val="3"/>
        </w:numPr>
        <w:spacing w:after="120"/>
        <w:jc w:val="left"/>
      </w:pPr>
      <w:r>
        <w:rPr>
          <w:rFonts w:ascii="Arial" w:eastAsia="Arial" w:hAnsi="Arial" w:cs="Arial"/>
          <w:sz w:val="20"/>
          <w:szCs w:val="20"/>
        </w:rPr>
        <w:t xml:space="preserve">Korsunsky, I., Fan, J., Slowikowski, K., </w:t>
      </w:r>
      <w:r>
        <w:rPr>
          <w:rFonts w:ascii="Arial" w:eastAsia="Arial" w:hAnsi="Arial" w:cs="Arial"/>
          <w:b/>
          <w:sz w:val="20"/>
          <w:szCs w:val="20"/>
        </w:rPr>
        <w:t>Zhang, F.</w:t>
      </w:r>
      <w:r>
        <w:rPr>
          <w:rFonts w:ascii="Arial" w:eastAsia="Arial" w:hAnsi="Arial" w:cs="Arial"/>
          <w:sz w:val="20"/>
          <w:szCs w:val="20"/>
        </w:rPr>
        <w:t>, Wei, K., Baglaenko, Y., Brenner, M., Loh, P., Raychaudhuri, S</w:t>
      </w:r>
      <w:r w:rsidR="003C024B">
        <w:rPr>
          <w:rFonts w:ascii="Arial" w:eastAsia="Arial" w:hAnsi="Arial" w:cs="Arial"/>
          <w:sz w:val="20"/>
          <w:szCs w:val="20"/>
        </w:rPr>
        <w:t>.</w:t>
      </w:r>
      <w:r w:rsidR="003C024B" w:rsidRPr="003C024B">
        <w:t xml:space="preserve"> </w:t>
      </w:r>
      <w:r w:rsidR="003C024B" w:rsidRPr="003C024B">
        <w:rPr>
          <w:rFonts w:ascii="Arial" w:eastAsia="Arial" w:hAnsi="Arial" w:cs="Arial"/>
          <w:sz w:val="20"/>
          <w:szCs w:val="20"/>
        </w:rPr>
        <w:t>Fast, sensitive and accurate integration of single-cell data with Harmony</w:t>
      </w:r>
      <w:r w:rsidR="003F19EA">
        <w:rPr>
          <w:rFonts w:ascii="Arial" w:eastAsia="Arial" w:hAnsi="Arial" w:cs="Arial"/>
          <w:sz w:val="20"/>
          <w:szCs w:val="20"/>
        </w:rPr>
        <w:t>.</w:t>
      </w:r>
      <w:r w:rsidR="003C024B" w:rsidRPr="003C024B">
        <w:rPr>
          <w:rFonts w:ascii="Arial" w:eastAsia="Arial" w:hAnsi="Arial" w:cs="Arial"/>
          <w:sz w:val="20"/>
          <w:szCs w:val="20"/>
        </w:rPr>
        <w:t xml:space="preserve"> </w:t>
      </w:r>
      <w:r w:rsidR="003C024B" w:rsidRPr="003F19EA">
        <w:rPr>
          <w:rFonts w:ascii="Arial" w:eastAsia="Arial" w:hAnsi="Arial" w:cs="Arial"/>
          <w:b/>
          <w:i/>
          <w:sz w:val="20"/>
          <w:szCs w:val="20"/>
        </w:rPr>
        <w:t>Nature Methods</w:t>
      </w:r>
      <w:r w:rsidR="003C024B" w:rsidRPr="003C024B">
        <w:rPr>
          <w:rFonts w:ascii="Arial" w:eastAsia="Arial" w:hAnsi="Arial" w:cs="Arial"/>
          <w:sz w:val="20"/>
          <w:szCs w:val="20"/>
        </w:rPr>
        <w:t>, doi:10.1038/s41592-019-0619-0, 2019</w:t>
      </w:r>
      <w:r w:rsidR="00784D2F">
        <w:rPr>
          <w:rFonts w:ascii="Arial" w:eastAsia="Arial" w:hAnsi="Arial" w:cs="Arial"/>
          <w:sz w:val="20"/>
          <w:szCs w:val="20"/>
        </w:rPr>
        <w:t>,</w:t>
      </w:r>
      <w:r>
        <w:rPr>
          <w:rFonts w:ascii="Arial" w:eastAsia="Arial" w:hAnsi="Arial" w:cs="Arial"/>
          <w:sz w:val="20"/>
          <w:szCs w:val="20"/>
        </w:rPr>
        <w:t xml:space="preserve"> </w:t>
      </w:r>
      <w:r>
        <w:rPr>
          <w:rFonts w:ascii="Arial" w:eastAsia="Arial" w:hAnsi="Arial" w:cs="Arial"/>
          <w:color w:val="222222"/>
          <w:sz w:val="20"/>
          <w:szCs w:val="20"/>
          <w:highlight w:val="white"/>
        </w:rPr>
        <w:t>(</w:t>
      </w:r>
      <w:r w:rsidRPr="00E36647">
        <w:rPr>
          <w:rFonts w:ascii="Arial" w:eastAsia="Arial" w:hAnsi="Arial" w:cs="Arial"/>
          <w:color w:val="222222"/>
          <w:sz w:val="20"/>
          <w:szCs w:val="20"/>
          <w:highlight w:val="white"/>
        </w:rPr>
        <w:t>2019</w:t>
      </w:r>
      <w:r>
        <w:rPr>
          <w:rFonts w:ascii="Arial" w:eastAsia="Arial" w:hAnsi="Arial" w:cs="Arial"/>
          <w:color w:val="222222"/>
          <w:sz w:val="20"/>
          <w:szCs w:val="20"/>
          <w:highlight w:val="white"/>
        </w:rPr>
        <w:t>).</w:t>
      </w:r>
    </w:p>
    <w:p w:rsidR="00B57633" w:rsidRPr="00EA5EB1" w:rsidRDefault="006A6990" w:rsidP="00EA5EB1">
      <w:pPr>
        <w:widowControl/>
        <w:numPr>
          <w:ilvl w:val="0"/>
          <w:numId w:val="3"/>
        </w:numPr>
        <w:pBdr>
          <w:top w:val="nil"/>
          <w:left w:val="nil"/>
          <w:bottom w:val="nil"/>
          <w:right w:val="nil"/>
          <w:between w:val="nil"/>
        </w:pBdr>
        <w:spacing w:after="120"/>
        <w:jc w:val="left"/>
        <w:rPr>
          <w:color w:val="222222"/>
          <w:highlight w:val="white"/>
        </w:rPr>
      </w:pPr>
      <w:r w:rsidRPr="00577F27">
        <w:rPr>
          <w:rFonts w:ascii="Arial" w:eastAsia="Arial" w:hAnsi="Arial" w:cs="Arial"/>
          <w:sz w:val="20"/>
          <w:szCs w:val="20"/>
        </w:rPr>
        <w:t xml:space="preserve">Kuo, D.*, Ding J.*, Cohn, I., </w:t>
      </w:r>
      <w:r w:rsidRPr="00577F27">
        <w:rPr>
          <w:rFonts w:ascii="Arial" w:eastAsia="Arial" w:hAnsi="Arial" w:cs="Arial"/>
          <w:b/>
          <w:sz w:val="20"/>
          <w:szCs w:val="20"/>
        </w:rPr>
        <w:t>Zhang, F.</w:t>
      </w:r>
      <w:r w:rsidRPr="00577F27">
        <w:rPr>
          <w:rFonts w:ascii="Arial" w:eastAsia="Arial" w:hAnsi="Arial" w:cs="Arial"/>
          <w:sz w:val="20"/>
          <w:szCs w:val="20"/>
        </w:rPr>
        <w:t xml:space="preserve">, Wei, K., Rao, D., Rozo. C., Sokhi U.K., Accelerating Medicines Partnership RA/SLE Network, DiCarlo, E.F., Brenner, M.B., Bykerk, V.P., Goodman, S.M., Raychaudhuri, S., Batsch, G., Ivashkiv, L.B., Donlin, L.T. </w:t>
      </w:r>
      <w:r w:rsidR="00085262" w:rsidRPr="00085262">
        <w:rPr>
          <w:rFonts w:ascii="Courier New" w:eastAsia="Arial" w:hAnsi="Courier New" w:cs="Courier New"/>
          <w:color w:val="222222"/>
          <w:sz w:val="20"/>
          <w:szCs w:val="20"/>
        </w:rPr>
        <w:t>﻿</w:t>
      </w:r>
      <w:r w:rsidR="00085262" w:rsidRPr="00085262">
        <w:rPr>
          <w:rFonts w:ascii="Arial" w:eastAsia="Arial" w:hAnsi="Arial" w:cs="Arial"/>
          <w:color w:val="222222"/>
          <w:sz w:val="20"/>
          <w:szCs w:val="20"/>
        </w:rPr>
        <w:t>HBEGF+ macrophages in rheumatoid arthritis induce fibroblast invasiveness</w:t>
      </w:r>
      <w:r w:rsidR="00085262">
        <w:rPr>
          <w:rFonts w:ascii="Arial" w:eastAsia="Arial" w:hAnsi="Arial" w:cs="Arial"/>
          <w:color w:val="222222"/>
          <w:sz w:val="20"/>
          <w:szCs w:val="20"/>
        </w:rPr>
        <w:t>.</w:t>
      </w:r>
      <w:r w:rsidRPr="00577F27">
        <w:rPr>
          <w:rFonts w:ascii="Arial" w:eastAsia="Arial" w:hAnsi="Arial" w:cs="Arial"/>
          <w:color w:val="222222"/>
          <w:sz w:val="20"/>
          <w:szCs w:val="20"/>
          <w:highlight w:val="white"/>
        </w:rPr>
        <w:t xml:space="preserve"> </w:t>
      </w:r>
      <w:r w:rsidRPr="00577F27">
        <w:rPr>
          <w:rFonts w:ascii="Arial" w:eastAsia="Arial" w:hAnsi="Arial" w:cs="Arial"/>
          <w:b/>
          <w:i/>
          <w:color w:val="222222"/>
          <w:sz w:val="20"/>
          <w:szCs w:val="20"/>
          <w:highlight w:val="white"/>
        </w:rPr>
        <w:t>Science Translational Medicine</w:t>
      </w:r>
      <w:r w:rsidR="00753F32" w:rsidRPr="00577F27">
        <w:rPr>
          <w:rFonts w:ascii="Arial" w:eastAsia="Arial" w:hAnsi="Arial" w:cs="Arial"/>
          <w:i/>
          <w:color w:val="222222"/>
          <w:sz w:val="20"/>
          <w:szCs w:val="20"/>
          <w:highlight w:val="white"/>
        </w:rPr>
        <w:t xml:space="preserve"> </w:t>
      </w:r>
      <w:r w:rsidR="00753F32" w:rsidRPr="00577F27">
        <w:rPr>
          <w:rFonts w:ascii="Arial" w:eastAsia="Arial" w:hAnsi="Arial" w:cs="Arial"/>
          <w:color w:val="222222"/>
          <w:sz w:val="20"/>
          <w:szCs w:val="20"/>
        </w:rPr>
        <w:t>11.491</w:t>
      </w:r>
      <w:r w:rsidR="00237383" w:rsidRPr="00577F27">
        <w:rPr>
          <w:rFonts w:ascii="Arial" w:eastAsia="Arial" w:hAnsi="Arial" w:cs="Arial"/>
          <w:color w:val="222222"/>
          <w:sz w:val="20"/>
          <w:szCs w:val="20"/>
        </w:rPr>
        <w:t xml:space="preserve">, </w:t>
      </w:r>
      <w:r w:rsidR="00D74040" w:rsidRPr="00577F27">
        <w:rPr>
          <w:rFonts w:ascii="Arial" w:eastAsia="Arial" w:hAnsi="Arial" w:cs="Arial"/>
          <w:color w:val="222222"/>
          <w:sz w:val="20"/>
          <w:szCs w:val="20"/>
        </w:rPr>
        <w:t>eaau8587</w:t>
      </w:r>
      <w:r w:rsidR="00D74040">
        <w:rPr>
          <w:rFonts w:ascii="Arial" w:eastAsia="Arial" w:hAnsi="Arial" w:cs="Arial"/>
          <w:color w:val="222222"/>
          <w:sz w:val="20"/>
          <w:szCs w:val="20"/>
        </w:rPr>
        <w:t>, (</w:t>
      </w:r>
      <w:r w:rsidR="00753F32" w:rsidRPr="00577F27">
        <w:rPr>
          <w:rFonts w:ascii="Arial" w:eastAsia="Arial" w:hAnsi="Arial" w:cs="Arial"/>
          <w:color w:val="222222"/>
          <w:sz w:val="20"/>
          <w:szCs w:val="20"/>
        </w:rPr>
        <w:t>2019</w:t>
      </w:r>
      <w:r w:rsidR="00D74040">
        <w:rPr>
          <w:rFonts w:ascii="Arial" w:eastAsia="Arial" w:hAnsi="Arial" w:cs="Arial"/>
          <w:color w:val="222222"/>
          <w:sz w:val="20"/>
          <w:szCs w:val="20"/>
        </w:rPr>
        <w:t>)</w:t>
      </w:r>
      <w:r w:rsidR="00753F32" w:rsidRPr="00577F27">
        <w:rPr>
          <w:rFonts w:ascii="Arial" w:eastAsia="Arial" w:hAnsi="Arial" w:cs="Arial"/>
          <w:color w:val="222222"/>
          <w:sz w:val="20"/>
          <w:szCs w:val="20"/>
        </w:rPr>
        <w:t>.</w:t>
      </w:r>
    </w:p>
    <w:p w:rsidR="00EA5EB1" w:rsidRPr="00EA5EB1" w:rsidRDefault="00EA5EB1" w:rsidP="00EA5EB1">
      <w:pPr>
        <w:widowControl/>
        <w:numPr>
          <w:ilvl w:val="0"/>
          <w:numId w:val="3"/>
        </w:numPr>
        <w:tabs>
          <w:tab w:val="num" w:pos="1080"/>
        </w:tabs>
        <w:spacing w:after="200"/>
        <w:jc w:val="left"/>
        <w:textAlignment w:val="baseline"/>
        <w:rPr>
          <w:rFonts w:ascii="Arial" w:hAnsi="Arial" w:cs="Arial"/>
          <w:color w:val="000000"/>
          <w:sz w:val="20"/>
          <w:szCs w:val="20"/>
        </w:rPr>
      </w:pPr>
      <w:r w:rsidRPr="00EA5EB1">
        <w:rPr>
          <w:rFonts w:ascii="Arial" w:hAnsi="Arial" w:cs="Arial"/>
          <w:color w:val="000000"/>
          <w:sz w:val="20"/>
          <w:szCs w:val="20"/>
        </w:rPr>
        <w:t xml:space="preserve">Arazi, A.*, Rao, D.A.*, Berthier, C.C.*, Davidson, A., Liu, Y., Hoover, P.J., Chicoine, A., Eisenhaure, T.M., Jonsson, A.H., Li, S., Lieb, D.J., </w:t>
      </w:r>
      <w:r w:rsidRPr="00EA5EB1">
        <w:rPr>
          <w:rFonts w:ascii="Arial" w:hAnsi="Arial" w:cs="Arial"/>
          <w:b/>
          <w:bCs/>
          <w:color w:val="000000"/>
          <w:sz w:val="20"/>
          <w:szCs w:val="20"/>
        </w:rPr>
        <w:t>Zhang, F</w:t>
      </w:r>
      <w:r w:rsidRPr="00EA5EB1">
        <w:rPr>
          <w:rFonts w:ascii="Arial" w:hAnsi="Arial" w:cs="Arial"/>
          <w:color w:val="000000"/>
          <w:sz w:val="20"/>
          <w:szCs w:val="20"/>
        </w:rPr>
        <w:t>., Slowikovski K, Browne, E.P., Noma, A., Sutherby, D., Steelman, S., Smilek, D.E., Tosta, P., Apruzzese, W., Massarotti, E., Dall, Era, M., Park, M., Kamen, D.L., Furie, R.A., Payan- Schober, F., Pendergraft WF 3rd, Mclnnis E.A., Buyon, J.P., Petri, M.A., Putterman, C., Kalunian, L.C., Woodle, E.S., Lederer, J.A., Hildeman, D.A., Nusbaum, C., Raychaudhuri S., Kretzler, M., Anolik, J.H., Brenner, M.B., Wofsy D., Hacohen, N., Diamond, B., The Accelerating Medicines Partnership in RA/SLE network</w:t>
      </w:r>
      <w:r w:rsidR="006B2236">
        <w:rPr>
          <w:rFonts w:ascii="Arial" w:hAnsi="Arial" w:cs="Arial"/>
          <w:color w:val="000000"/>
          <w:sz w:val="20"/>
          <w:szCs w:val="20"/>
        </w:rPr>
        <w:t xml:space="preserve">. </w:t>
      </w:r>
      <w:r w:rsidR="006B2236" w:rsidRPr="006B2236">
        <w:rPr>
          <w:rFonts w:ascii="Courier New" w:hAnsi="Courier New" w:cs="Courier New"/>
          <w:color w:val="000000"/>
          <w:sz w:val="20"/>
          <w:szCs w:val="20"/>
        </w:rPr>
        <w:t>﻿</w:t>
      </w:r>
      <w:r w:rsidR="006B2236" w:rsidRPr="006B2236">
        <w:rPr>
          <w:rFonts w:ascii="Arial" w:hAnsi="Arial" w:cs="Arial"/>
          <w:color w:val="000000"/>
          <w:sz w:val="20"/>
          <w:szCs w:val="20"/>
        </w:rPr>
        <w:t>The immune cell landscape in kidneys of patients with lupus nephritis</w:t>
      </w:r>
      <w:r w:rsidR="006B2236">
        <w:rPr>
          <w:rFonts w:ascii="Arial" w:hAnsi="Arial" w:cs="Arial"/>
          <w:color w:val="000000"/>
          <w:sz w:val="20"/>
          <w:szCs w:val="20"/>
        </w:rPr>
        <w:t>.</w:t>
      </w:r>
      <w:r w:rsidRPr="00EA5EB1">
        <w:rPr>
          <w:rFonts w:ascii="Arial" w:hAnsi="Arial" w:cs="Arial"/>
          <w:color w:val="000000"/>
          <w:sz w:val="20"/>
          <w:szCs w:val="20"/>
        </w:rPr>
        <w:t xml:space="preserve"> </w:t>
      </w:r>
      <w:r w:rsidRPr="00EA5EB1">
        <w:rPr>
          <w:rFonts w:ascii="Arial" w:hAnsi="Arial" w:cs="Arial"/>
          <w:b/>
          <w:i/>
          <w:iCs/>
          <w:color w:val="000000"/>
          <w:sz w:val="20"/>
          <w:szCs w:val="20"/>
        </w:rPr>
        <w:t>Nature Immunology</w:t>
      </w:r>
      <w:r w:rsidRPr="00EA5EB1">
        <w:rPr>
          <w:rFonts w:ascii="Arial" w:hAnsi="Arial" w:cs="Arial"/>
          <w:color w:val="000000"/>
          <w:sz w:val="20"/>
          <w:szCs w:val="20"/>
        </w:rPr>
        <w:t xml:space="preserve"> (2019)</w:t>
      </w:r>
    </w:p>
    <w:p w:rsidR="00047372" w:rsidRPr="00F7592F" w:rsidRDefault="00047372" w:rsidP="00047372">
      <w:pPr>
        <w:numPr>
          <w:ilvl w:val="0"/>
          <w:numId w:val="3"/>
        </w:numPr>
        <w:spacing w:after="120"/>
        <w:jc w:val="left"/>
        <w:rPr>
          <w:color w:val="222222"/>
          <w:highlight w:val="white"/>
        </w:rPr>
      </w:pPr>
      <w:r>
        <w:rPr>
          <w:rFonts w:ascii="Arial" w:eastAsia="Arial" w:hAnsi="Arial" w:cs="Arial"/>
          <w:b/>
          <w:sz w:val="20"/>
          <w:szCs w:val="20"/>
        </w:rPr>
        <w:t>Zhang, F.</w:t>
      </w:r>
      <w:r>
        <w:rPr>
          <w:rFonts w:ascii="Arial" w:eastAsia="Arial" w:hAnsi="Arial" w:cs="Arial"/>
          <w:sz w:val="20"/>
          <w:szCs w:val="20"/>
        </w:rPr>
        <w:t>, Wang C., Trapp, A., and Flaherty, P</w:t>
      </w:r>
      <w:r w:rsidRPr="0005251D">
        <w:rPr>
          <w:rFonts w:ascii="Arial" w:eastAsia="Arial" w:hAnsi="Arial" w:cs="Arial"/>
          <w:sz w:val="20"/>
          <w:szCs w:val="20"/>
        </w:rPr>
        <w:t>A Global Optimization Algorithm for Sparse Mixed Membership Matrix Factorization</w:t>
      </w:r>
      <w:r>
        <w:rPr>
          <w:rFonts w:ascii="Arial" w:eastAsia="Arial" w:hAnsi="Arial" w:cs="Arial"/>
          <w:sz w:val="20"/>
          <w:szCs w:val="20"/>
        </w:rPr>
        <w:t xml:space="preserve">. In </w:t>
      </w:r>
      <w:r w:rsidRPr="0056216D">
        <w:rPr>
          <w:rFonts w:ascii="Arial" w:eastAsia="Arial" w:hAnsi="Arial" w:cs="Arial"/>
          <w:b/>
          <w:i/>
          <w:sz w:val="20"/>
          <w:szCs w:val="20"/>
        </w:rPr>
        <w:t>Contemporary Biostatistics with Biopharmaceutical Applications</w:t>
      </w:r>
      <w:r>
        <w:rPr>
          <w:rFonts w:ascii="Arial" w:eastAsia="Arial" w:hAnsi="Arial" w:cs="Arial"/>
          <w:b/>
          <w:i/>
          <w:sz w:val="20"/>
          <w:szCs w:val="20"/>
        </w:rPr>
        <w:t xml:space="preserve"> </w:t>
      </w:r>
      <w:r w:rsidRPr="00903040">
        <w:rPr>
          <w:rFonts w:ascii="Arial" w:eastAsia="Arial" w:hAnsi="Arial" w:cs="Arial"/>
          <w:sz w:val="20"/>
          <w:szCs w:val="20"/>
        </w:rPr>
        <w:t>(</w:t>
      </w:r>
      <w:r>
        <w:rPr>
          <w:rFonts w:ascii="Arial" w:eastAsia="Arial" w:hAnsi="Arial" w:cs="Arial"/>
          <w:sz w:val="20"/>
          <w:szCs w:val="20"/>
        </w:rPr>
        <w:t>pp. 129-156</w:t>
      </w:r>
      <w:r w:rsidRPr="00903040">
        <w:rPr>
          <w:rFonts w:ascii="Arial" w:eastAsia="Arial" w:hAnsi="Arial" w:cs="Arial"/>
          <w:sz w:val="20"/>
          <w:szCs w:val="20"/>
        </w:rPr>
        <w:t>)</w:t>
      </w:r>
      <w:r>
        <w:rPr>
          <w:rFonts w:ascii="Arial" w:eastAsia="Arial" w:hAnsi="Arial" w:cs="Arial"/>
          <w:sz w:val="20"/>
          <w:szCs w:val="20"/>
        </w:rPr>
        <w:t>, ICSA Book Series in Statistics. Springer, Cham (2019).</w:t>
      </w:r>
    </w:p>
    <w:p w:rsidR="00F7592F" w:rsidRPr="00E227D2" w:rsidRDefault="00F7592F" w:rsidP="00047372">
      <w:pPr>
        <w:numPr>
          <w:ilvl w:val="0"/>
          <w:numId w:val="3"/>
        </w:numPr>
        <w:spacing w:after="120"/>
        <w:jc w:val="left"/>
        <w:rPr>
          <w:color w:val="222222"/>
          <w:highlight w:val="white"/>
        </w:rPr>
      </w:pPr>
      <w:r w:rsidRPr="00F7592F">
        <w:rPr>
          <w:rFonts w:ascii="Arial" w:eastAsia="Arial" w:hAnsi="Arial" w:cs="Arial"/>
          <w:sz w:val="20"/>
          <w:szCs w:val="20"/>
        </w:rPr>
        <w:lastRenderedPageBreak/>
        <w:t>Der, E, Suryawanshi, H, Morozov, P, Kustagi, M, Goilav, B, Ranabathou, S, Izmirly, P, Clancy, R, Belmont, HM, Koenigsberg, M, Mokrzycki, M, Rominieki, H, Graham, JA, Rocca, JP, Bornkamp, N, Jordan, N, Schulte, E, Wu, M, Pullman, J, Slowikowski, K, Raychaudhuri, S, Guthridge, J, James, J, Buyon, J, Tuschl, T, Putterman, C; Accelerating Medicines Partnership Rheumatoid Arthritis and Systemic Lupus Erythematosus (</w:t>
      </w:r>
      <w:r w:rsidRPr="00A73D78">
        <w:rPr>
          <w:rFonts w:ascii="Arial" w:eastAsia="Arial" w:hAnsi="Arial" w:cs="Arial"/>
          <w:b/>
          <w:sz w:val="20"/>
          <w:szCs w:val="20"/>
        </w:rPr>
        <w:t>AMP RA/SLE</w:t>
      </w:r>
      <w:r w:rsidRPr="00F7592F">
        <w:rPr>
          <w:rFonts w:ascii="Arial" w:eastAsia="Arial" w:hAnsi="Arial" w:cs="Arial"/>
          <w:sz w:val="20"/>
          <w:szCs w:val="20"/>
        </w:rPr>
        <w:t xml:space="preserve">) Consortium. Tubular cell and keratinocyte single-cell transcriptomics applied to lupus nephritis reveal type I IFN and fibrosis relevant pathways. </w:t>
      </w:r>
      <w:r w:rsidRPr="00F7592F">
        <w:rPr>
          <w:rFonts w:ascii="Arial" w:eastAsia="Arial" w:hAnsi="Arial" w:cs="Arial"/>
          <w:b/>
          <w:i/>
          <w:sz w:val="20"/>
          <w:szCs w:val="20"/>
        </w:rPr>
        <w:t>Nature immunology</w:t>
      </w:r>
      <w:r w:rsidRPr="00F7592F">
        <w:rPr>
          <w:rFonts w:ascii="Arial" w:eastAsia="Arial" w:hAnsi="Arial" w:cs="Arial"/>
          <w:sz w:val="20"/>
          <w:szCs w:val="20"/>
        </w:rPr>
        <w:t xml:space="preserve">, 20(7), p.915. (2019). </w:t>
      </w:r>
      <w:r w:rsidR="007A2BB9">
        <w:rPr>
          <w:rFonts w:ascii="Arial" w:eastAsia="Arial" w:hAnsi="Arial" w:cs="Arial"/>
          <w:sz w:val="20"/>
          <w:szCs w:val="20"/>
        </w:rPr>
        <w:t>AMP</w:t>
      </w:r>
      <w:r w:rsidRPr="00F7592F">
        <w:rPr>
          <w:rFonts w:ascii="Arial" w:eastAsia="Arial" w:hAnsi="Arial" w:cs="Arial"/>
          <w:sz w:val="20"/>
          <w:szCs w:val="20"/>
        </w:rPr>
        <w:t xml:space="preserve"> RA/SLE </w:t>
      </w:r>
      <w:r w:rsidR="00A73D78" w:rsidRPr="00F7592F">
        <w:rPr>
          <w:rFonts w:ascii="Arial" w:eastAsia="Arial" w:hAnsi="Arial" w:cs="Arial"/>
          <w:sz w:val="20"/>
          <w:szCs w:val="20"/>
        </w:rPr>
        <w:t xml:space="preserve">Consortium </w:t>
      </w:r>
      <w:r w:rsidRPr="00F7592F">
        <w:rPr>
          <w:rFonts w:ascii="Arial" w:eastAsia="Arial" w:hAnsi="Arial" w:cs="Arial"/>
          <w:sz w:val="20"/>
          <w:szCs w:val="20"/>
        </w:rPr>
        <w:t xml:space="preserve">includes </w:t>
      </w:r>
      <w:r w:rsidRPr="00F7592F">
        <w:rPr>
          <w:rFonts w:ascii="Arial" w:eastAsia="Arial" w:hAnsi="Arial" w:cs="Arial"/>
          <w:b/>
          <w:sz w:val="20"/>
          <w:szCs w:val="20"/>
        </w:rPr>
        <w:t>Zhang, F</w:t>
      </w:r>
      <w:r w:rsidRPr="00F7592F">
        <w:rPr>
          <w:rFonts w:ascii="Arial" w:eastAsia="Arial" w:hAnsi="Arial" w:cs="Arial"/>
          <w:sz w:val="20"/>
          <w:szCs w:val="20"/>
        </w:rPr>
        <w:t>.</w:t>
      </w:r>
    </w:p>
    <w:p w:rsidR="00E227D2" w:rsidRPr="00E227D2" w:rsidRDefault="00E227D2" w:rsidP="00E227D2">
      <w:pPr>
        <w:widowControl/>
        <w:numPr>
          <w:ilvl w:val="0"/>
          <w:numId w:val="3"/>
        </w:numPr>
        <w:spacing w:after="200"/>
        <w:jc w:val="left"/>
        <w:textAlignment w:val="baseline"/>
        <w:rPr>
          <w:rFonts w:ascii="Arial" w:eastAsia="Arial" w:hAnsi="Arial" w:cs="Arial"/>
          <w:sz w:val="20"/>
          <w:szCs w:val="20"/>
        </w:rPr>
      </w:pPr>
      <w:r w:rsidRPr="00E227D2">
        <w:rPr>
          <w:rFonts w:ascii="Arial" w:eastAsia="Arial" w:hAnsi="Arial" w:cs="Arial"/>
          <w:sz w:val="20"/>
          <w:szCs w:val="20"/>
        </w:rPr>
        <w:t>Donlin, LT, Rao, DA, Wei, K, Slowikowski, K, McGeachy, MJ, Turner, JD, Meednu, N, Mizoguchi, F, Gutierrez-Arcelus, M, Lieb, DJ, Keegan, J, Muskat, K, Hillman, J, Rozo, C, Ricker, E, Eisenhaure, TM, Li, S, Browne, EP, Chicoine, A, Sutherby, D, Noma, A; </w:t>
      </w:r>
      <w:r w:rsidR="00B05501" w:rsidRPr="00F7592F">
        <w:rPr>
          <w:rFonts w:ascii="Arial" w:eastAsia="Arial" w:hAnsi="Arial" w:cs="Arial"/>
          <w:sz w:val="20"/>
          <w:szCs w:val="20"/>
        </w:rPr>
        <w:t>Accelerating Medicines Partnership Rheumatoid Arthritis and Systemic Lupus Erythematosus (</w:t>
      </w:r>
      <w:r w:rsidR="00B05501" w:rsidRPr="00342BAC">
        <w:rPr>
          <w:rFonts w:ascii="Arial" w:eastAsia="Arial" w:hAnsi="Arial" w:cs="Arial"/>
          <w:b/>
          <w:sz w:val="20"/>
          <w:szCs w:val="20"/>
        </w:rPr>
        <w:t>AMP RA/SLE</w:t>
      </w:r>
      <w:r w:rsidR="00B05501" w:rsidRPr="00F7592F">
        <w:rPr>
          <w:rFonts w:ascii="Arial" w:eastAsia="Arial" w:hAnsi="Arial" w:cs="Arial"/>
          <w:sz w:val="20"/>
          <w:szCs w:val="20"/>
        </w:rPr>
        <w:t xml:space="preserve">) </w:t>
      </w:r>
      <w:r w:rsidR="00A73D78" w:rsidRPr="00F7592F">
        <w:rPr>
          <w:rFonts w:ascii="Arial" w:eastAsia="Arial" w:hAnsi="Arial" w:cs="Arial"/>
          <w:sz w:val="20"/>
          <w:szCs w:val="20"/>
        </w:rPr>
        <w:t>Consortium</w:t>
      </w:r>
      <w:r w:rsidRPr="00E227D2">
        <w:rPr>
          <w:rFonts w:ascii="Arial" w:eastAsia="Arial" w:hAnsi="Arial" w:cs="Arial"/>
          <w:sz w:val="20"/>
          <w:szCs w:val="20"/>
        </w:rPr>
        <w:t xml:space="preserve">, Nusbaum, C, Kelly, S, Pernis, AB, Ivashkiv, LB, Goodman, SM, Robinson, WH, Utz, PJ, Lederer, JA, Gravallese, EM, Boyce, BF, Hacohen, N, Pitzalis, C, Gregersen, PK, Firestein, GS, Raychaudhuri, S, Moreland, LW, Holers, VM, Bykerk, VP, Filer, A, Boyle, DL, Brenner, MB, Anolik, JH. Methods for high-dimensonal analysis of cells dissociated from cyropreserved synovial tissue. </w:t>
      </w:r>
      <w:r w:rsidRPr="00F7771C">
        <w:rPr>
          <w:rFonts w:ascii="Arial" w:eastAsia="Arial" w:hAnsi="Arial" w:cs="Arial"/>
          <w:b/>
          <w:i/>
          <w:sz w:val="20"/>
          <w:szCs w:val="20"/>
        </w:rPr>
        <w:t>Arthritis research &amp; therapy</w:t>
      </w:r>
      <w:r w:rsidRPr="00E227D2">
        <w:rPr>
          <w:rFonts w:ascii="Arial" w:eastAsia="Arial" w:hAnsi="Arial" w:cs="Arial"/>
          <w:sz w:val="20"/>
          <w:szCs w:val="20"/>
        </w:rPr>
        <w:t xml:space="preserve">, 20(1), p.139. (2018). </w:t>
      </w:r>
      <w:r>
        <w:rPr>
          <w:rFonts w:ascii="Arial" w:eastAsia="Arial" w:hAnsi="Arial" w:cs="Arial"/>
          <w:sz w:val="20"/>
          <w:szCs w:val="20"/>
        </w:rPr>
        <w:t>AMP</w:t>
      </w:r>
      <w:r w:rsidRPr="00E227D2">
        <w:rPr>
          <w:rFonts w:ascii="Arial" w:eastAsia="Arial" w:hAnsi="Arial" w:cs="Arial"/>
          <w:sz w:val="20"/>
          <w:szCs w:val="20"/>
        </w:rPr>
        <w:t xml:space="preserve"> RA/SLE Network includes </w:t>
      </w:r>
      <w:r w:rsidRPr="00E227D2">
        <w:rPr>
          <w:rFonts w:ascii="Arial" w:eastAsia="Arial" w:hAnsi="Arial" w:cs="Arial"/>
          <w:b/>
          <w:sz w:val="20"/>
          <w:szCs w:val="20"/>
        </w:rPr>
        <w:t>Zhang, F</w:t>
      </w:r>
      <w:r w:rsidRPr="00E227D2">
        <w:rPr>
          <w:rFonts w:ascii="Arial" w:eastAsia="Arial" w:hAnsi="Arial" w:cs="Arial"/>
          <w:sz w:val="20"/>
          <w:szCs w:val="20"/>
        </w:rPr>
        <w:t>.</w:t>
      </w:r>
    </w:p>
    <w:p w:rsidR="00B57633" w:rsidRDefault="006A6990">
      <w:pPr>
        <w:numPr>
          <w:ilvl w:val="0"/>
          <w:numId w:val="3"/>
        </w:numPr>
        <w:spacing w:after="120"/>
        <w:jc w:val="left"/>
      </w:pPr>
      <w:r>
        <w:rPr>
          <w:rFonts w:ascii="Arial" w:eastAsia="Arial" w:hAnsi="Arial" w:cs="Arial"/>
          <w:b/>
          <w:sz w:val="20"/>
          <w:szCs w:val="20"/>
        </w:rPr>
        <w:t>Zhang, F.</w:t>
      </w:r>
      <w:r>
        <w:rPr>
          <w:rFonts w:ascii="Arial" w:eastAsia="Arial" w:hAnsi="Arial" w:cs="Arial"/>
          <w:sz w:val="20"/>
          <w:szCs w:val="20"/>
        </w:rPr>
        <w:t xml:space="preserve">, and Flaherty, P. Variational inference for rare variant detection in deep, heterogeneous next-generation sequencing data. </w:t>
      </w:r>
      <w:r>
        <w:rPr>
          <w:rFonts w:ascii="Arial" w:eastAsia="Arial" w:hAnsi="Arial" w:cs="Arial"/>
          <w:b/>
          <w:i/>
          <w:sz w:val="20"/>
          <w:szCs w:val="20"/>
        </w:rPr>
        <w:t>BMC Bioinformatics</w:t>
      </w:r>
      <w:r w:rsidR="00E36647">
        <w:rPr>
          <w:rFonts w:ascii="Arial" w:eastAsia="Arial" w:hAnsi="Arial" w:cs="Arial"/>
          <w:sz w:val="20"/>
          <w:szCs w:val="20"/>
        </w:rPr>
        <w:t>,</w:t>
      </w:r>
      <w:r>
        <w:rPr>
          <w:rFonts w:ascii="Arial" w:eastAsia="Arial" w:hAnsi="Arial" w:cs="Arial"/>
          <w:sz w:val="20"/>
          <w:szCs w:val="20"/>
        </w:rPr>
        <w:t xml:space="preserve"> </w:t>
      </w:r>
      <w:r>
        <w:rPr>
          <w:rFonts w:ascii="Arial" w:eastAsia="Arial" w:hAnsi="Arial" w:cs="Arial"/>
          <w:i/>
          <w:sz w:val="20"/>
          <w:szCs w:val="20"/>
        </w:rPr>
        <w:t>18</w:t>
      </w:r>
      <w:r>
        <w:rPr>
          <w:rFonts w:ascii="Arial" w:eastAsia="Arial" w:hAnsi="Arial" w:cs="Arial"/>
          <w:sz w:val="20"/>
          <w:szCs w:val="20"/>
        </w:rPr>
        <w:t>(45)</w:t>
      </w:r>
      <w:r w:rsidR="00E36647">
        <w:rPr>
          <w:rFonts w:ascii="Arial" w:eastAsia="Arial" w:hAnsi="Arial" w:cs="Arial"/>
          <w:sz w:val="20"/>
          <w:szCs w:val="20"/>
        </w:rPr>
        <w:t xml:space="preserve">, </w:t>
      </w:r>
      <w:r w:rsidR="00D74040">
        <w:rPr>
          <w:rFonts w:ascii="Arial" w:eastAsia="Arial" w:hAnsi="Arial" w:cs="Arial"/>
          <w:sz w:val="20"/>
          <w:szCs w:val="20"/>
        </w:rPr>
        <w:t>(</w:t>
      </w:r>
      <w:r w:rsidR="00E36647">
        <w:rPr>
          <w:rFonts w:ascii="Arial" w:eastAsia="Arial" w:hAnsi="Arial" w:cs="Arial"/>
          <w:sz w:val="20"/>
          <w:szCs w:val="20"/>
        </w:rPr>
        <w:t>2017</w:t>
      </w:r>
      <w:r w:rsidR="00D74040">
        <w:rPr>
          <w:rFonts w:ascii="Arial" w:eastAsia="Arial" w:hAnsi="Arial" w:cs="Arial"/>
          <w:sz w:val="20"/>
          <w:szCs w:val="20"/>
        </w:rPr>
        <w:t>)</w:t>
      </w:r>
    </w:p>
    <w:p w:rsidR="00B57633" w:rsidRPr="00E36647" w:rsidRDefault="006A6990">
      <w:pPr>
        <w:numPr>
          <w:ilvl w:val="0"/>
          <w:numId w:val="3"/>
        </w:numPr>
        <w:spacing w:after="120"/>
        <w:jc w:val="left"/>
      </w:pPr>
      <w:r>
        <w:rPr>
          <w:rFonts w:ascii="Arial" w:eastAsia="Arial" w:hAnsi="Arial" w:cs="Arial"/>
          <w:sz w:val="20"/>
          <w:szCs w:val="20"/>
        </w:rPr>
        <w:t xml:space="preserve">He, Y., </w:t>
      </w:r>
      <w:r>
        <w:rPr>
          <w:rFonts w:ascii="Arial" w:eastAsia="Arial" w:hAnsi="Arial" w:cs="Arial"/>
          <w:b/>
          <w:sz w:val="20"/>
          <w:szCs w:val="20"/>
        </w:rPr>
        <w:t>Zhang, F.</w:t>
      </w:r>
      <w:r>
        <w:rPr>
          <w:rFonts w:ascii="Arial" w:eastAsia="Arial" w:hAnsi="Arial" w:cs="Arial"/>
          <w:sz w:val="20"/>
          <w:szCs w:val="20"/>
        </w:rPr>
        <w:t xml:space="preserve">, and Flaherty, P. RVD2: an ultra-sensitive variant detection model for low-depth heterogeneous next-generation sequencing data. </w:t>
      </w:r>
      <w:r>
        <w:rPr>
          <w:rFonts w:ascii="Arial" w:eastAsia="Arial" w:hAnsi="Arial" w:cs="Arial"/>
          <w:b/>
          <w:i/>
          <w:sz w:val="20"/>
          <w:szCs w:val="20"/>
        </w:rPr>
        <w:t>Bioinformatics</w:t>
      </w:r>
      <w:r>
        <w:rPr>
          <w:rFonts w:ascii="Arial" w:eastAsia="Arial" w:hAnsi="Arial" w:cs="Arial"/>
          <w:i/>
          <w:sz w:val="20"/>
          <w:szCs w:val="20"/>
        </w:rPr>
        <w:t>, 31</w:t>
      </w:r>
      <w:r>
        <w:rPr>
          <w:rFonts w:ascii="Arial" w:eastAsia="Arial" w:hAnsi="Arial" w:cs="Arial"/>
          <w:sz w:val="20"/>
          <w:szCs w:val="20"/>
        </w:rPr>
        <w:t>(17), 2785-2793</w:t>
      </w:r>
      <w:r w:rsidR="00E36647">
        <w:rPr>
          <w:rFonts w:ascii="Arial" w:eastAsia="Arial" w:hAnsi="Arial" w:cs="Arial"/>
          <w:sz w:val="20"/>
          <w:szCs w:val="20"/>
        </w:rPr>
        <w:t xml:space="preserve">, </w:t>
      </w:r>
      <w:r w:rsidR="00D74040">
        <w:rPr>
          <w:rFonts w:ascii="Arial" w:eastAsia="Arial" w:hAnsi="Arial" w:cs="Arial"/>
          <w:sz w:val="20"/>
          <w:szCs w:val="20"/>
        </w:rPr>
        <w:t>(</w:t>
      </w:r>
      <w:r w:rsidR="00E36647">
        <w:rPr>
          <w:rFonts w:ascii="Arial" w:eastAsia="Arial" w:hAnsi="Arial" w:cs="Arial"/>
          <w:sz w:val="20"/>
          <w:szCs w:val="20"/>
        </w:rPr>
        <w:t>2015</w:t>
      </w:r>
      <w:r w:rsidR="00D74040">
        <w:rPr>
          <w:rFonts w:ascii="Arial" w:eastAsia="Arial" w:hAnsi="Arial" w:cs="Arial"/>
          <w:sz w:val="20"/>
          <w:szCs w:val="20"/>
        </w:rPr>
        <w:t>)</w:t>
      </w:r>
      <w:r>
        <w:rPr>
          <w:rFonts w:ascii="Arial" w:eastAsia="Arial" w:hAnsi="Arial" w:cs="Arial"/>
          <w:sz w:val="20"/>
          <w:szCs w:val="20"/>
        </w:rPr>
        <w:t xml:space="preserve"> </w:t>
      </w:r>
    </w:p>
    <w:p w:rsidR="00E36647" w:rsidRPr="00E36647" w:rsidRDefault="00E36647" w:rsidP="00E36647">
      <w:pPr>
        <w:numPr>
          <w:ilvl w:val="0"/>
          <w:numId w:val="3"/>
        </w:numPr>
        <w:spacing w:after="120"/>
        <w:jc w:val="left"/>
      </w:pPr>
      <w:r>
        <w:rPr>
          <w:rFonts w:ascii="Arial" w:eastAsia="Arial" w:hAnsi="Arial" w:cs="Arial"/>
          <w:b/>
          <w:sz w:val="20"/>
          <w:szCs w:val="20"/>
        </w:rPr>
        <w:t>Zhang, F.</w:t>
      </w:r>
      <w:r>
        <w:rPr>
          <w:rFonts w:ascii="Arial" w:eastAsia="Arial" w:hAnsi="Arial" w:cs="Arial"/>
          <w:sz w:val="20"/>
          <w:szCs w:val="20"/>
        </w:rPr>
        <w:t xml:space="preserve">, Chen, S., Zhang, H., Zhang, X., and Li, G. Bioelectric signal detrending using smoothness prior approach. </w:t>
      </w:r>
      <w:r>
        <w:rPr>
          <w:rFonts w:ascii="Arial" w:eastAsia="Arial" w:hAnsi="Arial" w:cs="Arial"/>
          <w:b/>
          <w:i/>
          <w:sz w:val="20"/>
          <w:szCs w:val="20"/>
        </w:rPr>
        <w:t>Medical engineering &amp; physics</w:t>
      </w:r>
      <w:r>
        <w:rPr>
          <w:rFonts w:ascii="Arial" w:eastAsia="Arial" w:hAnsi="Arial" w:cs="Arial"/>
          <w:i/>
          <w:sz w:val="20"/>
          <w:szCs w:val="20"/>
        </w:rPr>
        <w:t>, 36</w:t>
      </w:r>
      <w:r>
        <w:rPr>
          <w:rFonts w:ascii="Arial" w:eastAsia="Arial" w:hAnsi="Arial" w:cs="Arial"/>
          <w:sz w:val="20"/>
          <w:szCs w:val="20"/>
        </w:rPr>
        <w:t xml:space="preserve">(8), 1007-1013, </w:t>
      </w:r>
      <w:r w:rsidR="00D74040">
        <w:rPr>
          <w:rFonts w:ascii="Arial" w:eastAsia="Arial" w:hAnsi="Arial" w:cs="Arial"/>
          <w:sz w:val="20"/>
          <w:szCs w:val="20"/>
        </w:rPr>
        <w:t>(</w:t>
      </w:r>
      <w:r>
        <w:rPr>
          <w:rFonts w:ascii="Arial" w:eastAsia="Arial" w:hAnsi="Arial" w:cs="Arial"/>
          <w:sz w:val="20"/>
          <w:szCs w:val="20"/>
        </w:rPr>
        <w:t>2014</w:t>
      </w:r>
      <w:r w:rsidR="00D74040">
        <w:rPr>
          <w:rFonts w:ascii="Arial" w:eastAsia="Arial" w:hAnsi="Arial" w:cs="Arial"/>
          <w:sz w:val="20"/>
          <w:szCs w:val="20"/>
        </w:rPr>
        <w:t>)</w:t>
      </w:r>
    </w:p>
    <w:p w:rsidR="00E36647" w:rsidRDefault="00E36647" w:rsidP="00E36647">
      <w:pPr>
        <w:numPr>
          <w:ilvl w:val="0"/>
          <w:numId w:val="3"/>
        </w:numPr>
        <w:spacing w:after="120"/>
        <w:jc w:val="left"/>
      </w:pPr>
      <w:r>
        <w:rPr>
          <w:rFonts w:ascii="Arial" w:eastAsia="Arial" w:hAnsi="Arial" w:cs="Arial"/>
          <w:sz w:val="20"/>
          <w:szCs w:val="20"/>
        </w:rPr>
        <w:t xml:space="preserve">Geng, Y., </w:t>
      </w:r>
      <w:r>
        <w:rPr>
          <w:rFonts w:ascii="Arial" w:eastAsia="Arial" w:hAnsi="Arial" w:cs="Arial"/>
          <w:b/>
          <w:sz w:val="20"/>
          <w:szCs w:val="20"/>
        </w:rPr>
        <w:t>Zhang, F.</w:t>
      </w:r>
      <w:r>
        <w:rPr>
          <w:rFonts w:ascii="Arial" w:eastAsia="Arial" w:hAnsi="Arial" w:cs="Arial"/>
          <w:sz w:val="20"/>
          <w:szCs w:val="20"/>
        </w:rPr>
        <w:t xml:space="preserve">, Yang, L., Zhang, Y., and Li, G. Reduction of the effect of arm position variation on real-time performance of motion classification. In </w:t>
      </w:r>
      <w:r>
        <w:rPr>
          <w:rFonts w:ascii="Arial" w:eastAsia="Arial" w:hAnsi="Arial" w:cs="Arial"/>
          <w:i/>
          <w:sz w:val="20"/>
          <w:szCs w:val="20"/>
        </w:rPr>
        <w:t>Engineering in Medicine and Biology Society (</w:t>
      </w:r>
      <w:r>
        <w:rPr>
          <w:rFonts w:ascii="Arial" w:eastAsia="Arial" w:hAnsi="Arial" w:cs="Arial"/>
          <w:b/>
          <w:i/>
          <w:sz w:val="20"/>
          <w:szCs w:val="20"/>
        </w:rPr>
        <w:t>EMBC</w:t>
      </w:r>
      <w:r>
        <w:rPr>
          <w:rFonts w:ascii="Arial" w:eastAsia="Arial" w:hAnsi="Arial" w:cs="Arial"/>
          <w:i/>
          <w:sz w:val="20"/>
          <w:szCs w:val="20"/>
        </w:rPr>
        <w:t xml:space="preserve">), 2012 Annual International Conference of the IEEE </w:t>
      </w:r>
      <w:r>
        <w:rPr>
          <w:rFonts w:ascii="Arial" w:eastAsia="Arial" w:hAnsi="Arial" w:cs="Arial"/>
          <w:sz w:val="20"/>
          <w:szCs w:val="20"/>
        </w:rPr>
        <w:t>(pp. 2772-2775).</w:t>
      </w:r>
      <w:r>
        <w:rPr>
          <w:rFonts w:ascii="Arial" w:eastAsia="Arial" w:hAnsi="Arial" w:cs="Arial"/>
          <w:i/>
          <w:sz w:val="20"/>
          <w:szCs w:val="20"/>
        </w:rPr>
        <w:t xml:space="preserve"> </w:t>
      </w:r>
      <w:r>
        <w:rPr>
          <w:rFonts w:ascii="Arial" w:eastAsia="Arial" w:hAnsi="Arial" w:cs="Arial"/>
          <w:sz w:val="20"/>
          <w:szCs w:val="20"/>
        </w:rPr>
        <w:t xml:space="preserve">IEEE, </w:t>
      </w:r>
      <w:r w:rsidR="00D74040">
        <w:rPr>
          <w:rFonts w:ascii="Arial" w:eastAsia="Arial" w:hAnsi="Arial" w:cs="Arial"/>
          <w:sz w:val="20"/>
          <w:szCs w:val="20"/>
        </w:rPr>
        <w:t>(</w:t>
      </w:r>
      <w:r>
        <w:rPr>
          <w:rFonts w:ascii="Arial" w:eastAsia="Arial" w:hAnsi="Arial" w:cs="Arial"/>
          <w:sz w:val="20"/>
          <w:szCs w:val="20"/>
        </w:rPr>
        <w:t>2012</w:t>
      </w:r>
      <w:r w:rsidR="00D74040">
        <w:rPr>
          <w:rFonts w:ascii="Arial" w:eastAsia="Arial" w:hAnsi="Arial" w:cs="Arial"/>
          <w:sz w:val="20"/>
          <w:szCs w:val="20"/>
        </w:rPr>
        <w:t>)</w:t>
      </w:r>
    </w:p>
    <w:p w:rsidR="00B57633" w:rsidRDefault="006A6990">
      <w:pPr>
        <w:numPr>
          <w:ilvl w:val="0"/>
          <w:numId w:val="3"/>
        </w:numPr>
        <w:spacing w:after="120"/>
        <w:jc w:val="left"/>
      </w:pPr>
      <w:r>
        <w:rPr>
          <w:rFonts w:ascii="Arial" w:eastAsia="Arial" w:hAnsi="Arial" w:cs="Arial"/>
          <w:sz w:val="20"/>
          <w:szCs w:val="20"/>
        </w:rPr>
        <w:t xml:space="preserve">Liang, Y., </w:t>
      </w:r>
      <w:r>
        <w:rPr>
          <w:rFonts w:ascii="Arial" w:eastAsia="Arial" w:hAnsi="Arial" w:cs="Arial"/>
          <w:b/>
          <w:sz w:val="20"/>
          <w:szCs w:val="20"/>
        </w:rPr>
        <w:t>Zhang, F.</w:t>
      </w:r>
      <w:r>
        <w:rPr>
          <w:rFonts w:ascii="Arial" w:eastAsia="Arial" w:hAnsi="Arial" w:cs="Arial"/>
          <w:sz w:val="20"/>
          <w:szCs w:val="20"/>
        </w:rPr>
        <w:t xml:space="preserve">, Wang, J., Joshi, T., Wang, Y., and Xu, D. Prediction of drought-resistant genes in Arabidopsis thaliana using SVM-RFE. </w:t>
      </w:r>
      <w:r>
        <w:rPr>
          <w:rFonts w:ascii="Arial" w:eastAsia="Arial" w:hAnsi="Arial" w:cs="Arial"/>
          <w:b/>
          <w:i/>
          <w:sz w:val="20"/>
          <w:szCs w:val="20"/>
        </w:rPr>
        <w:t>PloS one</w:t>
      </w:r>
      <w:r>
        <w:rPr>
          <w:rFonts w:ascii="Arial" w:eastAsia="Arial" w:hAnsi="Arial" w:cs="Arial"/>
          <w:i/>
          <w:sz w:val="20"/>
          <w:szCs w:val="20"/>
        </w:rPr>
        <w:t>, 6</w:t>
      </w:r>
      <w:r>
        <w:rPr>
          <w:rFonts w:ascii="Arial" w:eastAsia="Arial" w:hAnsi="Arial" w:cs="Arial"/>
          <w:sz w:val="20"/>
          <w:szCs w:val="20"/>
        </w:rPr>
        <w:t>(7), e21750</w:t>
      </w:r>
      <w:r w:rsidR="00E36647">
        <w:rPr>
          <w:rFonts w:ascii="Arial" w:eastAsia="Arial" w:hAnsi="Arial" w:cs="Arial"/>
          <w:sz w:val="20"/>
          <w:szCs w:val="20"/>
        </w:rPr>
        <w:t xml:space="preserve">, </w:t>
      </w:r>
      <w:r w:rsidR="00D74040">
        <w:rPr>
          <w:rFonts w:ascii="Arial" w:eastAsia="Arial" w:hAnsi="Arial" w:cs="Arial"/>
          <w:sz w:val="20"/>
          <w:szCs w:val="20"/>
        </w:rPr>
        <w:t>(</w:t>
      </w:r>
      <w:r w:rsidR="00E36647">
        <w:rPr>
          <w:rFonts w:ascii="Arial" w:eastAsia="Arial" w:hAnsi="Arial" w:cs="Arial"/>
          <w:sz w:val="20"/>
          <w:szCs w:val="20"/>
        </w:rPr>
        <w:t>2011</w:t>
      </w:r>
      <w:r w:rsidR="00D74040">
        <w:rPr>
          <w:rFonts w:ascii="Arial" w:eastAsia="Arial" w:hAnsi="Arial" w:cs="Arial"/>
          <w:sz w:val="20"/>
          <w:szCs w:val="20"/>
        </w:rPr>
        <w:t>)</w:t>
      </w:r>
    </w:p>
    <w:p w:rsidR="00A42CA2" w:rsidRDefault="006A6990" w:rsidP="00C02758">
      <w:pPr>
        <w:numPr>
          <w:ilvl w:val="0"/>
          <w:numId w:val="3"/>
        </w:numPr>
        <w:spacing w:after="240"/>
        <w:jc w:val="left"/>
      </w:pPr>
      <w:r>
        <w:rPr>
          <w:rFonts w:ascii="Arial" w:eastAsia="Arial" w:hAnsi="Arial" w:cs="Arial"/>
          <w:sz w:val="20"/>
          <w:szCs w:val="20"/>
        </w:rPr>
        <w:t xml:space="preserve">Wang, J., </w:t>
      </w:r>
      <w:r>
        <w:rPr>
          <w:rFonts w:ascii="Arial" w:eastAsia="Arial" w:hAnsi="Arial" w:cs="Arial"/>
          <w:b/>
          <w:sz w:val="20"/>
          <w:szCs w:val="20"/>
        </w:rPr>
        <w:t>Zhang, F</w:t>
      </w:r>
      <w:r>
        <w:rPr>
          <w:rFonts w:ascii="Arial" w:eastAsia="Arial" w:hAnsi="Arial" w:cs="Arial"/>
          <w:sz w:val="20"/>
          <w:szCs w:val="20"/>
        </w:rPr>
        <w:t xml:space="preserve">., Wang, Y., Fu, Y., Xu, D., and Liang, Y. Identification of Salt Tolerance Genes in Rice from Microarray Data using SVM-RFE. </w:t>
      </w:r>
      <w:r>
        <w:rPr>
          <w:rFonts w:ascii="Arial" w:eastAsia="Arial" w:hAnsi="Arial" w:cs="Arial"/>
          <w:i/>
          <w:sz w:val="20"/>
          <w:szCs w:val="20"/>
        </w:rPr>
        <w:t>The 3</w:t>
      </w:r>
      <w:r>
        <w:rPr>
          <w:rFonts w:ascii="Arial" w:eastAsia="Arial" w:hAnsi="Arial" w:cs="Arial"/>
          <w:i/>
          <w:sz w:val="20"/>
          <w:szCs w:val="20"/>
          <w:vertAlign w:val="superscript"/>
        </w:rPr>
        <w:t>rd</w:t>
      </w:r>
      <w:r>
        <w:rPr>
          <w:rFonts w:ascii="Arial" w:eastAsia="Arial" w:hAnsi="Arial" w:cs="Arial"/>
          <w:i/>
          <w:sz w:val="20"/>
          <w:szCs w:val="20"/>
        </w:rPr>
        <w:t xml:space="preserve"> International Conference on Bioinformatics and Computational Biology (</w:t>
      </w:r>
      <w:r>
        <w:rPr>
          <w:rFonts w:ascii="Arial" w:eastAsia="Arial" w:hAnsi="Arial" w:cs="Arial"/>
          <w:b/>
          <w:i/>
          <w:sz w:val="20"/>
          <w:szCs w:val="20"/>
        </w:rPr>
        <w:t>BICoB</w:t>
      </w:r>
      <w:r>
        <w:rPr>
          <w:rFonts w:ascii="Arial" w:eastAsia="Arial" w:hAnsi="Arial" w:cs="Arial"/>
          <w:i/>
          <w:sz w:val="20"/>
          <w:szCs w:val="20"/>
        </w:rPr>
        <w:t>)</w:t>
      </w:r>
      <w:r>
        <w:rPr>
          <w:rFonts w:ascii="Arial" w:eastAsia="Arial" w:hAnsi="Arial" w:cs="Arial"/>
          <w:sz w:val="20"/>
          <w:szCs w:val="20"/>
        </w:rPr>
        <w:t>, New Orleans, (pp. 30-35)</w:t>
      </w:r>
      <w:r w:rsidR="00E36647">
        <w:rPr>
          <w:rFonts w:ascii="Arial" w:eastAsia="Arial" w:hAnsi="Arial" w:cs="Arial"/>
          <w:sz w:val="20"/>
          <w:szCs w:val="20"/>
        </w:rPr>
        <w:t xml:space="preserve">, </w:t>
      </w:r>
      <w:r w:rsidR="00D74040">
        <w:rPr>
          <w:rFonts w:ascii="Arial" w:eastAsia="Arial" w:hAnsi="Arial" w:cs="Arial"/>
          <w:sz w:val="20"/>
          <w:szCs w:val="20"/>
        </w:rPr>
        <w:t>(</w:t>
      </w:r>
      <w:r w:rsidR="00E36647">
        <w:rPr>
          <w:rFonts w:ascii="Arial" w:eastAsia="Arial" w:hAnsi="Arial" w:cs="Arial"/>
          <w:sz w:val="20"/>
          <w:szCs w:val="20"/>
        </w:rPr>
        <w:t>2011</w:t>
      </w:r>
      <w:r w:rsidR="00D74040">
        <w:rPr>
          <w:rFonts w:ascii="Arial" w:eastAsia="Arial" w:hAnsi="Arial" w:cs="Arial"/>
          <w:sz w:val="20"/>
          <w:szCs w:val="20"/>
        </w:rPr>
        <w:t>)</w:t>
      </w:r>
    </w:p>
    <w:p w:rsidR="00B57633" w:rsidRDefault="00835FE4">
      <w:pPr>
        <w:spacing w:after="120"/>
        <w:jc w:val="left"/>
        <w:rPr>
          <w:rFonts w:ascii="Arial" w:eastAsia="Arial" w:hAnsi="Arial" w:cs="Arial"/>
          <w:b/>
          <w:sz w:val="20"/>
          <w:szCs w:val="20"/>
        </w:rPr>
      </w:pPr>
      <w:r>
        <w:rPr>
          <w:rFonts w:ascii="Arial" w:eastAsia="Arial" w:hAnsi="Arial" w:cs="Arial"/>
          <w:b/>
          <w:sz w:val="22"/>
          <w:szCs w:val="22"/>
        </w:rPr>
        <w:t>Invited</w:t>
      </w:r>
      <w:r w:rsidR="006A6990">
        <w:rPr>
          <w:rFonts w:ascii="Arial" w:eastAsia="Arial" w:hAnsi="Arial" w:cs="Arial"/>
          <w:b/>
          <w:sz w:val="22"/>
          <w:szCs w:val="22"/>
        </w:rPr>
        <w:t xml:space="preserve"> Talks</w:t>
      </w:r>
      <w:r w:rsidR="006A6990">
        <w:rPr>
          <w:noProof/>
        </w:rPr>
        <mc:AlternateContent>
          <mc:Choice Requires="wpg">
            <w:drawing>
              <wp:anchor distT="0" distB="0" distL="114300" distR="114300" simplePos="0" relativeHeight="251661312" behindDoc="0" locked="0" layoutInCell="1" hidden="0" allowOverlap="1">
                <wp:simplePos x="0" y="0"/>
                <wp:positionH relativeFrom="column">
                  <wp:posOffset>12701</wp:posOffset>
                </wp:positionH>
                <wp:positionV relativeFrom="paragraph">
                  <wp:posOffset>152400</wp:posOffset>
                </wp:positionV>
                <wp:extent cx="6254750" cy="1270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218625" y="3775238"/>
                          <a:ext cx="62547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152400</wp:posOffset>
                </wp:positionV>
                <wp:extent cx="6254750" cy="12700"/>
                <wp:effectExtent b="0" l="0" r="0" t="0"/>
                <wp:wrapNone/>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254750" cy="12700"/>
                        </a:xfrm>
                        <a:prstGeom prst="rect"/>
                        <a:ln/>
                      </pic:spPr>
                    </pic:pic>
                  </a:graphicData>
                </a:graphic>
              </wp:anchor>
            </w:drawing>
          </mc:Fallback>
        </mc:AlternateContent>
      </w:r>
    </w:p>
    <w:p w:rsidR="00776820" w:rsidRDefault="000D5110" w:rsidP="00776820">
      <w:pPr>
        <w:numPr>
          <w:ilvl w:val="0"/>
          <w:numId w:val="4"/>
        </w:numPr>
        <w:jc w:val="left"/>
        <w:rPr>
          <w:rFonts w:ascii="Arial" w:eastAsia="Arial" w:hAnsi="Arial" w:cs="Arial"/>
          <w:sz w:val="20"/>
          <w:szCs w:val="20"/>
        </w:rPr>
      </w:pPr>
      <w:r>
        <w:rPr>
          <w:rFonts w:ascii="Arial" w:eastAsia="Arial" w:hAnsi="Arial" w:cs="Arial"/>
          <w:b/>
          <w:sz w:val="20"/>
          <w:szCs w:val="20"/>
        </w:rPr>
        <w:t xml:space="preserve">Oral Talk. </w:t>
      </w:r>
      <w:r w:rsidRPr="000D5110">
        <w:rPr>
          <w:rFonts w:ascii="Arial" w:eastAsia="Arial" w:hAnsi="Arial" w:cs="Arial"/>
          <w:b/>
          <w:sz w:val="20"/>
          <w:szCs w:val="20"/>
        </w:rPr>
        <w:t>The AMP RA/SLE face to face</w:t>
      </w:r>
      <w:r>
        <w:rPr>
          <w:rFonts w:ascii="Arial" w:eastAsia="Arial" w:hAnsi="Arial" w:cs="Arial"/>
          <w:b/>
          <w:sz w:val="20"/>
          <w:szCs w:val="20"/>
        </w:rPr>
        <w:t xml:space="preserve">, </w:t>
      </w:r>
      <w:r>
        <w:rPr>
          <w:rFonts w:ascii="Arial" w:eastAsia="Arial" w:hAnsi="Arial" w:cs="Arial"/>
          <w:sz w:val="20"/>
          <w:szCs w:val="20"/>
        </w:rPr>
        <w:t xml:space="preserve">Washington DC, </w:t>
      </w:r>
      <w:r w:rsidR="00776820">
        <w:rPr>
          <w:rFonts w:ascii="Arial" w:eastAsia="Arial" w:hAnsi="Arial" w:cs="Arial"/>
          <w:sz w:val="20"/>
          <w:szCs w:val="20"/>
        </w:rPr>
        <w:t>Sep</w:t>
      </w:r>
      <w:r>
        <w:rPr>
          <w:rFonts w:ascii="Arial" w:eastAsia="Arial" w:hAnsi="Arial" w:cs="Arial"/>
          <w:sz w:val="20"/>
          <w:szCs w:val="20"/>
        </w:rPr>
        <w:t>. 2019</w:t>
      </w:r>
    </w:p>
    <w:p w:rsidR="000D5110" w:rsidRDefault="00776820" w:rsidP="00776820">
      <w:pPr>
        <w:ind w:left="360"/>
        <w:jc w:val="left"/>
        <w:rPr>
          <w:rFonts w:ascii="Arial" w:eastAsia="Arial" w:hAnsi="Arial" w:cs="Arial"/>
          <w:color w:val="222222"/>
          <w:sz w:val="20"/>
          <w:szCs w:val="20"/>
          <w:highlight w:val="white"/>
        </w:rPr>
      </w:pPr>
      <w:r w:rsidRPr="00776820">
        <w:rPr>
          <w:rFonts w:ascii="Arial" w:eastAsia="Arial" w:hAnsi="Arial" w:cs="Arial"/>
          <w:color w:val="222222"/>
          <w:sz w:val="20"/>
          <w:szCs w:val="20"/>
          <w:highlight w:val="white"/>
        </w:rPr>
        <w:t>Integration of single cells from inflammatory disease tissues reveals common and unique pathogenic cell states”</w:t>
      </w:r>
      <w:r w:rsidR="000D5110" w:rsidRPr="00776820">
        <w:rPr>
          <w:rFonts w:ascii="Arial" w:eastAsia="Arial" w:hAnsi="Arial" w:cs="Arial"/>
          <w:color w:val="222222"/>
          <w:sz w:val="20"/>
          <w:szCs w:val="20"/>
          <w:highlight w:val="white"/>
        </w:rPr>
        <w:t xml:space="preserve">. </w:t>
      </w:r>
    </w:p>
    <w:p w:rsidR="00776820" w:rsidRPr="00776820" w:rsidRDefault="00776820" w:rsidP="00776820">
      <w:pPr>
        <w:jc w:val="left"/>
        <w:rPr>
          <w:rFonts w:ascii="Arial" w:eastAsia="Arial" w:hAnsi="Arial" w:cs="Arial"/>
          <w:sz w:val="20"/>
          <w:szCs w:val="20"/>
        </w:rPr>
      </w:pPr>
    </w:p>
    <w:p w:rsidR="00B57633" w:rsidRDefault="006A6990" w:rsidP="00A42CA2">
      <w:pPr>
        <w:numPr>
          <w:ilvl w:val="0"/>
          <w:numId w:val="4"/>
        </w:numPr>
        <w:jc w:val="left"/>
        <w:rPr>
          <w:rFonts w:ascii="Arial" w:eastAsia="Arial" w:hAnsi="Arial" w:cs="Arial"/>
          <w:sz w:val="20"/>
          <w:szCs w:val="20"/>
        </w:rPr>
      </w:pPr>
      <w:r>
        <w:rPr>
          <w:rFonts w:ascii="Arial" w:eastAsia="Arial" w:hAnsi="Arial" w:cs="Arial"/>
          <w:b/>
          <w:sz w:val="20"/>
          <w:szCs w:val="20"/>
        </w:rPr>
        <w:t xml:space="preserve">Oral Talk. Single Cell Biology Keystone Symposia, </w:t>
      </w:r>
      <w:r w:rsidR="0044506F" w:rsidRPr="0044506F">
        <w:rPr>
          <w:rFonts w:ascii="Arial" w:eastAsia="Arial" w:hAnsi="Arial" w:cs="Arial"/>
          <w:sz w:val="20"/>
          <w:szCs w:val="20"/>
        </w:rPr>
        <w:t>Breckenridge</w:t>
      </w:r>
      <w:r w:rsidR="0044506F">
        <w:rPr>
          <w:rFonts w:ascii="Arial" w:eastAsia="Arial" w:hAnsi="Arial" w:cs="Arial"/>
          <w:sz w:val="20"/>
          <w:szCs w:val="20"/>
        </w:rPr>
        <w:t>, CA</w:t>
      </w:r>
      <w:r>
        <w:rPr>
          <w:rFonts w:ascii="Arial" w:eastAsia="Arial" w:hAnsi="Arial" w:cs="Arial"/>
          <w:sz w:val="20"/>
          <w:szCs w:val="20"/>
        </w:rPr>
        <w:t>, Jan. 2019</w:t>
      </w:r>
    </w:p>
    <w:p w:rsidR="00B57633" w:rsidRDefault="006A6990" w:rsidP="003830B9">
      <w:pPr>
        <w:spacing w:after="120"/>
        <w:ind w:left="360"/>
        <w:jc w:val="left"/>
        <w:rPr>
          <w:rFonts w:ascii="Arial" w:eastAsia="Arial" w:hAnsi="Arial" w:cs="Arial"/>
          <w:sz w:val="20"/>
          <w:szCs w:val="20"/>
        </w:rPr>
      </w:pPr>
      <w:r>
        <w:rPr>
          <w:rFonts w:ascii="Arial" w:eastAsia="Arial" w:hAnsi="Arial" w:cs="Arial"/>
          <w:color w:val="222222"/>
          <w:sz w:val="20"/>
          <w:szCs w:val="20"/>
          <w:highlight w:val="white"/>
        </w:rPr>
        <w:t>Integrating single-cell transcriptomics and mass cytometry to define cell states in rheumatoid</w:t>
      </w:r>
      <w:r w:rsidR="0044506F">
        <w:rPr>
          <w:rFonts w:ascii="Arial" w:eastAsia="Arial" w:hAnsi="Arial" w:cs="Arial"/>
          <w:color w:val="222222"/>
          <w:sz w:val="20"/>
          <w:szCs w:val="20"/>
          <w:highlight w:val="white"/>
        </w:rPr>
        <w:t xml:space="preserve"> </w:t>
      </w:r>
      <w:r>
        <w:rPr>
          <w:rFonts w:ascii="Arial" w:eastAsia="Arial" w:hAnsi="Arial" w:cs="Arial"/>
          <w:color w:val="222222"/>
          <w:sz w:val="20"/>
          <w:szCs w:val="20"/>
          <w:highlight w:val="white"/>
        </w:rPr>
        <w:t>arthritis</w:t>
      </w:r>
      <w:r>
        <w:rPr>
          <w:rFonts w:ascii="Arial" w:eastAsia="Arial" w:hAnsi="Arial" w:cs="Arial"/>
          <w:b/>
          <w:sz w:val="20"/>
          <w:szCs w:val="20"/>
        </w:rPr>
        <w:t xml:space="preserve">. </w:t>
      </w:r>
    </w:p>
    <w:p w:rsidR="003830B9" w:rsidRDefault="006A6990" w:rsidP="003830B9">
      <w:pPr>
        <w:numPr>
          <w:ilvl w:val="0"/>
          <w:numId w:val="4"/>
        </w:numPr>
        <w:jc w:val="left"/>
        <w:rPr>
          <w:rFonts w:ascii="Arial" w:eastAsia="Arial" w:hAnsi="Arial" w:cs="Arial"/>
          <w:sz w:val="20"/>
          <w:szCs w:val="20"/>
        </w:rPr>
      </w:pPr>
      <w:r>
        <w:rPr>
          <w:rFonts w:ascii="Arial" w:eastAsia="Arial" w:hAnsi="Arial" w:cs="Arial"/>
          <w:b/>
          <w:color w:val="000000"/>
          <w:sz w:val="20"/>
          <w:szCs w:val="20"/>
        </w:rPr>
        <w:t>Keynote Speak</w:t>
      </w:r>
      <w:r>
        <w:rPr>
          <w:rFonts w:ascii="Arial" w:eastAsia="Arial" w:hAnsi="Arial" w:cs="Arial"/>
          <w:color w:val="000000"/>
          <w:sz w:val="20"/>
          <w:szCs w:val="20"/>
        </w:rPr>
        <w:t xml:space="preserve">. </w:t>
      </w:r>
      <w:r>
        <w:rPr>
          <w:rFonts w:ascii="Arial" w:eastAsia="Arial" w:hAnsi="Arial" w:cs="Arial"/>
          <w:b/>
          <w:i/>
          <w:color w:val="000000"/>
          <w:sz w:val="20"/>
          <w:szCs w:val="20"/>
        </w:rPr>
        <w:t>IV European Conference “Genomics of Complex Diseases: New Challenges</w:t>
      </w:r>
      <w:r>
        <w:rPr>
          <w:rFonts w:ascii="Arial" w:eastAsia="Arial" w:hAnsi="Arial" w:cs="Arial"/>
          <w:color w:val="000000"/>
          <w:sz w:val="20"/>
          <w:szCs w:val="20"/>
        </w:rPr>
        <w:t>”. Pfizer-University of Granada-Junta de Andalucia Center for Genomics and Oncological Research (GEYNO), Granada, Spain. Oct. 2018</w:t>
      </w:r>
    </w:p>
    <w:p w:rsidR="00B57633" w:rsidRPr="003830B9" w:rsidRDefault="006A6990" w:rsidP="003830B9">
      <w:pPr>
        <w:spacing w:after="120"/>
        <w:ind w:left="360"/>
        <w:jc w:val="left"/>
        <w:rPr>
          <w:rFonts w:ascii="Arial" w:eastAsia="Arial" w:hAnsi="Arial" w:cs="Arial"/>
          <w:sz w:val="20"/>
          <w:szCs w:val="20"/>
        </w:rPr>
      </w:pPr>
      <w:r w:rsidRPr="003830B9">
        <w:rPr>
          <w:rFonts w:ascii="Arial" w:eastAsia="Arial" w:hAnsi="Arial" w:cs="Arial"/>
          <w:sz w:val="20"/>
          <w:szCs w:val="20"/>
        </w:rPr>
        <w:t xml:space="preserve">Functional genetics and genomics to define rheumatoid arthritis. </w:t>
      </w:r>
    </w:p>
    <w:p w:rsidR="003830B9" w:rsidRDefault="00573EF1" w:rsidP="003830B9">
      <w:pPr>
        <w:numPr>
          <w:ilvl w:val="0"/>
          <w:numId w:val="4"/>
        </w:numPr>
        <w:jc w:val="left"/>
        <w:rPr>
          <w:rFonts w:ascii="Arial" w:eastAsia="Arial" w:hAnsi="Arial" w:cs="Arial"/>
          <w:sz w:val="20"/>
          <w:szCs w:val="20"/>
        </w:rPr>
      </w:pPr>
      <w:r>
        <w:rPr>
          <w:rFonts w:ascii="Arial" w:eastAsia="Arial" w:hAnsi="Arial" w:cs="Arial"/>
          <w:b/>
          <w:color w:val="222222"/>
          <w:sz w:val="20"/>
          <w:szCs w:val="20"/>
          <w:highlight w:val="white"/>
        </w:rPr>
        <w:t>Invited Talk</w:t>
      </w:r>
      <w:r w:rsidR="006A6990">
        <w:rPr>
          <w:rFonts w:ascii="Arial" w:eastAsia="Arial" w:hAnsi="Arial" w:cs="Arial"/>
          <w:color w:val="222222"/>
          <w:sz w:val="20"/>
          <w:szCs w:val="20"/>
          <w:highlight w:val="white"/>
        </w:rPr>
        <w:t xml:space="preserve">. </w:t>
      </w:r>
      <w:r w:rsidR="006A6990">
        <w:rPr>
          <w:rFonts w:ascii="Arial" w:eastAsia="Arial" w:hAnsi="Arial" w:cs="Arial"/>
          <w:b/>
          <w:i/>
          <w:color w:val="000000"/>
          <w:sz w:val="20"/>
          <w:szCs w:val="20"/>
        </w:rPr>
        <w:t>Federation of Clinical Immunology Societies (FOCIS)</w:t>
      </w:r>
      <w:r w:rsidR="006A6990">
        <w:rPr>
          <w:rFonts w:ascii="Arial" w:eastAsia="Arial" w:hAnsi="Arial" w:cs="Arial"/>
          <w:color w:val="000000"/>
          <w:sz w:val="20"/>
          <w:szCs w:val="20"/>
        </w:rPr>
        <w:t>, San Francisco, CA. June 2018.</w:t>
      </w:r>
    </w:p>
    <w:p w:rsidR="00B57633" w:rsidRDefault="006A6990" w:rsidP="003830B9">
      <w:pPr>
        <w:ind w:left="360"/>
        <w:jc w:val="left"/>
        <w:rPr>
          <w:rFonts w:ascii="Arial" w:eastAsia="Arial" w:hAnsi="Arial" w:cs="Arial"/>
          <w:sz w:val="20"/>
          <w:szCs w:val="20"/>
        </w:rPr>
      </w:pPr>
      <w:r w:rsidRPr="003830B9">
        <w:rPr>
          <w:rFonts w:ascii="Arial" w:eastAsia="Arial" w:hAnsi="Arial" w:cs="Arial"/>
          <w:color w:val="222222"/>
          <w:sz w:val="20"/>
          <w:szCs w:val="20"/>
          <w:highlight w:val="white"/>
        </w:rPr>
        <w:t>Defining inflammatory cell states in rheumatoid arthritis joint synovia tissues by single-cell</w:t>
      </w:r>
      <w:r w:rsidR="003830B9">
        <w:rPr>
          <w:rFonts w:ascii="Arial" w:eastAsia="Arial" w:hAnsi="Arial" w:cs="Arial"/>
          <w:color w:val="222222"/>
          <w:sz w:val="20"/>
          <w:szCs w:val="20"/>
          <w:highlight w:val="white"/>
        </w:rPr>
        <w:t xml:space="preserve"> technology</w:t>
      </w:r>
      <w:r w:rsidRPr="003830B9">
        <w:rPr>
          <w:rFonts w:ascii="Arial" w:eastAsia="Arial" w:hAnsi="Arial" w:cs="Arial"/>
          <w:sz w:val="20"/>
          <w:szCs w:val="20"/>
        </w:rPr>
        <w:t xml:space="preserve">. </w:t>
      </w:r>
    </w:p>
    <w:p w:rsidR="003830B9" w:rsidRPr="003830B9" w:rsidRDefault="003830B9" w:rsidP="003830B9">
      <w:pPr>
        <w:ind w:left="1080"/>
        <w:jc w:val="left"/>
        <w:rPr>
          <w:rFonts w:ascii="Arial" w:eastAsia="Arial" w:hAnsi="Arial" w:cs="Arial"/>
          <w:sz w:val="20"/>
          <w:szCs w:val="20"/>
        </w:rPr>
      </w:pPr>
    </w:p>
    <w:p w:rsidR="003830B9" w:rsidRDefault="00573EF1" w:rsidP="003830B9">
      <w:pPr>
        <w:numPr>
          <w:ilvl w:val="0"/>
          <w:numId w:val="4"/>
        </w:numPr>
        <w:jc w:val="left"/>
        <w:rPr>
          <w:rFonts w:ascii="Arial" w:eastAsia="Arial" w:hAnsi="Arial" w:cs="Arial"/>
          <w:sz w:val="20"/>
          <w:szCs w:val="20"/>
        </w:rPr>
      </w:pPr>
      <w:r>
        <w:rPr>
          <w:rFonts w:ascii="Arial" w:eastAsia="Arial" w:hAnsi="Arial" w:cs="Arial"/>
          <w:b/>
          <w:color w:val="222222"/>
          <w:sz w:val="20"/>
          <w:szCs w:val="20"/>
          <w:highlight w:val="white"/>
        </w:rPr>
        <w:t>Invited Talk</w:t>
      </w:r>
      <w:r w:rsidR="006A6990">
        <w:rPr>
          <w:rFonts w:ascii="Arial" w:eastAsia="Arial" w:hAnsi="Arial" w:cs="Arial"/>
          <w:color w:val="000000"/>
          <w:sz w:val="20"/>
          <w:szCs w:val="20"/>
        </w:rPr>
        <w:t xml:space="preserve">. </w:t>
      </w:r>
      <w:r w:rsidR="006A6990">
        <w:rPr>
          <w:rFonts w:ascii="Arial" w:eastAsia="Arial" w:hAnsi="Arial" w:cs="Arial"/>
          <w:b/>
          <w:i/>
          <w:color w:val="000000"/>
          <w:sz w:val="20"/>
          <w:szCs w:val="20"/>
        </w:rPr>
        <w:t>American College of Rheumatology (ACR)</w:t>
      </w:r>
      <w:r w:rsidR="006A6990">
        <w:rPr>
          <w:rFonts w:ascii="Arial" w:eastAsia="Arial" w:hAnsi="Arial" w:cs="Arial"/>
          <w:i/>
          <w:color w:val="000000"/>
          <w:sz w:val="20"/>
          <w:szCs w:val="20"/>
        </w:rPr>
        <w:t xml:space="preserve">, </w:t>
      </w:r>
      <w:r w:rsidR="006A6990">
        <w:rPr>
          <w:rFonts w:ascii="Arial" w:eastAsia="Arial" w:hAnsi="Arial" w:cs="Arial"/>
          <w:color w:val="000000"/>
          <w:sz w:val="20"/>
          <w:szCs w:val="20"/>
        </w:rPr>
        <w:t>San Diego, CA. Nov. 2017.</w:t>
      </w:r>
    </w:p>
    <w:p w:rsidR="003830B9" w:rsidRPr="003830B9" w:rsidRDefault="006A6990" w:rsidP="003830B9">
      <w:pPr>
        <w:spacing w:after="120"/>
        <w:ind w:left="360"/>
        <w:jc w:val="left"/>
        <w:rPr>
          <w:rFonts w:ascii="Arial" w:eastAsia="Arial" w:hAnsi="Arial" w:cs="Arial"/>
          <w:sz w:val="20"/>
          <w:szCs w:val="20"/>
        </w:rPr>
      </w:pPr>
      <w:r w:rsidRPr="003830B9">
        <w:rPr>
          <w:rFonts w:ascii="Arial" w:eastAsia="Arial" w:hAnsi="Arial" w:cs="Arial"/>
          <w:sz w:val="20"/>
          <w:szCs w:val="20"/>
        </w:rPr>
        <w:t xml:space="preserve">Technology in precision medicine: </w:t>
      </w:r>
      <w:r w:rsidR="003830B9">
        <w:rPr>
          <w:rFonts w:ascii="Arial" w:eastAsia="Arial" w:hAnsi="Arial" w:cs="Arial"/>
          <w:sz w:val="20"/>
          <w:szCs w:val="20"/>
        </w:rPr>
        <w:t>d</w:t>
      </w:r>
      <w:r w:rsidRPr="003830B9">
        <w:rPr>
          <w:rFonts w:ascii="Arial" w:eastAsia="Arial" w:hAnsi="Arial" w:cs="Arial"/>
          <w:sz w:val="20"/>
          <w:szCs w:val="20"/>
        </w:rPr>
        <w:t xml:space="preserve">ata </w:t>
      </w:r>
      <w:r w:rsidR="003830B9">
        <w:rPr>
          <w:rFonts w:ascii="Arial" w:eastAsia="Arial" w:hAnsi="Arial" w:cs="Arial"/>
          <w:sz w:val="20"/>
          <w:szCs w:val="20"/>
        </w:rPr>
        <w:t>a</w:t>
      </w:r>
      <w:r w:rsidRPr="003830B9">
        <w:rPr>
          <w:rFonts w:ascii="Arial" w:eastAsia="Arial" w:hAnsi="Arial" w:cs="Arial"/>
          <w:sz w:val="20"/>
          <w:szCs w:val="20"/>
        </w:rPr>
        <w:t xml:space="preserve">nalysis and </w:t>
      </w:r>
      <w:r w:rsidR="00BA4124">
        <w:rPr>
          <w:rFonts w:ascii="Arial" w:eastAsia="Arial" w:hAnsi="Arial" w:cs="Arial"/>
          <w:sz w:val="20"/>
          <w:szCs w:val="20"/>
        </w:rPr>
        <w:t>i</w:t>
      </w:r>
      <w:r w:rsidR="00BA4124" w:rsidRPr="003830B9">
        <w:rPr>
          <w:rFonts w:ascii="Arial" w:eastAsia="Arial" w:hAnsi="Arial" w:cs="Arial"/>
          <w:sz w:val="20"/>
          <w:szCs w:val="20"/>
        </w:rPr>
        <w:t>ntegration</w:t>
      </w:r>
      <w:r w:rsidRPr="003830B9">
        <w:rPr>
          <w:rFonts w:ascii="Arial" w:eastAsia="Arial" w:hAnsi="Arial" w:cs="Arial"/>
          <w:sz w:val="20"/>
          <w:szCs w:val="20"/>
        </w:rPr>
        <w:t xml:space="preserve"> of </w:t>
      </w:r>
      <w:r w:rsidR="003830B9">
        <w:rPr>
          <w:rFonts w:ascii="Arial" w:eastAsia="Arial" w:hAnsi="Arial" w:cs="Arial"/>
          <w:sz w:val="20"/>
          <w:szCs w:val="20"/>
        </w:rPr>
        <w:t>h</w:t>
      </w:r>
      <w:r w:rsidRPr="003830B9">
        <w:rPr>
          <w:rFonts w:ascii="Arial" w:eastAsia="Arial" w:hAnsi="Arial" w:cs="Arial"/>
          <w:sz w:val="20"/>
          <w:szCs w:val="20"/>
        </w:rPr>
        <w:t xml:space="preserve">igh </w:t>
      </w:r>
      <w:r w:rsidR="003830B9">
        <w:rPr>
          <w:rFonts w:ascii="Arial" w:eastAsia="Arial" w:hAnsi="Arial" w:cs="Arial"/>
          <w:sz w:val="20"/>
          <w:szCs w:val="20"/>
        </w:rPr>
        <w:t>d</w:t>
      </w:r>
      <w:r w:rsidRPr="003830B9">
        <w:rPr>
          <w:rFonts w:ascii="Arial" w:eastAsia="Arial" w:hAnsi="Arial" w:cs="Arial"/>
          <w:sz w:val="20"/>
          <w:szCs w:val="20"/>
        </w:rPr>
        <w:t xml:space="preserve">imensional </w:t>
      </w:r>
      <w:r w:rsidR="003830B9">
        <w:rPr>
          <w:rFonts w:ascii="Arial" w:eastAsia="Arial" w:hAnsi="Arial" w:cs="Arial"/>
          <w:sz w:val="20"/>
          <w:szCs w:val="20"/>
        </w:rPr>
        <w:t>d</w:t>
      </w:r>
      <w:r w:rsidRPr="003830B9">
        <w:rPr>
          <w:rFonts w:ascii="Arial" w:eastAsia="Arial" w:hAnsi="Arial" w:cs="Arial"/>
          <w:sz w:val="20"/>
          <w:szCs w:val="20"/>
        </w:rPr>
        <w:t>ata from</w:t>
      </w:r>
      <w:r w:rsidR="003830B9">
        <w:rPr>
          <w:rFonts w:ascii="Arial" w:eastAsia="Arial" w:hAnsi="Arial" w:cs="Arial"/>
          <w:sz w:val="20"/>
          <w:szCs w:val="20"/>
        </w:rPr>
        <w:t xml:space="preserve"> r</w:t>
      </w:r>
      <w:r w:rsidRPr="003830B9">
        <w:rPr>
          <w:rFonts w:ascii="Arial" w:eastAsia="Arial" w:hAnsi="Arial" w:cs="Arial"/>
          <w:sz w:val="20"/>
          <w:szCs w:val="20"/>
        </w:rPr>
        <w:t xml:space="preserve">heumatoid </w:t>
      </w:r>
      <w:r w:rsidR="003830B9">
        <w:rPr>
          <w:rFonts w:ascii="Arial" w:eastAsia="Arial" w:hAnsi="Arial" w:cs="Arial"/>
          <w:sz w:val="20"/>
          <w:szCs w:val="20"/>
        </w:rPr>
        <w:t>a</w:t>
      </w:r>
      <w:r w:rsidRPr="003830B9">
        <w:rPr>
          <w:rFonts w:ascii="Arial" w:eastAsia="Arial" w:hAnsi="Arial" w:cs="Arial"/>
          <w:sz w:val="20"/>
          <w:szCs w:val="20"/>
        </w:rPr>
        <w:t xml:space="preserve">rthritis </w:t>
      </w:r>
      <w:r w:rsidR="003830B9">
        <w:rPr>
          <w:rFonts w:ascii="Arial" w:eastAsia="Arial" w:hAnsi="Arial" w:cs="Arial"/>
          <w:sz w:val="20"/>
          <w:szCs w:val="20"/>
        </w:rPr>
        <w:t>j</w:t>
      </w:r>
      <w:r w:rsidRPr="003830B9">
        <w:rPr>
          <w:rFonts w:ascii="Arial" w:eastAsia="Arial" w:hAnsi="Arial" w:cs="Arial"/>
          <w:sz w:val="20"/>
          <w:szCs w:val="20"/>
        </w:rPr>
        <w:t xml:space="preserve">oint </w:t>
      </w:r>
      <w:r w:rsidR="003830B9">
        <w:rPr>
          <w:rFonts w:ascii="Arial" w:eastAsia="Arial" w:hAnsi="Arial" w:cs="Arial"/>
          <w:sz w:val="20"/>
          <w:szCs w:val="20"/>
        </w:rPr>
        <w:t>t</w:t>
      </w:r>
      <w:r w:rsidRPr="003830B9">
        <w:rPr>
          <w:rFonts w:ascii="Arial" w:eastAsia="Arial" w:hAnsi="Arial" w:cs="Arial"/>
          <w:sz w:val="20"/>
          <w:szCs w:val="20"/>
        </w:rPr>
        <w:t>issue</w:t>
      </w:r>
      <w:r w:rsidRPr="003830B9">
        <w:rPr>
          <w:rFonts w:ascii="Arial" w:eastAsia="Arial" w:hAnsi="Arial" w:cs="Arial"/>
          <w:b/>
          <w:sz w:val="20"/>
          <w:szCs w:val="20"/>
        </w:rPr>
        <w:t xml:space="preserve">. </w:t>
      </w:r>
    </w:p>
    <w:p w:rsidR="00B57633" w:rsidRDefault="006A6990" w:rsidP="003830B9">
      <w:pPr>
        <w:numPr>
          <w:ilvl w:val="0"/>
          <w:numId w:val="4"/>
        </w:numPr>
        <w:jc w:val="left"/>
        <w:rPr>
          <w:rFonts w:ascii="Arial" w:eastAsia="Arial" w:hAnsi="Arial" w:cs="Arial"/>
          <w:sz w:val="20"/>
          <w:szCs w:val="20"/>
        </w:rPr>
      </w:pPr>
      <w:r>
        <w:rPr>
          <w:rFonts w:ascii="Arial" w:eastAsia="Arial" w:hAnsi="Arial" w:cs="Arial"/>
          <w:b/>
          <w:color w:val="222222"/>
          <w:sz w:val="20"/>
          <w:szCs w:val="20"/>
          <w:highlight w:val="white"/>
        </w:rPr>
        <w:t>Oral Talk</w:t>
      </w:r>
      <w:r>
        <w:rPr>
          <w:rFonts w:ascii="Arial" w:eastAsia="Arial" w:hAnsi="Arial" w:cs="Arial"/>
          <w:color w:val="000000"/>
          <w:sz w:val="20"/>
          <w:szCs w:val="20"/>
        </w:rPr>
        <w:t xml:space="preserve">. </w:t>
      </w:r>
      <w:r>
        <w:rPr>
          <w:rFonts w:ascii="Arial" w:eastAsia="Arial" w:hAnsi="Arial" w:cs="Arial"/>
          <w:b/>
          <w:i/>
          <w:color w:val="000000"/>
          <w:sz w:val="20"/>
          <w:szCs w:val="20"/>
        </w:rPr>
        <w:t>Immunogenomics</w:t>
      </w:r>
      <w:r>
        <w:rPr>
          <w:rFonts w:ascii="Arial" w:eastAsia="Arial" w:hAnsi="Arial" w:cs="Arial"/>
          <w:color w:val="000000"/>
          <w:sz w:val="20"/>
          <w:szCs w:val="20"/>
        </w:rPr>
        <w:t>, HudsonAlpha Institute for Biotechnology, Huntsville, AL. Oct. 2017.</w:t>
      </w:r>
    </w:p>
    <w:p w:rsidR="00B57633" w:rsidRDefault="006A6990" w:rsidP="003830B9">
      <w:pPr>
        <w:spacing w:after="120"/>
        <w:ind w:left="360"/>
        <w:jc w:val="left"/>
        <w:rPr>
          <w:rFonts w:ascii="Arial" w:eastAsia="Arial" w:hAnsi="Arial" w:cs="Arial"/>
          <w:sz w:val="20"/>
          <w:szCs w:val="20"/>
        </w:rPr>
      </w:pPr>
      <w:r>
        <w:rPr>
          <w:rFonts w:ascii="Arial" w:eastAsia="Arial" w:hAnsi="Arial" w:cs="Arial"/>
          <w:sz w:val="20"/>
          <w:szCs w:val="20"/>
        </w:rPr>
        <w:t xml:space="preserve">A novel computational method to resolve cellular heterogeneity in disease tissues. </w:t>
      </w:r>
    </w:p>
    <w:p w:rsidR="00B57633" w:rsidRDefault="006A6990" w:rsidP="003830B9">
      <w:pPr>
        <w:numPr>
          <w:ilvl w:val="0"/>
          <w:numId w:val="4"/>
        </w:numPr>
        <w:jc w:val="left"/>
        <w:rPr>
          <w:rFonts w:ascii="Arial" w:eastAsia="Arial" w:hAnsi="Arial" w:cs="Arial"/>
          <w:sz w:val="20"/>
          <w:szCs w:val="20"/>
        </w:rPr>
      </w:pPr>
      <w:r>
        <w:rPr>
          <w:rFonts w:ascii="Arial" w:eastAsia="Arial" w:hAnsi="Arial" w:cs="Arial"/>
          <w:b/>
          <w:color w:val="222222"/>
          <w:sz w:val="20"/>
          <w:szCs w:val="20"/>
          <w:highlight w:val="white"/>
        </w:rPr>
        <w:t>Oral Talk</w:t>
      </w:r>
      <w:r>
        <w:rPr>
          <w:rFonts w:ascii="Arial" w:eastAsia="Arial" w:hAnsi="Arial" w:cs="Arial"/>
          <w:color w:val="000000"/>
          <w:sz w:val="20"/>
          <w:szCs w:val="20"/>
        </w:rPr>
        <w:t>. Accelerating Medicines Partnership (AMP) RA/SLE Face-to-Face, Houston, TX, Feb. 2017.</w:t>
      </w:r>
    </w:p>
    <w:p w:rsidR="00B57633" w:rsidRDefault="006A6990" w:rsidP="003830B9">
      <w:pPr>
        <w:spacing w:after="120"/>
        <w:ind w:left="360"/>
        <w:jc w:val="left"/>
        <w:rPr>
          <w:rFonts w:ascii="Arial" w:eastAsia="Arial" w:hAnsi="Arial" w:cs="Arial"/>
          <w:sz w:val="20"/>
          <w:szCs w:val="20"/>
        </w:rPr>
      </w:pPr>
      <w:r>
        <w:rPr>
          <w:rFonts w:ascii="Arial" w:eastAsia="Arial" w:hAnsi="Arial" w:cs="Arial"/>
          <w:sz w:val="20"/>
          <w:szCs w:val="20"/>
        </w:rPr>
        <w:t xml:space="preserve">Disease relevant signatures identification in rheumatoid arthritis (RA). </w:t>
      </w:r>
    </w:p>
    <w:p w:rsidR="00B57633" w:rsidRDefault="006A6990" w:rsidP="003830B9">
      <w:pPr>
        <w:numPr>
          <w:ilvl w:val="0"/>
          <w:numId w:val="4"/>
        </w:numPr>
        <w:jc w:val="left"/>
        <w:rPr>
          <w:rFonts w:ascii="Arial" w:eastAsia="Arial" w:hAnsi="Arial" w:cs="Arial"/>
          <w:sz w:val="20"/>
          <w:szCs w:val="20"/>
        </w:rPr>
      </w:pPr>
      <w:r>
        <w:rPr>
          <w:rFonts w:ascii="Arial" w:eastAsia="Arial" w:hAnsi="Arial" w:cs="Arial"/>
          <w:b/>
          <w:color w:val="222222"/>
          <w:sz w:val="20"/>
          <w:szCs w:val="20"/>
          <w:highlight w:val="white"/>
        </w:rPr>
        <w:t>Invited Talk</w:t>
      </w:r>
      <w:r>
        <w:rPr>
          <w:rFonts w:ascii="Arial" w:eastAsia="Arial" w:hAnsi="Arial" w:cs="Arial"/>
          <w:sz w:val="20"/>
          <w:szCs w:val="20"/>
        </w:rPr>
        <w:t xml:space="preserve">. </w:t>
      </w:r>
      <w:r>
        <w:rPr>
          <w:rFonts w:ascii="Arial" w:eastAsia="Arial" w:hAnsi="Arial" w:cs="Arial"/>
          <w:color w:val="000000"/>
          <w:sz w:val="20"/>
          <w:szCs w:val="20"/>
        </w:rPr>
        <w:t xml:space="preserve">Computational Biomedicine, </w:t>
      </w:r>
      <w:r>
        <w:rPr>
          <w:rFonts w:ascii="Arial" w:eastAsia="Arial" w:hAnsi="Arial" w:cs="Arial"/>
          <w:b/>
          <w:color w:val="000000"/>
          <w:sz w:val="20"/>
          <w:szCs w:val="20"/>
        </w:rPr>
        <w:t>Boston University</w:t>
      </w:r>
      <w:r>
        <w:rPr>
          <w:rFonts w:ascii="Arial" w:eastAsia="Arial" w:hAnsi="Arial" w:cs="Arial"/>
          <w:sz w:val="20"/>
          <w:szCs w:val="20"/>
        </w:rPr>
        <w:t xml:space="preserve"> and </w:t>
      </w:r>
      <w:r>
        <w:rPr>
          <w:rFonts w:ascii="Arial" w:eastAsia="Arial" w:hAnsi="Arial" w:cs="Arial"/>
          <w:b/>
          <w:sz w:val="20"/>
          <w:szCs w:val="20"/>
        </w:rPr>
        <w:t>Dana-Farber Cancer Institute</w:t>
      </w:r>
      <w:r>
        <w:rPr>
          <w:rFonts w:ascii="Arial" w:eastAsia="Arial" w:hAnsi="Arial" w:cs="Arial"/>
          <w:sz w:val="20"/>
          <w:szCs w:val="20"/>
        </w:rPr>
        <w:t>, 2016</w:t>
      </w:r>
    </w:p>
    <w:p w:rsidR="00B57633" w:rsidRDefault="006A6990" w:rsidP="003830B9">
      <w:pPr>
        <w:spacing w:after="120"/>
        <w:ind w:left="360"/>
        <w:jc w:val="left"/>
        <w:rPr>
          <w:rFonts w:ascii="Arial" w:eastAsia="Arial" w:hAnsi="Arial" w:cs="Arial"/>
          <w:sz w:val="20"/>
          <w:szCs w:val="20"/>
        </w:rPr>
      </w:pPr>
      <w:r>
        <w:rPr>
          <w:rFonts w:ascii="Arial" w:eastAsia="Arial" w:hAnsi="Arial" w:cs="Arial"/>
          <w:sz w:val="20"/>
          <w:szCs w:val="20"/>
        </w:rPr>
        <w:t xml:space="preserve">From data to the clinic: statistical methods for characterizing genomic heterogeneity in mixed samples. </w:t>
      </w:r>
    </w:p>
    <w:p w:rsidR="00B57633" w:rsidRDefault="006A6990" w:rsidP="003830B9">
      <w:pPr>
        <w:numPr>
          <w:ilvl w:val="0"/>
          <w:numId w:val="4"/>
        </w:numPr>
        <w:jc w:val="left"/>
        <w:rPr>
          <w:rFonts w:ascii="Arial" w:eastAsia="Arial" w:hAnsi="Arial" w:cs="Arial"/>
          <w:sz w:val="20"/>
          <w:szCs w:val="20"/>
        </w:rPr>
      </w:pPr>
      <w:r>
        <w:rPr>
          <w:rFonts w:ascii="Arial" w:eastAsia="Arial" w:hAnsi="Arial" w:cs="Arial"/>
          <w:b/>
          <w:sz w:val="20"/>
          <w:szCs w:val="20"/>
        </w:rPr>
        <w:lastRenderedPageBreak/>
        <w:t>Oral Talk</w:t>
      </w:r>
      <w:r>
        <w:rPr>
          <w:rFonts w:ascii="Arial" w:eastAsia="Arial" w:hAnsi="Arial" w:cs="Arial"/>
          <w:sz w:val="20"/>
          <w:szCs w:val="20"/>
        </w:rPr>
        <w:t xml:space="preserve">. Bioinformatics &amp; Computational Biology seminar at </w:t>
      </w:r>
      <w:r>
        <w:rPr>
          <w:rFonts w:ascii="Arial" w:eastAsia="Arial" w:hAnsi="Arial" w:cs="Arial"/>
          <w:b/>
          <w:sz w:val="20"/>
          <w:szCs w:val="20"/>
        </w:rPr>
        <w:t>WPI</w:t>
      </w:r>
      <w:r>
        <w:rPr>
          <w:rFonts w:ascii="Arial" w:eastAsia="Arial" w:hAnsi="Arial" w:cs="Arial"/>
          <w:sz w:val="20"/>
          <w:szCs w:val="20"/>
        </w:rPr>
        <w:t>, 2016</w:t>
      </w:r>
    </w:p>
    <w:p w:rsidR="003830B9" w:rsidRDefault="006A6990" w:rsidP="00A13346">
      <w:pPr>
        <w:spacing w:after="240"/>
        <w:ind w:left="360"/>
        <w:jc w:val="left"/>
        <w:rPr>
          <w:rFonts w:ascii="Arial" w:eastAsia="Arial" w:hAnsi="Arial" w:cs="Arial"/>
          <w:color w:val="000000"/>
          <w:sz w:val="20"/>
          <w:szCs w:val="20"/>
        </w:rPr>
      </w:pPr>
      <w:r>
        <w:rPr>
          <w:rFonts w:ascii="Arial" w:eastAsia="Arial" w:hAnsi="Arial" w:cs="Arial"/>
          <w:color w:val="000000"/>
          <w:sz w:val="20"/>
          <w:szCs w:val="20"/>
        </w:rPr>
        <w:t>Variational inference for rare variant detection in deep, heterogeneous next-generation sequencing data.</w:t>
      </w:r>
    </w:p>
    <w:p w:rsidR="00B57633" w:rsidRDefault="006A6990">
      <w:pPr>
        <w:spacing w:after="120"/>
        <w:jc w:val="left"/>
        <w:rPr>
          <w:rFonts w:ascii="Arial" w:eastAsia="Arial" w:hAnsi="Arial" w:cs="Arial"/>
          <w:sz w:val="20"/>
          <w:szCs w:val="20"/>
        </w:rPr>
      </w:pPr>
      <w:r>
        <w:rPr>
          <w:rFonts w:ascii="Arial" w:eastAsia="Arial" w:hAnsi="Arial" w:cs="Arial"/>
          <w:b/>
          <w:sz w:val="22"/>
          <w:szCs w:val="22"/>
        </w:rPr>
        <w:t>Posters</w:t>
      </w:r>
      <w:r>
        <w:rPr>
          <w:rFonts w:ascii="Arial" w:eastAsia="Arial" w:hAnsi="Arial" w:cs="Arial"/>
          <w:b/>
          <w:sz w:val="20"/>
          <w:szCs w:val="20"/>
        </w:rPr>
        <w:t xml:space="preserve">                                                                                </w:t>
      </w:r>
      <w:r>
        <w:rPr>
          <w:noProof/>
        </w:rPr>
        <mc:AlternateContent>
          <mc:Choice Requires="wpg">
            <w:drawing>
              <wp:anchor distT="0" distB="0" distL="114300" distR="114300" simplePos="0" relativeHeight="251662336" behindDoc="0" locked="0" layoutInCell="1" hidden="0" allowOverlap="1">
                <wp:simplePos x="0" y="0"/>
                <wp:positionH relativeFrom="column">
                  <wp:posOffset>1</wp:posOffset>
                </wp:positionH>
                <wp:positionV relativeFrom="paragraph">
                  <wp:posOffset>152400</wp:posOffset>
                </wp:positionV>
                <wp:extent cx="6254750" cy="12700"/>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2218625" y="3775238"/>
                          <a:ext cx="62547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6254750" cy="12700"/>
                <wp:effectExtent b="0" l="0" r="0" t="0"/>
                <wp:wrapNone/>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254750" cy="12700"/>
                        </a:xfrm>
                        <a:prstGeom prst="rect"/>
                        <a:ln/>
                      </pic:spPr>
                    </pic:pic>
                  </a:graphicData>
                </a:graphic>
              </wp:anchor>
            </w:drawing>
          </mc:Fallback>
        </mc:AlternateContent>
      </w:r>
    </w:p>
    <w:p w:rsidR="0077769D" w:rsidRPr="007555CF" w:rsidRDefault="0077769D">
      <w:pPr>
        <w:numPr>
          <w:ilvl w:val="0"/>
          <w:numId w:val="1"/>
        </w:num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 xml:space="preserve">Zhang, F, Mears, J., </w:t>
      </w:r>
      <w:r w:rsidR="004F7D9F">
        <w:rPr>
          <w:rFonts w:ascii="Arial" w:eastAsia="Arial" w:hAnsi="Arial" w:cs="Arial"/>
          <w:color w:val="000000"/>
          <w:sz w:val="20"/>
          <w:szCs w:val="20"/>
        </w:rPr>
        <w:t>..</w:t>
      </w:r>
      <w:r>
        <w:rPr>
          <w:rFonts w:ascii="Arial" w:eastAsia="Arial" w:hAnsi="Arial" w:cs="Arial"/>
          <w:color w:val="000000"/>
          <w:sz w:val="20"/>
          <w:szCs w:val="20"/>
        </w:rPr>
        <w:t>.</w:t>
      </w:r>
      <w:r w:rsidR="004F7D9F">
        <w:rPr>
          <w:rFonts w:ascii="Arial" w:eastAsia="Arial" w:hAnsi="Arial" w:cs="Arial"/>
          <w:color w:val="000000"/>
          <w:sz w:val="20"/>
          <w:szCs w:val="20"/>
        </w:rPr>
        <w:t>, Raychaudhuri, S.</w:t>
      </w:r>
      <w:r>
        <w:rPr>
          <w:rFonts w:ascii="Arial" w:eastAsia="Arial" w:hAnsi="Arial" w:cs="Arial"/>
          <w:color w:val="000000"/>
          <w:sz w:val="20"/>
          <w:szCs w:val="20"/>
        </w:rPr>
        <w:t xml:space="preserve"> </w:t>
      </w:r>
      <w:r w:rsidRPr="0077769D">
        <w:rPr>
          <w:rFonts w:ascii="Arial" w:eastAsia="Arial" w:hAnsi="Arial" w:cs="Arial"/>
          <w:color w:val="000000"/>
          <w:sz w:val="20"/>
          <w:szCs w:val="20"/>
        </w:rPr>
        <w:t>Integration of single cells from inflamed tissue in RA and SLE reveals shared immune and stromal cell population</w:t>
      </w:r>
      <w:r>
        <w:rPr>
          <w:rFonts w:ascii="Arial" w:eastAsia="Arial" w:hAnsi="Arial" w:cs="Arial"/>
          <w:color w:val="000000"/>
          <w:sz w:val="20"/>
          <w:szCs w:val="20"/>
        </w:rPr>
        <w:t xml:space="preserve">. </w:t>
      </w:r>
      <w:r>
        <w:rPr>
          <w:rFonts w:ascii="Arial" w:eastAsia="Arial" w:hAnsi="Arial" w:cs="Arial"/>
          <w:b/>
          <w:i/>
          <w:color w:val="000000"/>
          <w:sz w:val="20"/>
          <w:szCs w:val="20"/>
        </w:rPr>
        <w:t xml:space="preserve">Federation of Clinical Immunology Societies (FOCIS). </w:t>
      </w:r>
      <w:r w:rsidRPr="007555CF">
        <w:rPr>
          <w:rFonts w:ascii="Arial" w:eastAsia="Arial" w:hAnsi="Arial" w:cs="Arial"/>
          <w:color w:val="000000"/>
          <w:sz w:val="20"/>
          <w:szCs w:val="20"/>
        </w:rPr>
        <w:t>Boston, MA, 2019</w:t>
      </w:r>
    </w:p>
    <w:p w:rsidR="00B57633" w:rsidRDefault="006A6990">
      <w:pPr>
        <w:numPr>
          <w:ilvl w:val="0"/>
          <w:numId w:val="1"/>
        </w:num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b/>
          <w:color w:val="000000"/>
          <w:sz w:val="20"/>
          <w:szCs w:val="20"/>
        </w:rPr>
        <w:t>Zhang, F.,</w:t>
      </w:r>
      <w:r>
        <w:rPr>
          <w:rFonts w:ascii="Arial" w:eastAsia="Arial" w:hAnsi="Arial" w:cs="Arial"/>
          <w:color w:val="000000"/>
          <w:sz w:val="20"/>
          <w:szCs w:val="20"/>
        </w:rPr>
        <w:t xml:space="preserve"> Wang, C., Trapp, A.C., Flaherty, P. A global optimization algorithm for sparse mixed membership matrix factorization. </w:t>
      </w:r>
      <w:r>
        <w:rPr>
          <w:rFonts w:ascii="Arial" w:eastAsia="Arial" w:hAnsi="Arial" w:cs="Arial"/>
          <w:b/>
          <w:i/>
          <w:color w:val="000000"/>
          <w:sz w:val="20"/>
          <w:szCs w:val="20"/>
        </w:rPr>
        <w:t>Conference of Reproducibility in Personalized Medicine Research</w:t>
      </w:r>
      <w:r>
        <w:rPr>
          <w:rFonts w:ascii="Arial" w:eastAsia="Arial" w:hAnsi="Arial" w:cs="Arial"/>
          <w:color w:val="000000"/>
          <w:sz w:val="20"/>
          <w:szCs w:val="20"/>
        </w:rPr>
        <w:t xml:space="preserve">. Department of Biostatistics at the Harvard TH Chan School of Public Health, </w:t>
      </w:r>
      <w:r w:rsidR="00FD7DD2">
        <w:rPr>
          <w:rFonts w:ascii="Arial" w:eastAsia="Arial" w:hAnsi="Arial" w:cs="Arial"/>
          <w:color w:val="000000"/>
          <w:sz w:val="20"/>
          <w:szCs w:val="20"/>
        </w:rPr>
        <w:t xml:space="preserve">Boston, MA, </w:t>
      </w:r>
      <w:r>
        <w:rPr>
          <w:rFonts w:ascii="Arial" w:eastAsia="Arial" w:hAnsi="Arial" w:cs="Arial"/>
          <w:color w:val="000000"/>
          <w:sz w:val="20"/>
          <w:szCs w:val="20"/>
        </w:rPr>
        <w:t>2016.</w:t>
      </w:r>
    </w:p>
    <w:p w:rsidR="00B57633" w:rsidRDefault="006A6990">
      <w:pPr>
        <w:numPr>
          <w:ilvl w:val="0"/>
          <w:numId w:val="1"/>
        </w:numPr>
        <w:pBdr>
          <w:top w:val="nil"/>
          <w:left w:val="nil"/>
          <w:bottom w:val="nil"/>
          <w:right w:val="nil"/>
          <w:between w:val="nil"/>
        </w:pBdr>
        <w:spacing w:after="120"/>
        <w:jc w:val="left"/>
        <w:rPr>
          <w:rFonts w:ascii="Arial" w:eastAsia="Arial" w:hAnsi="Arial" w:cs="Arial"/>
          <w:color w:val="000000"/>
          <w:sz w:val="20"/>
          <w:szCs w:val="20"/>
        </w:rPr>
      </w:pPr>
      <w:r>
        <w:rPr>
          <w:rFonts w:ascii="Arial" w:eastAsia="Arial" w:hAnsi="Arial" w:cs="Arial"/>
          <w:color w:val="000000"/>
          <w:sz w:val="20"/>
          <w:szCs w:val="20"/>
        </w:rPr>
        <w:t xml:space="preserve">Saddiki, H., </w:t>
      </w:r>
      <w:r>
        <w:rPr>
          <w:rFonts w:ascii="Arial" w:eastAsia="Arial" w:hAnsi="Arial" w:cs="Arial"/>
          <w:b/>
          <w:color w:val="000000"/>
          <w:sz w:val="20"/>
          <w:szCs w:val="20"/>
        </w:rPr>
        <w:t>Zhang, F.</w:t>
      </w:r>
      <w:r>
        <w:rPr>
          <w:rFonts w:ascii="Arial" w:eastAsia="Arial" w:hAnsi="Arial" w:cs="Arial"/>
          <w:color w:val="000000"/>
          <w:sz w:val="20"/>
          <w:szCs w:val="20"/>
        </w:rPr>
        <w:t xml:space="preserve">, Trapp, A.C., Flaherty, P. A Deterministic Global Optimization Method for Variational Inference. </w:t>
      </w:r>
      <w:r>
        <w:rPr>
          <w:rFonts w:ascii="Arial" w:eastAsia="Arial" w:hAnsi="Arial" w:cs="Arial"/>
          <w:b/>
          <w:i/>
          <w:color w:val="000000"/>
          <w:sz w:val="20"/>
          <w:szCs w:val="20"/>
        </w:rPr>
        <w:t>Workshop at Neural Information Processing Systems (NIPS)</w:t>
      </w:r>
      <w:r>
        <w:rPr>
          <w:rFonts w:ascii="Arial" w:eastAsia="Arial" w:hAnsi="Arial" w:cs="Arial"/>
          <w:color w:val="000000"/>
          <w:sz w:val="20"/>
          <w:szCs w:val="20"/>
        </w:rPr>
        <w:t>,</w:t>
      </w:r>
      <w:r w:rsidR="00FD7DD2">
        <w:rPr>
          <w:rFonts w:ascii="Arial" w:eastAsia="Arial" w:hAnsi="Arial" w:cs="Arial"/>
          <w:color w:val="000000"/>
          <w:sz w:val="20"/>
          <w:szCs w:val="20"/>
        </w:rPr>
        <w:t xml:space="preserve"> Barcelona, Spain,</w:t>
      </w:r>
      <w:r>
        <w:rPr>
          <w:rFonts w:ascii="Arial" w:eastAsia="Arial" w:hAnsi="Arial" w:cs="Arial"/>
          <w:color w:val="000000"/>
          <w:sz w:val="20"/>
          <w:szCs w:val="20"/>
        </w:rPr>
        <w:t xml:space="preserve"> 2016. </w:t>
      </w:r>
    </w:p>
    <w:p w:rsidR="00B57633" w:rsidRDefault="006A6990">
      <w:pPr>
        <w:numPr>
          <w:ilvl w:val="0"/>
          <w:numId w:val="1"/>
        </w:num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b/>
          <w:color w:val="000000"/>
          <w:sz w:val="20"/>
          <w:szCs w:val="20"/>
        </w:rPr>
        <w:t>Zhang, F.,</w:t>
      </w:r>
      <w:r>
        <w:rPr>
          <w:rFonts w:ascii="Arial" w:eastAsia="Arial" w:hAnsi="Arial" w:cs="Arial"/>
          <w:color w:val="000000"/>
          <w:sz w:val="20"/>
          <w:szCs w:val="20"/>
        </w:rPr>
        <w:t xml:space="preserve"> and Flaherty, P. Variational inference for rare variant detection in deep, heterogeneous next-generation sequencing data. </w:t>
      </w:r>
      <w:r>
        <w:rPr>
          <w:rFonts w:ascii="Arial" w:eastAsia="Arial" w:hAnsi="Arial" w:cs="Arial"/>
          <w:b/>
          <w:i/>
          <w:color w:val="000000"/>
          <w:sz w:val="20"/>
          <w:szCs w:val="20"/>
        </w:rPr>
        <w:t>New England Statistics Symposium (NESS)</w:t>
      </w:r>
      <w:r>
        <w:rPr>
          <w:rFonts w:ascii="Arial" w:eastAsia="Arial" w:hAnsi="Arial" w:cs="Arial"/>
          <w:color w:val="000000"/>
          <w:sz w:val="20"/>
          <w:szCs w:val="20"/>
        </w:rPr>
        <w:t>,</w:t>
      </w:r>
      <w:r w:rsidR="003830B9">
        <w:rPr>
          <w:rFonts w:ascii="Arial" w:eastAsia="Arial" w:hAnsi="Arial" w:cs="Arial"/>
          <w:color w:val="000000"/>
          <w:sz w:val="20"/>
          <w:szCs w:val="20"/>
        </w:rPr>
        <w:t xml:space="preserve"> Yale, CT,</w:t>
      </w:r>
      <w:r>
        <w:rPr>
          <w:rFonts w:ascii="Arial" w:eastAsia="Arial" w:hAnsi="Arial" w:cs="Arial"/>
          <w:color w:val="000000"/>
          <w:sz w:val="20"/>
          <w:szCs w:val="20"/>
        </w:rPr>
        <w:t xml:space="preserve"> 2016.</w:t>
      </w:r>
    </w:p>
    <w:p w:rsidR="00B57633" w:rsidRDefault="006A6990">
      <w:pPr>
        <w:numPr>
          <w:ilvl w:val="0"/>
          <w:numId w:val="1"/>
        </w:num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b/>
          <w:color w:val="000000"/>
          <w:sz w:val="20"/>
          <w:szCs w:val="20"/>
        </w:rPr>
        <w:t>Zhang, F.,</w:t>
      </w:r>
      <w:r>
        <w:rPr>
          <w:rFonts w:ascii="Arial" w:eastAsia="Arial" w:hAnsi="Arial" w:cs="Arial"/>
          <w:color w:val="000000"/>
          <w:sz w:val="20"/>
          <w:szCs w:val="20"/>
        </w:rPr>
        <w:t xml:space="preserve"> and Flaherty, P. Variant detection model with improved robustness and accuracy for low-depth targeted next-generation sequencing data. The 22th Annual International Conference on </w:t>
      </w:r>
      <w:r>
        <w:rPr>
          <w:rFonts w:ascii="Arial" w:eastAsia="Arial" w:hAnsi="Arial" w:cs="Arial"/>
          <w:b/>
          <w:i/>
          <w:color w:val="000000"/>
          <w:sz w:val="20"/>
          <w:szCs w:val="20"/>
        </w:rPr>
        <w:t>Intelligent Systems for Molecular Biology (ISMB)</w:t>
      </w:r>
      <w:r w:rsidR="00FD7DD2">
        <w:rPr>
          <w:rFonts w:ascii="Arial" w:eastAsia="Arial" w:hAnsi="Arial" w:cs="Arial"/>
          <w:color w:val="000000"/>
          <w:sz w:val="20"/>
          <w:szCs w:val="20"/>
        </w:rPr>
        <w:t>,</w:t>
      </w:r>
      <w:r>
        <w:rPr>
          <w:rFonts w:ascii="Arial" w:eastAsia="Arial" w:hAnsi="Arial" w:cs="Arial"/>
          <w:color w:val="000000"/>
          <w:sz w:val="20"/>
          <w:szCs w:val="20"/>
        </w:rPr>
        <w:t xml:space="preserve"> Boston, MA, 2014.</w:t>
      </w:r>
    </w:p>
    <w:p w:rsidR="00B57633" w:rsidRPr="00546734" w:rsidRDefault="006A6990" w:rsidP="00C02758">
      <w:pPr>
        <w:numPr>
          <w:ilvl w:val="0"/>
          <w:numId w:val="1"/>
        </w:numPr>
        <w:pBdr>
          <w:top w:val="nil"/>
          <w:left w:val="nil"/>
          <w:bottom w:val="nil"/>
          <w:right w:val="nil"/>
          <w:between w:val="nil"/>
        </w:pBdr>
        <w:spacing w:after="240"/>
        <w:rPr>
          <w:rFonts w:ascii="Arial" w:eastAsia="Arial" w:hAnsi="Arial" w:cs="Arial"/>
          <w:color w:val="000000"/>
          <w:sz w:val="20"/>
          <w:szCs w:val="20"/>
        </w:rPr>
      </w:pPr>
      <w:r>
        <w:rPr>
          <w:rFonts w:ascii="Arial" w:eastAsia="Arial" w:hAnsi="Arial" w:cs="Arial"/>
          <w:b/>
          <w:color w:val="000000"/>
          <w:sz w:val="20"/>
          <w:szCs w:val="20"/>
        </w:rPr>
        <w:t>Zhang, F.,</w:t>
      </w:r>
      <w:r>
        <w:rPr>
          <w:rFonts w:ascii="Arial" w:eastAsia="Arial" w:hAnsi="Arial" w:cs="Arial"/>
          <w:color w:val="000000"/>
          <w:sz w:val="20"/>
          <w:szCs w:val="20"/>
        </w:rPr>
        <w:t xml:space="preserve"> and Flaherty, P. Variant detection model with improved robustness and accuracy for low-depth targeted next-generation sequencing data. The 18th Annual International Conference on </w:t>
      </w:r>
      <w:r>
        <w:rPr>
          <w:rFonts w:ascii="Arial" w:eastAsia="Arial" w:hAnsi="Arial" w:cs="Arial"/>
          <w:b/>
          <w:i/>
          <w:color w:val="000000"/>
          <w:sz w:val="20"/>
          <w:szCs w:val="20"/>
        </w:rPr>
        <w:t>Research in Computational Molecular Biology (RECOMB).</w:t>
      </w:r>
      <w:r>
        <w:rPr>
          <w:rFonts w:ascii="Arial" w:eastAsia="Arial" w:hAnsi="Arial" w:cs="Arial"/>
          <w:color w:val="000000"/>
          <w:sz w:val="20"/>
          <w:szCs w:val="20"/>
        </w:rPr>
        <w:t xml:space="preserve"> Pittsburgh, PA, 2014.</w:t>
      </w:r>
    </w:p>
    <w:p w:rsidR="00A7452E" w:rsidRPr="00A7452E" w:rsidRDefault="00A7452E" w:rsidP="00A7452E">
      <w:pPr>
        <w:jc w:val="left"/>
        <w:rPr>
          <w:rFonts w:ascii="Arial" w:eastAsia="Arial" w:hAnsi="Arial" w:cs="Arial"/>
          <w:sz w:val="22"/>
          <w:szCs w:val="22"/>
        </w:rPr>
      </w:pPr>
      <w:r>
        <w:rPr>
          <w:rFonts w:ascii="Arial" w:eastAsia="Arial" w:hAnsi="Arial" w:cs="Arial"/>
          <w:b/>
          <w:sz w:val="22"/>
          <w:szCs w:val="22"/>
        </w:rPr>
        <w:t>Professional Skills</w:t>
      </w:r>
      <w:r w:rsidRPr="00A7452E">
        <w:rPr>
          <w:rFonts w:ascii="Arial" w:eastAsia="Arial" w:hAnsi="Arial" w:cs="Arial"/>
          <w:b/>
          <w:sz w:val="22"/>
          <w:szCs w:val="22"/>
        </w:rPr>
        <w:t xml:space="preserve"> </w:t>
      </w:r>
      <w:r>
        <w:rPr>
          <w:noProof/>
        </w:rPr>
        <mc:AlternateContent>
          <mc:Choice Requires="wps">
            <w:drawing>
              <wp:anchor distT="0" distB="0" distL="114300" distR="114300" simplePos="0" relativeHeight="251672576" behindDoc="0" locked="0" layoutInCell="1" hidden="0" allowOverlap="1" wp14:anchorId="55A786CE" wp14:editId="16EB71D8">
                <wp:simplePos x="0" y="0"/>
                <wp:positionH relativeFrom="column">
                  <wp:posOffset>1</wp:posOffset>
                </wp:positionH>
                <wp:positionV relativeFrom="paragraph">
                  <wp:posOffset>139700</wp:posOffset>
                </wp:positionV>
                <wp:extent cx="6254750" cy="12700"/>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2218625" y="3775238"/>
                          <a:ext cx="62547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04433AF" id="_x0000_t32" coordsize="21600,21600" o:spt="32" o:oned="t" path="m,l21600,21600e" filled="f">
                <v:path arrowok="t" fillok="f" o:connecttype="none"/>
                <o:lock v:ext="edit" shapetype="t"/>
              </v:shapetype>
              <v:shape id="Straight Arrow Connector 10" o:spid="_x0000_s1026" type="#_x0000_t32" style="position:absolute;margin-left:0;margin-top:11pt;width:492.5pt;height:1pt;rotation:18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" strokecolor="black [3200]">
                <v:stroke startarrowwidth="narrow" startarrowlength="short" endarrowwidth="narrow" endarrowlength="short"/>
              </v:shape>
            </w:pict>
          </mc:Fallback>
        </mc:AlternateContent>
      </w:r>
    </w:p>
    <w:p w:rsidR="00B57633" w:rsidRDefault="006A6990">
      <w:pPr>
        <w:spacing w:after="120"/>
        <w:jc w:val="left"/>
        <w:rPr>
          <w:rFonts w:ascii="Arial" w:eastAsia="Arial" w:hAnsi="Arial" w:cs="Arial"/>
          <w:sz w:val="20"/>
          <w:szCs w:val="20"/>
        </w:rPr>
      </w:pPr>
      <w:r>
        <w:rPr>
          <w:rFonts w:ascii="Arial" w:eastAsia="Arial" w:hAnsi="Arial" w:cs="Arial"/>
          <w:b/>
          <w:sz w:val="20"/>
          <w:szCs w:val="20"/>
        </w:rPr>
        <w:t>Computation/Statistics</w:t>
      </w:r>
      <w:r>
        <w:rPr>
          <w:rFonts w:ascii="Arial" w:eastAsia="Arial" w:hAnsi="Arial" w:cs="Arial"/>
          <w:sz w:val="20"/>
          <w:szCs w:val="20"/>
        </w:rPr>
        <w:t xml:space="preserve">: Bayesian statistics, </w:t>
      </w:r>
      <w:r w:rsidR="00C02758">
        <w:rPr>
          <w:rFonts w:ascii="Arial" w:eastAsia="Arial" w:hAnsi="Arial" w:cs="Arial"/>
          <w:sz w:val="20"/>
          <w:szCs w:val="20"/>
        </w:rPr>
        <w:t>mixture modeling</w:t>
      </w:r>
      <w:r>
        <w:rPr>
          <w:rFonts w:ascii="Arial" w:eastAsia="Arial" w:hAnsi="Arial" w:cs="Arial"/>
          <w:sz w:val="20"/>
          <w:szCs w:val="20"/>
        </w:rPr>
        <w:t xml:space="preserve">, </w:t>
      </w:r>
      <w:r w:rsidR="00C02758">
        <w:rPr>
          <w:rFonts w:ascii="Arial" w:eastAsia="Arial" w:hAnsi="Arial" w:cs="Arial"/>
          <w:sz w:val="20"/>
          <w:szCs w:val="20"/>
        </w:rPr>
        <w:t xml:space="preserve">convex and global </w:t>
      </w:r>
      <w:r>
        <w:rPr>
          <w:rFonts w:ascii="Arial" w:eastAsia="Arial" w:hAnsi="Arial" w:cs="Arial"/>
          <w:sz w:val="20"/>
          <w:szCs w:val="20"/>
        </w:rPr>
        <w:t xml:space="preserve">optimization, </w:t>
      </w:r>
      <w:r w:rsidR="00DC3B65">
        <w:rPr>
          <w:rFonts w:ascii="Arial" w:eastAsia="Arial" w:hAnsi="Arial" w:cs="Arial"/>
          <w:sz w:val="20"/>
          <w:szCs w:val="20"/>
        </w:rPr>
        <w:t xml:space="preserve">canonical correlation analysis, and </w:t>
      </w:r>
      <w:r>
        <w:rPr>
          <w:rFonts w:ascii="Arial" w:eastAsia="Arial" w:hAnsi="Arial" w:cs="Arial"/>
          <w:sz w:val="20"/>
          <w:szCs w:val="20"/>
        </w:rPr>
        <w:t>deep learning</w:t>
      </w:r>
    </w:p>
    <w:p w:rsidR="00B57633" w:rsidRDefault="006A6990">
      <w:pPr>
        <w:jc w:val="left"/>
        <w:rPr>
          <w:rFonts w:ascii="Arial" w:eastAsia="Arial" w:hAnsi="Arial" w:cs="Arial"/>
          <w:sz w:val="20"/>
          <w:szCs w:val="20"/>
        </w:rPr>
      </w:pPr>
      <w:r>
        <w:rPr>
          <w:rFonts w:ascii="Arial" w:eastAsia="Arial" w:hAnsi="Arial" w:cs="Arial"/>
          <w:b/>
          <w:sz w:val="20"/>
          <w:szCs w:val="20"/>
        </w:rPr>
        <w:t>Genomics data analysis</w:t>
      </w:r>
      <w:r>
        <w:rPr>
          <w:rFonts w:ascii="Arial" w:eastAsia="Arial" w:hAnsi="Arial" w:cs="Arial"/>
          <w:sz w:val="20"/>
          <w:szCs w:val="20"/>
        </w:rPr>
        <w:t xml:space="preserve">: </w:t>
      </w:r>
    </w:p>
    <w:p w:rsidR="00B57633" w:rsidRDefault="006A6990">
      <w:pPr>
        <w:numPr>
          <w:ilvl w:val="0"/>
          <w:numId w:val="2"/>
        </w:numPr>
        <w:pBdr>
          <w:top w:val="nil"/>
          <w:left w:val="nil"/>
          <w:bottom w:val="nil"/>
          <w:right w:val="nil"/>
          <w:between w:val="nil"/>
        </w:pBdr>
        <w:jc w:val="left"/>
        <w:rPr>
          <w:color w:val="000000"/>
          <w:sz w:val="20"/>
          <w:szCs w:val="20"/>
        </w:rPr>
      </w:pPr>
      <w:r>
        <w:rPr>
          <w:rFonts w:ascii="Arial" w:eastAsia="Arial" w:hAnsi="Arial" w:cs="Arial"/>
          <w:color w:val="000000"/>
          <w:sz w:val="20"/>
          <w:szCs w:val="20"/>
        </w:rPr>
        <w:t>Single-cell</w:t>
      </w:r>
      <w:r w:rsidR="00CC013C">
        <w:rPr>
          <w:rFonts w:ascii="Arial" w:eastAsia="Arial" w:hAnsi="Arial" w:cs="Arial"/>
          <w:color w:val="000000"/>
          <w:sz w:val="20"/>
          <w:szCs w:val="20"/>
        </w:rPr>
        <w:t xml:space="preserve"> and bulk</w:t>
      </w:r>
      <w:r>
        <w:rPr>
          <w:rFonts w:ascii="Arial" w:eastAsia="Arial" w:hAnsi="Arial" w:cs="Arial"/>
          <w:color w:val="000000"/>
          <w:sz w:val="20"/>
          <w:szCs w:val="20"/>
        </w:rPr>
        <w:t xml:space="preserve"> RNA-seq</w:t>
      </w:r>
      <w:r w:rsidR="004E5900">
        <w:rPr>
          <w:rFonts w:ascii="Arial" w:eastAsia="Arial" w:hAnsi="Arial" w:cs="Arial"/>
          <w:color w:val="000000"/>
          <w:sz w:val="20"/>
          <w:szCs w:val="20"/>
        </w:rPr>
        <w:t xml:space="preserve">, </w:t>
      </w:r>
      <w:r w:rsidR="00CC013C">
        <w:rPr>
          <w:rFonts w:ascii="Arial" w:eastAsia="Arial" w:hAnsi="Arial" w:cs="Arial"/>
          <w:color w:val="000000"/>
          <w:sz w:val="20"/>
          <w:szCs w:val="20"/>
        </w:rPr>
        <w:t xml:space="preserve">Single-cell </w:t>
      </w:r>
      <w:r w:rsidR="00546734">
        <w:rPr>
          <w:rFonts w:ascii="Arial" w:eastAsia="Arial" w:hAnsi="Arial" w:cs="Arial"/>
          <w:sz w:val="20"/>
          <w:szCs w:val="20"/>
        </w:rPr>
        <w:t>ATAC-seq</w:t>
      </w:r>
      <w:r w:rsidR="004E5900">
        <w:rPr>
          <w:rFonts w:ascii="Arial" w:eastAsia="Arial" w:hAnsi="Arial" w:cs="Arial"/>
          <w:sz w:val="20"/>
          <w:szCs w:val="20"/>
        </w:rPr>
        <w:t>, mass cytometry</w:t>
      </w:r>
      <w:r w:rsidR="00546734">
        <w:rPr>
          <w:rFonts w:ascii="Arial" w:eastAsia="Arial" w:hAnsi="Arial" w:cs="Arial"/>
          <w:color w:val="000000"/>
          <w:sz w:val="20"/>
          <w:szCs w:val="20"/>
        </w:rPr>
        <w:t xml:space="preserve"> </w:t>
      </w:r>
      <w:r>
        <w:rPr>
          <w:rFonts w:ascii="Arial" w:eastAsia="Arial" w:hAnsi="Arial" w:cs="Arial"/>
          <w:color w:val="000000"/>
          <w:sz w:val="20"/>
          <w:szCs w:val="20"/>
        </w:rPr>
        <w:t>data analysis</w:t>
      </w:r>
      <w:r>
        <w:rPr>
          <w:rFonts w:ascii="Arial" w:eastAsia="Arial" w:hAnsi="Arial" w:cs="Arial"/>
          <w:sz w:val="20"/>
          <w:szCs w:val="20"/>
        </w:rPr>
        <w:t xml:space="preserve"> and </w:t>
      </w:r>
      <w:r>
        <w:rPr>
          <w:rFonts w:ascii="Arial" w:eastAsia="Arial" w:hAnsi="Arial" w:cs="Arial"/>
          <w:color w:val="000000"/>
          <w:sz w:val="20"/>
          <w:szCs w:val="20"/>
        </w:rPr>
        <w:t>integration</w:t>
      </w:r>
    </w:p>
    <w:p w:rsidR="00B57633" w:rsidRDefault="0055693E">
      <w:pPr>
        <w:numPr>
          <w:ilvl w:val="0"/>
          <w:numId w:val="2"/>
        </w:numPr>
        <w:pBdr>
          <w:top w:val="nil"/>
          <w:left w:val="nil"/>
          <w:bottom w:val="nil"/>
          <w:right w:val="nil"/>
          <w:between w:val="nil"/>
        </w:pBdr>
        <w:spacing w:after="120"/>
        <w:jc w:val="left"/>
        <w:rPr>
          <w:color w:val="000000"/>
          <w:sz w:val="20"/>
          <w:szCs w:val="20"/>
        </w:rPr>
      </w:pPr>
      <w:r>
        <w:rPr>
          <w:rFonts w:ascii="Arial" w:eastAsia="Arial" w:hAnsi="Arial" w:cs="Arial"/>
          <w:color w:val="000000"/>
          <w:sz w:val="20"/>
          <w:szCs w:val="20"/>
        </w:rPr>
        <w:t>Rare variant detection in t</w:t>
      </w:r>
      <w:r w:rsidR="006A6990">
        <w:rPr>
          <w:rFonts w:ascii="Arial" w:eastAsia="Arial" w:hAnsi="Arial" w:cs="Arial"/>
          <w:color w:val="000000"/>
          <w:sz w:val="20"/>
          <w:szCs w:val="20"/>
        </w:rPr>
        <w:t>ime-series</w:t>
      </w:r>
      <w:r w:rsidR="004E5900">
        <w:rPr>
          <w:rFonts w:ascii="Arial" w:eastAsia="Arial" w:hAnsi="Arial" w:cs="Arial"/>
          <w:color w:val="000000"/>
          <w:sz w:val="20"/>
          <w:szCs w:val="20"/>
        </w:rPr>
        <w:t xml:space="preserve"> next-generation sequencing (NGS)</w:t>
      </w:r>
      <w:r w:rsidR="006A6990">
        <w:rPr>
          <w:rFonts w:ascii="Arial" w:eastAsia="Arial" w:hAnsi="Arial" w:cs="Arial"/>
          <w:color w:val="000000"/>
          <w:sz w:val="20"/>
          <w:szCs w:val="20"/>
        </w:rPr>
        <w:t xml:space="preserve"> </w:t>
      </w:r>
      <w:r w:rsidR="00A97C70">
        <w:rPr>
          <w:rFonts w:ascii="Arial" w:eastAsia="Arial" w:hAnsi="Arial" w:cs="Arial"/>
          <w:color w:val="000000"/>
          <w:sz w:val="20"/>
          <w:szCs w:val="20"/>
        </w:rPr>
        <w:t>DNA</w:t>
      </w:r>
      <w:r w:rsidR="009609E8">
        <w:rPr>
          <w:rFonts w:ascii="Arial" w:eastAsia="Arial" w:hAnsi="Arial" w:cs="Arial"/>
          <w:color w:val="000000"/>
          <w:sz w:val="20"/>
          <w:szCs w:val="20"/>
        </w:rPr>
        <w:t xml:space="preserve">-seq </w:t>
      </w:r>
      <w:r w:rsidR="006A6990">
        <w:rPr>
          <w:rFonts w:ascii="Arial" w:eastAsia="Arial" w:hAnsi="Arial" w:cs="Arial"/>
          <w:color w:val="000000"/>
          <w:sz w:val="20"/>
          <w:szCs w:val="20"/>
        </w:rPr>
        <w:t>data</w:t>
      </w:r>
    </w:p>
    <w:p w:rsidR="00B57633" w:rsidRDefault="006A6990">
      <w:pPr>
        <w:jc w:val="left"/>
        <w:rPr>
          <w:rFonts w:ascii="Arial" w:eastAsia="Arial" w:hAnsi="Arial" w:cs="Arial"/>
          <w:b/>
          <w:sz w:val="20"/>
          <w:szCs w:val="20"/>
        </w:rPr>
      </w:pPr>
      <w:r>
        <w:rPr>
          <w:rFonts w:ascii="Arial" w:eastAsia="Arial" w:hAnsi="Arial" w:cs="Arial"/>
          <w:b/>
          <w:sz w:val="20"/>
          <w:szCs w:val="20"/>
        </w:rPr>
        <w:t xml:space="preserve">Genome analysis toolkits: </w:t>
      </w:r>
    </w:p>
    <w:p w:rsidR="00B57633" w:rsidRDefault="00F0076A">
      <w:pPr>
        <w:numPr>
          <w:ilvl w:val="0"/>
          <w:numId w:val="2"/>
        </w:numPr>
        <w:pBdr>
          <w:top w:val="nil"/>
          <w:left w:val="nil"/>
          <w:bottom w:val="nil"/>
          <w:right w:val="nil"/>
          <w:between w:val="nil"/>
        </w:pBdr>
        <w:spacing w:after="120"/>
        <w:jc w:val="left"/>
        <w:rPr>
          <w:color w:val="000000"/>
          <w:sz w:val="20"/>
          <w:szCs w:val="20"/>
        </w:rPr>
      </w:pPr>
      <w:r>
        <w:rPr>
          <w:rFonts w:ascii="Arial" w:eastAsia="Arial" w:hAnsi="Arial" w:cs="Arial"/>
          <w:sz w:val="20"/>
          <w:szCs w:val="20"/>
        </w:rPr>
        <w:t xml:space="preserve">RVD2, </w:t>
      </w:r>
      <w:r w:rsidR="004E5900">
        <w:rPr>
          <w:rFonts w:ascii="Arial" w:eastAsia="Arial" w:hAnsi="Arial" w:cs="Arial"/>
          <w:sz w:val="20"/>
          <w:szCs w:val="20"/>
        </w:rPr>
        <w:t>Harmony</w:t>
      </w:r>
      <w:r w:rsidR="006A6990">
        <w:rPr>
          <w:rFonts w:ascii="Arial" w:eastAsia="Arial" w:hAnsi="Arial" w:cs="Arial"/>
          <w:sz w:val="20"/>
          <w:szCs w:val="20"/>
        </w:rPr>
        <w:t>,</w:t>
      </w:r>
      <w:r w:rsidR="000D5D59" w:rsidRPr="000D5D59">
        <w:rPr>
          <w:rFonts w:ascii="Arial" w:eastAsia="Arial" w:hAnsi="Arial" w:cs="Arial"/>
          <w:color w:val="000000"/>
          <w:sz w:val="20"/>
          <w:szCs w:val="20"/>
        </w:rPr>
        <w:t xml:space="preserve"> </w:t>
      </w:r>
      <w:r w:rsidR="000D5D59">
        <w:rPr>
          <w:rFonts w:ascii="Arial" w:eastAsia="Arial" w:hAnsi="Arial" w:cs="Arial"/>
          <w:color w:val="000000"/>
          <w:sz w:val="20"/>
          <w:szCs w:val="20"/>
        </w:rPr>
        <w:t>GATK,</w:t>
      </w:r>
      <w:r w:rsidR="006A6990">
        <w:rPr>
          <w:rFonts w:ascii="Arial" w:eastAsia="Arial" w:hAnsi="Arial" w:cs="Arial"/>
          <w:sz w:val="20"/>
          <w:szCs w:val="20"/>
        </w:rPr>
        <w:t xml:space="preserve"> </w:t>
      </w:r>
      <w:r w:rsidR="006A6990">
        <w:rPr>
          <w:rFonts w:ascii="Arial" w:eastAsia="Arial" w:hAnsi="Arial" w:cs="Arial"/>
          <w:color w:val="000000"/>
          <w:sz w:val="20"/>
          <w:szCs w:val="20"/>
        </w:rPr>
        <w:t>Seurat, Monocle, SAMTools, Mutect, Strelka, TopHat, Cufflinks</w:t>
      </w:r>
      <w:r w:rsidR="00325E25">
        <w:rPr>
          <w:rFonts w:ascii="Arial" w:eastAsia="Arial" w:hAnsi="Arial" w:cs="Arial"/>
          <w:color w:val="000000"/>
          <w:sz w:val="20"/>
          <w:szCs w:val="20"/>
        </w:rPr>
        <w:t>,</w:t>
      </w:r>
      <w:r w:rsidR="006A6990">
        <w:rPr>
          <w:rFonts w:ascii="Arial" w:eastAsia="Arial" w:hAnsi="Arial" w:cs="Arial"/>
          <w:color w:val="000000"/>
          <w:sz w:val="20"/>
          <w:szCs w:val="20"/>
        </w:rPr>
        <w:t xml:space="preserve"> etc.</w:t>
      </w:r>
    </w:p>
    <w:p w:rsidR="004E5900" w:rsidRDefault="006A6990" w:rsidP="00F61D71">
      <w:pPr>
        <w:spacing w:after="240"/>
        <w:jc w:val="left"/>
        <w:rPr>
          <w:rFonts w:ascii="Arial" w:eastAsia="Arial" w:hAnsi="Arial" w:cs="Arial"/>
          <w:sz w:val="20"/>
          <w:szCs w:val="20"/>
        </w:rPr>
      </w:pPr>
      <w:r>
        <w:rPr>
          <w:rFonts w:ascii="Arial" w:eastAsia="Arial" w:hAnsi="Arial" w:cs="Arial"/>
          <w:b/>
          <w:sz w:val="20"/>
          <w:szCs w:val="20"/>
        </w:rPr>
        <w:t>Programming</w:t>
      </w:r>
      <w:r>
        <w:rPr>
          <w:rFonts w:ascii="Arial" w:eastAsia="Arial" w:hAnsi="Arial" w:cs="Arial"/>
          <w:sz w:val="20"/>
          <w:szCs w:val="20"/>
        </w:rPr>
        <w:t>: Proficient in Python and R, and shell scripting in Linux.</w:t>
      </w:r>
    </w:p>
    <w:p w:rsidR="00B57633" w:rsidRDefault="006A6990">
      <w:pPr>
        <w:jc w:val="left"/>
        <w:rPr>
          <w:rFonts w:ascii="Arial" w:eastAsia="Arial" w:hAnsi="Arial" w:cs="Arial"/>
          <w:sz w:val="22"/>
          <w:szCs w:val="22"/>
        </w:rPr>
      </w:pPr>
      <w:r>
        <w:rPr>
          <w:rFonts w:ascii="Arial" w:eastAsia="Arial" w:hAnsi="Arial" w:cs="Arial"/>
          <w:b/>
          <w:sz w:val="22"/>
          <w:szCs w:val="22"/>
        </w:rPr>
        <w:t xml:space="preserve">Grant </w:t>
      </w:r>
      <w:r w:rsidR="00EC0886">
        <w:rPr>
          <w:rFonts w:ascii="Arial" w:eastAsia="Arial" w:hAnsi="Arial" w:cs="Arial"/>
          <w:b/>
          <w:sz w:val="22"/>
          <w:szCs w:val="22"/>
        </w:rPr>
        <w:t>Application</w:t>
      </w:r>
      <w:r>
        <w:rPr>
          <w:rFonts w:ascii="Arial" w:eastAsia="Arial" w:hAnsi="Arial" w:cs="Arial"/>
          <w:b/>
          <w:sz w:val="22"/>
          <w:szCs w:val="22"/>
        </w:rPr>
        <w:t xml:space="preserve"> </w:t>
      </w:r>
      <w:r>
        <w:rPr>
          <w:noProof/>
        </w:rPr>
        <mc:AlternateContent>
          <mc:Choice Requires="wpg">
            <w:drawing>
              <wp:anchor distT="0" distB="0" distL="114300" distR="114300" simplePos="0" relativeHeight="251665408" behindDoc="0" locked="0" layoutInCell="1" hidden="0" allowOverlap="1">
                <wp:simplePos x="0" y="0"/>
                <wp:positionH relativeFrom="column">
                  <wp:posOffset>1</wp:posOffset>
                </wp:positionH>
                <wp:positionV relativeFrom="paragraph">
                  <wp:posOffset>139700</wp:posOffset>
                </wp:positionV>
                <wp:extent cx="625475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218625" y="3775238"/>
                          <a:ext cx="62547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254750" cy="12700"/>
                <wp:effectExtent b="0" l="0" r="0" t="0"/>
                <wp:wrapNone/>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254750" cy="12700"/>
                        </a:xfrm>
                        <a:prstGeom prst="rect"/>
                        <a:ln/>
                      </pic:spPr>
                    </pic:pic>
                  </a:graphicData>
                </a:graphic>
              </wp:anchor>
            </w:drawing>
          </mc:Fallback>
        </mc:AlternateContent>
      </w:r>
    </w:p>
    <w:p w:rsidR="00EC0886" w:rsidRDefault="000626BF" w:rsidP="00EC0886">
      <w:pPr>
        <w:pStyle w:val="ListParagraph"/>
        <w:numPr>
          <w:ilvl w:val="0"/>
          <w:numId w:val="5"/>
        </w:numPr>
        <w:spacing w:after="360"/>
        <w:jc w:val="left"/>
        <w:rPr>
          <w:rFonts w:ascii="Arial" w:eastAsia="Arial" w:hAnsi="Arial" w:cs="Arial"/>
          <w:sz w:val="20"/>
          <w:szCs w:val="20"/>
        </w:rPr>
      </w:pPr>
      <w:r w:rsidRPr="000626BF">
        <w:rPr>
          <w:rFonts w:ascii="Arial" w:eastAsia="Arial" w:hAnsi="Arial" w:cs="Arial"/>
          <w:sz w:val="20"/>
          <w:szCs w:val="20"/>
        </w:rPr>
        <w:t xml:space="preserve">Integrating single-cell genomics and proteomics to define pathogenic cell states shared between RA and RA-ILD </w:t>
      </w:r>
      <w:r w:rsidR="00EC0886">
        <w:rPr>
          <w:rFonts w:ascii="Arial" w:eastAsia="Arial" w:hAnsi="Arial" w:cs="Arial"/>
          <w:sz w:val="20"/>
          <w:szCs w:val="20"/>
        </w:rPr>
        <w:t xml:space="preserve">Grant </w:t>
      </w:r>
      <w:r w:rsidR="00EC0886" w:rsidRPr="000626BF">
        <w:rPr>
          <w:rFonts w:ascii="Arial" w:eastAsia="Arial" w:hAnsi="Arial" w:cs="Arial"/>
          <w:sz w:val="20"/>
          <w:szCs w:val="20"/>
        </w:rPr>
        <w:t xml:space="preserve">K99 </w:t>
      </w:r>
      <w:r w:rsidR="00EC0886">
        <w:rPr>
          <w:rFonts w:ascii="Arial" w:eastAsia="Arial" w:hAnsi="Arial" w:cs="Arial"/>
          <w:sz w:val="20"/>
          <w:szCs w:val="20"/>
        </w:rPr>
        <w:t>NIH NIAMS (</w:t>
      </w:r>
      <w:r w:rsidR="00EC0886" w:rsidRPr="00EC0886">
        <w:rPr>
          <w:rFonts w:ascii="Arial" w:eastAsia="Arial" w:hAnsi="Arial" w:cs="Arial"/>
          <w:sz w:val="20"/>
          <w:szCs w:val="20"/>
        </w:rPr>
        <w:t>National Institute of Arthritis and Musculoskeletal and Skin Diseases</w:t>
      </w:r>
      <w:r w:rsidR="00EC0886">
        <w:rPr>
          <w:rFonts w:ascii="Arial" w:eastAsia="Arial" w:hAnsi="Arial" w:cs="Arial"/>
          <w:sz w:val="20"/>
          <w:szCs w:val="20"/>
        </w:rPr>
        <w:t>)</w:t>
      </w:r>
      <w:r w:rsidR="00EC0886" w:rsidRPr="000626BF">
        <w:rPr>
          <w:rFonts w:ascii="Arial" w:eastAsia="Arial" w:hAnsi="Arial" w:cs="Arial"/>
          <w:sz w:val="20"/>
          <w:szCs w:val="20"/>
        </w:rPr>
        <w:t xml:space="preserve"> AR077068-01</w:t>
      </w:r>
      <w:r w:rsidR="00DD13BE">
        <w:rPr>
          <w:rFonts w:ascii="Arial" w:eastAsia="Arial" w:hAnsi="Arial" w:cs="Arial"/>
          <w:sz w:val="20"/>
          <w:szCs w:val="20"/>
        </w:rPr>
        <w:t xml:space="preserve"> (In submission)</w:t>
      </w:r>
      <w:r w:rsidR="00EC0886">
        <w:rPr>
          <w:rFonts w:ascii="Arial" w:eastAsia="Arial" w:hAnsi="Arial" w:cs="Arial"/>
          <w:sz w:val="20"/>
          <w:szCs w:val="20"/>
        </w:rPr>
        <w:tab/>
      </w:r>
      <w:r w:rsidR="00EC0886">
        <w:rPr>
          <w:rFonts w:ascii="Arial" w:eastAsia="Arial" w:hAnsi="Arial" w:cs="Arial"/>
          <w:sz w:val="20"/>
          <w:szCs w:val="20"/>
        </w:rPr>
        <w:tab/>
      </w:r>
      <w:r w:rsidR="00EC0886">
        <w:rPr>
          <w:rFonts w:ascii="Arial" w:eastAsia="Arial" w:hAnsi="Arial" w:cs="Arial"/>
          <w:sz w:val="20"/>
          <w:szCs w:val="20"/>
        </w:rPr>
        <w:tab/>
      </w:r>
      <w:r w:rsidR="00EC0886">
        <w:rPr>
          <w:rFonts w:ascii="Arial" w:eastAsia="Arial" w:hAnsi="Arial" w:cs="Arial"/>
          <w:sz w:val="20"/>
          <w:szCs w:val="20"/>
        </w:rPr>
        <w:tab/>
      </w:r>
      <w:r w:rsidR="00EC0886">
        <w:rPr>
          <w:rFonts w:ascii="Arial" w:eastAsia="Arial" w:hAnsi="Arial" w:cs="Arial"/>
          <w:sz w:val="20"/>
          <w:szCs w:val="20"/>
        </w:rPr>
        <w:tab/>
        <w:t xml:space="preserve">           PI: Dr. Fan Zhang </w:t>
      </w:r>
      <w:r w:rsidR="006437B6">
        <w:rPr>
          <w:rFonts w:ascii="Arial" w:eastAsia="Arial" w:hAnsi="Arial" w:cs="Arial"/>
          <w:sz w:val="20"/>
          <w:szCs w:val="20"/>
        </w:rPr>
        <w:t>(</w:t>
      </w:r>
      <w:r w:rsidR="00EC0886">
        <w:rPr>
          <w:rFonts w:ascii="Arial" w:eastAsia="Arial" w:hAnsi="Arial" w:cs="Arial"/>
          <w:sz w:val="20"/>
          <w:szCs w:val="20"/>
        </w:rPr>
        <w:t>June</w:t>
      </w:r>
      <w:r w:rsidR="006437B6">
        <w:rPr>
          <w:rFonts w:ascii="Arial" w:eastAsia="Arial" w:hAnsi="Arial" w:cs="Arial"/>
          <w:sz w:val="20"/>
          <w:szCs w:val="20"/>
        </w:rPr>
        <w:t>, 2019)</w:t>
      </w:r>
    </w:p>
    <w:p w:rsidR="00EC0886" w:rsidRPr="00EC0886" w:rsidRDefault="00EC0886" w:rsidP="00EC0886">
      <w:pPr>
        <w:pStyle w:val="ListParagraph"/>
        <w:spacing w:after="360"/>
        <w:ind w:left="360"/>
        <w:jc w:val="left"/>
        <w:rPr>
          <w:rFonts w:ascii="Arial" w:eastAsia="Arial" w:hAnsi="Arial" w:cs="Arial"/>
          <w:sz w:val="20"/>
          <w:szCs w:val="20"/>
        </w:rPr>
      </w:pPr>
    </w:p>
    <w:p w:rsidR="00B57633" w:rsidRPr="00A335C8" w:rsidRDefault="00A335C8" w:rsidP="00A335C8">
      <w:pPr>
        <w:pStyle w:val="ListParagraph"/>
        <w:numPr>
          <w:ilvl w:val="0"/>
          <w:numId w:val="2"/>
        </w:numPr>
        <w:jc w:val="left"/>
        <w:rPr>
          <w:rFonts w:ascii="Arial" w:eastAsia="Arial" w:hAnsi="Arial" w:cs="Arial"/>
          <w:sz w:val="20"/>
          <w:szCs w:val="20"/>
        </w:rPr>
      </w:pPr>
      <w:r>
        <w:rPr>
          <w:rFonts w:ascii="Arial" w:eastAsia="Arial" w:hAnsi="Arial" w:cs="Arial"/>
          <w:color w:val="000000"/>
          <w:sz w:val="20"/>
          <w:szCs w:val="20"/>
        </w:rPr>
        <w:t>Accelerating Medicines Partnership (AMP)</w:t>
      </w:r>
      <w:r w:rsidR="006A6990" w:rsidRPr="00A335C8">
        <w:rPr>
          <w:rFonts w:ascii="Arial" w:eastAsia="Arial" w:hAnsi="Arial" w:cs="Arial"/>
          <w:sz w:val="20"/>
          <w:szCs w:val="20"/>
        </w:rPr>
        <w:t xml:space="preserve"> </w:t>
      </w:r>
      <w:r w:rsidR="003B40DD">
        <w:rPr>
          <w:rFonts w:ascii="Arial" w:eastAsia="Arial" w:hAnsi="Arial" w:cs="Arial"/>
          <w:sz w:val="20"/>
          <w:szCs w:val="20"/>
        </w:rPr>
        <w:t xml:space="preserve">RA/Lupus </w:t>
      </w:r>
      <w:r w:rsidR="006A6990" w:rsidRPr="00A335C8">
        <w:rPr>
          <w:rFonts w:ascii="Arial" w:eastAsia="Arial" w:hAnsi="Arial" w:cs="Arial"/>
          <w:sz w:val="20"/>
          <w:szCs w:val="20"/>
        </w:rPr>
        <w:t xml:space="preserve">co-leading </w:t>
      </w:r>
      <w:r>
        <w:rPr>
          <w:rFonts w:ascii="Arial" w:eastAsia="Arial" w:hAnsi="Arial" w:cs="Arial"/>
          <w:sz w:val="20"/>
          <w:szCs w:val="20"/>
        </w:rPr>
        <w:t>S</w:t>
      </w:r>
      <w:r w:rsidR="006A6990" w:rsidRPr="00A335C8">
        <w:rPr>
          <w:rFonts w:ascii="Arial" w:eastAsia="Arial" w:hAnsi="Arial" w:cs="Arial"/>
          <w:sz w:val="20"/>
          <w:szCs w:val="20"/>
        </w:rPr>
        <w:t xml:space="preserve">ystems </w:t>
      </w:r>
      <w:r>
        <w:rPr>
          <w:rFonts w:ascii="Arial" w:eastAsia="Arial" w:hAnsi="Arial" w:cs="Arial"/>
          <w:sz w:val="20"/>
          <w:szCs w:val="20"/>
        </w:rPr>
        <w:t>B</w:t>
      </w:r>
      <w:r w:rsidR="006A6990" w:rsidRPr="00A335C8">
        <w:rPr>
          <w:rFonts w:ascii="Arial" w:eastAsia="Arial" w:hAnsi="Arial" w:cs="Arial"/>
          <w:sz w:val="20"/>
          <w:szCs w:val="20"/>
        </w:rPr>
        <w:t xml:space="preserve">iology </w:t>
      </w:r>
      <w:r>
        <w:rPr>
          <w:rFonts w:ascii="Arial" w:eastAsia="Arial" w:hAnsi="Arial" w:cs="Arial"/>
          <w:sz w:val="20"/>
          <w:szCs w:val="20"/>
        </w:rPr>
        <w:t>G</w:t>
      </w:r>
      <w:r w:rsidR="006A6990" w:rsidRPr="00A335C8">
        <w:rPr>
          <w:rFonts w:ascii="Arial" w:eastAsia="Arial" w:hAnsi="Arial" w:cs="Arial"/>
          <w:sz w:val="20"/>
          <w:szCs w:val="20"/>
        </w:rPr>
        <w:t xml:space="preserve">roup </w:t>
      </w:r>
    </w:p>
    <w:p w:rsidR="00A335C8" w:rsidRDefault="00A335C8" w:rsidP="00A10737">
      <w:pPr>
        <w:spacing w:after="120"/>
        <w:ind w:left="360"/>
        <w:jc w:val="left"/>
        <w:rPr>
          <w:rFonts w:ascii="Arial" w:eastAsia="Arial" w:hAnsi="Arial" w:cs="Arial"/>
          <w:sz w:val="20"/>
          <w:szCs w:val="20"/>
        </w:rPr>
      </w:pPr>
      <w:r w:rsidRPr="00A335C8">
        <w:rPr>
          <w:rFonts w:ascii="Arial" w:eastAsia="Arial" w:hAnsi="Arial" w:cs="Arial"/>
          <w:sz w:val="20"/>
          <w:szCs w:val="20"/>
        </w:rPr>
        <w:t>NIAMS</w:t>
      </w:r>
      <w:r w:rsidR="008B2429">
        <w:rPr>
          <w:rFonts w:ascii="Arial" w:eastAsia="Arial" w:hAnsi="Arial" w:cs="Arial"/>
          <w:sz w:val="20"/>
          <w:szCs w:val="20"/>
        </w:rPr>
        <w:t>/</w:t>
      </w:r>
      <w:r w:rsidR="008B2429" w:rsidRPr="00A335C8">
        <w:rPr>
          <w:rFonts w:ascii="Arial" w:eastAsia="Arial" w:hAnsi="Arial" w:cs="Arial"/>
          <w:sz w:val="20"/>
          <w:szCs w:val="20"/>
        </w:rPr>
        <w:t>NIAID</w:t>
      </w:r>
      <w:r>
        <w:rPr>
          <w:rFonts w:ascii="Arial" w:eastAsia="Arial" w:hAnsi="Arial" w:cs="Arial"/>
          <w:sz w:val="20"/>
          <w:szCs w:val="20"/>
        </w:rPr>
        <w:t xml:space="preserve"> Grant </w:t>
      </w:r>
      <w:r w:rsidRPr="00A335C8">
        <w:rPr>
          <w:rFonts w:ascii="Arial" w:eastAsia="Arial" w:hAnsi="Arial" w:cs="Arial"/>
          <w:sz w:val="20"/>
          <w:szCs w:val="20"/>
        </w:rPr>
        <w:t>1UH2AR067677-01</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Pr="00A335C8">
        <w:rPr>
          <w:rFonts w:ascii="Arial" w:eastAsia="Arial" w:hAnsi="Arial" w:cs="Arial"/>
          <w:sz w:val="20"/>
          <w:szCs w:val="20"/>
        </w:rPr>
        <w:t>PI: Dr. Soumya Raychaudhuri</w:t>
      </w:r>
    </w:p>
    <w:p w:rsidR="00A335C8" w:rsidRPr="00A335C8" w:rsidRDefault="006A6990" w:rsidP="00A335C8">
      <w:pPr>
        <w:pStyle w:val="ListParagraph"/>
        <w:numPr>
          <w:ilvl w:val="0"/>
          <w:numId w:val="2"/>
        </w:numPr>
        <w:pBdr>
          <w:top w:val="nil"/>
          <w:left w:val="nil"/>
          <w:bottom w:val="nil"/>
          <w:right w:val="nil"/>
          <w:between w:val="nil"/>
        </w:pBdr>
        <w:jc w:val="left"/>
        <w:rPr>
          <w:rFonts w:ascii="Arial" w:eastAsia="Arial" w:hAnsi="Arial" w:cs="Arial"/>
          <w:color w:val="000000"/>
          <w:sz w:val="20"/>
          <w:szCs w:val="20"/>
        </w:rPr>
      </w:pPr>
      <w:r w:rsidRPr="00A335C8">
        <w:rPr>
          <w:rFonts w:ascii="Arial" w:eastAsia="Arial" w:hAnsi="Arial" w:cs="Arial"/>
          <w:color w:val="000000"/>
          <w:sz w:val="20"/>
          <w:szCs w:val="20"/>
        </w:rPr>
        <w:t xml:space="preserve">A genome-wide survey of point mutations modulating methotrexate </w:t>
      </w:r>
      <w:r w:rsidRPr="00A335C8">
        <w:rPr>
          <w:rFonts w:ascii="Arial" w:eastAsia="Arial" w:hAnsi="Arial" w:cs="Arial"/>
          <w:color w:val="000000"/>
          <w:sz w:val="20"/>
          <w:szCs w:val="20"/>
        </w:rPr>
        <w:tab/>
      </w:r>
      <w:r w:rsidRPr="00A335C8">
        <w:rPr>
          <w:rFonts w:ascii="Arial" w:eastAsia="Arial" w:hAnsi="Arial" w:cs="Arial"/>
          <w:color w:val="000000"/>
          <w:sz w:val="20"/>
          <w:szCs w:val="20"/>
        </w:rPr>
        <w:tab/>
        <w:t xml:space="preserve">         </w:t>
      </w:r>
    </w:p>
    <w:p w:rsidR="00A335C8" w:rsidRDefault="00A335C8" w:rsidP="00A335C8">
      <w:pPr>
        <w:pBdr>
          <w:top w:val="nil"/>
          <w:left w:val="nil"/>
          <w:bottom w:val="nil"/>
          <w:right w:val="nil"/>
          <w:between w:val="nil"/>
        </w:pBdr>
        <w:spacing w:after="240"/>
        <w:ind w:left="360"/>
        <w:jc w:val="left"/>
        <w:rPr>
          <w:rFonts w:ascii="Arial" w:eastAsia="Arial" w:hAnsi="Arial" w:cs="Arial"/>
          <w:color w:val="000000"/>
          <w:sz w:val="20"/>
          <w:szCs w:val="20"/>
        </w:rPr>
      </w:pPr>
      <w:r w:rsidRPr="00A335C8">
        <w:rPr>
          <w:rFonts w:ascii="Arial" w:eastAsia="Arial" w:hAnsi="Arial" w:cs="Arial"/>
          <w:color w:val="000000"/>
          <w:sz w:val="20"/>
          <w:szCs w:val="20"/>
        </w:rPr>
        <w:t>PhRMA Foundation Informatics Grant 2013080079</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           </w:t>
      </w:r>
      <w:r w:rsidRPr="00A335C8">
        <w:rPr>
          <w:rFonts w:ascii="Arial" w:eastAsia="Arial" w:hAnsi="Arial" w:cs="Arial"/>
          <w:color w:val="000000"/>
          <w:sz w:val="20"/>
          <w:szCs w:val="20"/>
        </w:rPr>
        <w:t>PI: Dr. Patrick Flaherty</w:t>
      </w:r>
    </w:p>
    <w:p w:rsidR="00B57633" w:rsidRDefault="006A6990">
      <w:pPr>
        <w:jc w:val="left"/>
        <w:rPr>
          <w:rFonts w:ascii="Arial" w:eastAsia="Arial" w:hAnsi="Arial" w:cs="Arial"/>
          <w:sz w:val="20"/>
          <w:szCs w:val="20"/>
        </w:rPr>
      </w:pPr>
      <w:r>
        <w:rPr>
          <w:rFonts w:ascii="Arial" w:eastAsia="Arial" w:hAnsi="Arial" w:cs="Arial"/>
          <w:b/>
          <w:sz w:val="22"/>
          <w:szCs w:val="22"/>
        </w:rPr>
        <w:t>Teaching Experience</w:t>
      </w:r>
      <w:r>
        <w:rPr>
          <w:rFonts w:ascii="Arial" w:eastAsia="Arial" w:hAnsi="Arial" w:cs="Arial"/>
          <w:b/>
          <w:sz w:val="20"/>
          <w:szCs w:val="20"/>
        </w:rPr>
        <w:t xml:space="preserve">                        </w:t>
      </w:r>
      <w:r>
        <w:rPr>
          <w:noProof/>
        </w:rPr>
        <mc:AlternateContent>
          <mc:Choice Requires="wpg">
            <w:drawing>
              <wp:anchor distT="0" distB="0" distL="114300" distR="114300" simplePos="0" relativeHeight="251666432" behindDoc="0" locked="0" layoutInCell="1" hidden="0" allowOverlap="1">
                <wp:simplePos x="0" y="0"/>
                <wp:positionH relativeFrom="column">
                  <wp:posOffset>1</wp:posOffset>
                </wp:positionH>
                <wp:positionV relativeFrom="paragraph">
                  <wp:posOffset>139700</wp:posOffset>
                </wp:positionV>
                <wp:extent cx="6254750" cy="12700"/>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2218625" y="3775238"/>
                          <a:ext cx="62547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254750" cy="12700"/>
                <wp:effectExtent b="0" l="0" r="0" t="0"/>
                <wp:wrapNone/>
                <wp:docPr id="7"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254750" cy="12700"/>
                        </a:xfrm>
                        <a:prstGeom prst="rect"/>
                        <a:ln/>
                      </pic:spPr>
                    </pic:pic>
                  </a:graphicData>
                </a:graphic>
              </wp:anchor>
            </w:drawing>
          </mc:Fallback>
        </mc:AlternateContent>
      </w:r>
    </w:p>
    <w:p w:rsidR="00B57633" w:rsidRDefault="006A6990">
      <w:pPr>
        <w:jc w:val="left"/>
        <w:rPr>
          <w:rFonts w:ascii="Arial" w:eastAsia="Arial" w:hAnsi="Arial" w:cs="Arial"/>
          <w:sz w:val="20"/>
          <w:szCs w:val="20"/>
        </w:rPr>
      </w:pPr>
      <w:r>
        <w:rPr>
          <w:rFonts w:ascii="Arial" w:eastAsia="Arial" w:hAnsi="Arial" w:cs="Arial"/>
          <w:sz w:val="20"/>
          <w:szCs w:val="20"/>
        </w:rPr>
        <w:t xml:space="preserve">Teaching Assistant, Biomedical Data Analysis, WPI                             </w:t>
      </w:r>
      <w:r>
        <w:rPr>
          <w:rFonts w:ascii="Arial" w:eastAsia="Arial" w:hAnsi="Arial" w:cs="Arial"/>
          <w:sz w:val="20"/>
          <w:szCs w:val="20"/>
        </w:rPr>
        <w:tab/>
      </w:r>
      <w:r>
        <w:rPr>
          <w:rFonts w:ascii="Arial" w:eastAsia="Arial" w:hAnsi="Arial" w:cs="Arial"/>
          <w:sz w:val="20"/>
          <w:szCs w:val="20"/>
        </w:rPr>
        <w:tab/>
        <w:t xml:space="preserve">           Mar. 2016 – May 2016</w:t>
      </w:r>
    </w:p>
    <w:p w:rsidR="00B57633" w:rsidRDefault="006A6990">
      <w:pPr>
        <w:jc w:val="left"/>
        <w:rPr>
          <w:rFonts w:ascii="Arial" w:eastAsia="Arial" w:hAnsi="Arial" w:cs="Arial"/>
          <w:sz w:val="20"/>
          <w:szCs w:val="20"/>
        </w:rPr>
      </w:pPr>
      <w:r>
        <w:rPr>
          <w:rFonts w:ascii="Arial" w:eastAsia="Arial" w:hAnsi="Arial" w:cs="Arial"/>
          <w:sz w:val="20"/>
          <w:szCs w:val="20"/>
        </w:rPr>
        <w:t>Teaching Assistant, Biomedical Engineering Design, WPI</w:t>
      </w:r>
      <w:r>
        <w:rPr>
          <w:rFonts w:ascii="Arial" w:eastAsia="Arial" w:hAnsi="Arial" w:cs="Arial"/>
          <w:sz w:val="20"/>
          <w:szCs w:val="20"/>
        </w:rPr>
        <w:tab/>
        <w:t xml:space="preserve">                                     Aug. 2015 – Oct. 2015</w:t>
      </w:r>
    </w:p>
    <w:p w:rsidR="00B57633" w:rsidRDefault="006A6990" w:rsidP="00F61D71">
      <w:pPr>
        <w:spacing w:after="240"/>
        <w:jc w:val="left"/>
        <w:rPr>
          <w:rFonts w:ascii="Arial" w:eastAsia="Arial" w:hAnsi="Arial" w:cs="Arial"/>
          <w:sz w:val="20"/>
          <w:szCs w:val="20"/>
        </w:rPr>
      </w:pPr>
      <w:r>
        <w:rPr>
          <w:rFonts w:ascii="Arial" w:eastAsia="Arial" w:hAnsi="Arial" w:cs="Arial"/>
          <w:sz w:val="20"/>
          <w:szCs w:val="20"/>
        </w:rPr>
        <w:t>Teaching Assistant, Biomedical Data Analysis, WPI                                                           Mar. 2014 – May 2014</w:t>
      </w:r>
    </w:p>
    <w:p w:rsidR="00B57633" w:rsidRDefault="006A6990">
      <w:pPr>
        <w:jc w:val="left"/>
        <w:rPr>
          <w:rFonts w:ascii="Arial" w:eastAsia="Arial" w:hAnsi="Arial" w:cs="Arial"/>
          <w:sz w:val="20"/>
          <w:szCs w:val="20"/>
        </w:rPr>
      </w:pPr>
      <w:r>
        <w:rPr>
          <w:rFonts w:ascii="Arial" w:eastAsia="Arial" w:hAnsi="Arial" w:cs="Arial"/>
          <w:b/>
          <w:sz w:val="22"/>
          <w:szCs w:val="22"/>
        </w:rPr>
        <w:t>Student Supervision</w:t>
      </w:r>
      <w:r>
        <w:rPr>
          <w:rFonts w:ascii="Arial" w:eastAsia="Arial" w:hAnsi="Arial" w:cs="Arial"/>
          <w:b/>
          <w:sz w:val="20"/>
          <w:szCs w:val="20"/>
        </w:rPr>
        <w:t xml:space="preserve"> </w:t>
      </w:r>
      <w:r>
        <w:rPr>
          <w:noProof/>
        </w:rPr>
        <mc:AlternateContent>
          <mc:Choice Requires="wpg">
            <w:drawing>
              <wp:anchor distT="0" distB="0" distL="114300" distR="114300" simplePos="0" relativeHeight="251667456" behindDoc="0" locked="0" layoutInCell="1" hidden="0" allowOverlap="1">
                <wp:simplePos x="0" y="0"/>
                <wp:positionH relativeFrom="column">
                  <wp:posOffset>1</wp:posOffset>
                </wp:positionH>
                <wp:positionV relativeFrom="paragraph">
                  <wp:posOffset>127000</wp:posOffset>
                </wp:positionV>
                <wp:extent cx="6254750" cy="127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2218625" y="3775238"/>
                          <a:ext cx="62547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254750" cy="12700"/>
                <wp:effectExtent b="0" l="0" r="0" t="0"/>
                <wp:wrapNone/>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6254750" cy="12700"/>
                        </a:xfrm>
                        <a:prstGeom prst="rect"/>
                        <a:ln/>
                      </pic:spPr>
                    </pic:pic>
                  </a:graphicData>
                </a:graphic>
              </wp:anchor>
            </w:drawing>
          </mc:Fallback>
        </mc:AlternateContent>
      </w:r>
    </w:p>
    <w:p w:rsidR="00B57633" w:rsidRDefault="006A6990">
      <w:pPr>
        <w:jc w:val="left"/>
        <w:rPr>
          <w:rFonts w:ascii="Arial" w:eastAsia="Arial" w:hAnsi="Arial" w:cs="Arial"/>
          <w:sz w:val="20"/>
          <w:szCs w:val="20"/>
        </w:rPr>
      </w:pPr>
      <w:r>
        <w:rPr>
          <w:rFonts w:ascii="Arial" w:eastAsia="Arial" w:hAnsi="Arial" w:cs="Arial"/>
          <w:sz w:val="20"/>
          <w:szCs w:val="20"/>
        </w:rPr>
        <w:t xml:space="preserve">Joseph Mears, Bioinformatics Analyst </w:t>
      </w:r>
      <w:r w:rsidR="00551AD3">
        <w:rPr>
          <w:rFonts w:ascii="Arial" w:eastAsia="Arial" w:hAnsi="Arial" w:cs="Arial"/>
          <w:sz w:val="20"/>
          <w:szCs w:val="20"/>
        </w:rPr>
        <w:t>in single-cell genomics</w:t>
      </w:r>
      <w:r>
        <w:rPr>
          <w:rFonts w:ascii="Arial" w:eastAsia="Arial" w:hAnsi="Arial" w:cs="Arial"/>
          <w:sz w:val="20"/>
          <w:szCs w:val="20"/>
        </w:rPr>
        <w:t xml:space="preserve">, Dartmouth College student  Aug. 2018 – Present </w:t>
      </w:r>
    </w:p>
    <w:p w:rsidR="00B57633" w:rsidRDefault="006A6990">
      <w:pPr>
        <w:jc w:val="left"/>
        <w:rPr>
          <w:rFonts w:ascii="Arial" w:eastAsia="Arial" w:hAnsi="Arial" w:cs="Arial"/>
          <w:sz w:val="20"/>
          <w:szCs w:val="20"/>
        </w:rPr>
      </w:pPr>
      <w:r>
        <w:rPr>
          <w:rFonts w:ascii="Arial" w:eastAsia="Arial" w:hAnsi="Arial" w:cs="Arial"/>
          <w:sz w:val="20"/>
          <w:szCs w:val="20"/>
        </w:rPr>
        <w:t>Gaurav Luthria, Text mining in single-cell RNA-seq annotation, Harvard PhD student      Aug. 2017 – Dec. 2017</w:t>
      </w:r>
    </w:p>
    <w:p w:rsidR="00B57633" w:rsidRDefault="006A6990">
      <w:pPr>
        <w:jc w:val="left"/>
        <w:rPr>
          <w:rFonts w:ascii="Arial" w:eastAsia="Arial" w:hAnsi="Arial" w:cs="Arial"/>
          <w:sz w:val="20"/>
          <w:szCs w:val="20"/>
        </w:rPr>
      </w:pPr>
      <w:r>
        <w:rPr>
          <w:rFonts w:ascii="Arial" w:eastAsia="Arial" w:hAnsi="Arial" w:cs="Arial"/>
          <w:sz w:val="20"/>
          <w:szCs w:val="20"/>
        </w:rPr>
        <w:t>Jeanie Lim, Workshop on RNA-Seq data analysis, UMass Amherst</w:t>
      </w:r>
      <w:r w:rsidR="00D90ED2">
        <w:rPr>
          <w:rFonts w:ascii="Arial" w:eastAsia="Arial" w:hAnsi="Arial" w:cs="Arial"/>
          <w:sz w:val="20"/>
          <w:szCs w:val="20"/>
        </w:rPr>
        <w:t xml:space="preserve"> student</w:t>
      </w:r>
      <w:r>
        <w:rPr>
          <w:rFonts w:ascii="Arial" w:eastAsia="Arial" w:hAnsi="Arial" w:cs="Arial"/>
          <w:sz w:val="20"/>
          <w:szCs w:val="20"/>
        </w:rPr>
        <w:t xml:space="preserve">   </w:t>
      </w:r>
      <w:r>
        <w:rPr>
          <w:rFonts w:ascii="Arial" w:eastAsia="Arial" w:hAnsi="Arial" w:cs="Arial"/>
          <w:sz w:val="20"/>
          <w:szCs w:val="20"/>
        </w:rPr>
        <w:tab/>
        <w:t xml:space="preserve">                       </w:t>
      </w:r>
      <w:r w:rsidR="00DD32F7">
        <w:rPr>
          <w:rFonts w:ascii="Arial" w:eastAsia="Arial" w:hAnsi="Arial" w:cs="Arial"/>
          <w:sz w:val="20"/>
          <w:szCs w:val="20"/>
        </w:rPr>
        <w:t xml:space="preserve"> </w:t>
      </w:r>
      <w:r>
        <w:rPr>
          <w:rFonts w:ascii="Arial" w:eastAsia="Arial" w:hAnsi="Arial" w:cs="Arial"/>
          <w:sz w:val="20"/>
          <w:szCs w:val="20"/>
        </w:rPr>
        <w:t xml:space="preserve"> Summer 2016</w:t>
      </w:r>
    </w:p>
    <w:p w:rsidR="00B57633" w:rsidRDefault="006A6990">
      <w:pPr>
        <w:jc w:val="left"/>
        <w:rPr>
          <w:rFonts w:ascii="Arial" w:eastAsia="Arial" w:hAnsi="Arial" w:cs="Arial"/>
          <w:sz w:val="20"/>
          <w:szCs w:val="20"/>
        </w:rPr>
      </w:pPr>
      <w:r>
        <w:rPr>
          <w:rFonts w:ascii="Arial" w:eastAsia="Arial" w:hAnsi="Arial" w:cs="Arial"/>
          <w:sz w:val="20"/>
          <w:szCs w:val="20"/>
        </w:rPr>
        <w:t>Yifan Zhao and Tete Zhang, NGS data analysis, WPI Master student</w:t>
      </w:r>
      <w:r>
        <w:rPr>
          <w:rFonts w:ascii="Arial" w:eastAsia="Arial" w:hAnsi="Arial" w:cs="Arial"/>
          <w:sz w:val="20"/>
          <w:szCs w:val="20"/>
        </w:rPr>
        <w:tab/>
        <w:t xml:space="preserve">                         </w:t>
      </w:r>
      <w:r w:rsidR="00D90ED2">
        <w:rPr>
          <w:rFonts w:ascii="Arial" w:eastAsia="Arial" w:hAnsi="Arial" w:cs="Arial"/>
          <w:sz w:val="20"/>
          <w:szCs w:val="20"/>
        </w:rPr>
        <w:tab/>
        <w:t xml:space="preserve">            </w:t>
      </w:r>
      <w:r>
        <w:rPr>
          <w:rFonts w:ascii="Arial" w:eastAsia="Arial" w:hAnsi="Arial" w:cs="Arial"/>
          <w:sz w:val="20"/>
          <w:szCs w:val="20"/>
        </w:rPr>
        <w:t>Summer 2015</w:t>
      </w:r>
    </w:p>
    <w:p w:rsidR="00B57633" w:rsidRDefault="00B57633">
      <w:pPr>
        <w:jc w:val="left"/>
        <w:rPr>
          <w:rFonts w:ascii="Arial" w:eastAsia="Arial" w:hAnsi="Arial" w:cs="Arial"/>
          <w:sz w:val="20"/>
          <w:szCs w:val="20"/>
        </w:rPr>
      </w:pPr>
    </w:p>
    <w:p w:rsidR="00B57633" w:rsidRDefault="006A6990">
      <w:pPr>
        <w:jc w:val="left"/>
        <w:rPr>
          <w:rFonts w:ascii="Arial" w:eastAsia="Arial" w:hAnsi="Arial" w:cs="Arial"/>
          <w:sz w:val="22"/>
          <w:szCs w:val="22"/>
        </w:rPr>
      </w:pPr>
      <w:r>
        <w:rPr>
          <w:rFonts w:ascii="Arial" w:eastAsia="Arial" w:hAnsi="Arial" w:cs="Arial"/>
          <w:b/>
          <w:sz w:val="22"/>
          <w:szCs w:val="22"/>
        </w:rPr>
        <w:t>Awards &amp; Honor</w:t>
      </w:r>
      <w:r>
        <w:rPr>
          <w:noProof/>
        </w:rPr>
        <mc:AlternateContent>
          <mc:Choice Requires="wpg">
            <w:drawing>
              <wp:anchor distT="0" distB="0" distL="114300" distR="114300" simplePos="0" relativeHeight="251668480" behindDoc="0" locked="0" layoutInCell="1" hidden="0" allowOverlap="1">
                <wp:simplePos x="0" y="0"/>
                <wp:positionH relativeFrom="column">
                  <wp:posOffset>1</wp:posOffset>
                </wp:positionH>
                <wp:positionV relativeFrom="paragraph">
                  <wp:posOffset>139700</wp:posOffset>
                </wp:positionV>
                <wp:extent cx="6254750" cy="127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2218625" y="3775238"/>
                          <a:ext cx="62547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254750" cy="12700"/>
                <wp:effectExtent b="0" l="0" r="0" t="0"/>
                <wp:wrapNone/>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254750" cy="12700"/>
                        </a:xfrm>
                        <a:prstGeom prst="rect"/>
                        <a:ln/>
                      </pic:spPr>
                    </pic:pic>
                  </a:graphicData>
                </a:graphic>
              </wp:anchor>
            </w:drawing>
          </mc:Fallback>
        </mc:AlternateContent>
      </w:r>
    </w:p>
    <w:p w:rsidR="00B57633" w:rsidRDefault="006A6990">
      <w:pPr>
        <w:pBdr>
          <w:top w:val="nil"/>
          <w:left w:val="nil"/>
          <w:bottom w:val="nil"/>
          <w:right w:val="nil"/>
          <w:between w:val="nil"/>
        </w:pBdr>
        <w:ind w:right="-82"/>
        <w:rPr>
          <w:rFonts w:ascii="Arial" w:eastAsia="Arial" w:hAnsi="Arial" w:cs="Arial"/>
          <w:color w:val="000000"/>
          <w:sz w:val="20"/>
          <w:szCs w:val="20"/>
        </w:rPr>
      </w:pPr>
      <w:r>
        <w:rPr>
          <w:rFonts w:ascii="Arial" w:eastAsia="Arial" w:hAnsi="Arial" w:cs="Arial"/>
          <w:color w:val="000000"/>
          <w:sz w:val="20"/>
          <w:szCs w:val="20"/>
        </w:rPr>
        <w:t xml:space="preserve">Full Fellowship for Graduate Student, Jilin University                                                         </w:t>
      </w:r>
      <w:r w:rsidR="007478E7">
        <w:rPr>
          <w:rFonts w:ascii="Arial" w:eastAsia="Arial" w:hAnsi="Arial" w:cs="Arial"/>
          <w:color w:val="000000"/>
          <w:sz w:val="20"/>
          <w:szCs w:val="20"/>
        </w:rPr>
        <w:t xml:space="preserve"> </w:t>
      </w:r>
      <w:r>
        <w:rPr>
          <w:rFonts w:ascii="Arial" w:eastAsia="Arial" w:hAnsi="Arial" w:cs="Arial"/>
          <w:color w:val="000000"/>
          <w:sz w:val="20"/>
          <w:szCs w:val="20"/>
        </w:rPr>
        <w:t>Sep. 2009 – Aug. 2012</w:t>
      </w:r>
    </w:p>
    <w:p w:rsidR="00B57633" w:rsidRDefault="006A6990">
      <w:pPr>
        <w:pBdr>
          <w:top w:val="nil"/>
          <w:left w:val="nil"/>
          <w:bottom w:val="nil"/>
          <w:right w:val="nil"/>
          <w:between w:val="nil"/>
        </w:pBdr>
        <w:ind w:right="-82"/>
        <w:rPr>
          <w:rFonts w:ascii="Arial" w:eastAsia="Arial" w:hAnsi="Arial" w:cs="Arial"/>
          <w:color w:val="000000"/>
          <w:sz w:val="20"/>
          <w:szCs w:val="20"/>
        </w:rPr>
      </w:pPr>
      <w:r>
        <w:rPr>
          <w:rFonts w:ascii="Arial" w:eastAsia="Arial" w:hAnsi="Arial" w:cs="Arial"/>
          <w:color w:val="000000"/>
          <w:sz w:val="20"/>
          <w:szCs w:val="20"/>
        </w:rPr>
        <w:t>Outstanding Graduate Student, Jilin University (Top 1%)</w:t>
      </w:r>
      <w:r>
        <w:rPr>
          <w:rFonts w:ascii="Arial" w:eastAsia="Arial" w:hAnsi="Arial" w:cs="Arial"/>
          <w:color w:val="000000"/>
          <w:sz w:val="20"/>
          <w:szCs w:val="20"/>
        </w:rPr>
        <w:tab/>
        <w:t xml:space="preserve">                                                                       Sep. 2011</w:t>
      </w:r>
    </w:p>
    <w:p w:rsidR="00B57633" w:rsidRDefault="006A6990">
      <w:pPr>
        <w:pBdr>
          <w:top w:val="nil"/>
          <w:left w:val="nil"/>
          <w:bottom w:val="nil"/>
          <w:right w:val="nil"/>
          <w:between w:val="nil"/>
        </w:pBdr>
        <w:ind w:right="-82"/>
        <w:rPr>
          <w:rFonts w:ascii="Arial" w:eastAsia="Arial" w:hAnsi="Arial" w:cs="Arial"/>
          <w:color w:val="000000"/>
          <w:sz w:val="20"/>
          <w:szCs w:val="20"/>
        </w:rPr>
      </w:pPr>
      <w:r>
        <w:rPr>
          <w:rFonts w:ascii="Arial" w:eastAsia="Arial" w:hAnsi="Arial" w:cs="Arial"/>
          <w:color w:val="000000"/>
          <w:sz w:val="20"/>
          <w:szCs w:val="20"/>
        </w:rPr>
        <w:t>Graduate Student Entrance Scholarship, Jilin University                                                                         Sep. 2009</w:t>
      </w:r>
    </w:p>
    <w:p w:rsidR="00B57633" w:rsidRDefault="006A6990" w:rsidP="00F61D71">
      <w:pPr>
        <w:pBdr>
          <w:top w:val="nil"/>
          <w:left w:val="nil"/>
          <w:bottom w:val="nil"/>
          <w:right w:val="nil"/>
          <w:between w:val="nil"/>
        </w:pBdr>
        <w:spacing w:after="240"/>
        <w:ind w:right="-86"/>
        <w:rPr>
          <w:rFonts w:ascii="Arial" w:eastAsia="Arial" w:hAnsi="Arial" w:cs="Arial"/>
          <w:color w:val="000000"/>
          <w:sz w:val="20"/>
          <w:szCs w:val="20"/>
        </w:rPr>
      </w:pPr>
      <w:r>
        <w:rPr>
          <w:rFonts w:ascii="Arial" w:eastAsia="Arial" w:hAnsi="Arial" w:cs="Arial"/>
          <w:color w:val="000000"/>
          <w:sz w:val="20"/>
          <w:szCs w:val="20"/>
        </w:rPr>
        <w:lastRenderedPageBreak/>
        <w:t>“Outstanding Star” of Software Engineering for Undergraduate, IBM                                                      Mar. 2007</w:t>
      </w:r>
    </w:p>
    <w:p w:rsidR="00B57633" w:rsidRDefault="006A6990">
      <w:pPr>
        <w:jc w:val="left"/>
        <w:rPr>
          <w:rFonts w:ascii="Arial" w:eastAsia="Arial" w:hAnsi="Arial" w:cs="Arial"/>
          <w:b/>
          <w:sz w:val="20"/>
          <w:szCs w:val="20"/>
        </w:rPr>
      </w:pPr>
      <w:r>
        <w:rPr>
          <w:rFonts w:ascii="Arial" w:eastAsia="Arial" w:hAnsi="Arial" w:cs="Arial"/>
          <w:b/>
          <w:sz w:val="22"/>
          <w:szCs w:val="22"/>
        </w:rPr>
        <w:t>Professional Affiliations</w:t>
      </w:r>
      <w:r>
        <w:rPr>
          <w:rFonts w:ascii="Arial" w:eastAsia="Arial" w:hAnsi="Arial" w:cs="Arial"/>
          <w:b/>
          <w:sz w:val="22"/>
          <w:szCs w:val="22"/>
          <w:u w:val="single"/>
        </w:rPr>
        <w:t xml:space="preserve">  </w:t>
      </w:r>
      <w:r>
        <w:rPr>
          <w:rFonts w:ascii="Arial" w:eastAsia="Arial" w:hAnsi="Arial" w:cs="Arial"/>
          <w:b/>
          <w:sz w:val="20"/>
          <w:szCs w:val="20"/>
        </w:rPr>
        <w:t xml:space="preserve">                                                        </w:t>
      </w:r>
      <w:r>
        <w:rPr>
          <w:noProof/>
        </w:rPr>
        <mc:AlternateContent>
          <mc:Choice Requires="wpg">
            <w:drawing>
              <wp:anchor distT="0" distB="0" distL="114300" distR="114300" simplePos="0" relativeHeight="251669504" behindDoc="0" locked="0" layoutInCell="1" hidden="0" allowOverlap="1">
                <wp:simplePos x="0" y="0"/>
                <wp:positionH relativeFrom="column">
                  <wp:posOffset>1</wp:posOffset>
                </wp:positionH>
                <wp:positionV relativeFrom="paragraph">
                  <wp:posOffset>139700</wp:posOffset>
                </wp:positionV>
                <wp:extent cx="625475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218625" y="3775238"/>
                          <a:ext cx="62547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254750" cy="12700"/>
                <wp:effectExtent b="0" l="0" r="0" t="0"/>
                <wp:wrapNone/>
                <wp:docPr id="1"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6254750" cy="12700"/>
                        </a:xfrm>
                        <a:prstGeom prst="rect"/>
                        <a:ln/>
                      </pic:spPr>
                    </pic:pic>
                  </a:graphicData>
                </a:graphic>
              </wp:anchor>
            </w:drawing>
          </mc:Fallback>
        </mc:AlternateContent>
      </w:r>
    </w:p>
    <w:p w:rsidR="00B57633" w:rsidRDefault="006A6990">
      <w:pPr>
        <w:jc w:val="left"/>
        <w:rPr>
          <w:rFonts w:ascii="Arial" w:eastAsia="Arial" w:hAnsi="Arial" w:cs="Arial"/>
          <w:b/>
          <w:sz w:val="20"/>
          <w:szCs w:val="20"/>
        </w:rPr>
      </w:pPr>
      <w:r>
        <w:rPr>
          <w:rFonts w:ascii="Arial" w:eastAsia="Arial" w:hAnsi="Arial" w:cs="Arial"/>
          <w:b/>
          <w:sz w:val="20"/>
          <w:szCs w:val="20"/>
        </w:rPr>
        <w:t xml:space="preserve">Member, </w:t>
      </w:r>
      <w:r>
        <w:rPr>
          <w:rFonts w:ascii="Arial" w:eastAsia="Arial" w:hAnsi="Arial" w:cs="Arial"/>
          <w:sz w:val="20"/>
          <w:szCs w:val="20"/>
        </w:rPr>
        <w:t>American College of Rheumatology (ACR)</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4E5900">
        <w:rPr>
          <w:rFonts w:ascii="Arial" w:eastAsia="Arial" w:hAnsi="Arial" w:cs="Arial"/>
          <w:sz w:val="20"/>
          <w:szCs w:val="20"/>
        </w:rPr>
        <w:t xml:space="preserve">  </w:t>
      </w:r>
      <w:r>
        <w:rPr>
          <w:rFonts w:ascii="Arial" w:eastAsia="Arial" w:hAnsi="Arial" w:cs="Arial"/>
          <w:sz w:val="20"/>
          <w:szCs w:val="20"/>
        </w:rPr>
        <w:t>Sep. 2017 – Present</w:t>
      </w:r>
    </w:p>
    <w:p w:rsidR="00B57633" w:rsidRDefault="006A6990">
      <w:pPr>
        <w:jc w:val="left"/>
        <w:rPr>
          <w:rFonts w:ascii="Arial" w:eastAsia="Arial" w:hAnsi="Arial" w:cs="Arial"/>
          <w:sz w:val="20"/>
          <w:szCs w:val="20"/>
        </w:rPr>
      </w:pPr>
      <w:r>
        <w:rPr>
          <w:rFonts w:ascii="Arial" w:eastAsia="Arial" w:hAnsi="Arial" w:cs="Arial"/>
          <w:b/>
          <w:sz w:val="20"/>
          <w:szCs w:val="20"/>
        </w:rPr>
        <w:t>Member</w:t>
      </w:r>
      <w:r>
        <w:rPr>
          <w:rFonts w:ascii="Arial" w:eastAsia="Arial" w:hAnsi="Arial" w:cs="Arial"/>
          <w:sz w:val="20"/>
          <w:szCs w:val="20"/>
        </w:rPr>
        <w:t>, International Society for Computational Biology (ISCB)</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r>
      <w:r>
        <w:rPr>
          <w:rFonts w:ascii="Arial" w:eastAsia="Arial" w:hAnsi="Arial" w:cs="Arial"/>
          <w:sz w:val="20"/>
          <w:szCs w:val="20"/>
        </w:rPr>
        <w:tab/>
        <w:t xml:space="preserve">    April. 2014</w:t>
      </w:r>
    </w:p>
    <w:p w:rsidR="00B57633" w:rsidRDefault="006A6990" w:rsidP="00F61D71">
      <w:pPr>
        <w:spacing w:after="240"/>
        <w:jc w:val="left"/>
        <w:rPr>
          <w:rFonts w:ascii="Arial" w:eastAsia="Arial" w:hAnsi="Arial" w:cs="Arial"/>
          <w:sz w:val="20"/>
          <w:szCs w:val="20"/>
        </w:rPr>
      </w:pPr>
      <w:r>
        <w:rPr>
          <w:rFonts w:ascii="Arial" w:eastAsia="Arial" w:hAnsi="Arial" w:cs="Arial"/>
          <w:b/>
          <w:sz w:val="20"/>
          <w:szCs w:val="20"/>
        </w:rPr>
        <w:t>Member</w:t>
      </w:r>
      <w:r>
        <w:rPr>
          <w:rFonts w:ascii="Arial" w:eastAsia="Arial" w:hAnsi="Arial" w:cs="Arial"/>
          <w:sz w:val="20"/>
          <w:szCs w:val="20"/>
        </w:rPr>
        <w:t>, American Association for the Advancement of Science (AAAS)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Sep. 2013 – Present </w:t>
      </w:r>
    </w:p>
    <w:p w:rsidR="00B57633" w:rsidRPr="00CE7231" w:rsidRDefault="006A6990">
      <w:pPr>
        <w:jc w:val="left"/>
        <w:rPr>
          <w:rFonts w:ascii="Arial" w:eastAsia="Arial" w:hAnsi="Arial" w:cs="Arial"/>
          <w:b/>
          <w:sz w:val="22"/>
          <w:szCs w:val="22"/>
        </w:rPr>
      </w:pPr>
      <w:r w:rsidRPr="00CE7231">
        <w:rPr>
          <w:rFonts w:ascii="Arial" w:eastAsia="Arial" w:hAnsi="Arial" w:cs="Arial"/>
          <w:b/>
          <w:sz w:val="22"/>
          <w:szCs w:val="22"/>
        </w:rPr>
        <w:t>Scientific Activities</w:t>
      </w:r>
      <w:r w:rsidRPr="00CE7231">
        <w:rPr>
          <w:rFonts w:ascii="Arial" w:eastAsia="Arial" w:hAnsi="Arial" w:cs="Arial"/>
          <w:b/>
          <w:noProof/>
          <w:sz w:val="22"/>
          <w:szCs w:val="22"/>
        </w:rPr>
        <mc:AlternateContent>
          <mc:Choice Requires="wpg">
            <w:drawing>
              <wp:anchor distT="0" distB="0" distL="114300" distR="114300" simplePos="0" relativeHeight="251670528" behindDoc="0" locked="0" layoutInCell="1" hidden="0" allowOverlap="1">
                <wp:simplePos x="0" y="0"/>
                <wp:positionH relativeFrom="column">
                  <wp:posOffset>12701</wp:posOffset>
                </wp:positionH>
                <wp:positionV relativeFrom="paragraph">
                  <wp:posOffset>127000</wp:posOffset>
                </wp:positionV>
                <wp:extent cx="6254750" cy="12700"/>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2218625" y="3775238"/>
                          <a:ext cx="62547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6254750" cy="12700"/>
                <wp:effectExtent b="0" l="0" r="0" t="0"/>
                <wp:wrapNone/>
                <wp:docPr id="12"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6254750" cy="12700"/>
                        </a:xfrm>
                        <a:prstGeom prst="rect"/>
                        <a:ln/>
                      </pic:spPr>
                    </pic:pic>
                  </a:graphicData>
                </a:graphic>
              </wp:anchor>
            </w:drawing>
          </mc:Fallback>
        </mc:AlternateContent>
      </w:r>
    </w:p>
    <w:p w:rsidR="00C95FEB" w:rsidRDefault="00C95FEB">
      <w:pPr>
        <w:jc w:val="left"/>
        <w:rPr>
          <w:rFonts w:ascii="Arial" w:eastAsia="Arial" w:hAnsi="Arial" w:cs="Arial"/>
          <w:sz w:val="20"/>
          <w:szCs w:val="20"/>
        </w:rPr>
      </w:pPr>
      <w:r>
        <w:rPr>
          <w:rFonts w:ascii="Arial" w:eastAsia="Arial" w:hAnsi="Arial" w:cs="Arial"/>
          <w:sz w:val="20"/>
          <w:szCs w:val="20"/>
        </w:rPr>
        <w:t xml:space="preserve">Ad Hoc Reviewer, </w:t>
      </w:r>
      <w:r w:rsidRPr="00C95FEB">
        <w:rPr>
          <w:rFonts w:ascii="Arial" w:eastAsia="Arial" w:hAnsi="Arial" w:cs="Arial"/>
          <w:i/>
          <w:sz w:val="20"/>
          <w:szCs w:val="20"/>
        </w:rPr>
        <w:t>Nature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2019</w:t>
      </w:r>
    </w:p>
    <w:p w:rsidR="009F7B23" w:rsidRDefault="009F7B23">
      <w:pPr>
        <w:jc w:val="left"/>
        <w:rPr>
          <w:rFonts w:ascii="Arial" w:eastAsia="Arial" w:hAnsi="Arial" w:cs="Arial"/>
          <w:sz w:val="20"/>
          <w:szCs w:val="20"/>
        </w:rPr>
      </w:pPr>
      <w:r>
        <w:rPr>
          <w:rFonts w:ascii="Arial" w:eastAsia="Arial" w:hAnsi="Arial" w:cs="Arial"/>
          <w:sz w:val="20"/>
          <w:szCs w:val="20"/>
        </w:rPr>
        <w:t xml:space="preserve">Ad Hoc Reviewer, </w:t>
      </w:r>
      <w:r w:rsidRPr="00C95FEB">
        <w:rPr>
          <w:rFonts w:ascii="Arial" w:eastAsia="Arial" w:hAnsi="Arial" w:cs="Arial"/>
          <w:i/>
          <w:sz w:val="20"/>
          <w:szCs w:val="20"/>
        </w:rPr>
        <w:t>Nature</w:t>
      </w:r>
      <w:r>
        <w:rPr>
          <w:rFonts w:ascii="Arial" w:eastAsia="Arial" w:hAnsi="Arial" w:cs="Arial"/>
          <w:i/>
          <w:sz w:val="20"/>
          <w:szCs w:val="20"/>
        </w:rPr>
        <w:t xml:space="preserve"> Communication</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2019</w:t>
      </w:r>
    </w:p>
    <w:p w:rsidR="00AA1A6D" w:rsidRDefault="00AA1A6D">
      <w:pPr>
        <w:jc w:val="left"/>
        <w:rPr>
          <w:rFonts w:ascii="Arial" w:eastAsia="Arial" w:hAnsi="Arial" w:cs="Arial"/>
          <w:sz w:val="20"/>
          <w:szCs w:val="20"/>
        </w:rPr>
      </w:pPr>
      <w:r>
        <w:rPr>
          <w:rFonts w:ascii="Arial" w:eastAsia="Arial" w:hAnsi="Arial" w:cs="Arial"/>
          <w:sz w:val="20"/>
          <w:szCs w:val="20"/>
        </w:rPr>
        <w:t xml:space="preserve">Ad Hoc Reviewer, </w:t>
      </w:r>
      <w:bookmarkStart w:id="0" w:name="_GoBack"/>
      <w:r w:rsidR="007376D3" w:rsidRPr="00FB539B">
        <w:rPr>
          <w:rFonts w:ascii="Arial" w:eastAsia="Arial" w:hAnsi="Arial" w:cs="Arial"/>
          <w:i/>
          <w:sz w:val="20"/>
          <w:szCs w:val="20"/>
        </w:rPr>
        <w:t>Genomics, Proteomics and Bioinformatics</w:t>
      </w:r>
      <w:bookmarkEnd w:id="0"/>
      <w:r w:rsidR="007376D3">
        <w:rPr>
          <w:rFonts w:ascii="Arial" w:eastAsia="Arial" w:hAnsi="Arial" w:cs="Arial"/>
          <w:sz w:val="20"/>
          <w:szCs w:val="20"/>
        </w:rPr>
        <w:tab/>
      </w:r>
      <w:r w:rsidR="007376D3">
        <w:rPr>
          <w:rFonts w:ascii="Arial" w:eastAsia="Arial" w:hAnsi="Arial" w:cs="Arial"/>
          <w:sz w:val="20"/>
          <w:szCs w:val="20"/>
        </w:rPr>
        <w:tab/>
      </w:r>
      <w:r w:rsidR="007376D3">
        <w:rPr>
          <w:rFonts w:ascii="Arial" w:eastAsia="Arial" w:hAnsi="Arial" w:cs="Arial"/>
          <w:sz w:val="20"/>
          <w:szCs w:val="20"/>
        </w:rPr>
        <w:tab/>
      </w:r>
      <w:r w:rsidR="007376D3">
        <w:rPr>
          <w:rFonts w:ascii="Arial" w:eastAsia="Arial" w:hAnsi="Arial" w:cs="Arial"/>
          <w:sz w:val="20"/>
          <w:szCs w:val="20"/>
        </w:rPr>
        <w:tab/>
      </w:r>
      <w:r w:rsidR="007376D3">
        <w:rPr>
          <w:rFonts w:ascii="Arial" w:eastAsia="Arial" w:hAnsi="Arial" w:cs="Arial"/>
          <w:sz w:val="20"/>
          <w:szCs w:val="20"/>
        </w:rPr>
        <w:tab/>
      </w:r>
      <w:r w:rsidR="007376D3">
        <w:rPr>
          <w:rFonts w:ascii="Arial" w:eastAsia="Arial" w:hAnsi="Arial" w:cs="Arial"/>
          <w:sz w:val="20"/>
          <w:szCs w:val="20"/>
        </w:rPr>
        <w:tab/>
        <w:t>2019</w:t>
      </w:r>
    </w:p>
    <w:p w:rsidR="002F08FA" w:rsidRDefault="002F08FA">
      <w:pPr>
        <w:jc w:val="left"/>
        <w:rPr>
          <w:rFonts w:ascii="Arial" w:eastAsia="Arial" w:hAnsi="Arial" w:cs="Arial"/>
          <w:sz w:val="20"/>
          <w:szCs w:val="20"/>
        </w:rPr>
      </w:pPr>
      <w:r>
        <w:rPr>
          <w:rFonts w:ascii="Arial" w:eastAsia="Arial" w:hAnsi="Arial" w:cs="Arial"/>
          <w:sz w:val="20"/>
          <w:szCs w:val="20"/>
        </w:rPr>
        <w:t xml:space="preserve">Ad Hoc Reviewer, </w:t>
      </w:r>
      <w:r w:rsidRPr="00C95FEB">
        <w:rPr>
          <w:rFonts w:ascii="Arial" w:eastAsia="Arial" w:hAnsi="Arial" w:cs="Arial"/>
          <w:i/>
          <w:sz w:val="20"/>
          <w:szCs w:val="20"/>
        </w:rPr>
        <w:t>Cancer Letters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2019</w:t>
      </w:r>
    </w:p>
    <w:p w:rsidR="00B57633" w:rsidRDefault="00F831EB">
      <w:pPr>
        <w:jc w:val="left"/>
        <w:rPr>
          <w:rFonts w:ascii="Arial" w:eastAsia="Arial" w:hAnsi="Arial" w:cs="Arial"/>
          <w:sz w:val="20"/>
          <w:szCs w:val="20"/>
        </w:rPr>
      </w:pPr>
      <w:r w:rsidRPr="00F831EB">
        <w:rPr>
          <w:rFonts w:ascii="Arial" w:eastAsia="Arial" w:hAnsi="Arial" w:cs="Arial"/>
          <w:sz w:val="20"/>
          <w:szCs w:val="20"/>
        </w:rPr>
        <w:t>Ad Hoc</w:t>
      </w:r>
      <w:r>
        <w:rPr>
          <w:rFonts w:ascii="Arial" w:eastAsia="Arial" w:hAnsi="Arial" w:cs="Arial"/>
          <w:b/>
          <w:sz w:val="20"/>
          <w:szCs w:val="20"/>
        </w:rPr>
        <w:t xml:space="preserve"> </w:t>
      </w:r>
      <w:r w:rsidRPr="00F831EB">
        <w:rPr>
          <w:rFonts w:ascii="Arial" w:eastAsia="Arial" w:hAnsi="Arial" w:cs="Arial"/>
          <w:sz w:val="20"/>
          <w:szCs w:val="20"/>
        </w:rPr>
        <w:t>Reviewer</w:t>
      </w:r>
      <w:r w:rsidR="006A6990">
        <w:rPr>
          <w:rFonts w:ascii="Arial" w:eastAsia="Arial" w:hAnsi="Arial" w:cs="Arial"/>
          <w:sz w:val="20"/>
          <w:szCs w:val="20"/>
        </w:rPr>
        <w:t xml:space="preserve">, </w:t>
      </w:r>
      <w:r w:rsidR="006A6990" w:rsidRPr="00C95FEB">
        <w:rPr>
          <w:rFonts w:ascii="Arial" w:eastAsia="Arial" w:hAnsi="Arial" w:cs="Arial"/>
          <w:i/>
          <w:sz w:val="20"/>
          <w:szCs w:val="20"/>
        </w:rPr>
        <w:t>Arthritis Research &amp; Therapy</w:t>
      </w:r>
      <w:r w:rsidR="002F08FA">
        <w:rPr>
          <w:rFonts w:ascii="Arial" w:eastAsia="Arial" w:hAnsi="Arial" w:cs="Arial"/>
          <w:sz w:val="20"/>
          <w:szCs w:val="20"/>
        </w:rPr>
        <w:tab/>
      </w:r>
      <w:r w:rsidR="002F08FA">
        <w:rPr>
          <w:rFonts w:ascii="Arial" w:eastAsia="Arial" w:hAnsi="Arial" w:cs="Arial"/>
          <w:sz w:val="20"/>
          <w:szCs w:val="20"/>
        </w:rPr>
        <w:tab/>
      </w:r>
      <w:r w:rsidR="002F08FA">
        <w:rPr>
          <w:rFonts w:ascii="Arial" w:eastAsia="Arial" w:hAnsi="Arial" w:cs="Arial"/>
          <w:sz w:val="20"/>
          <w:szCs w:val="20"/>
        </w:rPr>
        <w:tab/>
      </w:r>
      <w:r w:rsidR="002F08FA">
        <w:rPr>
          <w:rFonts w:ascii="Arial" w:eastAsia="Arial" w:hAnsi="Arial" w:cs="Arial"/>
          <w:sz w:val="20"/>
          <w:szCs w:val="20"/>
        </w:rPr>
        <w:tab/>
      </w:r>
      <w:r w:rsidR="002F08FA">
        <w:rPr>
          <w:rFonts w:ascii="Arial" w:eastAsia="Arial" w:hAnsi="Arial" w:cs="Arial"/>
          <w:sz w:val="20"/>
          <w:szCs w:val="20"/>
        </w:rPr>
        <w:tab/>
      </w:r>
      <w:r w:rsidR="002F08FA">
        <w:rPr>
          <w:rFonts w:ascii="Arial" w:eastAsia="Arial" w:hAnsi="Arial" w:cs="Arial"/>
          <w:sz w:val="20"/>
          <w:szCs w:val="20"/>
        </w:rPr>
        <w:tab/>
      </w:r>
      <w:r w:rsidR="002F08FA">
        <w:rPr>
          <w:rFonts w:ascii="Arial" w:eastAsia="Arial" w:hAnsi="Arial" w:cs="Arial"/>
          <w:sz w:val="20"/>
          <w:szCs w:val="20"/>
        </w:rPr>
        <w:tab/>
      </w:r>
      <w:r w:rsidR="00A072DD">
        <w:rPr>
          <w:rFonts w:ascii="Arial" w:eastAsia="Arial" w:hAnsi="Arial" w:cs="Arial"/>
          <w:sz w:val="20"/>
          <w:szCs w:val="20"/>
        </w:rPr>
        <w:t xml:space="preserve">   </w:t>
      </w:r>
      <w:r w:rsidR="002F08FA">
        <w:rPr>
          <w:rFonts w:ascii="Arial" w:eastAsia="Arial" w:hAnsi="Arial" w:cs="Arial"/>
          <w:sz w:val="20"/>
          <w:szCs w:val="20"/>
        </w:rPr>
        <w:t>2018</w:t>
      </w:r>
      <w:r w:rsidR="00A072DD">
        <w:rPr>
          <w:rFonts w:ascii="Arial" w:eastAsia="Arial" w:hAnsi="Arial" w:cs="Arial"/>
          <w:sz w:val="20"/>
          <w:szCs w:val="20"/>
        </w:rPr>
        <w:t>, 2019</w:t>
      </w:r>
    </w:p>
    <w:p w:rsidR="00B57633" w:rsidRDefault="002F08FA">
      <w:pPr>
        <w:jc w:val="left"/>
        <w:rPr>
          <w:rFonts w:ascii="Arial" w:eastAsia="Arial" w:hAnsi="Arial" w:cs="Arial"/>
          <w:sz w:val="20"/>
          <w:szCs w:val="20"/>
        </w:rPr>
      </w:pPr>
      <w:r>
        <w:rPr>
          <w:rFonts w:ascii="Arial" w:eastAsia="Arial" w:hAnsi="Arial" w:cs="Arial"/>
          <w:sz w:val="20"/>
          <w:szCs w:val="20"/>
        </w:rPr>
        <w:t xml:space="preserve">Ad Hoc </w:t>
      </w:r>
      <w:r w:rsidR="006A6990" w:rsidRPr="00F831EB">
        <w:rPr>
          <w:rFonts w:ascii="Arial" w:eastAsia="Arial" w:hAnsi="Arial" w:cs="Arial"/>
          <w:sz w:val="20"/>
          <w:szCs w:val="20"/>
        </w:rPr>
        <w:t>Reviewer</w:t>
      </w:r>
      <w:r w:rsidR="006A6990">
        <w:rPr>
          <w:rFonts w:ascii="Arial" w:eastAsia="Arial" w:hAnsi="Arial" w:cs="Arial"/>
          <w:sz w:val="20"/>
          <w:szCs w:val="20"/>
        </w:rPr>
        <w:t xml:space="preserve">, </w:t>
      </w:r>
      <w:r w:rsidRPr="00C95FEB">
        <w:rPr>
          <w:rFonts w:ascii="Arial" w:eastAsia="Arial" w:hAnsi="Arial" w:cs="Arial"/>
          <w:i/>
          <w:sz w:val="20"/>
          <w:szCs w:val="20"/>
        </w:rPr>
        <w:t xml:space="preserve">Journal of </w:t>
      </w:r>
      <w:r w:rsidR="006A6990" w:rsidRPr="00C95FEB">
        <w:rPr>
          <w:rFonts w:ascii="Arial" w:eastAsia="Arial" w:hAnsi="Arial" w:cs="Arial"/>
          <w:i/>
          <w:sz w:val="20"/>
          <w:szCs w:val="20"/>
        </w:rPr>
        <w:t>Computational Statistics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2018</w:t>
      </w:r>
    </w:p>
    <w:p w:rsidR="002F08FA" w:rsidRDefault="006A6990" w:rsidP="002F08FA">
      <w:pPr>
        <w:jc w:val="left"/>
        <w:rPr>
          <w:rFonts w:ascii="Arial" w:eastAsia="Arial" w:hAnsi="Arial" w:cs="Arial"/>
          <w:sz w:val="20"/>
          <w:szCs w:val="20"/>
        </w:rPr>
      </w:pPr>
      <w:r w:rsidRPr="00F831EB">
        <w:rPr>
          <w:rFonts w:ascii="Arial" w:eastAsia="Arial" w:hAnsi="Arial" w:cs="Arial"/>
          <w:sz w:val="20"/>
          <w:szCs w:val="20"/>
        </w:rPr>
        <w:t>Reviewer</w:t>
      </w:r>
      <w:r>
        <w:rPr>
          <w:rFonts w:ascii="Arial" w:eastAsia="Arial" w:hAnsi="Arial" w:cs="Arial"/>
          <w:sz w:val="20"/>
          <w:szCs w:val="20"/>
        </w:rPr>
        <w:t xml:space="preserve">, </w:t>
      </w:r>
      <w:r w:rsidRPr="00C95FEB">
        <w:rPr>
          <w:rFonts w:ascii="Arial" w:eastAsia="Arial" w:hAnsi="Arial" w:cs="Arial"/>
          <w:i/>
          <w:sz w:val="20"/>
          <w:szCs w:val="20"/>
        </w:rPr>
        <w:t>NESS (New England Statistics Symposium)</w:t>
      </w:r>
      <w:r w:rsidR="002F08FA">
        <w:rPr>
          <w:rFonts w:ascii="Arial" w:eastAsia="Arial" w:hAnsi="Arial" w:cs="Arial"/>
          <w:sz w:val="20"/>
          <w:szCs w:val="20"/>
        </w:rPr>
        <w:tab/>
      </w:r>
      <w:r w:rsidR="002F08FA">
        <w:rPr>
          <w:rFonts w:ascii="Arial" w:eastAsia="Arial" w:hAnsi="Arial" w:cs="Arial"/>
          <w:sz w:val="20"/>
          <w:szCs w:val="20"/>
        </w:rPr>
        <w:tab/>
      </w:r>
      <w:r w:rsidR="002F08FA">
        <w:rPr>
          <w:rFonts w:ascii="Arial" w:eastAsia="Arial" w:hAnsi="Arial" w:cs="Arial"/>
          <w:sz w:val="20"/>
          <w:szCs w:val="20"/>
        </w:rPr>
        <w:tab/>
      </w:r>
      <w:r w:rsidR="002F08FA">
        <w:rPr>
          <w:rFonts w:ascii="Arial" w:eastAsia="Arial" w:hAnsi="Arial" w:cs="Arial"/>
          <w:sz w:val="20"/>
          <w:szCs w:val="20"/>
        </w:rPr>
        <w:tab/>
      </w:r>
      <w:r w:rsidR="002F08FA">
        <w:rPr>
          <w:rFonts w:ascii="Arial" w:eastAsia="Arial" w:hAnsi="Arial" w:cs="Arial"/>
          <w:sz w:val="20"/>
          <w:szCs w:val="20"/>
        </w:rPr>
        <w:tab/>
      </w:r>
      <w:r w:rsidR="002F08FA">
        <w:rPr>
          <w:rFonts w:ascii="Arial" w:eastAsia="Arial" w:hAnsi="Arial" w:cs="Arial"/>
          <w:sz w:val="20"/>
          <w:szCs w:val="20"/>
        </w:rPr>
        <w:tab/>
      </w:r>
      <w:r w:rsidR="002F08FA">
        <w:rPr>
          <w:rFonts w:ascii="Arial" w:eastAsia="Arial" w:hAnsi="Arial" w:cs="Arial"/>
          <w:sz w:val="20"/>
          <w:szCs w:val="20"/>
        </w:rPr>
        <w:tab/>
        <w:t>2018</w:t>
      </w:r>
    </w:p>
    <w:p w:rsidR="002F08FA" w:rsidRDefault="002F08FA" w:rsidP="002F08FA">
      <w:pPr>
        <w:jc w:val="left"/>
        <w:rPr>
          <w:rFonts w:ascii="Arial" w:eastAsia="Arial" w:hAnsi="Arial" w:cs="Arial"/>
          <w:sz w:val="20"/>
          <w:szCs w:val="20"/>
        </w:rPr>
      </w:pPr>
      <w:r w:rsidRPr="00F831EB">
        <w:rPr>
          <w:rFonts w:ascii="Arial" w:eastAsia="Arial" w:hAnsi="Arial" w:cs="Arial"/>
          <w:sz w:val="20"/>
          <w:szCs w:val="20"/>
        </w:rPr>
        <w:t>Ad Hoc</w:t>
      </w:r>
      <w:r>
        <w:rPr>
          <w:rFonts w:ascii="Arial" w:eastAsia="Arial" w:hAnsi="Arial" w:cs="Arial"/>
          <w:b/>
          <w:sz w:val="20"/>
          <w:szCs w:val="20"/>
        </w:rPr>
        <w:t xml:space="preserve"> </w:t>
      </w:r>
      <w:r w:rsidRPr="00F831EB">
        <w:rPr>
          <w:rFonts w:ascii="Arial" w:eastAsia="Arial" w:hAnsi="Arial" w:cs="Arial"/>
          <w:sz w:val="20"/>
          <w:szCs w:val="20"/>
        </w:rPr>
        <w:t>Reviewer</w:t>
      </w:r>
      <w:r>
        <w:rPr>
          <w:rFonts w:ascii="Arial" w:eastAsia="Arial" w:hAnsi="Arial" w:cs="Arial"/>
          <w:sz w:val="20"/>
          <w:szCs w:val="20"/>
        </w:rPr>
        <w:t xml:space="preserve">, </w:t>
      </w:r>
      <w:r w:rsidRPr="00C95FEB">
        <w:rPr>
          <w:rFonts w:ascii="Arial" w:eastAsia="Arial" w:hAnsi="Arial" w:cs="Arial"/>
          <w:i/>
          <w:sz w:val="20"/>
          <w:szCs w:val="20"/>
        </w:rPr>
        <w:t>Scientific Repor</w:t>
      </w:r>
      <w:r w:rsidRPr="00015871">
        <w:rPr>
          <w:rFonts w:ascii="Arial" w:eastAsia="Arial" w:hAnsi="Arial" w:cs="Arial"/>
          <w:i/>
          <w:sz w:val="20"/>
          <w:szCs w:val="20"/>
        </w:rPr>
        <w:t>ts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2016</w:t>
      </w:r>
    </w:p>
    <w:p w:rsidR="00B57633" w:rsidRDefault="00B57633">
      <w:pPr>
        <w:spacing w:after="240"/>
        <w:jc w:val="left"/>
        <w:rPr>
          <w:rFonts w:ascii="Arial" w:eastAsia="Arial" w:hAnsi="Arial" w:cs="Arial"/>
          <w:sz w:val="20"/>
          <w:szCs w:val="20"/>
        </w:rPr>
      </w:pPr>
    </w:p>
    <w:sectPr w:rsidR="00B57633">
      <w:footerReference w:type="default" r:id="rId21"/>
      <w:pgSz w:w="11906" w:h="16838"/>
      <w:pgMar w:top="1021" w:right="1021" w:bottom="1418" w:left="102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862" w:rsidRDefault="00E87862">
      <w:r>
        <w:separator/>
      </w:r>
    </w:p>
  </w:endnote>
  <w:endnote w:type="continuationSeparator" w:id="0">
    <w:p w:rsidR="00E87862" w:rsidRDefault="00E87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NimbusRomNo9L-Regu">
    <w:altName w:val="Times New Roman"/>
    <w:panose1 w:val="020B0604020202020204"/>
    <w:charset w:val="00"/>
    <w:family w:val="auto"/>
    <w:pitch w:val="default"/>
  </w:font>
  <w:font w:name="NimbusRomNo9L-ReguItal">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633" w:rsidRPr="00774E80" w:rsidRDefault="006A6990" w:rsidP="00774E80">
    <w:pPr>
      <w:pBdr>
        <w:top w:val="nil"/>
        <w:left w:val="nil"/>
        <w:bottom w:val="nil"/>
        <w:right w:val="nil"/>
        <w:between w:val="nil"/>
      </w:pBdr>
      <w:jc w:val="center"/>
      <w:rPr>
        <w:color w:val="000000"/>
      </w:rPr>
    </w:pPr>
    <w:r>
      <w:rPr>
        <w:rFonts w:ascii="NimbusRomNo9L-Regu" w:eastAsia="NimbusRomNo9L-Regu" w:hAnsi="NimbusRomNo9L-Regu" w:cs="NimbusRomNo9L-Regu"/>
        <w:color w:val="000000"/>
        <w:sz w:val="20"/>
        <w:szCs w:val="20"/>
      </w:rPr>
      <w:t xml:space="preserve">– </w:t>
    </w:r>
    <w:r>
      <w:rPr>
        <w:rFonts w:ascii="NimbusRomNo9L-ReguItal" w:eastAsia="NimbusRomNo9L-ReguItal" w:hAnsi="NimbusRomNo9L-ReguItal" w:cs="NimbusRomNo9L-ReguItal"/>
        <w:color w:val="000000"/>
        <w:sz w:val="20"/>
        <w:szCs w:val="20"/>
      </w:rPr>
      <w:t>Fan Zhang</w:t>
    </w:r>
    <w:r w:rsidR="00A42CA2">
      <w:rPr>
        <w:rFonts w:ascii="NimbusRomNo9L-ReguItal" w:eastAsia="NimbusRomNo9L-ReguItal" w:hAnsi="NimbusRomNo9L-ReguItal" w:cs="NimbusRomNo9L-ReguItal"/>
        <w:color w:val="000000"/>
        <w:sz w:val="20"/>
        <w:szCs w:val="20"/>
      </w:rPr>
      <w:t xml:space="preserve">, </w:t>
    </w:r>
    <w:r>
      <w:rPr>
        <w:color w:val="000000"/>
      </w:rPr>
      <w:fldChar w:fldCharType="begin"/>
    </w:r>
    <w:r>
      <w:rPr>
        <w:color w:val="000000"/>
      </w:rPr>
      <w:instrText>PAGE</w:instrText>
    </w:r>
    <w:r>
      <w:rPr>
        <w:color w:val="000000"/>
      </w:rPr>
      <w:fldChar w:fldCharType="separate"/>
    </w:r>
    <w:r w:rsidR="00A42CA2">
      <w:rPr>
        <w:noProof/>
        <w:color w:val="000000"/>
      </w:rPr>
      <w:t>1</w:t>
    </w:r>
    <w:r>
      <w:rPr>
        <w:color w:val="000000"/>
      </w:rPr>
      <w:fldChar w:fldCharType="end"/>
    </w:r>
    <w:r w:rsidR="00A42CA2">
      <w:rPr>
        <w:color w:val="000000"/>
      </w:rPr>
      <w:t>/</w:t>
    </w:r>
    <w:r w:rsidR="00AA1A6D">
      <w:rPr>
        <w:color w:val="000000"/>
      </w:rPr>
      <w:t>4</w:t>
    </w:r>
    <w:r>
      <w:rPr>
        <w:color w:val="000000"/>
      </w:rPr>
      <w:t xml:space="preserve"> </w:t>
    </w:r>
    <w:r>
      <w:rPr>
        <w:rFonts w:ascii="NimbusRomNo9L-Regu" w:eastAsia="NimbusRomNo9L-Regu" w:hAnsi="NimbusRomNo9L-Regu" w:cs="NimbusRomNo9L-Regu"/>
        <w:color w:val="00000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862" w:rsidRDefault="00E87862">
      <w:r>
        <w:separator/>
      </w:r>
    </w:p>
  </w:footnote>
  <w:footnote w:type="continuationSeparator" w:id="0">
    <w:p w:rsidR="00E87862" w:rsidRDefault="00E87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A1253"/>
    <w:multiLevelType w:val="hybridMultilevel"/>
    <w:tmpl w:val="7674A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B96302"/>
    <w:multiLevelType w:val="multilevel"/>
    <w:tmpl w:val="57B8C99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D86EE3"/>
    <w:multiLevelType w:val="hybridMultilevel"/>
    <w:tmpl w:val="ABAC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D2A5B"/>
    <w:multiLevelType w:val="multilevel"/>
    <w:tmpl w:val="21807BFC"/>
    <w:lvl w:ilvl="0">
      <w:start w:val="1"/>
      <w:numFmt w:val="decimal"/>
      <w:lvlText w:val="%1."/>
      <w:lvlJc w:val="left"/>
      <w:pPr>
        <w:ind w:left="360" w:hanging="360"/>
      </w:pPr>
      <w:rPr>
        <w:rFonts w:ascii="Arial" w:eastAsia="Arial" w:hAnsi="Arial" w:cs="Arial"/>
        <w:sz w:val="20"/>
        <w:szCs w:val="20"/>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abstractNum w:abstractNumId="4" w15:restartNumberingAfterBreak="0">
    <w:nsid w:val="7BCD3D0A"/>
    <w:multiLevelType w:val="multilevel"/>
    <w:tmpl w:val="B3346EF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7C790211"/>
    <w:multiLevelType w:val="multilevel"/>
    <w:tmpl w:val="F1F287FC"/>
    <w:lvl w:ilvl="0">
      <w:start w:val="1"/>
      <w:numFmt w:val="decimal"/>
      <w:lvlText w:val="%1."/>
      <w:lvlJc w:val="left"/>
      <w:pPr>
        <w:ind w:left="360" w:hanging="360"/>
      </w:pPr>
      <w:rPr>
        <w:b w:val="0"/>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abstractNum w:abstractNumId="6" w15:restartNumberingAfterBreak="0">
    <w:nsid w:val="7F1529DE"/>
    <w:multiLevelType w:val="multilevel"/>
    <w:tmpl w:val="B62E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57633"/>
    <w:rsid w:val="00015871"/>
    <w:rsid w:val="00042942"/>
    <w:rsid w:val="00047372"/>
    <w:rsid w:val="0005251D"/>
    <w:rsid w:val="000626BF"/>
    <w:rsid w:val="000836A5"/>
    <w:rsid w:val="00085262"/>
    <w:rsid w:val="00090A01"/>
    <w:rsid w:val="0009195F"/>
    <w:rsid w:val="000C5481"/>
    <w:rsid w:val="000D5110"/>
    <w:rsid w:val="000D5D59"/>
    <w:rsid w:val="000E39E2"/>
    <w:rsid w:val="001232DD"/>
    <w:rsid w:val="00140338"/>
    <w:rsid w:val="001428D5"/>
    <w:rsid w:val="001D0EBE"/>
    <w:rsid w:val="001F4865"/>
    <w:rsid w:val="00237383"/>
    <w:rsid w:val="00250669"/>
    <w:rsid w:val="00255CA4"/>
    <w:rsid w:val="002F08FA"/>
    <w:rsid w:val="00325E25"/>
    <w:rsid w:val="00342BAC"/>
    <w:rsid w:val="003830B9"/>
    <w:rsid w:val="003959D6"/>
    <w:rsid w:val="003B40DD"/>
    <w:rsid w:val="003C024B"/>
    <w:rsid w:val="003C6DA3"/>
    <w:rsid w:val="003F19EA"/>
    <w:rsid w:val="004418CD"/>
    <w:rsid w:val="0044506F"/>
    <w:rsid w:val="00457792"/>
    <w:rsid w:val="00466417"/>
    <w:rsid w:val="00475665"/>
    <w:rsid w:val="0049201C"/>
    <w:rsid w:val="004B67E1"/>
    <w:rsid w:val="004E5900"/>
    <w:rsid w:val="004F7D9F"/>
    <w:rsid w:val="00546734"/>
    <w:rsid w:val="00551AD3"/>
    <w:rsid w:val="00554437"/>
    <w:rsid w:val="0055693E"/>
    <w:rsid w:val="0056216D"/>
    <w:rsid w:val="00567CFF"/>
    <w:rsid w:val="00573EF1"/>
    <w:rsid w:val="00577F27"/>
    <w:rsid w:val="00594267"/>
    <w:rsid w:val="005A237A"/>
    <w:rsid w:val="005D051F"/>
    <w:rsid w:val="005F2F70"/>
    <w:rsid w:val="005F52B0"/>
    <w:rsid w:val="006178BD"/>
    <w:rsid w:val="006424FA"/>
    <w:rsid w:val="006437B6"/>
    <w:rsid w:val="006863CE"/>
    <w:rsid w:val="006A6990"/>
    <w:rsid w:val="006B2236"/>
    <w:rsid w:val="006B2A2F"/>
    <w:rsid w:val="006E4D67"/>
    <w:rsid w:val="006F16C5"/>
    <w:rsid w:val="0071256F"/>
    <w:rsid w:val="007376D3"/>
    <w:rsid w:val="007478E7"/>
    <w:rsid w:val="00751F20"/>
    <w:rsid w:val="00753F32"/>
    <w:rsid w:val="007555CF"/>
    <w:rsid w:val="007639DC"/>
    <w:rsid w:val="00764296"/>
    <w:rsid w:val="00774E80"/>
    <w:rsid w:val="00776820"/>
    <w:rsid w:val="0077769D"/>
    <w:rsid w:val="00784D2F"/>
    <w:rsid w:val="007A2BB9"/>
    <w:rsid w:val="007B3D52"/>
    <w:rsid w:val="00811DDE"/>
    <w:rsid w:val="00813F57"/>
    <w:rsid w:val="00814ADA"/>
    <w:rsid w:val="00815ED7"/>
    <w:rsid w:val="00824F07"/>
    <w:rsid w:val="00835FE4"/>
    <w:rsid w:val="008B2429"/>
    <w:rsid w:val="008F1C71"/>
    <w:rsid w:val="00903040"/>
    <w:rsid w:val="00907322"/>
    <w:rsid w:val="00936B75"/>
    <w:rsid w:val="009609E8"/>
    <w:rsid w:val="0096640F"/>
    <w:rsid w:val="0097321C"/>
    <w:rsid w:val="00996318"/>
    <w:rsid w:val="009A4447"/>
    <w:rsid w:val="009B3717"/>
    <w:rsid w:val="009C7F0F"/>
    <w:rsid w:val="009F7B23"/>
    <w:rsid w:val="00A072DD"/>
    <w:rsid w:val="00A10737"/>
    <w:rsid w:val="00A13346"/>
    <w:rsid w:val="00A30FF4"/>
    <w:rsid w:val="00A335C8"/>
    <w:rsid w:val="00A42CA2"/>
    <w:rsid w:val="00A73D78"/>
    <w:rsid w:val="00A7452E"/>
    <w:rsid w:val="00A97C70"/>
    <w:rsid w:val="00AA1A6D"/>
    <w:rsid w:val="00AC4ABF"/>
    <w:rsid w:val="00AE11B4"/>
    <w:rsid w:val="00B01E90"/>
    <w:rsid w:val="00B05501"/>
    <w:rsid w:val="00B21777"/>
    <w:rsid w:val="00B42B69"/>
    <w:rsid w:val="00B51917"/>
    <w:rsid w:val="00B57633"/>
    <w:rsid w:val="00B85E09"/>
    <w:rsid w:val="00BA4124"/>
    <w:rsid w:val="00C02758"/>
    <w:rsid w:val="00C252B1"/>
    <w:rsid w:val="00C54381"/>
    <w:rsid w:val="00C66514"/>
    <w:rsid w:val="00C95FEB"/>
    <w:rsid w:val="00CB1B85"/>
    <w:rsid w:val="00CC013C"/>
    <w:rsid w:val="00CE5C91"/>
    <w:rsid w:val="00CE7231"/>
    <w:rsid w:val="00D44F1B"/>
    <w:rsid w:val="00D47673"/>
    <w:rsid w:val="00D47DB7"/>
    <w:rsid w:val="00D5396E"/>
    <w:rsid w:val="00D65E1D"/>
    <w:rsid w:val="00D74040"/>
    <w:rsid w:val="00D8419B"/>
    <w:rsid w:val="00D90ED2"/>
    <w:rsid w:val="00DC317B"/>
    <w:rsid w:val="00DC3B65"/>
    <w:rsid w:val="00DD13BE"/>
    <w:rsid w:val="00DD32F7"/>
    <w:rsid w:val="00E227D2"/>
    <w:rsid w:val="00E36647"/>
    <w:rsid w:val="00E74C7B"/>
    <w:rsid w:val="00E87862"/>
    <w:rsid w:val="00E97D16"/>
    <w:rsid w:val="00EA5EB1"/>
    <w:rsid w:val="00EC0886"/>
    <w:rsid w:val="00EE3EE1"/>
    <w:rsid w:val="00F0076A"/>
    <w:rsid w:val="00F61D71"/>
    <w:rsid w:val="00F7592F"/>
    <w:rsid w:val="00F7771C"/>
    <w:rsid w:val="00F831EB"/>
    <w:rsid w:val="00F96894"/>
    <w:rsid w:val="00FB539B"/>
    <w:rsid w:val="00FD1167"/>
    <w:rsid w:val="00FD7DD2"/>
    <w:rsid w:val="00FE3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C5A3"/>
  <w15:docId w15:val="{8EC9F1BA-B571-AD42-8B91-5888A664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40" w:after="330" w:line="578" w:lineRule="auto"/>
      <w:outlineLvl w:val="0"/>
    </w:pPr>
    <w:rPr>
      <w:b/>
      <w:sz w:val="44"/>
      <w:szCs w:val="44"/>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42CA2"/>
    <w:pPr>
      <w:tabs>
        <w:tab w:val="center" w:pos="4680"/>
        <w:tab w:val="right" w:pos="9360"/>
      </w:tabs>
    </w:pPr>
  </w:style>
  <w:style w:type="character" w:customStyle="1" w:styleId="HeaderChar">
    <w:name w:val="Header Char"/>
    <w:basedOn w:val="DefaultParagraphFont"/>
    <w:link w:val="Header"/>
    <w:uiPriority w:val="99"/>
    <w:rsid w:val="00A42CA2"/>
  </w:style>
  <w:style w:type="paragraph" w:styleId="Footer">
    <w:name w:val="footer"/>
    <w:basedOn w:val="Normal"/>
    <w:link w:val="FooterChar"/>
    <w:uiPriority w:val="99"/>
    <w:unhideWhenUsed/>
    <w:rsid w:val="00A42CA2"/>
    <w:pPr>
      <w:tabs>
        <w:tab w:val="center" w:pos="4680"/>
        <w:tab w:val="right" w:pos="9360"/>
      </w:tabs>
    </w:pPr>
  </w:style>
  <w:style w:type="character" w:customStyle="1" w:styleId="FooterChar">
    <w:name w:val="Footer Char"/>
    <w:basedOn w:val="DefaultParagraphFont"/>
    <w:link w:val="Footer"/>
    <w:uiPriority w:val="99"/>
    <w:rsid w:val="00A42CA2"/>
  </w:style>
  <w:style w:type="paragraph" w:styleId="ListParagraph">
    <w:name w:val="List Paragraph"/>
    <w:basedOn w:val="Normal"/>
    <w:uiPriority w:val="34"/>
    <w:qFormat/>
    <w:rsid w:val="00A335C8"/>
    <w:pPr>
      <w:ind w:left="720"/>
      <w:contextualSpacing/>
    </w:pPr>
  </w:style>
  <w:style w:type="character" w:styleId="Hyperlink">
    <w:name w:val="Hyperlink"/>
    <w:basedOn w:val="DefaultParagraphFont"/>
    <w:uiPriority w:val="99"/>
    <w:unhideWhenUsed/>
    <w:rsid w:val="0096640F"/>
    <w:rPr>
      <w:color w:val="0000FF" w:themeColor="hyperlink"/>
      <w:u w:val="single"/>
    </w:rPr>
  </w:style>
  <w:style w:type="character" w:styleId="UnresolvedMention">
    <w:name w:val="Unresolved Mention"/>
    <w:basedOn w:val="DefaultParagraphFont"/>
    <w:uiPriority w:val="99"/>
    <w:semiHidden/>
    <w:unhideWhenUsed/>
    <w:rsid w:val="0096640F"/>
    <w:rPr>
      <w:color w:val="605E5C"/>
      <w:shd w:val="clear" w:color="auto" w:fill="E1DFDD"/>
    </w:rPr>
  </w:style>
  <w:style w:type="character" w:styleId="FollowedHyperlink">
    <w:name w:val="FollowedHyperlink"/>
    <w:basedOn w:val="DefaultParagraphFont"/>
    <w:uiPriority w:val="99"/>
    <w:semiHidden/>
    <w:unhideWhenUsed/>
    <w:rsid w:val="0096640F"/>
    <w:rPr>
      <w:color w:val="800080" w:themeColor="followedHyperlink"/>
      <w:u w:val="single"/>
    </w:rPr>
  </w:style>
  <w:style w:type="character" w:styleId="Emphasis">
    <w:name w:val="Emphasis"/>
    <w:basedOn w:val="DefaultParagraphFont"/>
    <w:uiPriority w:val="20"/>
    <w:qFormat/>
    <w:rsid w:val="00EC0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0124">
      <w:bodyDiv w:val="1"/>
      <w:marLeft w:val="0"/>
      <w:marRight w:val="0"/>
      <w:marTop w:val="0"/>
      <w:marBottom w:val="0"/>
      <w:divBdr>
        <w:top w:val="none" w:sz="0" w:space="0" w:color="auto"/>
        <w:left w:val="none" w:sz="0" w:space="0" w:color="auto"/>
        <w:bottom w:val="none" w:sz="0" w:space="0" w:color="auto"/>
        <w:right w:val="none" w:sz="0" w:space="0" w:color="auto"/>
      </w:divBdr>
    </w:div>
    <w:div w:id="251478252">
      <w:bodyDiv w:val="1"/>
      <w:marLeft w:val="0"/>
      <w:marRight w:val="0"/>
      <w:marTop w:val="0"/>
      <w:marBottom w:val="0"/>
      <w:divBdr>
        <w:top w:val="none" w:sz="0" w:space="0" w:color="auto"/>
        <w:left w:val="none" w:sz="0" w:space="0" w:color="auto"/>
        <w:bottom w:val="none" w:sz="0" w:space="0" w:color="auto"/>
        <w:right w:val="none" w:sz="0" w:space="0" w:color="auto"/>
      </w:divBdr>
    </w:div>
    <w:div w:id="355933646">
      <w:bodyDiv w:val="1"/>
      <w:marLeft w:val="0"/>
      <w:marRight w:val="0"/>
      <w:marTop w:val="0"/>
      <w:marBottom w:val="0"/>
      <w:divBdr>
        <w:top w:val="none" w:sz="0" w:space="0" w:color="auto"/>
        <w:left w:val="none" w:sz="0" w:space="0" w:color="auto"/>
        <w:bottom w:val="none" w:sz="0" w:space="0" w:color="auto"/>
        <w:right w:val="none" w:sz="0" w:space="0" w:color="auto"/>
      </w:divBdr>
    </w:div>
    <w:div w:id="469830432">
      <w:bodyDiv w:val="1"/>
      <w:marLeft w:val="0"/>
      <w:marRight w:val="0"/>
      <w:marTop w:val="0"/>
      <w:marBottom w:val="0"/>
      <w:divBdr>
        <w:top w:val="none" w:sz="0" w:space="0" w:color="auto"/>
        <w:left w:val="none" w:sz="0" w:space="0" w:color="auto"/>
        <w:bottom w:val="none" w:sz="0" w:space="0" w:color="auto"/>
        <w:right w:val="none" w:sz="0" w:space="0" w:color="auto"/>
      </w:divBdr>
    </w:div>
    <w:div w:id="474833758">
      <w:bodyDiv w:val="1"/>
      <w:marLeft w:val="0"/>
      <w:marRight w:val="0"/>
      <w:marTop w:val="0"/>
      <w:marBottom w:val="0"/>
      <w:divBdr>
        <w:top w:val="none" w:sz="0" w:space="0" w:color="auto"/>
        <w:left w:val="none" w:sz="0" w:space="0" w:color="auto"/>
        <w:bottom w:val="none" w:sz="0" w:space="0" w:color="auto"/>
        <w:right w:val="none" w:sz="0" w:space="0" w:color="auto"/>
      </w:divBdr>
    </w:div>
    <w:div w:id="802233111">
      <w:bodyDiv w:val="1"/>
      <w:marLeft w:val="0"/>
      <w:marRight w:val="0"/>
      <w:marTop w:val="0"/>
      <w:marBottom w:val="0"/>
      <w:divBdr>
        <w:top w:val="none" w:sz="0" w:space="0" w:color="auto"/>
        <w:left w:val="none" w:sz="0" w:space="0" w:color="auto"/>
        <w:bottom w:val="none" w:sz="0" w:space="0" w:color="auto"/>
        <w:right w:val="none" w:sz="0" w:space="0" w:color="auto"/>
      </w:divBdr>
    </w:div>
    <w:div w:id="820314822">
      <w:bodyDiv w:val="1"/>
      <w:marLeft w:val="0"/>
      <w:marRight w:val="0"/>
      <w:marTop w:val="0"/>
      <w:marBottom w:val="0"/>
      <w:divBdr>
        <w:top w:val="none" w:sz="0" w:space="0" w:color="auto"/>
        <w:left w:val="none" w:sz="0" w:space="0" w:color="auto"/>
        <w:bottom w:val="none" w:sz="0" w:space="0" w:color="auto"/>
        <w:right w:val="none" w:sz="0" w:space="0" w:color="auto"/>
      </w:divBdr>
    </w:div>
    <w:div w:id="926772921">
      <w:bodyDiv w:val="1"/>
      <w:marLeft w:val="0"/>
      <w:marRight w:val="0"/>
      <w:marTop w:val="0"/>
      <w:marBottom w:val="0"/>
      <w:divBdr>
        <w:top w:val="none" w:sz="0" w:space="0" w:color="auto"/>
        <w:left w:val="none" w:sz="0" w:space="0" w:color="auto"/>
        <w:bottom w:val="none" w:sz="0" w:space="0" w:color="auto"/>
        <w:right w:val="none" w:sz="0" w:space="0" w:color="auto"/>
      </w:divBdr>
    </w:div>
    <w:div w:id="1008757317">
      <w:bodyDiv w:val="1"/>
      <w:marLeft w:val="0"/>
      <w:marRight w:val="0"/>
      <w:marTop w:val="0"/>
      <w:marBottom w:val="0"/>
      <w:divBdr>
        <w:top w:val="none" w:sz="0" w:space="0" w:color="auto"/>
        <w:left w:val="none" w:sz="0" w:space="0" w:color="auto"/>
        <w:bottom w:val="none" w:sz="0" w:space="0" w:color="auto"/>
        <w:right w:val="none" w:sz="0" w:space="0" w:color="auto"/>
      </w:divBdr>
    </w:div>
    <w:div w:id="1060907311">
      <w:bodyDiv w:val="1"/>
      <w:marLeft w:val="0"/>
      <w:marRight w:val="0"/>
      <w:marTop w:val="0"/>
      <w:marBottom w:val="0"/>
      <w:divBdr>
        <w:top w:val="none" w:sz="0" w:space="0" w:color="auto"/>
        <w:left w:val="none" w:sz="0" w:space="0" w:color="auto"/>
        <w:bottom w:val="none" w:sz="0" w:space="0" w:color="auto"/>
        <w:right w:val="none" w:sz="0" w:space="0" w:color="auto"/>
      </w:divBdr>
    </w:div>
    <w:div w:id="1079986467">
      <w:bodyDiv w:val="1"/>
      <w:marLeft w:val="0"/>
      <w:marRight w:val="0"/>
      <w:marTop w:val="0"/>
      <w:marBottom w:val="0"/>
      <w:divBdr>
        <w:top w:val="none" w:sz="0" w:space="0" w:color="auto"/>
        <w:left w:val="none" w:sz="0" w:space="0" w:color="auto"/>
        <w:bottom w:val="none" w:sz="0" w:space="0" w:color="auto"/>
        <w:right w:val="none" w:sz="0" w:space="0" w:color="auto"/>
      </w:divBdr>
    </w:div>
    <w:div w:id="1397624556">
      <w:bodyDiv w:val="1"/>
      <w:marLeft w:val="0"/>
      <w:marRight w:val="0"/>
      <w:marTop w:val="0"/>
      <w:marBottom w:val="0"/>
      <w:divBdr>
        <w:top w:val="none" w:sz="0" w:space="0" w:color="auto"/>
        <w:left w:val="none" w:sz="0" w:space="0" w:color="auto"/>
        <w:bottom w:val="none" w:sz="0" w:space="0" w:color="auto"/>
        <w:right w:val="none" w:sz="0" w:space="0" w:color="auto"/>
      </w:divBdr>
    </w:div>
    <w:div w:id="1641573519">
      <w:bodyDiv w:val="1"/>
      <w:marLeft w:val="0"/>
      <w:marRight w:val="0"/>
      <w:marTop w:val="0"/>
      <w:marBottom w:val="0"/>
      <w:divBdr>
        <w:top w:val="none" w:sz="0" w:space="0" w:color="auto"/>
        <w:left w:val="none" w:sz="0" w:space="0" w:color="auto"/>
        <w:bottom w:val="none" w:sz="0" w:space="0" w:color="auto"/>
        <w:right w:val="none" w:sz="0" w:space="0" w:color="auto"/>
      </w:divBdr>
    </w:div>
    <w:div w:id="1666280457">
      <w:bodyDiv w:val="1"/>
      <w:marLeft w:val="0"/>
      <w:marRight w:val="0"/>
      <w:marTop w:val="0"/>
      <w:marBottom w:val="0"/>
      <w:divBdr>
        <w:top w:val="none" w:sz="0" w:space="0" w:color="auto"/>
        <w:left w:val="none" w:sz="0" w:space="0" w:color="auto"/>
        <w:bottom w:val="none" w:sz="0" w:space="0" w:color="auto"/>
        <w:right w:val="none" w:sz="0" w:space="0" w:color="auto"/>
      </w:divBdr>
    </w:div>
    <w:div w:id="1671831718">
      <w:bodyDiv w:val="1"/>
      <w:marLeft w:val="0"/>
      <w:marRight w:val="0"/>
      <w:marTop w:val="0"/>
      <w:marBottom w:val="0"/>
      <w:divBdr>
        <w:top w:val="none" w:sz="0" w:space="0" w:color="auto"/>
        <w:left w:val="none" w:sz="0" w:space="0" w:color="auto"/>
        <w:bottom w:val="none" w:sz="0" w:space="0" w:color="auto"/>
        <w:right w:val="none" w:sz="0" w:space="0" w:color="auto"/>
      </w:divBdr>
    </w:div>
    <w:div w:id="1713268816">
      <w:bodyDiv w:val="1"/>
      <w:marLeft w:val="0"/>
      <w:marRight w:val="0"/>
      <w:marTop w:val="0"/>
      <w:marBottom w:val="0"/>
      <w:divBdr>
        <w:top w:val="none" w:sz="0" w:space="0" w:color="auto"/>
        <w:left w:val="none" w:sz="0" w:space="0" w:color="auto"/>
        <w:bottom w:val="none" w:sz="0" w:space="0" w:color="auto"/>
        <w:right w:val="none" w:sz="0" w:space="0" w:color="auto"/>
      </w:divBdr>
    </w:div>
    <w:div w:id="1724253226">
      <w:bodyDiv w:val="1"/>
      <w:marLeft w:val="0"/>
      <w:marRight w:val="0"/>
      <w:marTop w:val="0"/>
      <w:marBottom w:val="0"/>
      <w:divBdr>
        <w:top w:val="none" w:sz="0" w:space="0" w:color="auto"/>
        <w:left w:val="none" w:sz="0" w:space="0" w:color="auto"/>
        <w:bottom w:val="none" w:sz="0" w:space="0" w:color="auto"/>
        <w:right w:val="none" w:sz="0" w:space="0" w:color="auto"/>
      </w:divBdr>
    </w:div>
    <w:div w:id="1776712138">
      <w:bodyDiv w:val="1"/>
      <w:marLeft w:val="0"/>
      <w:marRight w:val="0"/>
      <w:marTop w:val="0"/>
      <w:marBottom w:val="0"/>
      <w:divBdr>
        <w:top w:val="none" w:sz="0" w:space="0" w:color="auto"/>
        <w:left w:val="none" w:sz="0" w:space="0" w:color="auto"/>
        <w:bottom w:val="none" w:sz="0" w:space="0" w:color="auto"/>
        <w:right w:val="none" w:sz="0" w:space="0" w:color="auto"/>
      </w:divBdr>
    </w:div>
    <w:div w:id="2060351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zhangcode" TargetMode="External"/><Relationship Id="rId13" Type="http://schemas.openxmlformats.org/officeDocument/2006/relationships/image" Target="media/image8.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fanzhangharvard.com/" TargetMode="External"/><Relationship Id="rId12" Type="http://schemas.openxmlformats.org/officeDocument/2006/relationships/image" Target="media/image1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cholar.google.com/citations?hl=en&amp;pli=1&amp;user=yOek_fgAAAAJ"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 Zhang</cp:lastModifiedBy>
  <cp:revision>134</cp:revision>
  <dcterms:created xsi:type="dcterms:W3CDTF">2019-03-14T15:41:00Z</dcterms:created>
  <dcterms:modified xsi:type="dcterms:W3CDTF">2019-11-25T13:52:00Z</dcterms:modified>
</cp:coreProperties>
</file>