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Yu Gothic" w:hAnsi="Yu Gothic" w:eastAsia="Yu Gothic"/>
        </w:rPr>
        <w:t>レモネード(Lemonade, Inc. / NYSE: LMND)投資判断報告書</w:t>
      </w:r>
    </w:p>
    <w:p>
      <w:r>
        <w:rPr>
          <w:rFonts w:ascii="Yu Gothic" w:hAnsi="Yu Gothic" w:eastAsia="Yu Gothic"/>
        </w:rPr>
        <w:t>作成日: 2026-08-25 / 基準株価: $53.89(2026-08-25)</w:t>
      </w:r>
    </w:p>
    <w:p>
      <w:r>
        <w:rPr>
          <w:rFonts w:ascii="Yu Gothic" w:hAnsi="Yu Gothic" w:eastAsia="Yu Gothic"/>
        </w:rPr>
        <w:t>免責: 本報告書は情報整理を目的とし、投資助言ではない。</w:t>
      </w:r>
    </w:p>
    <w:p>
      <w:pPr>
        <w:ind w:left="432"/>
      </w:pPr>
      <w:r>
        <w:rPr>
          <w:rFonts w:ascii="Yu Gothic" w:hAnsi="Yu Gothic" w:eastAsia="Yu Gothic"/>
          <w:b/>
          <w:i/>
        </w:rPr>
        <w:t>本報告書の前提に関する重要な注記(冒頭明示)</w:t>
      </w:r>
    </w:p>
    <w:p>
      <w:pPr>
        <w:ind w:left="432"/>
      </w:pPr>
      <w:r>
        <w:rPr>
          <w:rFonts w:ascii="Yu Gothic" w:hAnsi="Yu Gothic" w:eastAsia="Yu Gothic"/>
          <w:i/>
        </w:rPr>
        <w:t>1. 本分析に用いたスキル「銘柄分析メソッド」の7つの参照ファイル(condition-guide.md 等)が実行環境に同期されておらず、</w:t>
      </w:r>
      <w:r>
        <w:rPr>
          <w:rFonts w:ascii="Yu Gothic" w:hAnsi="Yu Gothic" w:eastAsia="Yu Gothic"/>
          <w:b/>
          <w:i/>
        </w:rPr>
        <w:t>13条件の正式な定義・評価目安を読み込めなかった</w:t>
      </w:r>
      <w:r>
        <w:rPr>
          <w:rFonts w:ascii="Yu Gothic" w:hAnsi="Yu Gothic" w:eastAsia="Yu Gothic"/>
          <w:i/>
        </w:rPr>
        <w:t>。13条件の各軸は SKILL.md 本文中の記述(条件4=上場市場、条件6=PEG、条件7=過大評価の検証、条件9=AI関連、条件11=キャッシュフロー、条件13=年度別評価)から復元した暫定定義である。正式定義と差異がある場合は7章・Appendix Dの評価が変わりうる。</w:t>
      </w:r>
    </w:p>
    <w:p>
      <w:pPr>
        <w:ind w:left="432"/>
      </w:pPr>
      <w:r>
        <w:rPr>
          <w:rFonts w:ascii="Yu Gothic" w:hAnsi="Yu Gothic" w:eastAsia="Yu Gothic"/>
          <w:i/>
        </w:rPr>
        <w:t>2. 実行環境の通信ポリシーにより、</w:t>
      </w:r>
      <w:r>
        <w:rPr>
          <w:rFonts w:ascii="Yu Gothic" w:hAnsi="Yu Gothic" w:eastAsia="Yu Gothic"/>
          <w:b/>
          <w:i/>
        </w:rPr>
        <w:t>外部サイトの直接取得(SEC EDGAR、会社IR、TradingView等)がすべて遮断</w:t>
      </w:r>
      <w:r>
        <w:rPr>
          <w:rFonts w:ascii="Yu Gothic" w:hAnsi="Yu Gothic" w:eastAsia="Yu Gothic"/>
          <w:i/>
        </w:rPr>
        <w:t>された。数値はWeb検索の結果要約から取得しており、一次資料での突合ができていない。TradingViewによる全予想年度コンセンサスの取得規律も満たせていない(詳細は「既知の制約」)。</w:t>
      </w:r>
    </w:p>
    <w:p>
      <w:pPr>
        <w:jc w:val="center"/>
      </w:pPr>
      <w:r>
        <w:t>────────────────────────────────────────────────────────────</w:t>
      </w:r>
    </w:p>
    <w:p>
      <w:pPr>
        <w:pStyle w:val="Heading2"/>
      </w:pPr>
      <w:r>
        <w:rPr>
          <w:rFonts w:ascii="Yu Gothic" w:hAnsi="Yu Gothic" w:eastAsia="Yu Gothic"/>
        </w:rPr>
        <w:t>1. エグゼクティブサマリ — 構造(AIによる費用優位)は本物だが、価格は「2030年にプログレッシブ並みの純利率10.6%を達成する」ことを既に織り込んでおり、今は買う価格ではない</w:t>
      </w:r>
    </w:p>
    <w:tbl>
      <w:tblPr>
        <w:tblStyle w:val="TableGrid"/>
        <w:tblW w:type="auto" w:w="0"/>
        <w:jc w:val="center"/>
        <w:tblLook w:firstColumn="1" w:firstRow="1" w:lastColumn="0" w:lastRow="0" w:noHBand="0" w:noVBand="1" w:val="04A0"/>
      </w:tblPr>
      <w:tblGrid>
        <w:gridCol w:w="5112"/>
        <w:gridCol w:w="5112"/>
      </w:tblGrid>
      <w:tr>
        <w:tc>
          <w:tcPr>
            <w:tcW w:type="dxa" w:w="5112"/>
            <w:shd w:val="clear" w:fill="DCE6F1"/>
          </w:tcPr>
          <w:p>
            <w:pPr>
              <w:spacing w:after="0"/>
            </w:pPr>
            <w:r>
              <w:rPr>
                <w:sz w:val="17"/>
              </w:rPr>
            </w:r>
            <w:r>
              <w:rPr>
                <w:rFonts w:ascii="Yu Gothic" w:hAnsi="Yu Gothic" w:eastAsia="Yu Gothic"/>
                <w:b/>
                <w:sz w:val="17"/>
              </w:rPr>
              <w:t>項目</w:t>
            </w:r>
          </w:p>
        </w:tc>
        <w:tc>
          <w:tcPr>
            <w:tcW w:type="dxa" w:w="5112"/>
            <w:shd w:val="clear" w:fill="DCE6F1"/>
          </w:tcPr>
          <w:p>
            <w:pPr>
              <w:spacing w:after="0"/>
            </w:pPr>
            <w:r>
              <w:rPr>
                <w:sz w:val="17"/>
              </w:rPr>
            </w:r>
            <w:r>
              <w:rPr>
                <w:rFonts w:ascii="Yu Gothic" w:hAnsi="Yu Gothic" w:eastAsia="Yu Gothic"/>
                <w:b/>
                <w:sz w:val="17"/>
              </w:rPr>
              <w:t>結論</w:t>
            </w:r>
          </w:p>
        </w:tc>
      </w:tr>
      <w:tr>
        <w:tc>
          <w:tcPr>
            <w:tcW w:type="dxa" w:w="5112"/>
          </w:tcPr>
          <w:p>
            <w:pPr>
              <w:spacing w:after="0"/>
            </w:pPr>
            <w:r>
              <w:rPr>
                <w:sz w:val="17"/>
              </w:rPr>
            </w:r>
            <w:r>
              <w:rPr>
                <w:rFonts w:ascii="Yu Gothic" w:hAnsi="Yu Gothic" w:eastAsia="Yu Gothic"/>
                <w:b/>
                <w:sz w:val="17"/>
              </w:rPr>
              <w:t>最終判断</w:t>
            </w:r>
          </w:p>
        </w:tc>
        <w:tc>
          <w:tcPr>
            <w:tcW w:type="dxa" w:w="5112"/>
          </w:tcPr>
          <w:p>
            <w:pPr>
              <w:spacing w:after="0"/>
            </w:pPr>
            <w:r>
              <w:rPr>
                <w:sz w:val="17"/>
              </w:rPr>
            </w:r>
            <w:r>
              <w:rPr>
                <w:rFonts w:ascii="Yu Gothic" w:hAnsi="Yu Gothic" w:eastAsia="Yu Gothic"/>
                <w:b/>
                <w:sz w:val="17"/>
              </w:rPr>
              <w:t>監視(Watch)</w:t>
            </w:r>
            <w:r>
              <w:rPr>
                <w:rFonts w:ascii="Yu Gothic" w:hAnsi="Yu Gothic" w:eastAsia="Yu Gothic"/>
                <w:sz w:val="17"/>
              </w:rPr>
              <w:t xml:space="preserve"> — 構造は評価するが、価格に安全余裕がない</w:t>
            </w:r>
          </w:p>
        </w:tc>
      </w:tr>
      <w:tr>
        <w:tc>
          <w:tcPr>
            <w:tcW w:type="dxa" w:w="5112"/>
          </w:tcPr>
          <w:p>
            <w:pPr>
              <w:spacing w:after="0"/>
            </w:pPr>
            <w:r>
              <w:rPr>
                <w:sz w:val="17"/>
              </w:rPr>
            </w:r>
            <w:r>
              <w:rPr>
                <w:rFonts w:ascii="Yu Gothic" w:hAnsi="Yu Gothic" w:eastAsia="Yu Gothic"/>
                <w:b/>
                <w:sz w:val="17"/>
              </w:rPr>
              <w:t>構造評価</w:t>
            </w:r>
          </w:p>
        </w:tc>
        <w:tc>
          <w:tcPr>
            <w:tcW w:type="dxa" w:w="5112"/>
          </w:tcPr>
          <w:p>
            <w:pPr>
              <w:spacing w:after="0"/>
            </w:pPr>
            <w:r>
              <w:rPr>
                <w:sz w:val="17"/>
              </w:rPr>
            </w:r>
            <w:r>
              <w:rPr>
                <w:rFonts w:ascii="Yu Gothic" w:hAnsi="Yu Gothic" w:eastAsia="Yu Gothic"/>
                <w:b/>
                <w:sz w:val="17"/>
              </w:rPr>
              <w:t>C</w:t>
            </w:r>
            <w:r>
              <w:rPr>
                <w:rFonts w:ascii="Yu Gothic" w:hAnsi="Yu Gothic" w:eastAsia="Yu Gothic"/>
                <w:sz w:val="17"/>
              </w:rPr>
              <w:t>(C評価5条件によりB以上不可のルールが発動)</w:t>
            </w:r>
          </w:p>
        </w:tc>
      </w:tr>
      <w:tr>
        <w:tc>
          <w:tcPr>
            <w:tcW w:type="dxa" w:w="5112"/>
          </w:tcPr>
          <w:p>
            <w:pPr>
              <w:spacing w:after="0"/>
            </w:pPr>
            <w:r>
              <w:rPr>
                <w:sz w:val="17"/>
              </w:rPr>
            </w:r>
            <w:r>
              <w:rPr>
                <w:rFonts w:ascii="Yu Gothic" w:hAnsi="Yu Gothic" w:eastAsia="Yu Gothic"/>
                <w:b/>
                <w:sz w:val="17"/>
              </w:rPr>
              <w:t>許容PEG</w:t>
            </w:r>
          </w:p>
        </w:tc>
        <w:tc>
          <w:tcPr>
            <w:tcW w:type="dxa" w:w="5112"/>
          </w:tcPr>
          <w:p>
            <w:pPr>
              <w:spacing w:after="0"/>
            </w:pPr>
            <w:r>
              <w:rPr>
                <w:sz w:val="17"/>
              </w:rPr>
            </w:r>
            <w:r>
              <w:rPr>
                <w:rFonts w:ascii="Yu Gothic" w:hAnsi="Yu Gothic" w:eastAsia="Yu Gothic"/>
                <w:b/>
                <w:sz w:val="17"/>
              </w:rPr>
              <w:t>1.0〜1.2(採用1.1)</w:t>
            </w:r>
            <w:r>
              <w:rPr>
                <w:rFonts w:ascii="Yu Gothic" w:hAnsi="Yu Gothic" w:eastAsia="Yu Gothic"/>
                <w:sz w:val="17"/>
              </w:rPr>
              <w:t xml:space="preserve"> — 年度別に0.90〜1.25で運用</w:t>
            </w:r>
          </w:p>
        </w:tc>
      </w:tr>
      <w:tr>
        <w:tc>
          <w:tcPr>
            <w:tcW w:type="dxa" w:w="5112"/>
          </w:tcPr>
          <w:p>
            <w:pPr>
              <w:spacing w:after="0"/>
            </w:pPr>
            <w:r>
              <w:rPr>
                <w:sz w:val="17"/>
              </w:rPr>
            </w:r>
            <w:r>
              <w:rPr>
                <w:rFonts w:ascii="Yu Gothic" w:hAnsi="Yu Gothic" w:eastAsia="Yu Gothic"/>
                <w:b/>
                <w:sz w:val="17"/>
              </w:rPr>
              <w:t>目標株価(コンセンサス経路)</w:t>
            </w:r>
          </w:p>
        </w:tc>
        <w:tc>
          <w:tcPr>
            <w:tcW w:type="dxa" w:w="5112"/>
          </w:tcPr>
          <w:p>
            <w:pPr>
              <w:spacing w:after="0"/>
            </w:pPr>
            <w:r>
              <w:rPr>
                <w:sz w:val="17"/>
              </w:rPr>
            </w:r>
            <w:r>
              <w:rPr>
                <w:rFonts w:ascii="Yu Gothic" w:hAnsi="Yu Gothic" w:eastAsia="Yu Gothic"/>
                <w:b/>
                <w:sz w:val="17"/>
              </w:rPr>
              <w:t>$46.1</w:t>
            </w:r>
            <w:r>
              <w:rPr>
                <w:rFonts w:ascii="Yu Gothic" w:hAnsi="Yu Gothic" w:eastAsia="Yu Gothic"/>
                <w:sz w:val="17"/>
              </w:rPr>
              <w:t xml:space="preserve">(現在$53.89、乖離 </w:t>
            </w:r>
            <w:r>
              <w:rPr>
                <w:rFonts w:ascii="Yu Gothic" w:hAnsi="Yu Gothic" w:eastAsia="Yu Gothic"/>
                <w:b/>
                <w:sz w:val="17"/>
              </w:rPr>
              <w:t>−14.5%</w:t>
            </w:r>
            <w:r>
              <w:rPr>
                <w:rFonts w:ascii="Yu Gothic" w:hAnsi="Yu Gothic" w:eastAsia="Yu Gothic"/>
                <w:sz w:val="17"/>
              </w:rPr>
              <w:t>)</w:t>
            </w:r>
          </w:p>
        </w:tc>
      </w:tr>
      <w:tr>
        <w:tc>
          <w:tcPr>
            <w:tcW w:type="dxa" w:w="5112"/>
          </w:tcPr>
          <w:p>
            <w:pPr>
              <w:spacing w:after="0"/>
            </w:pPr>
            <w:r>
              <w:rPr>
                <w:sz w:val="17"/>
              </w:rPr>
            </w:r>
            <w:r>
              <w:rPr>
                <w:rFonts w:ascii="Yu Gothic" w:hAnsi="Yu Gothic" w:eastAsia="Yu Gothic"/>
                <w:b/>
                <w:sz w:val="17"/>
              </w:rPr>
              <w:t>目標株価(会社シナリオ経路)</w:t>
            </w:r>
          </w:p>
        </w:tc>
        <w:tc>
          <w:tcPr>
            <w:tcW w:type="dxa" w:w="5112"/>
          </w:tcPr>
          <w:p>
            <w:pPr>
              <w:spacing w:after="0"/>
            </w:pPr>
            <w:r>
              <w:rPr>
                <w:sz w:val="17"/>
              </w:rPr>
            </w:r>
            <w:r>
              <w:rPr>
                <w:rFonts w:ascii="Yu Gothic" w:hAnsi="Yu Gothic" w:eastAsia="Yu Gothic"/>
                <w:b/>
                <w:sz w:val="17"/>
              </w:rPr>
              <w:t>$89.3</w:t>
            </w:r>
            <w:r>
              <w:rPr>
                <w:rFonts w:ascii="Yu Gothic" w:hAnsi="Yu Gothic" w:eastAsia="Yu Gothic"/>
                <w:sz w:val="17"/>
              </w:rPr>
              <w:t xml:space="preserve">(乖離 </w:t>
            </w:r>
            <w:r>
              <w:rPr>
                <w:rFonts w:ascii="Yu Gothic" w:hAnsi="Yu Gothic" w:eastAsia="Yu Gothic"/>
                <w:b/>
                <w:sz w:val="17"/>
              </w:rPr>
              <w:t>+65.7%</w:t>
            </w:r>
            <w:r>
              <w:rPr>
                <w:rFonts w:ascii="Yu Gothic" w:hAnsi="Yu Gothic" w:eastAsia="Yu Gothic"/>
                <w:sz w:val="17"/>
              </w:rPr>
              <w:t>)</w:t>
            </w:r>
          </w:p>
        </w:tc>
      </w:tr>
      <w:tr>
        <w:tc>
          <w:tcPr>
            <w:tcW w:type="dxa" w:w="5112"/>
          </w:tcPr>
          <w:p>
            <w:pPr>
              <w:spacing w:after="0"/>
            </w:pPr>
            <w:r>
              <w:rPr>
                <w:sz w:val="17"/>
              </w:rPr>
            </w:r>
            <w:r>
              <w:rPr>
                <w:rFonts w:ascii="Yu Gothic" w:hAnsi="Yu Gothic" w:eastAsia="Yu Gothic"/>
                <w:b/>
                <w:sz w:val="17"/>
              </w:rPr>
              <w:t>確率加重目標株価</w:t>
            </w:r>
          </w:p>
        </w:tc>
        <w:tc>
          <w:tcPr>
            <w:tcW w:type="dxa" w:w="5112"/>
          </w:tcPr>
          <w:p>
            <w:pPr>
              <w:spacing w:after="0"/>
            </w:pPr>
            <w:r>
              <w:rPr>
                <w:sz w:val="17"/>
              </w:rPr>
            </w:r>
            <w:r>
              <w:rPr>
                <w:rFonts w:ascii="Yu Gothic" w:hAnsi="Yu Gothic" w:eastAsia="Yu Gothic"/>
                <w:sz w:val="17"/>
              </w:rPr>
              <w:t>$51.9(ベース50%/強気30%/弱気20%、乖離 −3.7%)</w:t>
            </w:r>
          </w:p>
        </w:tc>
      </w:tr>
      <w:tr>
        <w:tc>
          <w:tcPr>
            <w:tcW w:type="dxa" w:w="5112"/>
          </w:tcPr>
          <w:p>
            <w:pPr>
              <w:spacing w:after="0"/>
            </w:pPr>
            <w:r>
              <w:rPr>
                <w:sz w:val="17"/>
              </w:rPr>
            </w:r>
            <w:r>
              <w:rPr>
                <w:rFonts w:ascii="Yu Gothic" w:hAnsi="Yu Gothic" w:eastAsia="Yu Gothic"/>
                <w:b/>
                <w:sz w:val="17"/>
              </w:rPr>
              <w:t>軸シナリオ宣言</w:t>
            </w:r>
          </w:p>
        </w:tc>
        <w:tc>
          <w:tcPr>
            <w:tcW w:type="dxa" w:w="5112"/>
          </w:tcPr>
          <w:p>
            <w:pPr>
              <w:spacing w:after="0"/>
            </w:pPr>
            <w:r>
              <w:rPr>
                <w:sz w:val="17"/>
              </w:rPr>
            </w:r>
            <w:r>
              <w:rPr>
                <w:rFonts w:ascii="Yu Gothic" w:hAnsi="Yu Gothic" w:eastAsia="Yu Gothic"/>
                <w:sz w:val="17"/>
              </w:rPr>
              <w:t>経営陣シナリオ(IFP 30%+成長を維持しつつ2027年から成長支出の伸びをIFPの伸び以下に抑え、営業レバレッジで黒字化)は</w:t>
            </w:r>
            <w:r>
              <w:rPr>
                <w:rFonts w:ascii="Yu Gothic" w:hAnsi="Yu Gothic" w:eastAsia="Yu Gothic"/>
                <w:b/>
                <w:sz w:val="17"/>
              </w:rPr>
              <w:t>ピース加重で「+(条件付き成立)」</w:t>
            </w:r>
            <w:r>
              <w:rPr>
                <w:rFonts w:ascii="Yu Gothic" w:hAnsi="Yu Gothic" w:eastAsia="Yu Gothic"/>
                <w:sz w:val="17"/>
              </w:rPr>
              <w:t>。ただし成立の可否は「2027年に成長支出の伸び &lt; IFPの伸び」が実際に反転するかの一点に還元される。現時点でその反転はまだ数字で作動していない</w:t>
            </w:r>
          </w:p>
        </w:tc>
      </w:tr>
      <w:tr>
        <w:tc>
          <w:tcPr>
            <w:tcW w:type="dxa" w:w="5112"/>
          </w:tcPr>
          <w:p>
            <w:pPr>
              <w:spacing w:after="0"/>
            </w:pPr>
            <w:r>
              <w:rPr>
                <w:sz w:val="17"/>
              </w:rPr>
            </w:r>
            <w:r>
              <w:rPr>
                <w:rFonts w:ascii="Yu Gothic" w:hAnsi="Yu Gothic" w:eastAsia="Yu Gothic"/>
                <w:b/>
                <w:sz w:val="17"/>
              </w:rPr>
              <w:t>エントリー価格帯</w:t>
            </w:r>
          </w:p>
        </w:tc>
        <w:tc>
          <w:tcPr>
            <w:tcW w:type="dxa" w:w="5112"/>
          </w:tcPr>
          <w:p>
            <w:pPr>
              <w:spacing w:after="0"/>
            </w:pPr>
            <w:r>
              <w:rPr>
                <w:sz w:val="17"/>
              </w:rPr>
            </w:r>
            <w:r>
              <w:rPr>
                <w:rFonts w:ascii="Yu Gothic" w:hAnsi="Yu Gothic" w:eastAsia="Yu Gothic"/>
                <w:sz w:val="17"/>
              </w:rPr>
              <w:t>現在株価は</w:t>
            </w:r>
            <w:r>
              <w:rPr>
                <w:rFonts w:ascii="Yu Gothic" w:hAnsi="Yu Gothic" w:eastAsia="Yu Gothic"/>
                <w:b/>
                <w:sz w:val="17"/>
              </w:rPr>
              <w:t>見送り/様子見圏</w:t>
            </w:r>
            <w:r>
              <w:rPr>
                <w:rFonts w:ascii="Yu Gothic" w:hAnsi="Yu Gothic" w:eastAsia="Yu Gothic"/>
                <w:sz w:val="17"/>
              </w:rPr>
              <w:t>($46.1超)。分割エントリー圏 $34.5〜$46.1、即エントリー圏 $34.5以下</w:t>
            </w:r>
          </w:p>
        </w:tc>
      </w:tr>
    </w:tbl>
    <w:p/>
    <w:p>
      <w:r>
        <w:rPr>
          <w:rFonts w:ascii="Yu Gothic" w:hAnsi="Yu Gothic" w:eastAsia="Yu Gothic"/>
          <w:b/>
        </w:rPr>
        <w:t>投資アクション</w:t>
      </w:r>
    </w:p>
    <w:p>
      <w:pPr>
        <w:pStyle w:val="ListBullet"/>
        <w:ind w:left="360"/>
      </w:pPr>
      <w:r>
        <w:rPr>
          <w:rFonts w:ascii="Yu Gothic" w:hAnsi="Yu Gothic" w:eastAsia="Yu Gothic"/>
          <w:b/>
        </w:rPr>
        <w:t>買付条件</w:t>
      </w:r>
      <w:r>
        <w:rPr>
          <w:rFonts w:ascii="Yu Gothic" w:hAnsi="Yu Gothic" w:eastAsia="Yu Gothic"/>
        </w:rPr>
        <w:t>: ①$46以下に調整、かつ ②2026年Q4に調整後EBITDAが実際に黒字化、かつ ③2027年Q1〜Q2で「IFP成長率 &gt; 成長支出成長率」が2四半期連続で確認できること。①のみでの打診買いは可(分割の1/3まで)。</w:t>
      </w:r>
    </w:p>
    <w:p>
      <w:pPr>
        <w:pStyle w:val="ListBullet"/>
        <w:ind w:left="360"/>
      </w:pPr>
      <w:r>
        <w:rPr>
          <w:rFonts w:ascii="Yu Gothic" w:hAnsi="Yu Gothic" w:eastAsia="Yu Gothic"/>
          <w:b/>
        </w:rPr>
        <w:t>監視KPI</w:t>
      </w:r>
      <w:r>
        <w:rPr>
          <w:rFonts w:ascii="Yu Gothic" w:hAnsi="Yu Gothic" w:eastAsia="Yu Gothic"/>
        </w:rPr>
        <w:t>: (a) 過年度発生損害の戻入(PYD)を除いた事故年ベース損害率、(b) 成長支出成長率とIFP成長率の差、(c) 契約単価(PPC)成長率、(d) GWP/資本比率、(e) General Catalystとの資金枠の2026年12月以降の更新、(f) 自動車保険IFPの絶対額。</w:t>
      </w:r>
    </w:p>
    <w:p>
      <w:pPr>
        <w:pStyle w:val="ListBullet"/>
        <w:ind w:left="360"/>
      </w:pPr>
      <w:r>
        <w:rPr>
          <w:rFonts w:ascii="Yu Gothic" w:hAnsi="Yu Gothic" w:eastAsia="Yu Gothic"/>
          <w:b/>
        </w:rPr>
        <w:t>売却トリガー</w:t>
      </w:r>
      <w:r>
        <w:rPr>
          <w:rFonts w:ascii="Yu Gothic" w:hAnsi="Yu Gothic" w:eastAsia="Yu Gothic"/>
        </w:rPr>
        <w:t>: 事故年ベース損害率が2四半期連続で70%超 / IFP成長率が25%割れ / 増資による1回5%超の希薄化 / 調整後フリーキャッシュフローの2四半期連続赤字。</w:t>
      </w:r>
    </w:p>
    <w:p>
      <w:r>
        <w:rPr>
          <w:rFonts w:ascii="Yu Gothic" w:hAnsi="Yu Gothic" w:eastAsia="Yu Gothic"/>
          <w:b/>
        </w:rPr>
        <w:t>一文サマリ</w:t>
      </w:r>
      <w:r>
        <w:rPr>
          <w:rFonts w:ascii="Yu Gothic" w:hAnsi="Yu Gothic" w:eastAsia="Yu Gothic"/>
        </w:rPr>
        <w:t>: レモネードは「保険会社の変動費(損害調査費)を固定費に変えたAI企業」であり構造は本物だが、その果実は2028年以降にしか損益計算書に現れず、現在の株価はその果実が最良に近い形で実現することを前提にしているため、</w:t>
      </w:r>
      <w:r>
        <w:rPr>
          <w:rFonts w:ascii="Yu Gothic" w:hAnsi="Yu Gothic" w:eastAsia="Yu Gothic"/>
          <w:b/>
        </w:rPr>
        <w:t>構造を評価しつつ価格を待つ</w:t>
      </w:r>
      <w:r>
        <w:rPr>
          <w:rFonts w:ascii="Yu Gothic" w:hAnsi="Yu Gothic" w:eastAsia="Yu Gothic"/>
        </w:rPr>
        <w:t>のが合理的である。</w:t>
      </w:r>
    </w:p>
    <w:p>
      <w:pPr>
        <w:jc w:val="center"/>
      </w:pPr>
      <w:r>
        <w:t>────────────────────────────────────────────────────────────</w:t>
      </w:r>
    </w:p>
    <w:p>
      <w:pPr>
        <w:pStyle w:val="Heading2"/>
      </w:pPr>
      <w:r>
        <w:rPr>
          <w:rFonts w:ascii="Yu Gothic" w:hAnsi="Yu Gothic" w:eastAsia="Yu Gothic"/>
        </w:rPr>
        <w:t>2. 現状の事業構造 — 収益は「ペットが最大・自動車が最速・賃貸が入口」の4本柱だが、直近の売上+79%のうち実質成長は+32%分にすぎず、残りは出再率引き下げによる会計上の押し上げである</w:t>
      </w:r>
    </w:p>
    <w:p>
      <w:pPr>
        <w:pStyle w:val="Heading3"/>
      </w:pPr>
      <w:r>
        <w:rPr>
          <w:rFonts w:ascii="Yu Gothic" w:hAnsi="Yu Gothic" w:eastAsia="Yu Gothic"/>
        </w:rPr>
        <w:t>2-1. 【図F10】収益・費用フロー解剖(2026年Q2 / 百万USD)</w:t>
      </w:r>
    </w:p>
    <w:p>
      <w:r>
        <w:rPr>
          <w:rFonts w:ascii="Yu Gothic" w:hAnsi="Yu Gothic" w:eastAsia="Yu Gothic"/>
        </w:rPr>
        <w:t>用語の定義(初出):</w:t>
      </w:r>
    </w:p>
    <w:p>
      <w:pPr>
        <w:pStyle w:val="ListBullet"/>
        <w:ind w:left="360"/>
      </w:pPr>
      <w:r>
        <w:rPr>
          <w:rFonts w:ascii="Yu Gothic" w:hAnsi="Yu Gothic" w:eastAsia="Yu Gothic"/>
          <w:b/>
        </w:rPr>
        <w:t>IFP(In-Force Premium / 保有契約保険料)</w:t>
      </w:r>
      <w:r>
        <w:rPr>
          <w:rFonts w:ascii="Yu Gothic" w:hAnsi="Yu Gothic" w:eastAsia="Yu Gothic"/>
        </w:rPr>
        <w:t>: 現時点で有効な全契約の年換算保険料。保険会社の「受注残」に相当するストック指標。</w:t>
      </w:r>
    </w:p>
    <w:p>
      <w:pPr>
        <w:pStyle w:val="ListBullet"/>
        <w:ind w:left="360"/>
      </w:pPr>
      <w:r>
        <w:rPr>
          <w:rFonts w:ascii="Yu Gothic" w:hAnsi="Yu Gothic" w:eastAsia="Yu Gothic"/>
          <w:b/>
        </w:rPr>
        <w:t>GEP(Gross Earned Premium / 総経過保険料)</w:t>
      </w:r>
      <w:r>
        <w:rPr>
          <w:rFonts w:ascii="Yu Gothic" w:hAnsi="Yu Gothic" w:eastAsia="Yu Gothic"/>
        </w:rPr>
        <w:t>: 当期に実際に時間経過で稼得した保険料。IFPが約1〜2四半期遅れてGEPに変換される。</w:t>
      </w:r>
    </w:p>
    <w:p>
      <w:pPr>
        <w:pStyle w:val="ListBullet"/>
        <w:ind w:left="360"/>
      </w:pPr>
      <w:r>
        <w:rPr>
          <w:rFonts w:ascii="Yu Gothic" w:hAnsi="Yu Gothic" w:eastAsia="Yu Gothic"/>
          <w:b/>
        </w:rPr>
        <w:t>出再(cession)</w:t>
      </w:r>
      <w:r>
        <w:rPr>
          <w:rFonts w:ascii="Yu Gothic" w:hAnsi="Yu Gothic" w:eastAsia="Yu Gothic"/>
        </w:rPr>
        <w:t>: 引き受けた保険リスクの一部を再保険会社に渡すこと。出再率が下がるほど自社に残る保険料(=売上)と損益変動が増える。</w:t>
      </w:r>
    </w:p>
    <w:p>
      <w:pPr>
        <w:pStyle w:val="ListBullet"/>
        <w:ind w:left="360"/>
      </w:pPr>
      <w:r>
        <w:rPr>
          <w:rFonts w:ascii="Yu Gothic" w:hAnsi="Yu Gothic" w:eastAsia="Yu Gothic"/>
          <w:b/>
        </w:rPr>
        <w:t>PYD(Prior Period Development / 過年度発生損害の戻入)</w:t>
      </w:r>
      <w:r>
        <w:rPr>
          <w:rFonts w:ascii="Yu Gothic" w:hAnsi="Yu Gothic" w:eastAsia="Yu Gothic"/>
        </w:rPr>
        <w:t>: 過去に積んだ支払備金が過大だった場合に当期利益へ戻る一時的な利益。</w:t>
      </w:r>
    </w:p>
    <w:tbl>
      <w:tblPr>
        <w:tblStyle w:val="TableGrid"/>
        <w:tblW w:type="auto" w:w="0"/>
        <w:tblLook w:firstColumn="1" w:firstRow="1" w:lastColumn="0" w:lastRow="0" w:noHBand="0" w:noVBand="1" w:val="04A0"/>
      </w:tblPr>
      <w:tblGrid>
        <w:gridCol w:w="10224"/>
      </w:tblGrid>
      <w:tr>
        <w:tc>
          <w:tcPr>
            <w:tcW w:type="dxa" w:w="10224"/>
            <w:shd w:val="clear" w:fill="F5F6F8"/>
          </w:tcPr>
          <w:p>
            <w:pPr>
              <w:spacing w:after="0"/>
            </w:pPr>
            <w:r/>
            <w:r>
              <w:rPr>
                <w:rFonts w:ascii="Consolas" w:hAnsi="Consolas"/>
                <w:sz w:val="15"/>
              </w:rPr>
              <w:t>【カネの入口】                    【変換】                     【出口】</w:t>
            </w:r>
          </w:p>
          <w:p>
            <w:pPr>
              <w:spacing w:after="0"/>
            </w:pPr>
            <w:r>
              <w:rPr>
                <w:rFonts w:ascii="Consolas" w:hAnsi="Consolas"/>
                <w:sz w:val="15"/>
              </w:rPr>
              <w:t>IFP $1,430M(+32.5%)</w:t>
            </w:r>
          </w:p>
          <w:p>
            <w:pPr>
              <w:spacing w:after="0"/>
            </w:pPr>
            <w:r>
              <w:rPr>
                <w:rFonts w:ascii="Consolas" w:hAnsi="Consolas"/>
                <w:sz w:val="15"/>
              </w:rPr>
              <w:t xml:space="preserve">  ├ ペット      &gt;$500M  ─┐</w:t>
            </w:r>
          </w:p>
          <w:p>
            <w:pPr>
              <w:spacing w:after="0"/>
            </w:pPr>
            <w:r>
              <w:rPr>
                <w:rFonts w:ascii="Consolas" w:hAnsi="Consolas"/>
                <w:sz w:val="15"/>
              </w:rPr>
              <w:t xml:space="preserve">  ├ 賃貸家財     (入口商品)│</w:t>
            </w:r>
          </w:p>
          <w:p>
            <w:pPr>
              <w:spacing w:after="0"/>
            </w:pPr>
            <w:r>
              <w:rPr>
                <w:rFonts w:ascii="Consolas" w:hAnsi="Consolas"/>
                <w:sz w:val="15"/>
              </w:rPr>
              <w:t xml:space="preserve">  ├ 住宅所有者            ├→ GEP $332.4M(+32%)</w:t>
            </w:r>
          </w:p>
          <w:p>
            <w:pPr>
              <w:spacing w:after="0"/>
            </w:pPr>
            <w:r>
              <w:rPr>
                <w:rFonts w:ascii="Consolas" w:hAnsi="Consolas"/>
                <w:sz w:val="15"/>
              </w:rPr>
              <w:t xml:space="preserve">  ├ 自動車  ~$240-280M推計│      │</w:t>
            </w:r>
          </w:p>
          <w:p>
            <w:pPr>
              <w:spacing w:after="0"/>
            </w:pPr>
            <w:r>
              <w:rPr>
                <w:rFonts w:ascii="Consolas" w:hAnsi="Consolas"/>
                <w:sz w:val="15"/>
              </w:rPr>
              <w:t xml:space="preserve">  ├ 生命(小)             │      ├─ 出再保険料 ▲18%(2026/7/1〜、従来20%・2025/6以前55%)</w:t>
            </w:r>
          </w:p>
          <w:p>
            <w:pPr>
              <w:spacing w:after="0"/>
            </w:pPr>
            <w:r>
              <w:rPr>
                <w:rFonts w:ascii="Consolas" w:hAnsi="Consolas"/>
                <w:sz w:val="15"/>
              </w:rPr>
              <w:t xml:space="preserve">  └ 欧州(純増顧客の20%超)┘      │</w:t>
            </w:r>
          </w:p>
          <w:p>
            <w:pPr>
              <w:spacing w:after="0"/>
            </w:pPr>
            <w:r>
              <w:rPr>
                <w:rFonts w:ascii="Consolas" w:hAnsi="Consolas"/>
                <w:sz w:val="15"/>
              </w:rPr>
              <w:t xml:space="preserve">                                 └→ 売上 $294.4M(+79%)</w:t>
            </w:r>
          </w:p>
          <w:p>
            <w:pPr>
              <w:spacing w:after="0"/>
            </w:pPr>
            <w:r>
              <w:rPr>
                <w:rFonts w:ascii="Consolas" w:hAnsi="Consolas"/>
                <w:sz w:val="15"/>
              </w:rPr>
              <w:t xml:space="preserve">                                        = 正味経過保険料 + 受再手数料 + 投資収益(運用資産$777.7M)+ 手数料収入</w:t>
            </w:r>
          </w:p>
          <w:p>
            <w:pPr>
              <w:spacing w:after="0"/>
            </w:pPr>
            <w:r>
              <w:rPr>
                <w:rFonts w:ascii="Consolas" w:hAnsi="Consolas"/>
                <w:sz w:val="15"/>
              </w:rPr>
              <w:t xml:space="preserve">                                        │</w:t>
            </w:r>
          </w:p>
          <w:p>
            <w:pPr>
              <w:spacing w:after="0"/>
            </w:pPr>
            <w:r>
              <w:rPr>
                <w:rFonts w:ascii="Consolas" w:hAnsi="Consolas"/>
                <w:sz w:val="15"/>
              </w:rPr>
              <w:t xml:space="preserve">                                        ├─ 発生保険金 総損害率60%(うちPYD戻入 ▲7pt → 事故年ベース67%)</w:t>
            </w:r>
          </w:p>
          <w:p>
            <w:pPr>
              <w:spacing w:after="0"/>
            </w:pPr>
            <w:r>
              <w:rPr>
                <w:rFonts w:ascii="Consolas" w:hAnsi="Consolas"/>
                <w:sz w:val="15"/>
              </w:rPr>
              <w:t xml:space="preserve">                                        ├─ 損害調査費(LAE)率 5%(業界平均9%)★構造的優位</w:t>
            </w:r>
          </w:p>
          <w:p>
            <w:pPr>
              <w:spacing w:after="0"/>
            </w:pPr>
            <w:r>
              <w:rPr>
                <w:rFonts w:ascii="Consolas" w:hAnsi="Consolas"/>
                <w:sz w:val="15"/>
              </w:rPr>
              <w:t xml:space="preserve">                                        ↓</w:t>
            </w:r>
          </w:p>
          <w:p>
            <w:pPr>
              <w:spacing w:after="0"/>
            </w:pPr>
            <w:r>
              <w:rPr>
                <w:rFonts w:ascii="Consolas" w:hAnsi="Consolas"/>
                <w:sz w:val="15"/>
              </w:rPr>
              <w:t xml:space="preserve">                                     粗利 $113M(粗利率38%、+76%)</w:t>
            </w:r>
          </w:p>
          <w:p>
            <w:pPr>
              <w:spacing w:after="0"/>
            </w:pPr>
            <w:r>
              <w:rPr>
                <w:rFonts w:ascii="Consolas" w:hAnsi="Consolas"/>
                <w:sz w:val="15"/>
              </w:rPr>
              <w:t xml:space="preserve">                                        │</w:t>
            </w:r>
          </w:p>
          <w:p>
            <w:pPr>
              <w:spacing w:after="0"/>
            </w:pPr>
            <w:r>
              <w:rPr>
                <w:rFonts w:ascii="Consolas" w:hAnsi="Consolas"/>
                <w:sz w:val="15"/>
              </w:rPr>
              <w:t xml:space="preserve">                                        ├─ 成長支出 $64M(+30%)= 顧客獲得費用(CAC)。うち最大80%をGeneral Catalystが立替</w:t>
            </w:r>
          </w:p>
          <w:p>
            <w:pPr>
              <w:spacing w:after="0"/>
            </w:pPr>
            <w:r>
              <w:rPr>
                <w:rFonts w:ascii="Consolas" w:hAnsi="Consolas"/>
                <w:sz w:val="15"/>
              </w:rPr>
              <w:t xml:space="preserve">                                        ├─ 技術開発費</w:t>
            </w:r>
          </w:p>
          <w:p>
            <w:pPr>
              <w:spacing w:after="0"/>
            </w:pPr>
            <w:r>
              <w:rPr>
                <w:rFonts w:ascii="Consolas" w:hAnsi="Consolas"/>
                <w:sz w:val="15"/>
              </w:rPr>
              <w:t xml:space="preserve">                                        └─ 一般管理費 $48M(+85%、経営陣向け株式報酬が主因)</w:t>
            </w:r>
          </w:p>
          <w:p>
            <w:pPr>
              <w:spacing w:after="0"/>
            </w:pPr>
            <w:r>
              <w:rPr>
                <w:rFonts w:ascii="Consolas" w:hAnsi="Consolas"/>
                <w:sz w:val="15"/>
              </w:rPr>
              <w:t xml:space="preserve">                                        ↓</w:t>
            </w:r>
          </w:p>
          <w:p>
            <w:pPr>
              <w:spacing w:after="0"/>
            </w:pPr>
            <w:r>
              <w:rPr>
                <w:rFonts w:ascii="Consolas" w:hAnsi="Consolas"/>
                <w:sz w:val="15"/>
              </w:rPr>
              <w:t xml:space="preserve">                                  調整後EBITDA ▲$19M(前年▲$41M)/ 純損失 ▲$43.4M(EPS ▲$0.56)</w:t>
            </w:r>
          </w:p>
          <w:p>
            <w:pPr>
              <w:spacing w:after="0"/>
            </w:pPr>
            <w:r>
              <w:rPr>
                <w:rFonts w:ascii="Consolas" w:hAnsi="Consolas"/>
                <w:sz w:val="15"/>
              </w:rPr>
              <w:t xml:space="preserve">                                  調整後フリーキャッシュフロー +$19M(5四半期連続プラス)</w:t>
            </w:r>
          </w:p>
        </w:tc>
      </w:tr>
    </w:tbl>
    <w:p/>
    <w:p>
      <w:pPr>
        <w:pStyle w:val="Heading3"/>
      </w:pPr>
      <w:r>
        <w:rPr>
          <w:rFonts w:ascii="Yu Gothic" w:hAnsi="Yu Gothic" w:eastAsia="Yu Gothic"/>
        </w:rPr>
        <w:t>2-2. 収益ラインごとの顧客価値定義(誰に/何のために/何を/代替手段)</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val="clear" w:fill="DCE6F1"/>
          </w:tcPr>
          <w:p>
            <w:pPr>
              <w:spacing w:after="0"/>
            </w:pPr>
            <w:r>
              <w:rPr>
                <w:sz w:val="17"/>
              </w:rPr>
            </w:r>
            <w:r>
              <w:rPr>
                <w:rFonts w:ascii="Yu Gothic" w:hAnsi="Yu Gothic" w:eastAsia="Yu Gothic"/>
                <w:b/>
                <w:sz w:val="17"/>
              </w:rPr>
              <w:t>収益ライン</w:t>
            </w:r>
          </w:p>
        </w:tc>
        <w:tc>
          <w:tcPr>
            <w:tcW w:type="dxa" w:w="1704"/>
            <w:shd w:val="clear" w:fill="DCE6F1"/>
          </w:tcPr>
          <w:p>
            <w:pPr>
              <w:spacing w:after="0"/>
            </w:pPr>
            <w:r>
              <w:rPr>
                <w:sz w:val="17"/>
              </w:rPr>
            </w:r>
            <w:r>
              <w:rPr>
                <w:rFonts w:ascii="Yu Gothic" w:hAnsi="Yu Gothic" w:eastAsia="Yu Gothic"/>
                <w:b/>
                <w:sz w:val="17"/>
              </w:rPr>
              <w:t>規模・成長</w:t>
            </w:r>
          </w:p>
        </w:tc>
        <w:tc>
          <w:tcPr>
            <w:tcW w:type="dxa" w:w="1704"/>
            <w:shd w:val="clear" w:fill="DCE6F1"/>
          </w:tcPr>
          <w:p>
            <w:pPr>
              <w:spacing w:after="0"/>
            </w:pPr>
            <w:r>
              <w:rPr>
                <w:sz w:val="17"/>
              </w:rPr>
            </w:r>
            <w:r>
              <w:rPr>
                <w:rFonts w:ascii="Yu Gothic" w:hAnsi="Yu Gothic" w:eastAsia="Yu Gothic"/>
                <w:b/>
                <w:sz w:val="17"/>
              </w:rPr>
              <w:t>誰に</w:t>
            </w:r>
          </w:p>
        </w:tc>
        <w:tc>
          <w:tcPr>
            <w:tcW w:type="dxa" w:w="1704"/>
            <w:shd w:val="clear" w:fill="DCE6F1"/>
          </w:tcPr>
          <w:p>
            <w:pPr>
              <w:spacing w:after="0"/>
            </w:pPr>
            <w:r>
              <w:rPr>
                <w:sz w:val="17"/>
              </w:rPr>
            </w:r>
            <w:r>
              <w:rPr>
                <w:rFonts w:ascii="Yu Gothic" w:hAnsi="Yu Gothic" w:eastAsia="Yu Gothic"/>
                <w:b/>
                <w:sz w:val="17"/>
              </w:rPr>
              <w:t>何のために</w:t>
            </w:r>
          </w:p>
        </w:tc>
        <w:tc>
          <w:tcPr>
            <w:tcW w:type="dxa" w:w="1704"/>
            <w:shd w:val="clear" w:fill="DCE6F1"/>
          </w:tcPr>
          <w:p>
            <w:pPr>
              <w:spacing w:after="0"/>
            </w:pPr>
            <w:r>
              <w:rPr>
                <w:sz w:val="17"/>
              </w:rPr>
            </w:r>
            <w:r>
              <w:rPr>
                <w:rFonts w:ascii="Yu Gothic" w:hAnsi="Yu Gothic" w:eastAsia="Yu Gothic"/>
                <w:b/>
                <w:sz w:val="17"/>
              </w:rPr>
              <w:t>何を</w:t>
            </w:r>
          </w:p>
        </w:tc>
        <w:tc>
          <w:tcPr>
            <w:tcW w:type="dxa" w:w="1704"/>
            <w:shd w:val="clear" w:fill="DCE6F1"/>
          </w:tcPr>
          <w:p>
            <w:pPr>
              <w:spacing w:after="0"/>
            </w:pPr>
            <w:r>
              <w:rPr>
                <w:sz w:val="17"/>
              </w:rPr>
            </w:r>
            <w:r>
              <w:rPr>
                <w:rFonts w:ascii="Yu Gothic" w:hAnsi="Yu Gothic" w:eastAsia="Yu Gothic"/>
                <w:b/>
                <w:sz w:val="17"/>
              </w:rPr>
              <w:t>代替手段(=価格支配力の上限)</w:t>
            </w:r>
          </w:p>
        </w:tc>
      </w:tr>
      <w:tr>
        <w:tc>
          <w:tcPr>
            <w:tcW w:type="dxa" w:w="1704"/>
          </w:tcPr>
          <w:p>
            <w:pPr>
              <w:spacing w:after="0"/>
            </w:pPr>
            <w:r>
              <w:rPr>
                <w:sz w:val="17"/>
              </w:rPr>
            </w:r>
            <w:r>
              <w:rPr>
                <w:rFonts w:ascii="Yu Gothic" w:hAnsi="Yu Gothic" w:eastAsia="Yu Gothic"/>
                <w:b/>
                <w:sz w:val="17"/>
              </w:rPr>
              <w:t>ペット健康保険</w:t>
            </w:r>
          </w:p>
        </w:tc>
        <w:tc>
          <w:tcPr>
            <w:tcW w:type="dxa" w:w="1704"/>
          </w:tcPr>
          <w:p>
            <w:pPr>
              <w:spacing w:after="0"/>
            </w:pPr>
            <w:r>
              <w:rPr>
                <w:sz w:val="17"/>
              </w:rPr>
            </w:r>
            <w:r>
              <w:rPr>
                <w:rFonts w:ascii="Yu Gothic" w:hAnsi="Yu Gothic" w:eastAsia="Yu Gothic"/>
                <w:sz w:val="17"/>
              </w:rPr>
              <w:t xml:space="preserve">IFP </w:t>
            </w:r>
            <w:r>
              <w:rPr>
                <w:rFonts w:ascii="Yu Gothic" w:hAnsi="Yu Gothic" w:eastAsia="Yu Gothic"/>
                <w:b/>
                <w:sz w:val="17"/>
              </w:rPr>
              <w:t>$500M超</w:t>
            </w:r>
            <w:r>
              <w:rPr>
                <w:rFonts w:ascii="Yu Gothic" w:hAnsi="Yu Gothic" w:eastAsia="Yu Gothic"/>
                <w:sz w:val="17"/>
              </w:rPr>
              <w:t>(2026年Q2初に突破、全商品で初)。2025年は$439M・+55%(業界平均+17%)</w:t>
            </w:r>
          </w:p>
        </w:tc>
        <w:tc>
          <w:tcPr>
            <w:tcW w:type="dxa" w:w="1704"/>
          </w:tcPr>
          <w:p>
            <w:pPr>
              <w:spacing w:after="0"/>
            </w:pPr>
            <w:r>
              <w:rPr>
                <w:sz w:val="17"/>
              </w:rPr>
            </w:r>
            <w:r>
              <w:rPr>
                <w:rFonts w:ascii="Yu Gothic" w:hAnsi="Yu Gothic" w:eastAsia="Yu Gothic"/>
                <w:sz w:val="17"/>
              </w:rPr>
              <w:t>犬猫の飼い主</w:t>
            </w:r>
          </w:p>
        </w:tc>
        <w:tc>
          <w:tcPr>
            <w:tcW w:type="dxa" w:w="1704"/>
          </w:tcPr>
          <w:p>
            <w:pPr>
              <w:spacing w:after="0"/>
            </w:pPr>
            <w:r>
              <w:rPr>
                <w:sz w:val="17"/>
              </w:rPr>
            </w:r>
            <w:r>
              <w:rPr>
                <w:rFonts w:ascii="Yu Gothic" w:hAnsi="Yu Gothic" w:eastAsia="Yu Gothic"/>
                <w:sz w:val="17"/>
              </w:rPr>
              <w:t>高額化する動物医療費の平準化</w:t>
            </w:r>
          </w:p>
        </w:tc>
        <w:tc>
          <w:tcPr>
            <w:tcW w:type="dxa" w:w="1704"/>
          </w:tcPr>
          <w:p>
            <w:pPr>
              <w:spacing w:after="0"/>
            </w:pPr>
            <w:r>
              <w:rPr>
                <w:sz w:val="17"/>
              </w:rPr>
            </w:r>
            <w:r>
              <w:rPr>
                <w:rFonts w:ascii="Yu Gothic" w:hAnsi="Yu Gothic" w:eastAsia="Yu Gothic"/>
                <w:sz w:val="17"/>
              </w:rPr>
              <w:t>診療費の一定割合を償還。契約単価$804(2025年Q4)</w:t>
            </w:r>
          </w:p>
        </w:tc>
        <w:tc>
          <w:tcPr>
            <w:tcW w:type="dxa" w:w="1704"/>
          </w:tcPr>
          <w:p>
            <w:pPr>
              <w:spacing w:after="0"/>
            </w:pPr>
            <w:r>
              <w:rPr>
                <w:sz w:val="17"/>
              </w:rPr>
            </w:r>
            <w:r>
              <w:rPr>
                <w:rFonts w:ascii="Yu Gothic" w:hAnsi="Yu Gothic" w:eastAsia="Yu Gothic"/>
                <w:sz w:val="17"/>
              </w:rPr>
              <w:t>無保険(自己負担)、貯蓄、Trupanion等の専業。</w:t>
            </w:r>
            <w:r>
              <w:rPr>
                <w:rFonts w:ascii="Yu Gothic" w:hAnsi="Yu Gothic" w:eastAsia="Yu Gothic"/>
                <w:b/>
                <w:sz w:val="17"/>
              </w:rPr>
              <w:t>任意加入=景気感応度が最も高い</w:t>
            </w:r>
          </w:p>
        </w:tc>
      </w:tr>
      <w:tr>
        <w:tc>
          <w:tcPr>
            <w:tcW w:type="dxa" w:w="1704"/>
          </w:tcPr>
          <w:p>
            <w:pPr>
              <w:spacing w:after="0"/>
            </w:pPr>
            <w:r>
              <w:rPr>
                <w:sz w:val="17"/>
              </w:rPr>
            </w:r>
            <w:r>
              <w:rPr>
                <w:rFonts w:ascii="Yu Gothic" w:hAnsi="Yu Gothic" w:eastAsia="Yu Gothic"/>
                <w:b/>
                <w:sz w:val="17"/>
              </w:rPr>
              <w:t>賃貸家財保険(renters)</w:t>
            </w:r>
          </w:p>
        </w:tc>
        <w:tc>
          <w:tcPr>
            <w:tcW w:type="dxa" w:w="1704"/>
          </w:tcPr>
          <w:p>
            <w:pPr>
              <w:spacing w:after="0"/>
            </w:pPr>
            <w:r>
              <w:rPr>
                <w:sz w:val="17"/>
              </w:rPr>
            </w:r>
            <w:r>
              <w:rPr>
                <w:rFonts w:ascii="Yu Gothic" w:hAnsi="Yu Gothic" w:eastAsia="Yu Gothic"/>
                <w:sz w:val="17"/>
              </w:rPr>
              <w:t>創業商品。契約単価が最も低い(数十ドル〜)</w:t>
            </w:r>
          </w:p>
        </w:tc>
        <w:tc>
          <w:tcPr>
            <w:tcW w:type="dxa" w:w="1704"/>
          </w:tcPr>
          <w:p>
            <w:pPr>
              <w:spacing w:after="0"/>
            </w:pPr>
            <w:r>
              <w:rPr>
                <w:sz w:val="17"/>
              </w:rPr>
            </w:r>
            <w:r>
              <w:rPr>
                <w:rFonts w:ascii="Yu Gothic" w:hAnsi="Yu Gothic" w:eastAsia="Yu Gothic"/>
                <w:sz w:val="17"/>
              </w:rPr>
              <w:t>都市部の若年賃貸居住者</w:t>
            </w:r>
          </w:p>
        </w:tc>
        <w:tc>
          <w:tcPr>
            <w:tcW w:type="dxa" w:w="1704"/>
          </w:tcPr>
          <w:p>
            <w:pPr>
              <w:spacing w:after="0"/>
            </w:pPr>
            <w:r>
              <w:rPr>
                <w:sz w:val="17"/>
              </w:rPr>
            </w:r>
            <w:r>
              <w:rPr>
                <w:rFonts w:ascii="Yu Gothic" w:hAnsi="Yu Gothic" w:eastAsia="Yu Gothic"/>
                <w:sz w:val="17"/>
              </w:rPr>
              <w:t>賃貸契約上の加入義務+家財の損害補償</w:t>
            </w:r>
          </w:p>
        </w:tc>
        <w:tc>
          <w:tcPr>
            <w:tcW w:type="dxa" w:w="1704"/>
          </w:tcPr>
          <w:p>
            <w:pPr>
              <w:spacing w:after="0"/>
            </w:pPr>
            <w:r>
              <w:rPr>
                <w:sz w:val="17"/>
              </w:rPr>
            </w:r>
            <w:r>
              <w:rPr>
                <w:rFonts w:ascii="Yu Gothic" w:hAnsi="Yu Gothic" w:eastAsia="Yu Gothic"/>
                <w:sz w:val="17"/>
              </w:rPr>
              <w:t>90秒で加入できる少額保険</w:t>
            </w:r>
          </w:p>
        </w:tc>
        <w:tc>
          <w:tcPr>
            <w:tcW w:type="dxa" w:w="1704"/>
          </w:tcPr>
          <w:p>
            <w:pPr>
              <w:spacing w:after="0"/>
            </w:pPr>
            <w:r>
              <w:rPr>
                <w:sz w:val="17"/>
              </w:rPr>
            </w:r>
            <w:r>
              <w:rPr>
                <w:rFonts w:ascii="Yu Gothic" w:hAnsi="Yu Gothic" w:eastAsia="Yu Gothic"/>
                <w:sz w:val="17"/>
              </w:rPr>
              <w:t>大手のバンドル商品、賃貸管理会社の団体保険。</w:t>
            </w:r>
            <w:r>
              <w:rPr>
                <w:rFonts w:ascii="Yu Gothic" w:hAnsi="Yu Gothic" w:eastAsia="Yu Gothic"/>
                <w:b/>
                <w:sz w:val="17"/>
              </w:rPr>
              <w:t>代替容易だが、LMNDにとっては顧客生涯価値の起点(入口商品)であり単体採算は目的でない</w:t>
            </w:r>
          </w:p>
        </w:tc>
      </w:tr>
      <w:tr>
        <w:tc>
          <w:tcPr>
            <w:tcW w:type="dxa" w:w="1704"/>
          </w:tcPr>
          <w:p>
            <w:pPr>
              <w:spacing w:after="0"/>
            </w:pPr>
            <w:r>
              <w:rPr>
                <w:sz w:val="17"/>
              </w:rPr>
            </w:r>
            <w:r>
              <w:rPr>
                <w:rFonts w:ascii="Yu Gothic" w:hAnsi="Yu Gothic" w:eastAsia="Yu Gothic"/>
                <w:b/>
                <w:sz w:val="17"/>
              </w:rPr>
              <w:t>住宅所有者保険(homeowners)</w:t>
            </w:r>
          </w:p>
        </w:tc>
        <w:tc>
          <w:tcPr>
            <w:tcW w:type="dxa" w:w="1704"/>
          </w:tcPr>
          <w:p>
            <w:pPr>
              <w:spacing w:after="0"/>
            </w:pPr>
            <w:r>
              <w:rPr>
                <w:sz w:val="17"/>
              </w:rPr>
            </w:r>
            <w:r>
              <w:rPr>
                <w:rFonts w:ascii="Yu Gothic" w:hAnsi="Yu Gothic" w:eastAsia="Yu Gothic"/>
                <w:sz w:val="17"/>
              </w:rPr>
              <w:t>賃貸からの移行が主</w:t>
            </w:r>
          </w:p>
        </w:tc>
        <w:tc>
          <w:tcPr>
            <w:tcW w:type="dxa" w:w="1704"/>
          </w:tcPr>
          <w:p>
            <w:pPr>
              <w:spacing w:after="0"/>
            </w:pPr>
            <w:r>
              <w:rPr>
                <w:sz w:val="17"/>
              </w:rPr>
            </w:r>
            <w:r>
              <w:rPr>
                <w:rFonts w:ascii="Yu Gothic" w:hAnsi="Yu Gothic" w:eastAsia="Yu Gothic"/>
                <w:sz w:val="17"/>
              </w:rPr>
              <w:t>持ち家取得層(既存顧客の卒業先)</w:t>
            </w:r>
          </w:p>
        </w:tc>
        <w:tc>
          <w:tcPr>
            <w:tcW w:type="dxa" w:w="1704"/>
          </w:tcPr>
          <w:p>
            <w:pPr>
              <w:spacing w:after="0"/>
            </w:pPr>
            <w:r>
              <w:rPr>
                <w:sz w:val="17"/>
              </w:rPr>
            </w:r>
            <w:r>
              <w:rPr>
                <w:rFonts w:ascii="Yu Gothic" w:hAnsi="Yu Gothic" w:eastAsia="Yu Gothic"/>
                <w:sz w:val="17"/>
              </w:rPr>
              <w:t>住宅ローン契約上の必須要件</w:t>
            </w:r>
          </w:p>
        </w:tc>
        <w:tc>
          <w:tcPr>
            <w:tcW w:type="dxa" w:w="1704"/>
          </w:tcPr>
          <w:p>
            <w:pPr>
              <w:spacing w:after="0"/>
            </w:pPr>
            <w:r>
              <w:rPr>
                <w:sz w:val="17"/>
              </w:rPr>
            </w:r>
            <w:r>
              <w:rPr>
                <w:rFonts w:ascii="Yu Gothic" w:hAnsi="Yu Gothic" w:eastAsia="Yu Gothic"/>
                <w:sz w:val="17"/>
              </w:rPr>
              <w:t>住宅総合保険</w:t>
            </w:r>
          </w:p>
        </w:tc>
        <w:tc>
          <w:tcPr>
            <w:tcW w:type="dxa" w:w="1704"/>
          </w:tcPr>
          <w:p>
            <w:pPr>
              <w:spacing w:after="0"/>
            </w:pPr>
            <w:r>
              <w:rPr>
                <w:sz w:val="17"/>
              </w:rPr>
            </w:r>
            <w:r>
              <w:rPr>
                <w:rFonts w:ascii="Yu Gothic" w:hAnsi="Yu Gothic" w:eastAsia="Yu Gothic"/>
                <w:sz w:val="17"/>
              </w:rPr>
              <w:t>State Farm / Allstate 等。</w:t>
            </w:r>
            <w:r>
              <w:rPr>
                <w:rFonts w:ascii="Yu Gothic" w:hAnsi="Yu Gothic" w:eastAsia="Yu Gothic"/>
                <w:b/>
                <w:sz w:val="17"/>
              </w:rPr>
              <w:t>自然災害(cat)リスクが集中する最もボラティリティの高いライン</w:t>
            </w:r>
          </w:p>
        </w:tc>
      </w:tr>
      <w:tr>
        <w:tc>
          <w:tcPr>
            <w:tcW w:type="dxa" w:w="1704"/>
          </w:tcPr>
          <w:p>
            <w:pPr>
              <w:spacing w:after="0"/>
            </w:pPr>
            <w:r>
              <w:rPr>
                <w:sz w:val="17"/>
              </w:rPr>
            </w:r>
            <w:r>
              <w:rPr>
                <w:rFonts w:ascii="Yu Gothic" w:hAnsi="Yu Gothic" w:eastAsia="Yu Gothic"/>
                <w:b/>
                <w:sz w:val="17"/>
              </w:rPr>
              <w:t>自動車保険(car)</w:t>
            </w:r>
          </w:p>
        </w:tc>
        <w:tc>
          <w:tcPr>
            <w:tcW w:type="dxa" w:w="1704"/>
          </w:tcPr>
          <w:p>
            <w:pPr>
              <w:spacing w:after="0"/>
            </w:pPr>
            <w:r>
              <w:rPr>
                <w:sz w:val="17"/>
              </w:rPr>
            </w:r>
            <w:r>
              <w:rPr>
                <w:rFonts w:ascii="Yu Gothic" w:hAnsi="Yu Gothic" w:eastAsia="Yu Gothic"/>
                <w:sz w:val="17"/>
              </w:rPr>
              <w:t xml:space="preserve">2025年末IFP </w:t>
            </w:r>
            <w:r>
              <w:rPr>
                <w:rFonts w:ascii="Yu Gothic" w:hAnsi="Yu Gothic" w:eastAsia="Yu Gothic"/>
                <w:b/>
                <w:sz w:val="17"/>
              </w:rPr>
              <w:t>$187M</w:t>
            </w:r>
            <w:r>
              <w:rPr>
                <w:rFonts w:ascii="Yu Gothic" w:hAnsi="Yu Gothic" w:eastAsia="Yu Gothic"/>
                <w:sz w:val="17"/>
              </w:rPr>
              <w:t>、</w:t>
            </w:r>
            <w:r>
              <w:rPr>
                <w:rFonts w:ascii="Yu Gothic" w:hAnsi="Yu Gothic" w:eastAsia="Yu Gothic"/>
                <w:b/>
                <w:sz w:val="17"/>
              </w:rPr>
              <w:t>+60%成長</w:t>
            </w:r>
            <w:r>
              <w:rPr>
                <w:rFonts w:ascii="Yu Gothic" w:hAnsi="Yu Gothic" w:eastAsia="Yu Gothic"/>
                <w:sz w:val="17"/>
              </w:rPr>
              <w:t>。Metromile買収が起点</w:t>
            </w:r>
          </w:p>
        </w:tc>
        <w:tc>
          <w:tcPr>
            <w:tcW w:type="dxa" w:w="1704"/>
          </w:tcPr>
          <w:p>
            <w:pPr>
              <w:spacing w:after="0"/>
            </w:pPr>
            <w:r>
              <w:rPr>
                <w:sz w:val="17"/>
              </w:rPr>
            </w:r>
            <w:r>
              <w:rPr>
                <w:rFonts w:ascii="Yu Gothic" w:hAnsi="Yu Gothic" w:eastAsia="Yu Gothic"/>
                <w:sz w:val="17"/>
              </w:rPr>
              <w:t>既存顧客(主にクロスセル)</w:t>
            </w:r>
          </w:p>
        </w:tc>
        <w:tc>
          <w:tcPr>
            <w:tcW w:type="dxa" w:w="1704"/>
          </w:tcPr>
          <w:p>
            <w:pPr>
              <w:spacing w:after="0"/>
            </w:pPr>
            <w:r>
              <w:rPr>
                <w:sz w:val="17"/>
              </w:rPr>
            </w:r>
            <w:r>
              <w:rPr>
                <w:rFonts w:ascii="Yu Gothic" w:hAnsi="Yu Gothic" w:eastAsia="Yu Gothic"/>
                <w:sz w:val="17"/>
              </w:rPr>
              <w:t>法定の対人・対物賠償</w:t>
            </w:r>
          </w:p>
        </w:tc>
        <w:tc>
          <w:tcPr>
            <w:tcW w:type="dxa" w:w="1704"/>
          </w:tcPr>
          <w:p>
            <w:pPr>
              <w:spacing w:after="0"/>
            </w:pPr>
            <w:r>
              <w:rPr>
                <w:sz w:val="17"/>
              </w:rPr>
            </w:r>
            <w:r>
              <w:rPr>
                <w:rFonts w:ascii="Yu Gothic" w:hAnsi="Yu Gothic" w:eastAsia="Yu Gothic"/>
                <w:sz w:val="17"/>
              </w:rPr>
              <w:t>走行距離連動+Tesla FSD対応の自律走行商品(2026年1月)</w:t>
            </w:r>
          </w:p>
        </w:tc>
        <w:tc>
          <w:tcPr>
            <w:tcW w:type="dxa" w:w="1704"/>
          </w:tcPr>
          <w:p>
            <w:pPr>
              <w:spacing w:after="0"/>
            </w:pPr>
            <w:r>
              <w:rPr>
                <w:sz w:val="17"/>
              </w:rPr>
            </w:r>
            <w:r>
              <w:rPr>
                <w:rFonts w:ascii="Yu Gothic" w:hAnsi="Yu Gothic" w:eastAsia="Yu Gothic"/>
                <w:sz w:val="17"/>
              </w:rPr>
              <w:t>GEICO / Progressive / State Farm。</w:t>
            </w:r>
            <w:r>
              <w:rPr>
                <w:rFonts w:ascii="Yu Gothic" w:hAnsi="Yu Gothic" w:eastAsia="Yu Gothic"/>
                <w:b/>
                <w:sz w:val="17"/>
              </w:rPr>
              <w:t>価格比較が最も容易で、最も競争が激しい。ここが代替不可能性の最弱点</w:t>
            </w:r>
          </w:p>
        </w:tc>
      </w:tr>
      <w:tr>
        <w:tc>
          <w:tcPr>
            <w:tcW w:type="dxa" w:w="1704"/>
          </w:tcPr>
          <w:p>
            <w:pPr>
              <w:spacing w:after="0"/>
            </w:pPr>
            <w:r>
              <w:rPr>
                <w:sz w:val="17"/>
              </w:rPr>
            </w:r>
            <w:r>
              <w:rPr>
                <w:rFonts w:ascii="Yu Gothic" w:hAnsi="Yu Gothic" w:eastAsia="Yu Gothic"/>
                <w:b/>
                <w:sz w:val="17"/>
              </w:rPr>
              <w:t>生命保険(term life)</w:t>
            </w:r>
          </w:p>
        </w:tc>
        <w:tc>
          <w:tcPr>
            <w:tcW w:type="dxa" w:w="1704"/>
          </w:tcPr>
          <w:p>
            <w:pPr>
              <w:spacing w:after="0"/>
            </w:pPr>
            <w:r>
              <w:rPr>
                <w:sz w:val="17"/>
              </w:rPr>
            </w:r>
            <w:r>
              <w:rPr>
                <w:rFonts w:ascii="Yu Gothic" w:hAnsi="Yu Gothic" w:eastAsia="Yu Gothic"/>
                <w:sz w:val="17"/>
              </w:rPr>
              <w:t>小規模</w:t>
            </w:r>
          </w:p>
        </w:tc>
        <w:tc>
          <w:tcPr>
            <w:tcW w:type="dxa" w:w="1704"/>
          </w:tcPr>
          <w:p>
            <w:pPr>
              <w:spacing w:after="0"/>
            </w:pPr>
            <w:r>
              <w:rPr>
                <w:sz w:val="17"/>
              </w:rPr>
            </w:r>
            <w:r>
              <w:rPr>
                <w:rFonts w:ascii="Yu Gothic" w:hAnsi="Yu Gothic" w:eastAsia="Yu Gothic"/>
                <w:sz w:val="17"/>
              </w:rPr>
              <w:t>既存顧客</w:t>
            </w:r>
          </w:p>
        </w:tc>
        <w:tc>
          <w:tcPr>
            <w:tcW w:type="dxa" w:w="1704"/>
          </w:tcPr>
          <w:p>
            <w:pPr>
              <w:spacing w:after="0"/>
            </w:pPr>
            <w:r>
              <w:rPr>
                <w:sz w:val="17"/>
              </w:rPr>
            </w:r>
            <w:r>
              <w:rPr>
                <w:rFonts w:ascii="Yu Gothic" w:hAnsi="Yu Gothic" w:eastAsia="Yu Gothic"/>
                <w:sz w:val="17"/>
              </w:rPr>
              <w:t>遺族保障</w:t>
            </w:r>
          </w:p>
        </w:tc>
        <w:tc>
          <w:tcPr>
            <w:tcW w:type="dxa" w:w="1704"/>
          </w:tcPr>
          <w:p>
            <w:pPr>
              <w:spacing w:after="0"/>
            </w:pPr>
            <w:r>
              <w:rPr>
                <w:sz w:val="17"/>
              </w:rPr>
            </w:r>
            <w:r>
              <w:rPr>
                <w:rFonts w:ascii="Yu Gothic" w:hAnsi="Yu Gothic" w:eastAsia="Yu Gothic"/>
                <w:sz w:val="17"/>
              </w:rPr>
              <w:t>定期保険</w:t>
            </w:r>
          </w:p>
        </w:tc>
        <w:tc>
          <w:tcPr>
            <w:tcW w:type="dxa" w:w="1704"/>
          </w:tcPr>
          <w:p>
            <w:pPr>
              <w:spacing w:after="0"/>
            </w:pPr>
            <w:r>
              <w:rPr>
                <w:sz w:val="17"/>
              </w:rPr>
            </w:r>
            <w:r>
              <w:rPr>
                <w:rFonts w:ascii="Yu Gothic" w:hAnsi="Yu Gothic" w:eastAsia="Yu Gothic"/>
                <w:sz w:val="17"/>
              </w:rPr>
              <w:t>大手生保。</w:t>
            </w:r>
            <w:r>
              <w:rPr>
                <w:rFonts w:ascii="Yu Gothic" w:hAnsi="Yu Gothic" w:eastAsia="Yu Gothic"/>
                <w:b/>
                <w:sz w:val="17"/>
              </w:rPr>
              <w:t>クロスセル束の「糊」としての役割</w:t>
            </w:r>
          </w:p>
        </w:tc>
      </w:tr>
      <w:tr>
        <w:tc>
          <w:tcPr>
            <w:tcW w:type="dxa" w:w="1704"/>
          </w:tcPr>
          <w:p>
            <w:pPr>
              <w:spacing w:after="0"/>
            </w:pPr>
            <w:r>
              <w:rPr>
                <w:sz w:val="17"/>
              </w:rPr>
            </w:r>
            <w:r>
              <w:rPr>
                <w:rFonts w:ascii="Yu Gothic" w:hAnsi="Yu Gothic" w:eastAsia="Yu Gothic"/>
                <w:b/>
                <w:sz w:val="17"/>
              </w:rPr>
              <w:t>欧州(独・仏・英・蘭)</w:t>
            </w:r>
          </w:p>
        </w:tc>
        <w:tc>
          <w:tcPr>
            <w:tcW w:type="dxa" w:w="1704"/>
          </w:tcPr>
          <w:p>
            <w:pPr>
              <w:spacing w:after="0"/>
            </w:pPr>
            <w:r>
              <w:rPr>
                <w:sz w:val="17"/>
              </w:rPr>
            </w:r>
            <w:r>
              <w:rPr>
                <w:rFonts w:ascii="Yu Gothic" w:hAnsi="Yu Gothic" w:eastAsia="Yu Gothic"/>
                <w:b/>
                <w:sz w:val="17"/>
              </w:rPr>
              <w:t>純増顧客の20%超</w:t>
            </w:r>
            <w:r>
              <w:rPr>
                <w:rFonts w:ascii="Yu Gothic" w:hAnsi="Yu Gothic" w:eastAsia="Yu Gothic"/>
                <w:sz w:val="17"/>
              </w:rPr>
              <w:t>(2026年Q2)。2025年Q2時点でIFP $43M・+200%</w:t>
            </w:r>
          </w:p>
        </w:tc>
        <w:tc>
          <w:tcPr>
            <w:tcW w:type="dxa" w:w="1704"/>
          </w:tcPr>
          <w:p>
            <w:pPr>
              <w:spacing w:after="0"/>
            </w:pPr>
            <w:r>
              <w:rPr>
                <w:sz w:val="17"/>
              </w:rPr>
            </w:r>
            <w:r>
              <w:rPr>
                <w:rFonts w:ascii="Yu Gothic" w:hAnsi="Yu Gothic" w:eastAsia="Yu Gothic"/>
                <w:sz w:val="17"/>
              </w:rPr>
              <w:t>欧州都市部の賃貸・持ち家層</w:t>
            </w:r>
          </w:p>
        </w:tc>
        <w:tc>
          <w:tcPr>
            <w:tcW w:type="dxa" w:w="1704"/>
          </w:tcPr>
          <w:p>
            <w:pPr>
              <w:spacing w:after="0"/>
            </w:pPr>
            <w:r>
              <w:rPr>
                <w:sz w:val="17"/>
              </w:rPr>
            </w:r>
            <w:r>
              <w:rPr>
                <w:rFonts w:ascii="Yu Gothic" w:hAnsi="Yu Gothic" w:eastAsia="Yu Gothic"/>
                <w:sz w:val="17"/>
              </w:rPr>
              <w:t>米国と同じ</w:t>
            </w:r>
          </w:p>
        </w:tc>
        <w:tc>
          <w:tcPr>
            <w:tcW w:type="dxa" w:w="1704"/>
          </w:tcPr>
          <w:p>
            <w:pPr>
              <w:spacing w:after="0"/>
            </w:pPr>
            <w:r>
              <w:rPr>
                <w:sz w:val="17"/>
              </w:rPr>
            </w:r>
            <w:r>
              <w:rPr>
                <w:rFonts w:ascii="Yu Gothic" w:hAnsi="Yu Gothic" w:eastAsia="Yu Gothic"/>
                <w:sz w:val="17"/>
              </w:rPr>
              <w:t>賃貸家財・住宅</w:t>
            </w:r>
          </w:p>
        </w:tc>
        <w:tc>
          <w:tcPr>
            <w:tcW w:type="dxa" w:w="1704"/>
          </w:tcPr>
          <w:p>
            <w:pPr>
              <w:spacing w:after="0"/>
            </w:pPr>
            <w:r>
              <w:rPr>
                <w:sz w:val="17"/>
              </w:rPr>
            </w:r>
            <w:r>
              <w:rPr>
                <w:rFonts w:ascii="Yu Gothic" w:hAnsi="Yu Gothic" w:eastAsia="Yu Gothic"/>
                <w:sz w:val="17"/>
              </w:rPr>
              <w:t>現地大手。</w:t>
            </w:r>
            <w:r>
              <w:rPr>
                <w:rFonts w:ascii="Yu Gothic" w:hAnsi="Yu Gothic" w:eastAsia="Yu Gothic"/>
                <w:b/>
                <w:sz w:val="17"/>
              </w:rPr>
              <w:t>オランダ中央銀行の免許でEU域内をパスポート展開できる点が参入コストを下げる</w:t>
            </w:r>
          </w:p>
        </w:tc>
      </w:tr>
      <w:tr>
        <w:tc>
          <w:tcPr>
            <w:tcW w:type="dxa" w:w="1704"/>
          </w:tcPr>
          <w:p>
            <w:pPr>
              <w:spacing w:after="0"/>
            </w:pPr>
            <w:r>
              <w:rPr>
                <w:sz w:val="17"/>
              </w:rPr>
            </w:r>
            <w:r>
              <w:rPr>
                <w:rFonts w:ascii="Yu Gothic" w:hAnsi="Yu Gothic" w:eastAsia="Yu Gothic"/>
                <w:b/>
                <w:sz w:val="17"/>
              </w:rPr>
              <w:t>(会計上)受再手数料・投資収益・手数料収入</w:t>
            </w:r>
          </w:p>
        </w:tc>
        <w:tc>
          <w:tcPr>
            <w:tcW w:type="dxa" w:w="1704"/>
          </w:tcPr>
          <w:p>
            <w:pPr>
              <w:spacing w:after="0"/>
            </w:pPr>
            <w:r>
              <w:rPr>
                <w:sz w:val="17"/>
              </w:rPr>
            </w:r>
            <w:r>
              <w:rPr>
                <w:rFonts w:ascii="Yu Gothic" w:hAnsi="Yu Gothic" w:eastAsia="Yu Gothic"/>
                <w:sz w:val="17"/>
              </w:rPr>
              <w:t>運用資産$777.7M</w:t>
            </w:r>
          </w:p>
        </w:tc>
        <w:tc>
          <w:tcPr>
            <w:tcW w:type="dxa" w:w="1704"/>
          </w:tcPr>
          <w:p>
            <w:pPr>
              <w:spacing w:after="0"/>
            </w:pPr>
            <w:r>
              <w:rPr>
                <w:sz w:val="17"/>
              </w:rPr>
            </w:r>
            <w:r>
              <w:rPr>
                <w:rFonts w:ascii="Yu Gothic" w:hAnsi="Yu Gothic" w:eastAsia="Yu Gothic"/>
                <w:sz w:val="17"/>
              </w:rPr>
              <w:t>—</w:t>
            </w:r>
          </w:p>
        </w:tc>
        <w:tc>
          <w:tcPr>
            <w:tcW w:type="dxa" w:w="1704"/>
          </w:tcPr>
          <w:p>
            <w:pPr>
              <w:spacing w:after="0"/>
            </w:pPr>
            <w:r>
              <w:rPr>
                <w:sz w:val="17"/>
              </w:rPr>
            </w:r>
            <w:r>
              <w:rPr>
                <w:rFonts w:ascii="Yu Gothic" w:hAnsi="Yu Gothic" w:eastAsia="Yu Gothic"/>
                <w:sz w:val="17"/>
              </w:rPr>
              <w:t>—</w:t>
            </w:r>
          </w:p>
        </w:tc>
        <w:tc>
          <w:tcPr>
            <w:tcW w:type="dxa" w:w="1704"/>
          </w:tcPr>
          <w:p>
            <w:pPr>
              <w:spacing w:after="0"/>
            </w:pPr>
            <w:r>
              <w:rPr>
                <w:sz w:val="17"/>
              </w:rPr>
            </w:r>
            <w:r>
              <w:rPr>
                <w:rFonts w:ascii="Yu Gothic" w:hAnsi="Yu Gothic" w:eastAsia="Yu Gothic"/>
                <w:sz w:val="17"/>
              </w:rPr>
              <w:t>—</w:t>
            </w:r>
          </w:p>
        </w:tc>
        <w:tc>
          <w:tcPr>
            <w:tcW w:type="dxa" w:w="1704"/>
          </w:tcPr>
          <w:p>
            <w:pPr>
              <w:spacing w:after="0"/>
            </w:pPr>
            <w:r>
              <w:rPr>
                <w:sz w:val="17"/>
              </w:rPr>
            </w:r>
            <w:r>
              <w:rPr>
                <w:rFonts w:ascii="Yu Gothic" w:hAnsi="Yu Gothic" w:eastAsia="Yu Gothic"/>
                <w:b/>
                <w:sz w:val="17"/>
              </w:rPr>
              <w:t>出再率低下に伴い受再手数料は減少し、正味保険料に置き換わる。売上の「質」は上がるがリスク保有も増える</w:t>
            </w:r>
          </w:p>
        </w:tc>
      </w:tr>
    </w:tbl>
    <w:p/>
    <w:p>
      <w:pPr>
        <w:pStyle w:val="Heading3"/>
      </w:pPr>
      <w:r>
        <w:rPr>
          <w:rFonts w:ascii="Yu Gothic" w:hAnsi="Yu Gothic" w:eastAsia="Yu Gothic"/>
        </w:rPr>
        <w:t>2-3. 急伸ラインと停滞ラインの要素分解 — 「AIが効いている」で止めない</w:t>
      </w:r>
    </w:p>
    <w:p>
      <w:r>
        <w:rPr>
          <w:rFonts w:ascii="Yu Gothic" w:hAnsi="Yu Gothic" w:eastAsia="Yu Gothic"/>
          <w:b/>
        </w:rPr>
        <w:t>売上+79%の分解(最重要)</w:t>
      </w:r>
    </w:p>
    <w:p>
      <w:pPr>
        <w:pStyle w:val="ListBullet"/>
        <w:ind w:left="360"/>
      </w:pPr>
      <w:r>
        <w:rPr>
          <w:rFonts w:ascii="Yu Gothic" w:hAnsi="Yu Gothic" w:eastAsia="Yu Gothic"/>
        </w:rPr>
        <w:t xml:space="preserve">IFP +32.5% = </w:t>
      </w:r>
      <w:r>
        <w:rPr>
          <w:rFonts w:ascii="Yu Gothic" w:hAnsi="Yu Gothic" w:eastAsia="Yu Gothic"/>
          <w:b/>
        </w:rPr>
        <w:t>顧客数 +23%(3.31百万人)× 契約単価 +8%($433)</w:t>
      </w:r>
    </w:p>
    <w:p>
      <w:pPr>
        <w:pStyle w:val="ListBullet"/>
        <w:ind w:left="360"/>
      </w:pPr>
      <w:r>
        <w:rPr>
          <w:rFonts w:ascii="Yu Gothic" w:hAnsi="Yu Gothic" w:eastAsia="Yu Gothic"/>
        </w:rPr>
        <w:t>GEP +32%(IFPとほぼ一致 → 実需の成長は32%が実態)</w:t>
      </w:r>
    </w:p>
    <w:p>
      <w:pPr>
        <w:pStyle w:val="ListBullet"/>
        <w:ind w:left="360"/>
      </w:pPr>
      <w:r>
        <w:rPr>
          <w:rFonts w:ascii="Yu Gothic" w:hAnsi="Yu Gothic" w:eastAsia="Yu Gothic"/>
        </w:rPr>
        <w:t xml:space="preserve">売上 +79% ⇒ </w:t>
      </w:r>
      <w:r>
        <w:rPr>
          <w:rFonts w:ascii="Yu Gothic" w:hAnsi="Yu Gothic" w:eastAsia="Yu Gothic"/>
          <w:b/>
        </w:rPr>
        <w:t>+32%(実需)+ 約+47ポイント(出再率55%→20%→18%への引き下げによる保有率上昇=会計上の押し上げ)</w:t>
      </w:r>
    </w:p>
    <w:p>
      <w:pPr>
        <w:pStyle w:val="ListBullet"/>
        <w:ind w:left="360"/>
      </w:pPr>
      <w:r>
        <w:rPr>
          <w:rFonts w:ascii="Yu Gothic" w:hAnsi="Yu Gothic" w:eastAsia="Yu Gothic"/>
          <w:b/>
        </w:rPr>
        <w:t>含意</w:t>
      </w:r>
      <w:r>
        <w:rPr>
          <w:rFonts w:ascii="Yu Gothic" w:hAnsi="Yu Gothic" w:eastAsia="Yu Gothic"/>
        </w:rPr>
        <w:t>: 2026年の売上成長率65%ガイダンスのうち、実質的な事業成長は約31〜33%。出再率引き下げ効果は2025年Q3に完了しており、</w:t>
      </w:r>
      <w:r>
        <w:rPr>
          <w:rFonts w:ascii="Yu Gothic" w:hAnsi="Yu Gothic" w:eastAsia="Yu Gothic"/>
          <w:b/>
        </w:rPr>
        <w:t>2027年には売上成長率がIFP成長率(約28〜32%)に収斂する</w:t>
      </w:r>
      <w:r>
        <w:rPr>
          <w:rFonts w:ascii="Yu Gothic" w:hAnsi="Yu Gothic" w:eastAsia="Yu Gothic"/>
        </w:rPr>
        <w:t>。「売上成長率が半減する」ように見える2027年の減速は事業悪化ではなく、この効果の一巡である。ここを混同した弱気論・強気論はいずれも誤りである。</w:t>
      </w:r>
    </w:p>
    <w:p>
      <w:r>
        <w:rPr>
          <w:rFonts w:ascii="Yu Gothic" w:hAnsi="Yu Gothic" w:eastAsia="Yu Gothic"/>
          <w:b/>
        </w:rPr>
        <w:t>契約単価(PPC)+8%の分解と逆風</w:t>
      </w:r>
    </w:p>
    <w:p>
      <w:pPr>
        <w:pStyle w:val="ListBullet"/>
        <w:ind w:left="360"/>
      </w:pPr>
      <w:r>
        <w:rPr>
          <w:rFonts w:ascii="Yu Gothic" w:hAnsi="Yu Gothic" w:eastAsia="Yu Gothic"/>
        </w:rPr>
        <w:t>内訳: 商品ミックス(単価の高いペット$804・自動車$2,021の構成比上昇)+ 料率改定。</w:t>
      </w:r>
    </w:p>
    <w:p>
      <w:pPr>
        <w:pStyle w:val="ListBullet"/>
        <w:ind w:left="360"/>
      </w:pPr>
      <w:r>
        <w:rPr>
          <w:rFonts w:ascii="Yu Gothic" w:hAnsi="Yu Gothic" w:eastAsia="Yu Gothic"/>
          <w:b/>
        </w:rPr>
        <w:t>逆風</w:t>
      </w:r>
      <w:r>
        <w:rPr>
          <w:rFonts w:ascii="Yu Gothic" w:hAnsi="Yu Gothic" w:eastAsia="Yu Gothic"/>
        </w:rPr>
        <w:t>: 2026年の米国個人保険市場は軟化局面に入った。住宅保険の更新契約のうち保険料が下がった割合は2026年上半期に</w:t>
      </w:r>
      <w:r>
        <w:rPr>
          <w:rFonts w:ascii="Yu Gothic" w:hAnsi="Yu Gothic" w:eastAsia="Yu Gothic"/>
          <w:b/>
        </w:rPr>
        <w:t>11.7%</w:t>
      </w:r>
      <w:r>
        <w:rPr>
          <w:rFonts w:ascii="Yu Gothic" w:hAnsi="Yu Gothic" w:eastAsia="Yu Gothic"/>
        </w:rPr>
        <w:t>(2025年7.4%)と記録的水準、自動車保険料の2026年上昇率見込みは</w:t>
      </w:r>
      <w:r>
        <w:rPr>
          <w:rFonts w:ascii="Yu Gothic" w:hAnsi="Yu Gothic" w:eastAsia="Yu Gothic"/>
          <w:b/>
        </w:rPr>
        <w:t>+0.67%</w:t>
      </w:r>
      <w:r>
        <w:rPr>
          <w:rFonts w:ascii="Yu Gothic" w:hAnsi="Yu Gothic" w:eastAsia="Yu Gothic"/>
        </w:rPr>
        <w:t>にとどまる。</w:t>
      </w:r>
      <w:r>
        <w:rPr>
          <w:rFonts w:ascii="Yu Gothic" w:hAnsi="Yu Gothic" w:eastAsia="Yu Gothic"/>
          <w:b/>
        </w:rPr>
        <w:t>料率による単価上昇はほぼ期待できず、PPC成長は今後ミックス変化だけに依存する。</w:t>
      </w:r>
    </w:p>
    <w:p>
      <w:r>
        <w:rPr>
          <w:rFonts w:ascii="Yu Gothic" w:hAnsi="Yu Gothic" w:eastAsia="Yu Gothic"/>
          <w:b/>
        </w:rPr>
        <w:t>自動車保険+60%の分解</w:t>
      </w:r>
    </w:p>
    <w:p>
      <w:pPr>
        <w:pStyle w:val="ListBullet"/>
        <w:ind w:left="360"/>
      </w:pPr>
      <w:r>
        <w:rPr>
          <w:rFonts w:ascii="Yu Gothic" w:hAnsi="Yu Gothic" w:eastAsia="Yu Gothic"/>
        </w:rPr>
        <w:t>数量(契約件数)主導。既存顧客へのクロスセルが中心で、獲得コストが相対的に低い。</w:t>
      </w:r>
    </w:p>
    <w:p>
      <w:pPr>
        <w:pStyle w:val="ListBullet"/>
        <w:ind w:left="360"/>
      </w:pPr>
      <w:r>
        <w:rPr>
          <w:rFonts w:ascii="Yu Gothic" w:hAnsi="Yu Gothic" w:eastAsia="Yu Gothic"/>
        </w:rPr>
        <w:t>ただし絶対額は2025年末$187M(IFP全体の約15%)。</w:t>
      </w:r>
      <w:r>
        <w:rPr>
          <w:rFonts w:ascii="Yu Gothic" w:hAnsi="Yu Gothic" w:eastAsia="Yu Gothic"/>
          <w:b/>
        </w:rPr>
        <w:t>+60%成長でも2026年末で$300M程度</w:t>
      </w:r>
      <w:r>
        <w:rPr>
          <w:rFonts w:ascii="Yu Gothic" w:hAnsi="Yu Gothic" w:eastAsia="Yu Gothic"/>
        </w:rPr>
        <w:t>であり、IFP全体を牽引するには規模がまだ足りない。「自動車が成長を牽引する」という説明が数字で成立するのは2028年以降。</w:t>
      </w:r>
    </w:p>
    <w:p>
      <w:r>
        <w:rPr>
          <w:rFonts w:ascii="Yu Gothic" w:hAnsi="Yu Gothic" w:eastAsia="Yu Gothic"/>
          <w:b/>
        </w:rPr>
        <w:t>損害率60%の分解(利益の質の核心)</w:t>
      </w:r>
    </w:p>
    <w:p>
      <w:pPr>
        <w:pStyle w:val="ListBullet"/>
        <w:ind w:left="360"/>
      </w:pPr>
      <w:r>
        <w:rPr>
          <w:rFonts w:ascii="Yu Gothic" w:hAnsi="Yu Gothic" w:eastAsia="Yu Gothic"/>
        </w:rPr>
        <w:t xml:space="preserve">総損害率60% = </w:t>
      </w:r>
      <w:r>
        <w:rPr>
          <w:rFonts w:ascii="Yu Gothic" w:hAnsi="Yu Gothic" w:eastAsia="Yu Gothic"/>
          <w:b/>
        </w:rPr>
        <w:t>事故年ベース67% − PYD戻入7pt</w:t>
      </w:r>
    </w:p>
    <w:p>
      <w:pPr>
        <w:pStyle w:val="ListBullet"/>
        <w:ind w:left="360"/>
      </w:pPr>
      <w:r>
        <w:rPr>
          <w:rFonts w:ascii="Yu Gothic" w:hAnsi="Yu Gothic" w:eastAsia="Yu Gothic"/>
        </w:rPr>
        <w:t>2026年Q1も同様に有利なPYD 3pt、cat損害5ptを含む。2025年Q4は63%、TTM(直近12ヶ月)は73%からの改善。</w:t>
      </w:r>
    </w:p>
    <w:p>
      <w:pPr>
        <w:pStyle w:val="ListBullet"/>
        <w:ind w:left="360"/>
      </w:pPr>
      <w:r>
        <w:rPr>
          <w:rFonts w:ascii="Yu Gothic" w:hAnsi="Yu Gothic" w:eastAsia="Yu Gothic"/>
          <w:b/>
        </w:rPr>
        <w:t>含意</w:t>
      </w:r>
      <w:r>
        <w:rPr>
          <w:rFonts w:ascii="Yu Gothic" w:hAnsi="Yu Gothic" w:eastAsia="Yu Gothic"/>
        </w:rPr>
        <w:t>: 直近の粗利$113Mのうち約$23Mは過去の備金の戻入である。</w:t>
      </w:r>
      <w:r>
        <w:rPr>
          <w:rFonts w:ascii="Yu Gothic" w:hAnsi="Yu Gothic" w:eastAsia="Yu Gothic"/>
          <w:b/>
        </w:rPr>
        <w:t>正規化後の粗利は約$90M(粗利率30%)、正規化後の調整後EBITDAは約▲$42M</w:t>
      </w:r>
      <w:r>
        <w:rPr>
          <w:rFonts w:ascii="Yu Gothic" w:hAnsi="Yu Gothic" w:eastAsia="Yu Gothic"/>
        </w:rPr>
        <w:t>であり、前年同期(▲$41M)とほぼ同水準。損害率改善の「構造性」と「一時性」を切り分けることが本銘柄の最大の分析論点である(→ クラックスCR2)。</w:t>
      </w:r>
    </w:p>
    <w:p>
      <w:pPr>
        <w:pStyle w:val="Heading3"/>
      </w:pPr>
      <w:r>
        <w:rPr>
          <w:rFonts w:ascii="Yu Gothic" w:hAnsi="Yu Gothic" w:eastAsia="Yu Gothic"/>
        </w:rPr>
        <w:t>2-4. 営業レバレッジの分解 — 増収の何%が増益に落ちたか</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val="clear" w:fill="DCE6F1"/>
          </w:tcPr>
          <w:p>
            <w:pPr>
              <w:spacing w:after="0"/>
            </w:pPr>
            <w:r>
              <w:rPr>
                <w:sz w:val="17"/>
              </w:rPr>
            </w:r>
            <w:r>
              <w:rPr>
                <w:rFonts w:ascii="Yu Gothic" w:hAnsi="Yu Gothic" w:eastAsia="Yu Gothic"/>
                <w:b/>
                <w:sz w:val="17"/>
              </w:rPr>
              <w:t>指標</w:t>
            </w:r>
          </w:p>
        </w:tc>
        <w:tc>
          <w:tcPr>
            <w:tcW w:type="dxa" w:w="3408"/>
            <w:shd w:val="clear" w:fill="DCE6F1"/>
          </w:tcPr>
          <w:p>
            <w:pPr>
              <w:spacing w:after="0"/>
            </w:pPr>
            <w:r>
              <w:rPr>
                <w:sz w:val="17"/>
              </w:rPr>
            </w:r>
            <w:r>
              <w:rPr>
                <w:rFonts w:ascii="Yu Gothic" w:hAnsi="Yu Gothic" w:eastAsia="Yu Gothic"/>
                <w:b/>
                <w:sz w:val="17"/>
              </w:rPr>
              <w:t>2026年Q2の増分</w:t>
            </w:r>
          </w:p>
        </w:tc>
        <w:tc>
          <w:tcPr>
            <w:tcW w:type="dxa" w:w="3408"/>
            <w:shd w:val="clear" w:fill="DCE6F1"/>
          </w:tcPr>
          <w:p>
            <w:pPr>
              <w:spacing w:after="0"/>
            </w:pPr>
            <w:r>
              <w:rPr>
                <w:sz w:val="17"/>
              </w:rPr>
            </w:r>
            <w:r>
              <w:rPr>
                <w:rFonts w:ascii="Yu Gothic" w:hAnsi="Yu Gothic" w:eastAsia="Yu Gothic"/>
                <w:b/>
                <w:sz w:val="17"/>
              </w:rPr>
              <w:t>落ち方</w:t>
            </w:r>
          </w:p>
        </w:tc>
      </w:tr>
      <w:tr>
        <w:tc>
          <w:tcPr>
            <w:tcW w:type="dxa" w:w="3408"/>
          </w:tcPr>
          <w:p>
            <w:pPr>
              <w:spacing w:after="0"/>
            </w:pPr>
            <w:r>
              <w:rPr>
                <w:sz w:val="17"/>
              </w:rPr>
            </w:r>
            <w:r>
              <w:rPr>
                <w:rFonts w:ascii="Yu Gothic" w:hAnsi="Yu Gothic" w:eastAsia="Yu Gothic"/>
                <w:sz w:val="17"/>
              </w:rPr>
              <w:t>GEP増</w:t>
            </w:r>
          </w:p>
        </w:tc>
        <w:tc>
          <w:tcPr>
            <w:tcW w:type="dxa" w:w="3408"/>
          </w:tcPr>
          <w:p>
            <w:pPr>
              <w:spacing w:after="0"/>
            </w:pPr>
            <w:r>
              <w:rPr>
                <w:sz w:val="17"/>
              </w:rPr>
            </w:r>
            <w:r>
              <w:rPr>
                <w:rFonts w:ascii="Yu Gothic" w:hAnsi="Yu Gothic" w:eastAsia="Yu Gothic"/>
                <w:sz w:val="17"/>
              </w:rPr>
              <w:t>+$80.1M</w:t>
            </w:r>
          </w:p>
        </w:tc>
        <w:tc>
          <w:tcPr>
            <w:tcW w:type="dxa" w:w="3408"/>
          </w:tcPr>
          <w:p>
            <w:pPr>
              <w:spacing w:after="0"/>
            </w:pPr>
            <w:r>
              <w:rPr>
                <w:sz w:val="17"/>
              </w:rPr>
            </w:r>
            <w:r>
              <w:rPr>
                <w:rFonts w:ascii="Yu Gothic" w:hAnsi="Yu Gothic" w:eastAsia="Yu Gothic"/>
                <w:sz w:val="17"/>
              </w:rPr>
              <w:t>—</w:t>
            </w:r>
          </w:p>
        </w:tc>
      </w:tr>
      <w:tr>
        <w:tc>
          <w:tcPr>
            <w:tcW w:type="dxa" w:w="3408"/>
          </w:tcPr>
          <w:p>
            <w:pPr>
              <w:spacing w:after="0"/>
            </w:pPr>
            <w:r>
              <w:rPr>
                <w:sz w:val="17"/>
              </w:rPr>
            </w:r>
            <w:r>
              <w:rPr>
                <w:rFonts w:ascii="Yu Gothic" w:hAnsi="Yu Gothic" w:eastAsia="Yu Gothic"/>
                <w:sz w:val="17"/>
              </w:rPr>
              <w:t>粗利増</w:t>
            </w:r>
          </w:p>
        </w:tc>
        <w:tc>
          <w:tcPr>
            <w:tcW w:type="dxa" w:w="3408"/>
          </w:tcPr>
          <w:p>
            <w:pPr>
              <w:spacing w:after="0"/>
            </w:pPr>
            <w:r>
              <w:rPr>
                <w:sz w:val="17"/>
              </w:rPr>
            </w:r>
            <w:r>
              <w:rPr>
                <w:rFonts w:ascii="Yu Gothic" w:hAnsi="Yu Gothic" w:eastAsia="Yu Gothic"/>
                <w:sz w:val="17"/>
              </w:rPr>
              <w:t>+$48.8M</w:t>
            </w:r>
          </w:p>
        </w:tc>
        <w:tc>
          <w:tcPr>
            <w:tcW w:type="dxa" w:w="3408"/>
          </w:tcPr>
          <w:p>
            <w:pPr>
              <w:spacing w:after="0"/>
            </w:pPr>
            <w:r>
              <w:rPr>
                <w:sz w:val="17"/>
              </w:rPr>
            </w:r>
            <w:r>
              <w:rPr>
                <w:rFonts w:ascii="Yu Gothic" w:hAnsi="Yu Gothic" w:eastAsia="Yu Gothic"/>
                <w:b/>
                <w:sz w:val="17"/>
              </w:rPr>
              <w:t>GEP増の61%</w:t>
            </w:r>
            <w:r>
              <w:rPr>
                <w:rFonts w:ascii="Yu Gothic" w:hAnsi="Yu Gothic" w:eastAsia="Yu Gothic"/>
                <w:sz w:val="17"/>
              </w:rPr>
              <w:t xml:space="preserve"> が粗利に</w:t>
            </w:r>
          </w:p>
        </w:tc>
      </w:tr>
      <w:tr>
        <w:tc>
          <w:tcPr>
            <w:tcW w:type="dxa" w:w="3408"/>
          </w:tcPr>
          <w:p>
            <w:pPr>
              <w:spacing w:after="0"/>
            </w:pPr>
            <w:r>
              <w:rPr>
                <w:sz w:val="17"/>
              </w:rPr>
            </w:r>
            <w:r>
              <w:rPr>
                <w:rFonts w:ascii="Yu Gothic" w:hAnsi="Yu Gothic" w:eastAsia="Yu Gothic"/>
                <w:sz w:val="17"/>
              </w:rPr>
              <w:t>調整後EBITDA増</w:t>
            </w:r>
          </w:p>
        </w:tc>
        <w:tc>
          <w:tcPr>
            <w:tcW w:type="dxa" w:w="3408"/>
          </w:tcPr>
          <w:p>
            <w:pPr>
              <w:spacing w:after="0"/>
            </w:pPr>
            <w:r>
              <w:rPr>
                <w:sz w:val="17"/>
              </w:rPr>
            </w:r>
            <w:r>
              <w:rPr>
                <w:rFonts w:ascii="Yu Gothic" w:hAnsi="Yu Gothic" w:eastAsia="Yu Gothic"/>
                <w:sz w:val="17"/>
              </w:rPr>
              <w:t>+$22.0M</w:t>
            </w:r>
          </w:p>
        </w:tc>
        <w:tc>
          <w:tcPr>
            <w:tcW w:type="dxa" w:w="3408"/>
          </w:tcPr>
          <w:p>
            <w:pPr>
              <w:spacing w:after="0"/>
            </w:pPr>
            <w:r>
              <w:rPr>
                <w:sz w:val="17"/>
              </w:rPr>
            </w:r>
            <w:r>
              <w:rPr>
                <w:rFonts w:ascii="Yu Gothic" w:hAnsi="Yu Gothic" w:eastAsia="Yu Gothic"/>
                <w:b/>
                <w:sz w:val="17"/>
              </w:rPr>
              <w:t>GEP増の27%</w:t>
            </w:r>
            <w:r>
              <w:rPr>
                <w:rFonts w:ascii="Yu Gothic" w:hAnsi="Yu Gothic" w:eastAsia="Yu Gothic"/>
                <w:sz w:val="17"/>
              </w:rPr>
              <w:t>、売上増の17%</w:t>
            </w:r>
          </w:p>
        </w:tc>
      </w:tr>
      <w:tr>
        <w:tc>
          <w:tcPr>
            <w:tcW w:type="dxa" w:w="3408"/>
          </w:tcPr>
          <w:p>
            <w:pPr>
              <w:spacing w:after="0"/>
            </w:pPr>
            <w:r>
              <w:rPr>
                <w:sz w:val="17"/>
              </w:rPr>
            </w:r>
            <w:r>
              <w:rPr>
                <w:rFonts w:ascii="Yu Gothic" w:hAnsi="Yu Gothic" w:eastAsia="Yu Gothic"/>
                <w:sz w:val="17"/>
              </w:rPr>
              <w:t>(参考)営業費用増</w:t>
            </w:r>
          </w:p>
        </w:tc>
        <w:tc>
          <w:tcPr>
            <w:tcW w:type="dxa" w:w="3408"/>
          </w:tcPr>
          <w:p>
            <w:pPr>
              <w:spacing w:after="0"/>
            </w:pPr>
            <w:r>
              <w:rPr>
                <w:sz w:val="17"/>
              </w:rPr>
            </w:r>
            <w:r>
              <w:rPr>
                <w:rFonts w:ascii="Yu Gothic" w:hAnsi="Yu Gothic" w:eastAsia="Yu Gothic"/>
                <w:sz w:val="17"/>
              </w:rPr>
              <w:t>+$53M(+41%)</w:t>
            </w:r>
          </w:p>
        </w:tc>
        <w:tc>
          <w:tcPr>
            <w:tcW w:type="dxa" w:w="3408"/>
          </w:tcPr>
          <w:p>
            <w:pPr>
              <w:spacing w:after="0"/>
            </w:pPr>
            <w:r>
              <w:rPr>
                <w:sz w:val="17"/>
              </w:rPr>
            </w:r>
            <w:r>
              <w:rPr>
                <w:rFonts w:ascii="Yu Gothic" w:hAnsi="Yu Gothic" w:eastAsia="Yu Gothic"/>
                <w:sz w:val="17"/>
              </w:rPr>
              <w:t>一般管理費+85%が押し下げ</w:t>
            </w:r>
          </w:p>
        </w:tc>
      </w:tr>
    </w:tbl>
    <w:p/>
    <w:p>
      <w:r>
        <w:rPr>
          <w:rFonts w:ascii="Yu Gothic" w:hAnsi="Yu Gothic" w:eastAsia="Yu Gothic"/>
          <w:b/>
        </w:rPr>
        <w:t>評価</w:t>
      </w:r>
      <w:r>
        <w:rPr>
          <w:rFonts w:ascii="Yu Gothic" w:hAnsi="Yu Gothic" w:eastAsia="Yu Gothic"/>
        </w:rPr>
        <w:t>: GEP増分の61%が粗利に落ちるのは保険会社として良好(損害率とLAEが低いため)。しかし、そこからEBITDAに残るのは27%で、差分は成長支出(+30%)と一般管理費(+85%)に吸収されている。</w:t>
      </w:r>
      <w:r>
        <w:rPr>
          <w:rFonts w:ascii="Yu Gothic" w:hAnsi="Yu Gothic" w:eastAsia="Yu Gothic"/>
          <w:b/>
        </w:rPr>
        <w:t>一般管理費が売上の1.6倍の速度で増えている状態(株式報酬が主因)は、営業レバレッジの物語と矛盾する</w:t>
      </w:r>
      <w:r>
        <w:rPr>
          <w:rFonts w:ascii="Yu Gothic" w:hAnsi="Yu Gothic" w:eastAsia="Yu Gothic"/>
        </w:rPr>
        <w:t>。2027年にこの矛盾が解消されるかが判別点。</w:t>
      </w:r>
    </w:p>
    <w:p>
      <w:pPr>
        <w:pStyle w:val="Heading3"/>
      </w:pPr>
      <w:r>
        <w:rPr>
          <w:rFonts w:ascii="Yu Gothic" w:hAnsi="Yu Gothic" w:eastAsia="Yu Gothic"/>
        </w:rPr>
        <w:t>2-5. 【図F1】鳥の目事業構造マップ(現在)</w:t>
      </w:r>
    </w:p>
    <w:p>
      <w:r>
        <w:rPr>
          <w:rFonts w:ascii="Yu Gothic" w:hAnsi="Yu Gothic" w:eastAsia="Yu Gothic"/>
          <w:b/>
        </w:rPr>
        <w:t>L1: 個人保険バリューチェーンと利益プール</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val="clear" w:fill="DCE6F1"/>
          </w:tcPr>
          <w:p>
            <w:pPr>
              <w:spacing w:after="0"/>
            </w:pPr>
            <w:r>
              <w:rPr>
                <w:sz w:val="17"/>
              </w:rPr>
            </w:r>
            <w:r>
              <w:rPr>
                <w:rFonts w:ascii="Yu Gothic" w:hAnsi="Yu Gothic" w:eastAsia="Yu Gothic"/>
                <w:b/>
                <w:sz w:val="17"/>
              </w:rPr>
              <w:t>段階</w:t>
            </w:r>
          </w:p>
        </w:tc>
        <w:tc>
          <w:tcPr>
            <w:tcW w:type="dxa" w:w="2045"/>
            <w:shd w:val="clear" w:fill="DCE6F1"/>
          </w:tcPr>
          <w:p>
            <w:pPr>
              <w:spacing w:after="0"/>
            </w:pPr>
            <w:r>
              <w:rPr>
                <w:sz w:val="17"/>
              </w:rPr>
            </w:r>
            <w:r>
              <w:rPr>
                <w:rFonts w:ascii="Yu Gothic" w:hAnsi="Yu Gothic" w:eastAsia="Yu Gothic"/>
                <w:b/>
                <w:sz w:val="17"/>
              </w:rPr>
              <w:t>主な担い手</w:t>
            </w:r>
          </w:p>
        </w:tc>
        <w:tc>
          <w:tcPr>
            <w:tcW w:type="dxa" w:w="2045"/>
            <w:shd w:val="clear" w:fill="DCE6F1"/>
          </w:tcPr>
          <w:p>
            <w:pPr>
              <w:spacing w:after="0"/>
            </w:pPr>
            <w:r>
              <w:rPr>
                <w:sz w:val="17"/>
              </w:rPr>
            </w:r>
            <w:r>
              <w:rPr>
                <w:rFonts w:ascii="Yu Gothic" w:hAnsi="Yu Gothic" w:eastAsia="Yu Gothic"/>
                <w:b/>
                <w:sz w:val="17"/>
              </w:rPr>
              <w:t>マージン率の目安</w:t>
            </w:r>
          </w:p>
        </w:tc>
        <w:tc>
          <w:tcPr>
            <w:tcW w:type="dxa" w:w="2045"/>
            <w:shd w:val="clear" w:fill="DCE6F1"/>
          </w:tcPr>
          <w:p>
            <w:pPr>
              <w:spacing w:after="0"/>
            </w:pPr>
            <w:r>
              <w:rPr>
                <w:sz w:val="17"/>
              </w:rPr>
            </w:r>
            <w:r>
              <w:rPr>
                <w:rFonts w:ascii="Yu Gothic" w:hAnsi="Yu Gothic" w:eastAsia="Yu Gothic"/>
                <w:b/>
                <w:sz w:val="17"/>
              </w:rPr>
              <w:t>利益プールの厚み</w:t>
            </w:r>
          </w:p>
        </w:tc>
        <w:tc>
          <w:tcPr>
            <w:tcW w:type="dxa" w:w="2045"/>
            <w:shd w:val="clear" w:fill="DCE6F1"/>
          </w:tcPr>
          <w:p>
            <w:pPr>
              <w:spacing w:after="0"/>
            </w:pPr>
            <w:r>
              <w:rPr>
                <w:sz w:val="17"/>
              </w:rPr>
            </w:r>
            <w:r>
              <w:rPr>
                <w:rFonts w:ascii="Yu Gothic" w:hAnsi="Yu Gothic" w:eastAsia="Yu Gothic"/>
                <w:b/>
                <w:sz w:val="17"/>
              </w:rPr>
              <w:t>LMNDの位置</w:t>
            </w:r>
          </w:p>
        </w:tc>
      </w:tr>
      <w:tr>
        <w:tc>
          <w:tcPr>
            <w:tcW w:type="dxa" w:w="2045"/>
          </w:tcPr>
          <w:p>
            <w:pPr>
              <w:spacing w:after="0"/>
            </w:pPr>
            <w:r>
              <w:rPr>
                <w:sz w:val="17"/>
              </w:rPr>
            </w:r>
            <w:r>
              <w:rPr>
                <w:rFonts w:ascii="Yu Gothic" w:hAnsi="Yu Gothic" w:eastAsia="Yu Gothic"/>
                <w:sz w:val="17"/>
              </w:rPr>
              <w:t>①商品開発・料率算定</w:t>
            </w:r>
          </w:p>
        </w:tc>
        <w:tc>
          <w:tcPr>
            <w:tcW w:type="dxa" w:w="2045"/>
          </w:tcPr>
          <w:p>
            <w:pPr>
              <w:spacing w:after="0"/>
            </w:pPr>
            <w:r>
              <w:rPr>
                <w:sz w:val="17"/>
              </w:rPr>
            </w:r>
            <w:r>
              <w:rPr>
                <w:rFonts w:ascii="Yu Gothic" w:hAnsi="Yu Gothic" w:eastAsia="Yu Gothic"/>
                <w:sz w:val="17"/>
              </w:rPr>
              <w:t>保険会社+アクチュアリー</w:t>
            </w:r>
          </w:p>
        </w:tc>
        <w:tc>
          <w:tcPr>
            <w:tcW w:type="dxa" w:w="2045"/>
          </w:tcPr>
          <w:p>
            <w:pPr>
              <w:spacing w:after="0"/>
            </w:pPr>
            <w:r>
              <w:rPr>
                <w:sz w:val="17"/>
              </w:rPr>
            </w:r>
            <w:r>
              <w:rPr>
                <w:rFonts w:ascii="Yu Gothic" w:hAnsi="Yu Gothic" w:eastAsia="Yu Gothic"/>
                <w:sz w:val="17"/>
              </w:rPr>
              <w:t>中</w:t>
            </w:r>
          </w:p>
        </w:tc>
        <w:tc>
          <w:tcPr>
            <w:tcW w:type="dxa" w:w="2045"/>
          </w:tcPr>
          <w:p>
            <w:pPr>
              <w:spacing w:after="0"/>
            </w:pPr>
            <w:r>
              <w:rPr>
                <w:sz w:val="17"/>
              </w:rPr>
            </w:r>
            <w:r>
              <w:rPr>
                <w:rFonts w:ascii="Yu Gothic" w:hAnsi="Yu Gothic" w:eastAsia="Yu Gothic"/>
                <w:sz w:val="17"/>
              </w:rPr>
              <w:t>中</w:t>
            </w:r>
          </w:p>
        </w:tc>
        <w:tc>
          <w:tcPr>
            <w:tcW w:type="dxa" w:w="2045"/>
          </w:tcPr>
          <w:p>
            <w:pPr>
              <w:spacing w:after="0"/>
            </w:pPr>
            <w:r>
              <w:rPr>
                <w:sz w:val="17"/>
              </w:rPr>
            </w:r>
            <w:r>
              <w:rPr>
                <w:rFonts w:ascii="Yu Gothic" w:hAnsi="Yu Gothic" w:eastAsia="Yu Gothic"/>
                <w:sz w:val="17"/>
              </w:rPr>
              <w:t>●</w:t>
            </w:r>
            <w:r>
              <w:rPr>
                <w:rFonts w:ascii="Yu Gothic" w:hAnsi="Yu Gothic" w:eastAsia="Yu Gothic"/>
                <w:b/>
                <w:sz w:val="17"/>
              </w:rPr>
              <w:t>自社</w:t>
            </w:r>
            <w:r>
              <w:rPr>
                <w:rFonts w:ascii="Yu Gothic" w:hAnsi="Yu Gothic" w:eastAsia="Yu Gothic"/>
                <w:sz w:val="17"/>
              </w:rPr>
              <w:t>(AI料率モデル)</w:t>
            </w:r>
          </w:p>
        </w:tc>
      </w:tr>
      <w:tr>
        <w:tc>
          <w:tcPr>
            <w:tcW w:type="dxa" w:w="2045"/>
          </w:tcPr>
          <w:p>
            <w:pPr>
              <w:spacing w:after="0"/>
            </w:pPr>
            <w:r>
              <w:rPr>
                <w:sz w:val="17"/>
              </w:rPr>
            </w:r>
            <w:r>
              <w:rPr>
                <w:rFonts w:ascii="Yu Gothic" w:hAnsi="Yu Gothic" w:eastAsia="Yu Gothic"/>
                <w:sz w:val="17"/>
              </w:rPr>
              <w:t>②募集・販売(獲得)</w:t>
            </w:r>
          </w:p>
        </w:tc>
        <w:tc>
          <w:tcPr>
            <w:tcW w:type="dxa" w:w="2045"/>
          </w:tcPr>
          <w:p>
            <w:pPr>
              <w:spacing w:after="0"/>
            </w:pPr>
            <w:r>
              <w:rPr>
                <w:sz w:val="17"/>
              </w:rPr>
            </w:r>
            <w:r>
              <w:rPr>
                <w:rFonts w:ascii="Yu Gothic" w:hAnsi="Yu Gothic" w:eastAsia="Yu Gothic"/>
                <w:sz w:val="17"/>
              </w:rPr>
              <w:t>代理店・比較サイト(GEICO等は直販)</w:t>
            </w:r>
          </w:p>
        </w:tc>
        <w:tc>
          <w:tcPr>
            <w:tcW w:type="dxa" w:w="2045"/>
          </w:tcPr>
          <w:p>
            <w:pPr>
              <w:spacing w:after="0"/>
            </w:pPr>
            <w:r>
              <w:rPr>
                <w:sz w:val="17"/>
              </w:rPr>
            </w:r>
            <w:r>
              <w:rPr>
                <w:rFonts w:ascii="Yu Gothic" w:hAnsi="Yu Gothic" w:eastAsia="Yu Gothic"/>
                <w:b/>
                <w:sz w:val="17"/>
              </w:rPr>
              <w:t>高(手数料10〜20%)</w:t>
            </w:r>
          </w:p>
        </w:tc>
        <w:tc>
          <w:tcPr>
            <w:tcW w:type="dxa" w:w="2045"/>
          </w:tcPr>
          <w:p>
            <w:pPr>
              <w:spacing w:after="0"/>
            </w:pPr>
            <w:r>
              <w:rPr>
                <w:sz w:val="17"/>
              </w:rPr>
            </w:r>
            <w:r>
              <w:rPr>
                <w:rFonts w:ascii="Yu Gothic" w:hAnsi="Yu Gothic" w:eastAsia="Yu Gothic"/>
                <w:b/>
                <w:sz w:val="17"/>
              </w:rPr>
              <w:t>厚い</w:t>
            </w:r>
          </w:p>
        </w:tc>
        <w:tc>
          <w:tcPr>
            <w:tcW w:type="dxa" w:w="2045"/>
          </w:tcPr>
          <w:p>
            <w:pPr>
              <w:spacing w:after="0"/>
            </w:pPr>
            <w:r>
              <w:rPr>
                <w:sz w:val="17"/>
              </w:rPr>
            </w:r>
            <w:r>
              <w:rPr>
                <w:rFonts w:ascii="Yu Gothic" w:hAnsi="Yu Gothic" w:eastAsia="Yu Gothic"/>
                <w:sz w:val="17"/>
              </w:rPr>
              <w:t>●</w:t>
            </w:r>
            <w:r>
              <w:rPr>
                <w:rFonts w:ascii="Yu Gothic" w:hAnsi="Yu Gothic" w:eastAsia="Yu Gothic"/>
                <w:b/>
                <w:sz w:val="17"/>
              </w:rPr>
              <w:t>自社直販</w:t>
            </w:r>
            <w:r>
              <w:rPr>
                <w:rFonts w:ascii="Yu Gothic" w:hAnsi="Yu Gothic" w:eastAsia="Yu Gothic"/>
                <w:sz w:val="17"/>
              </w:rPr>
              <w:t>(代理店手数料が不要=構造的優位)</w:t>
            </w:r>
          </w:p>
        </w:tc>
      </w:tr>
      <w:tr>
        <w:tc>
          <w:tcPr>
            <w:tcW w:type="dxa" w:w="2045"/>
          </w:tcPr>
          <w:p>
            <w:pPr>
              <w:spacing w:after="0"/>
            </w:pPr>
            <w:r>
              <w:rPr>
                <w:sz w:val="17"/>
              </w:rPr>
            </w:r>
            <w:r>
              <w:rPr>
                <w:rFonts w:ascii="Yu Gothic" w:hAnsi="Yu Gothic" w:eastAsia="Yu Gothic"/>
                <w:sz w:val="17"/>
              </w:rPr>
              <w:t>③引受・リスク保有</w:t>
            </w:r>
          </w:p>
        </w:tc>
        <w:tc>
          <w:tcPr>
            <w:tcW w:type="dxa" w:w="2045"/>
          </w:tcPr>
          <w:p>
            <w:pPr>
              <w:spacing w:after="0"/>
            </w:pPr>
            <w:r>
              <w:rPr>
                <w:sz w:val="17"/>
              </w:rPr>
            </w:r>
            <w:r>
              <w:rPr>
                <w:rFonts w:ascii="Yu Gothic" w:hAnsi="Yu Gothic" w:eastAsia="Yu Gothic"/>
                <w:sz w:val="17"/>
              </w:rPr>
              <w:t>保険会社+再保険</w:t>
            </w:r>
          </w:p>
        </w:tc>
        <w:tc>
          <w:tcPr>
            <w:tcW w:type="dxa" w:w="2045"/>
          </w:tcPr>
          <w:p>
            <w:pPr>
              <w:spacing w:after="0"/>
            </w:pPr>
            <w:r>
              <w:rPr>
                <w:sz w:val="17"/>
              </w:rPr>
            </w:r>
            <w:r>
              <w:rPr>
                <w:rFonts w:ascii="Yu Gothic" w:hAnsi="Yu Gothic" w:eastAsia="Yu Gothic"/>
                <w:sz w:val="17"/>
              </w:rPr>
              <w:t>低〜中(変動大)</w:t>
            </w:r>
          </w:p>
        </w:tc>
        <w:tc>
          <w:tcPr>
            <w:tcW w:type="dxa" w:w="2045"/>
          </w:tcPr>
          <w:p>
            <w:pPr>
              <w:spacing w:after="0"/>
            </w:pPr>
            <w:r>
              <w:rPr>
                <w:sz w:val="17"/>
              </w:rPr>
            </w:r>
            <w:r>
              <w:rPr>
                <w:rFonts w:ascii="Yu Gothic" w:hAnsi="Yu Gothic" w:eastAsia="Yu Gothic"/>
                <w:sz w:val="17"/>
              </w:rPr>
              <w:t>中(ボラティリティ高)</w:t>
            </w:r>
          </w:p>
        </w:tc>
        <w:tc>
          <w:tcPr>
            <w:tcW w:type="dxa" w:w="2045"/>
          </w:tcPr>
          <w:p>
            <w:pPr>
              <w:spacing w:after="0"/>
            </w:pPr>
            <w:r>
              <w:rPr>
                <w:sz w:val="17"/>
              </w:rPr>
            </w:r>
            <w:r>
              <w:rPr>
                <w:rFonts w:ascii="Yu Gothic" w:hAnsi="Yu Gothic" w:eastAsia="Yu Gothic"/>
                <w:sz w:val="17"/>
              </w:rPr>
              <w:t>●</w:t>
            </w:r>
            <w:r>
              <w:rPr>
                <w:rFonts w:ascii="Yu Gothic" w:hAnsi="Yu Gothic" w:eastAsia="Yu Gothic"/>
                <w:b/>
                <w:sz w:val="17"/>
              </w:rPr>
              <w:t>自社82%保有</w:t>
            </w:r>
            <w:r>
              <w:rPr>
                <w:rFonts w:ascii="Yu Gothic" w:hAnsi="Yu Gothic" w:eastAsia="Yu Gothic"/>
                <w:sz w:val="17"/>
              </w:rPr>
              <w:t>(2026/7〜)</w:t>
            </w:r>
          </w:p>
        </w:tc>
      </w:tr>
      <w:tr>
        <w:tc>
          <w:tcPr>
            <w:tcW w:type="dxa" w:w="2045"/>
          </w:tcPr>
          <w:p>
            <w:pPr>
              <w:spacing w:after="0"/>
            </w:pPr>
            <w:r>
              <w:rPr>
                <w:sz w:val="17"/>
              </w:rPr>
            </w:r>
            <w:r>
              <w:rPr>
                <w:rFonts w:ascii="Yu Gothic" w:hAnsi="Yu Gothic" w:eastAsia="Yu Gothic"/>
                <w:sz w:val="17"/>
              </w:rPr>
              <w:t>④保険金支払・損害調査</w:t>
            </w:r>
          </w:p>
        </w:tc>
        <w:tc>
          <w:tcPr>
            <w:tcW w:type="dxa" w:w="2045"/>
          </w:tcPr>
          <w:p>
            <w:pPr>
              <w:spacing w:after="0"/>
            </w:pPr>
            <w:r>
              <w:rPr>
                <w:sz w:val="17"/>
              </w:rPr>
            </w:r>
            <w:r>
              <w:rPr>
                <w:rFonts w:ascii="Yu Gothic" w:hAnsi="Yu Gothic" w:eastAsia="Yu Gothic"/>
                <w:sz w:val="17"/>
              </w:rPr>
              <w:t>保険会社+損害調査会社</w:t>
            </w:r>
          </w:p>
        </w:tc>
        <w:tc>
          <w:tcPr>
            <w:tcW w:type="dxa" w:w="2045"/>
          </w:tcPr>
          <w:p>
            <w:pPr>
              <w:spacing w:after="0"/>
            </w:pPr>
            <w:r>
              <w:rPr>
                <w:sz w:val="17"/>
              </w:rPr>
            </w:r>
            <w:r>
              <w:rPr>
                <w:rFonts w:ascii="Yu Gothic" w:hAnsi="Yu Gothic" w:eastAsia="Yu Gothic"/>
                <w:b/>
                <w:sz w:val="17"/>
              </w:rPr>
              <w:t>コストセンター(業界9%)</w:t>
            </w:r>
          </w:p>
        </w:tc>
        <w:tc>
          <w:tcPr>
            <w:tcW w:type="dxa" w:w="2045"/>
          </w:tcPr>
          <w:p>
            <w:pPr>
              <w:spacing w:after="0"/>
            </w:pPr>
            <w:r>
              <w:rPr>
                <w:sz w:val="17"/>
              </w:rPr>
            </w:r>
            <w:r>
              <w:rPr>
                <w:rFonts w:ascii="Yu Gothic" w:hAnsi="Yu Gothic" w:eastAsia="Yu Gothic"/>
                <w:sz w:val="17"/>
              </w:rPr>
              <w:t>—</w:t>
            </w:r>
          </w:p>
        </w:tc>
        <w:tc>
          <w:tcPr>
            <w:tcW w:type="dxa" w:w="2045"/>
          </w:tcPr>
          <w:p>
            <w:pPr>
              <w:spacing w:after="0"/>
            </w:pPr>
            <w:r>
              <w:rPr>
                <w:sz w:val="17"/>
              </w:rPr>
            </w:r>
            <w:r>
              <w:rPr>
                <w:rFonts w:ascii="Yu Gothic" w:hAnsi="Yu Gothic" w:eastAsia="Yu Gothic"/>
                <w:sz w:val="17"/>
              </w:rPr>
              <w:t>●</w:t>
            </w:r>
            <w:r>
              <w:rPr>
                <w:rFonts w:ascii="Yu Gothic" w:hAnsi="Yu Gothic" w:eastAsia="Yu Gothic"/>
                <w:b/>
                <w:sz w:val="17"/>
              </w:rPr>
              <w:t>自社AI(5%)=最大の優位</w:t>
            </w:r>
          </w:p>
        </w:tc>
      </w:tr>
      <w:tr>
        <w:tc>
          <w:tcPr>
            <w:tcW w:type="dxa" w:w="2045"/>
          </w:tcPr>
          <w:p>
            <w:pPr>
              <w:spacing w:after="0"/>
            </w:pPr>
            <w:r>
              <w:rPr>
                <w:sz w:val="17"/>
              </w:rPr>
            </w:r>
            <w:r>
              <w:rPr>
                <w:rFonts w:ascii="Yu Gothic" w:hAnsi="Yu Gothic" w:eastAsia="Yu Gothic"/>
                <w:sz w:val="17"/>
              </w:rPr>
              <w:t>⑤資産運用</w:t>
            </w:r>
          </w:p>
        </w:tc>
        <w:tc>
          <w:tcPr>
            <w:tcW w:type="dxa" w:w="2045"/>
          </w:tcPr>
          <w:p>
            <w:pPr>
              <w:spacing w:after="0"/>
            </w:pPr>
            <w:r>
              <w:rPr>
                <w:sz w:val="17"/>
              </w:rPr>
            </w:r>
            <w:r>
              <w:rPr>
                <w:rFonts w:ascii="Yu Gothic" w:hAnsi="Yu Gothic" w:eastAsia="Yu Gothic"/>
                <w:sz w:val="17"/>
              </w:rPr>
              <w:t>保険会社</w:t>
            </w:r>
          </w:p>
        </w:tc>
        <w:tc>
          <w:tcPr>
            <w:tcW w:type="dxa" w:w="2045"/>
          </w:tcPr>
          <w:p>
            <w:pPr>
              <w:spacing w:after="0"/>
            </w:pPr>
            <w:r>
              <w:rPr>
                <w:sz w:val="17"/>
              </w:rPr>
            </w:r>
            <w:r>
              <w:rPr>
                <w:rFonts w:ascii="Yu Gothic" w:hAnsi="Yu Gothic" w:eastAsia="Yu Gothic"/>
                <w:sz w:val="17"/>
              </w:rPr>
              <w:t>中</w:t>
            </w:r>
          </w:p>
        </w:tc>
        <w:tc>
          <w:tcPr>
            <w:tcW w:type="dxa" w:w="2045"/>
          </w:tcPr>
          <w:p>
            <w:pPr>
              <w:spacing w:after="0"/>
            </w:pPr>
            <w:r>
              <w:rPr>
                <w:sz w:val="17"/>
              </w:rPr>
            </w:r>
            <w:r>
              <w:rPr>
                <w:rFonts w:ascii="Yu Gothic" w:hAnsi="Yu Gothic" w:eastAsia="Yu Gothic"/>
                <w:sz w:val="17"/>
              </w:rPr>
              <w:t>中(規模依存)</w:t>
            </w:r>
          </w:p>
        </w:tc>
        <w:tc>
          <w:tcPr>
            <w:tcW w:type="dxa" w:w="2045"/>
          </w:tcPr>
          <w:p>
            <w:pPr>
              <w:spacing w:after="0"/>
            </w:pPr>
            <w:r>
              <w:rPr>
                <w:sz w:val="17"/>
              </w:rPr>
            </w:r>
            <w:r>
              <w:rPr>
                <w:rFonts w:ascii="Yu Gothic" w:hAnsi="Yu Gothic" w:eastAsia="Yu Gothic"/>
                <w:sz w:val="17"/>
              </w:rPr>
              <w:t>△小規模($777.7M)</w:t>
            </w:r>
          </w:p>
        </w:tc>
      </w:tr>
    </w:tbl>
    <w:p/>
    <w:p>
      <w:r>
        <w:rPr>
          <w:rFonts w:ascii="Yu Gothic" w:hAnsi="Yu Gothic" w:eastAsia="Yu Gothic"/>
          <w:b/>
        </w:rPr>
        <w:t>L2: LMNDのポジション</w:t>
      </w:r>
      <w:r>
        <w:rPr>
          <w:rFonts w:ascii="Yu Gothic" w:hAnsi="Yu Gothic" w:eastAsia="Yu Gothic"/>
        </w:rPr>
        <w:t xml:space="preserve"> — ②募集と④損害調査という、業界で最もコストがかかる2工程を自動化して垂直統合した「フルスタック直販デジタル保険会社」。②で代理店手数料を、④でオペレーターの人件費を、それぞれ構造的に排除している。一方、③引受の利益プールは資本量に比例するため、資本が小さいLMNDは③では稼げない。</w:t>
      </w:r>
    </w:p>
    <w:p>
      <w:r>
        <w:rPr>
          <w:rFonts w:ascii="Yu Gothic" w:hAnsi="Yu Gothic" w:eastAsia="Yu Gothic"/>
          <w:b/>
        </w:rPr>
        <w:t>L3: カネ・モノ・情報のフロー(アクター/フロー/リスク所在/時間)</w:t>
      </w:r>
    </w:p>
    <w:p>
      <w:pPr>
        <w:pStyle w:val="ListBullet"/>
        <w:ind w:left="360"/>
      </w:pPr>
      <w:r>
        <w:rPr>
          <w:rFonts w:ascii="Yu Gothic" w:hAnsi="Yu Gothic" w:eastAsia="Yu Gothic"/>
          <w:b/>
        </w:rPr>
        <w:t>アクター</w:t>
      </w:r>
      <w:r>
        <w:rPr>
          <w:rFonts w:ascii="Yu Gothic" w:hAnsi="Yu Gothic" w:eastAsia="Yu Gothic"/>
        </w:rPr>
        <w:t>: 顧客(3.31百万人)/ LMND(引受・査定・支払)/ 再保険会社(リスクの18%)/ General Catalyst(顧客獲得費用の最大80%を立替)/ 州保険規制当局(料率認可)/ Tesla(車両走行データ提供)</w:t>
      </w:r>
    </w:p>
    <w:p>
      <w:pPr>
        <w:pStyle w:val="ListBullet"/>
        <w:ind w:left="360"/>
      </w:pPr>
      <w:r>
        <w:rPr>
          <w:rFonts w:ascii="Yu Gothic" w:hAnsi="Yu Gothic" w:eastAsia="Yu Gothic"/>
          <w:b/>
        </w:rPr>
        <w:t>フロー</w:t>
      </w:r>
      <w:r>
        <w:rPr>
          <w:rFonts w:ascii="Yu Gothic" w:hAnsi="Yu Gothic" w:eastAsia="Yu Gothic"/>
        </w:rPr>
        <w:t>: 顧客→保険料→LMND→(18%)再保険会社。LMND→CAC→顧客獲得。GC→CAC立替→LMND、LMND→将来保険料の最大16%→GC。Tesla→走行データ→LMND→料率精緻化→顧客へ最大50%の割引。</w:t>
      </w:r>
    </w:p>
    <w:p>
      <w:pPr>
        <w:pStyle w:val="ListBullet"/>
        <w:ind w:left="360"/>
      </w:pPr>
      <w:r>
        <w:rPr>
          <w:rFonts w:ascii="Yu Gothic" w:hAnsi="Yu Gothic" w:eastAsia="Yu Gothic"/>
          <w:b/>
        </w:rPr>
        <w:t>リスク所在</w:t>
      </w:r>
      <w:r>
        <w:rPr>
          <w:rFonts w:ascii="Yu Gothic" w:hAnsi="Yu Gothic" w:eastAsia="Yu Gothic"/>
        </w:rPr>
        <w:t xml:space="preserve">: </w:t>
      </w:r>
      <w:r>
        <w:rPr>
          <w:rFonts w:ascii="Yu Gothic" w:hAnsi="Yu Gothic" w:eastAsia="Yu Gothic"/>
          <w:b/>
        </w:rPr>
        <w:t>自然災害リスクの82%と保険料水準の妥当性リスクはLMNDが保有</w:t>
      </w:r>
      <w:r>
        <w:rPr>
          <w:rFonts w:ascii="Yu Gothic" w:hAnsi="Yu Gothic" w:eastAsia="Yu Gothic"/>
        </w:rPr>
        <w:t>。顧客獲得の資金繰りリスクはGCが一部負担(ただし2026年12月まで)。料率認可の遅延リスクは州当局側にあり、LMNDは制御できない。</w:t>
      </w:r>
    </w:p>
    <w:p>
      <w:pPr>
        <w:pStyle w:val="ListBullet"/>
        <w:ind w:left="360"/>
      </w:pPr>
      <w:r>
        <w:rPr>
          <w:rFonts w:ascii="Yu Gothic" w:hAnsi="Yu Gothic" w:eastAsia="Yu Gothic"/>
          <w:b/>
        </w:rPr>
        <w:t>時間</w:t>
      </w:r>
      <w:r>
        <w:rPr>
          <w:rFonts w:ascii="Yu Gothic" w:hAnsi="Yu Gothic" w:eastAsia="Yu Gothic"/>
        </w:rPr>
        <w:t>: CAC投下から回収まで約2年、LTV/CAC 約3倍。IFP→GEPへの変換に1〜2四半期。料率改定申請から認可まで数ヶ月〜1年超。</w:t>
      </w:r>
    </w:p>
    <w:p>
      <w:r>
        <w:rPr>
          <w:rFonts w:ascii="Yu Gothic" w:hAnsi="Yu Gothic" w:eastAsia="Yu Gothic"/>
          <w:b/>
        </w:rPr>
        <w:t>利益プール判定</w:t>
      </w:r>
      <w:r>
        <w:rPr>
          <w:rFonts w:ascii="Yu Gothic" w:hAnsi="Yu Gothic" w:eastAsia="Yu Gothic"/>
        </w:rPr>
        <w:t>: LMNDは</w:t>
      </w:r>
      <w:r>
        <w:rPr>
          <w:rFonts w:ascii="Yu Gothic" w:hAnsi="Yu Gothic" w:eastAsia="Yu Gothic"/>
          <w:b/>
        </w:rPr>
        <w:t>②と④という高プール/高コスト段階を押さえており、その意味で「良い場所」にいる</w:t>
      </w:r>
      <w:r>
        <w:rPr>
          <w:rFonts w:ascii="Yu Gothic" w:hAnsi="Yu Gothic" w:eastAsia="Yu Gothic"/>
        </w:rPr>
        <w:t>。ただし現状の利益は③引受の変動に飲まれており、②④の優位がまだ最終利益に到達していない。</w:t>
      </w:r>
    </w:p>
    <w:p>
      <w:pPr>
        <w:jc w:val="center"/>
      </w:pPr>
      <w:r>
        <w:t>────────────────────────────────────────────────────────────</w:t>
      </w:r>
    </w:p>
    <w:p>
      <w:pPr>
        <w:pStyle w:val="Heading2"/>
      </w:pPr>
      <w:r>
        <w:rPr>
          <w:rFonts w:ascii="Yu Gothic" w:hAnsi="Yu Gothic" w:eastAsia="Yu Gothic"/>
        </w:rPr>
        <w:t>3. 経営陣のシナリオ — 「10億ドルから100億ドルへ」の10倍計画を、2027年の営業レバレッジ反転で収益化するという2段構えである</w:t>
      </w:r>
    </w:p>
    <w:p>
      <w:pPr>
        <w:pStyle w:val="Heading3"/>
      </w:pPr>
      <w:r>
        <w:rPr>
          <w:rFonts w:ascii="Yu Gothic" w:hAnsi="Yu Gothic" w:eastAsia="Yu Gothic"/>
        </w:rPr>
        <w:t>3-1. シナリオの骨格(一次発言・和訳主体)</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val="clear" w:fill="DCE6F1"/>
          </w:tcPr>
          <w:p>
            <w:pPr>
              <w:spacing w:after="0"/>
            </w:pPr>
            <w:r>
              <w:rPr>
                <w:sz w:val="17"/>
              </w:rPr>
            </w:r>
            <w:r>
              <w:rPr>
                <w:rFonts w:ascii="Yu Gothic" w:hAnsi="Yu Gothic" w:eastAsia="Yu Gothic"/>
                <w:b/>
                <w:sz w:val="17"/>
              </w:rPr>
              <w:t>#</w:t>
            </w:r>
          </w:p>
        </w:tc>
        <w:tc>
          <w:tcPr>
            <w:tcW w:type="dxa" w:w="2556"/>
            <w:shd w:val="clear" w:fill="DCE6F1"/>
          </w:tcPr>
          <w:p>
            <w:pPr>
              <w:spacing w:after="0"/>
            </w:pPr>
            <w:r>
              <w:rPr>
                <w:sz w:val="17"/>
              </w:rPr>
            </w:r>
            <w:r>
              <w:rPr>
                <w:rFonts w:ascii="Yu Gothic" w:hAnsi="Yu Gothic" w:eastAsia="Yu Gothic"/>
                <w:b/>
                <w:sz w:val="17"/>
              </w:rPr>
              <w:t>骨格</w:t>
            </w:r>
          </w:p>
        </w:tc>
        <w:tc>
          <w:tcPr>
            <w:tcW w:type="dxa" w:w="2556"/>
            <w:shd w:val="clear" w:fill="DCE6F1"/>
          </w:tcPr>
          <w:p>
            <w:pPr>
              <w:spacing w:after="0"/>
            </w:pPr>
            <w:r>
              <w:rPr>
                <w:sz w:val="17"/>
              </w:rPr>
            </w:r>
            <w:r>
              <w:rPr>
                <w:rFonts w:ascii="Yu Gothic" w:hAnsi="Yu Gothic" w:eastAsia="Yu Gothic"/>
                <w:b/>
                <w:sz w:val="17"/>
              </w:rPr>
              <w:t>経営陣の言葉(和訳/原文抜粋)</w:t>
            </w:r>
          </w:p>
        </w:tc>
        <w:tc>
          <w:tcPr>
            <w:tcW w:type="dxa" w:w="2556"/>
            <w:shd w:val="clear" w:fill="DCE6F1"/>
          </w:tcPr>
          <w:p>
            <w:pPr>
              <w:spacing w:after="0"/>
            </w:pPr>
            <w:r>
              <w:rPr>
                <w:sz w:val="17"/>
              </w:rPr>
            </w:r>
            <w:r>
              <w:rPr>
                <w:rFonts w:ascii="Yu Gothic" w:hAnsi="Yu Gothic" w:eastAsia="Yu Gothic"/>
                <w:b/>
                <w:sz w:val="17"/>
              </w:rPr>
              <w:t>出所</w:t>
            </w:r>
          </w:p>
        </w:tc>
      </w:tr>
      <w:tr>
        <w:tc>
          <w:tcPr>
            <w:tcW w:type="dxa" w:w="2556"/>
          </w:tcPr>
          <w:p>
            <w:pPr>
              <w:spacing w:after="0"/>
            </w:pPr>
            <w:r>
              <w:rPr>
                <w:sz w:val="17"/>
              </w:rPr>
            </w:r>
            <w:r>
              <w:rPr>
                <w:rFonts w:ascii="Yu Gothic" w:hAnsi="Yu Gothic" w:eastAsia="Yu Gothic"/>
                <w:sz w:val="17"/>
              </w:rPr>
              <w:t>S1</w:t>
            </w:r>
          </w:p>
        </w:tc>
        <w:tc>
          <w:tcPr>
            <w:tcW w:type="dxa" w:w="2556"/>
          </w:tcPr>
          <w:p>
            <w:pPr>
              <w:spacing w:after="0"/>
            </w:pPr>
            <w:r>
              <w:rPr>
                <w:sz w:val="17"/>
              </w:rPr>
            </w:r>
            <w:r>
              <w:rPr>
                <w:rFonts w:ascii="Yu Gothic" w:hAnsi="Yu Gothic" w:eastAsia="Yu Gothic"/>
                <w:b/>
                <w:sz w:val="17"/>
              </w:rPr>
              <w:t>10倍計画</w:t>
            </w:r>
          </w:p>
        </w:tc>
        <w:tc>
          <w:tcPr>
            <w:tcW w:type="dxa" w:w="2556"/>
          </w:tcPr>
          <w:p>
            <w:pPr>
              <w:spacing w:after="0"/>
            </w:pPr>
            <w:r>
              <w:rPr>
                <w:sz w:val="17"/>
              </w:rPr>
            </w:r>
            <w:r>
              <w:rPr>
                <w:rFonts w:ascii="Yu Gothic" w:hAnsi="Yu Gothic" w:eastAsia="Yu Gothic"/>
                <w:sz w:val="17"/>
              </w:rPr>
              <w:t>「(次の四半期に見込まれる)10億ドルのIFPを、今後数年で100億ドルにする」(from $1 billion to $10 billion in the coming years)</w:t>
            </w:r>
          </w:p>
        </w:tc>
        <w:tc>
          <w:tcPr>
            <w:tcW w:type="dxa" w:w="2556"/>
          </w:tcPr>
          <w:p>
            <w:pPr>
              <w:spacing w:after="0"/>
            </w:pPr>
            <w:r>
              <w:rPr>
                <w:sz w:val="17"/>
              </w:rPr>
            </w:r>
            <w:r>
              <w:rPr>
                <w:rFonts w:ascii="Yu Gothic" w:hAnsi="Yu Gothic" w:eastAsia="Yu Gothic"/>
                <w:sz w:val="17"/>
              </w:rPr>
              <w:t>Investor Day 2024/11/19、同日発表資料</w:t>
            </w:r>
          </w:p>
        </w:tc>
      </w:tr>
      <w:tr>
        <w:tc>
          <w:tcPr>
            <w:tcW w:type="dxa" w:w="2556"/>
          </w:tcPr>
          <w:p>
            <w:pPr>
              <w:spacing w:after="0"/>
            </w:pPr>
            <w:r>
              <w:rPr>
                <w:sz w:val="17"/>
              </w:rPr>
            </w:r>
            <w:r>
              <w:rPr>
                <w:rFonts w:ascii="Yu Gothic" w:hAnsi="Yu Gothic" w:eastAsia="Yu Gothic"/>
                <w:sz w:val="17"/>
              </w:rPr>
              <w:t>S2</w:t>
            </w:r>
          </w:p>
        </w:tc>
        <w:tc>
          <w:tcPr>
            <w:tcW w:type="dxa" w:w="2556"/>
          </w:tcPr>
          <w:p>
            <w:pPr>
              <w:spacing w:after="0"/>
            </w:pPr>
            <w:r>
              <w:rPr>
                <w:sz w:val="17"/>
              </w:rPr>
            </w:r>
            <w:r>
              <w:rPr>
                <w:rFonts w:ascii="Yu Gothic" w:hAnsi="Yu Gothic" w:eastAsia="Yu Gothic"/>
                <w:b/>
                <w:sz w:val="17"/>
              </w:rPr>
              <w:t>30%超の成長維持</w:t>
            </w:r>
          </w:p>
        </w:tc>
        <w:tc>
          <w:tcPr>
            <w:tcW w:type="dxa" w:w="2556"/>
          </w:tcPr>
          <w:p>
            <w:pPr>
              <w:spacing w:after="0"/>
            </w:pPr>
            <w:r>
              <w:rPr>
                <w:sz w:val="17"/>
              </w:rPr>
            </w:r>
            <w:r>
              <w:rPr>
                <w:rFonts w:ascii="Yu Gothic" w:hAnsi="Yu Gothic" w:eastAsia="Yu Gothic"/>
                <w:sz w:val="17"/>
              </w:rPr>
              <w:t>30%超のIFP成長と、業界随一の粗利成長を持続する</w:t>
            </w:r>
          </w:p>
        </w:tc>
        <w:tc>
          <w:tcPr>
            <w:tcW w:type="dxa" w:w="2556"/>
          </w:tcPr>
          <w:p>
            <w:pPr>
              <w:spacing w:after="0"/>
            </w:pPr>
            <w:r>
              <w:rPr>
                <w:sz w:val="17"/>
              </w:rPr>
            </w:r>
            <w:r>
              <w:rPr>
                <w:rFonts w:ascii="Yu Gothic" w:hAnsi="Yu Gothic" w:eastAsia="Yu Gothic"/>
                <w:sz w:val="17"/>
              </w:rPr>
              <w:t>Investor Day 2024/11/19</w:t>
            </w:r>
          </w:p>
        </w:tc>
      </w:tr>
      <w:tr>
        <w:tc>
          <w:tcPr>
            <w:tcW w:type="dxa" w:w="2556"/>
          </w:tcPr>
          <w:p>
            <w:pPr>
              <w:spacing w:after="0"/>
            </w:pPr>
            <w:r>
              <w:rPr>
                <w:sz w:val="17"/>
              </w:rPr>
            </w:r>
            <w:r>
              <w:rPr>
                <w:rFonts w:ascii="Yu Gothic" w:hAnsi="Yu Gothic" w:eastAsia="Yu Gothic"/>
                <w:sz w:val="17"/>
              </w:rPr>
              <w:t>S3</w:t>
            </w:r>
          </w:p>
        </w:tc>
        <w:tc>
          <w:tcPr>
            <w:tcW w:type="dxa" w:w="2556"/>
          </w:tcPr>
          <w:p>
            <w:pPr>
              <w:spacing w:after="0"/>
            </w:pPr>
            <w:r>
              <w:rPr>
                <w:sz w:val="17"/>
              </w:rPr>
            </w:r>
            <w:r>
              <w:rPr>
                <w:rFonts w:ascii="Yu Gothic" w:hAnsi="Yu Gothic" w:eastAsia="Yu Gothic"/>
                <w:b/>
                <w:sz w:val="17"/>
              </w:rPr>
              <w:t>黒字化の時期</w:t>
            </w:r>
          </w:p>
        </w:tc>
        <w:tc>
          <w:tcPr>
            <w:tcW w:type="dxa" w:w="2556"/>
          </w:tcPr>
          <w:p>
            <w:pPr>
              <w:spacing w:after="0"/>
            </w:pPr>
            <w:r>
              <w:rPr>
                <w:sz w:val="17"/>
              </w:rPr>
            </w:r>
            <w:r>
              <w:rPr>
                <w:rFonts w:ascii="Yu Gothic" w:hAnsi="Yu Gothic" w:eastAsia="Yu Gothic"/>
                <w:sz w:val="17"/>
              </w:rPr>
              <w:t>2026年Q4に調整後EBITDA黒字、2027年通期で調整後EBITDA黒字</w:t>
            </w:r>
          </w:p>
        </w:tc>
        <w:tc>
          <w:tcPr>
            <w:tcW w:type="dxa" w:w="2556"/>
          </w:tcPr>
          <w:p>
            <w:pPr>
              <w:spacing w:after="0"/>
            </w:pPr>
            <w:r>
              <w:rPr>
                <w:sz w:val="17"/>
              </w:rPr>
            </w:r>
            <w:r>
              <w:rPr>
                <w:rFonts w:ascii="Yu Gothic" w:hAnsi="Yu Gothic" w:eastAsia="Yu Gothic"/>
                <w:sz w:val="17"/>
              </w:rPr>
              <w:t>2026年Q2決算(2026/7/29)で再確認</w:t>
            </w:r>
          </w:p>
        </w:tc>
      </w:tr>
      <w:tr>
        <w:tc>
          <w:tcPr>
            <w:tcW w:type="dxa" w:w="2556"/>
          </w:tcPr>
          <w:p>
            <w:pPr>
              <w:spacing w:after="0"/>
            </w:pPr>
            <w:r>
              <w:rPr>
                <w:sz w:val="17"/>
              </w:rPr>
            </w:r>
            <w:r>
              <w:rPr>
                <w:rFonts w:ascii="Yu Gothic" w:hAnsi="Yu Gothic" w:eastAsia="Yu Gothic"/>
                <w:sz w:val="17"/>
              </w:rPr>
              <w:t>S4</w:t>
            </w:r>
          </w:p>
        </w:tc>
        <w:tc>
          <w:tcPr>
            <w:tcW w:type="dxa" w:w="2556"/>
          </w:tcPr>
          <w:p>
            <w:pPr>
              <w:spacing w:after="0"/>
            </w:pPr>
            <w:r>
              <w:rPr>
                <w:sz w:val="17"/>
              </w:rPr>
            </w:r>
            <w:r>
              <w:rPr>
                <w:rFonts w:ascii="Yu Gothic" w:hAnsi="Yu Gothic" w:eastAsia="Yu Gothic"/>
                <w:b/>
                <w:sz w:val="17"/>
              </w:rPr>
              <w:t>営業レバレッジの反転(最重要)</w:t>
            </w:r>
          </w:p>
        </w:tc>
        <w:tc>
          <w:tcPr>
            <w:tcW w:type="dxa" w:w="2556"/>
          </w:tcPr>
          <w:p>
            <w:pPr>
              <w:spacing w:after="0"/>
            </w:pPr>
            <w:r>
              <w:rPr>
                <w:sz w:val="17"/>
              </w:rPr>
            </w:r>
            <w:r>
              <w:rPr>
                <w:rFonts w:ascii="Yu Gothic" w:hAnsi="Yu Gothic" w:eastAsia="Yu Gothic"/>
                <w:sz w:val="17"/>
              </w:rPr>
              <w:t>「2027年以降、IFPの成長率が成長支出の成長率を上回る」(IFP growth to exceed growth-spend growth beginning in 2027)。販売費は成長支出に連動し、一般管理費と技術開発費はレバレッジが効く(Nick Stead SVP財務)</w:t>
            </w:r>
          </w:p>
        </w:tc>
        <w:tc>
          <w:tcPr>
            <w:tcW w:type="dxa" w:w="2556"/>
          </w:tcPr>
          <w:p>
            <w:pPr>
              <w:spacing w:after="0"/>
            </w:pPr>
            <w:r>
              <w:rPr>
                <w:sz w:val="17"/>
              </w:rPr>
            </w:r>
            <w:r>
              <w:rPr>
                <w:rFonts w:ascii="Yu Gothic" w:hAnsi="Yu Gothic" w:eastAsia="Yu Gothic"/>
                <w:sz w:val="17"/>
              </w:rPr>
              <w:t>2026年Q2決算説明会</w:t>
            </w:r>
          </w:p>
        </w:tc>
      </w:tr>
      <w:tr>
        <w:tc>
          <w:tcPr>
            <w:tcW w:type="dxa" w:w="2556"/>
          </w:tcPr>
          <w:p>
            <w:pPr>
              <w:spacing w:after="0"/>
            </w:pPr>
            <w:r>
              <w:rPr>
                <w:sz w:val="17"/>
              </w:rPr>
            </w:r>
            <w:r>
              <w:rPr>
                <w:rFonts w:ascii="Yu Gothic" w:hAnsi="Yu Gothic" w:eastAsia="Yu Gothic"/>
                <w:sz w:val="17"/>
              </w:rPr>
              <w:t>S5</w:t>
            </w:r>
          </w:p>
        </w:tc>
        <w:tc>
          <w:tcPr>
            <w:tcW w:type="dxa" w:w="2556"/>
          </w:tcPr>
          <w:p>
            <w:pPr>
              <w:spacing w:after="0"/>
            </w:pPr>
            <w:r>
              <w:rPr>
                <w:sz w:val="17"/>
              </w:rPr>
            </w:r>
            <w:r>
              <w:rPr>
                <w:rFonts w:ascii="Yu Gothic" w:hAnsi="Yu Gothic" w:eastAsia="Yu Gothic"/>
                <w:b/>
                <w:sz w:val="17"/>
              </w:rPr>
              <w:t>AIによる費用構造の転換</w:t>
            </w:r>
          </w:p>
        </w:tc>
        <w:tc>
          <w:tcPr>
            <w:tcW w:type="dxa" w:w="2556"/>
          </w:tcPr>
          <w:p>
            <w:pPr>
              <w:spacing w:after="0"/>
            </w:pPr>
            <w:r>
              <w:rPr>
                <w:sz w:val="17"/>
              </w:rPr>
            </w:r>
            <w:r>
              <w:rPr>
                <w:rFonts w:ascii="Yu Gothic" w:hAnsi="Yu Gothic" w:eastAsia="Yu Gothic"/>
                <w:sz w:val="17"/>
              </w:rPr>
              <w:t>保険金請求の50%超を自動処理し、損害調査費率5%(業界9%の約半分)を達成。従業員1人当たりIFPは$0.40M(2022年Q2)→</w:t>
            </w:r>
            <w:r>
              <w:rPr>
                <w:rFonts w:ascii="Yu Gothic" w:hAnsi="Yu Gothic" w:eastAsia="Yu Gothic"/>
                <w:b/>
                <w:sz w:val="17"/>
              </w:rPr>
              <w:t>$1.07M</w:t>
            </w:r>
            <w:r>
              <w:rPr>
                <w:rFonts w:ascii="Yu Gothic" w:hAnsi="Yu Gothic" w:eastAsia="Yu Gothic"/>
                <w:sz w:val="17"/>
              </w:rPr>
              <w:t>(2026年Q2)へ約3倍</w:t>
            </w:r>
          </w:p>
        </w:tc>
        <w:tc>
          <w:tcPr>
            <w:tcW w:type="dxa" w:w="2556"/>
          </w:tcPr>
          <w:p>
            <w:pPr>
              <w:spacing w:after="0"/>
            </w:pPr>
            <w:r>
              <w:rPr>
                <w:sz w:val="17"/>
              </w:rPr>
            </w:r>
            <w:r>
              <w:rPr>
                <w:rFonts w:ascii="Yu Gothic" w:hAnsi="Yu Gothic" w:eastAsia="Yu Gothic"/>
                <w:sz w:val="17"/>
              </w:rPr>
              <w:t>2026年Q2決算資料</w:t>
            </w:r>
          </w:p>
        </w:tc>
      </w:tr>
      <w:tr>
        <w:tc>
          <w:tcPr>
            <w:tcW w:type="dxa" w:w="2556"/>
          </w:tcPr>
          <w:p>
            <w:pPr>
              <w:spacing w:after="0"/>
            </w:pPr>
            <w:r>
              <w:rPr>
                <w:sz w:val="17"/>
              </w:rPr>
            </w:r>
            <w:r>
              <w:rPr>
                <w:rFonts w:ascii="Yu Gothic" w:hAnsi="Yu Gothic" w:eastAsia="Yu Gothic"/>
                <w:sz w:val="17"/>
              </w:rPr>
              <w:t>S6</w:t>
            </w:r>
          </w:p>
        </w:tc>
        <w:tc>
          <w:tcPr>
            <w:tcW w:type="dxa" w:w="2556"/>
          </w:tcPr>
          <w:p>
            <w:pPr>
              <w:spacing w:after="0"/>
            </w:pPr>
            <w:r>
              <w:rPr>
                <w:sz w:val="17"/>
              </w:rPr>
            </w:r>
            <w:r>
              <w:rPr>
                <w:rFonts w:ascii="Yu Gothic" w:hAnsi="Yu Gothic" w:eastAsia="Yu Gothic"/>
                <w:b/>
                <w:sz w:val="17"/>
              </w:rPr>
              <w:t>自動車が次の柱</w:t>
            </w:r>
          </w:p>
        </w:tc>
        <w:tc>
          <w:tcPr>
            <w:tcW w:type="dxa" w:w="2556"/>
          </w:tcPr>
          <w:p>
            <w:pPr>
              <w:spacing w:after="0"/>
            </w:pPr>
            <w:r>
              <w:rPr>
                <w:sz w:val="17"/>
              </w:rPr>
            </w:r>
            <w:r>
              <w:rPr>
                <w:rFonts w:ascii="Yu Gothic" w:hAnsi="Yu Gothic" w:eastAsia="Yu Gothic"/>
                <w:sz w:val="17"/>
              </w:rPr>
              <w:t>「本当に多くの加速と改善が見られている」(we really are seeing a lot of acceleration, a lot of improvement)(Daniel Schreiber CEO)</w:t>
            </w:r>
          </w:p>
        </w:tc>
        <w:tc>
          <w:tcPr>
            <w:tcW w:type="dxa" w:w="2556"/>
          </w:tcPr>
          <w:p>
            <w:pPr>
              <w:spacing w:after="0"/>
            </w:pPr>
            <w:r>
              <w:rPr>
                <w:sz w:val="17"/>
              </w:rPr>
            </w:r>
            <w:r>
              <w:rPr>
                <w:rFonts w:ascii="Yu Gothic" w:hAnsi="Yu Gothic" w:eastAsia="Yu Gothic"/>
                <w:sz w:val="17"/>
              </w:rPr>
              <w:t>2026年Q2決算説明会</w:t>
            </w:r>
          </w:p>
        </w:tc>
      </w:tr>
    </w:tbl>
    <w:p/>
    <w:p>
      <w:pPr>
        <w:pStyle w:val="Heading3"/>
      </w:pPr>
      <w:r>
        <w:rPr>
          <w:rFonts w:ascii="Yu Gothic" w:hAnsi="Yu Gothic" w:eastAsia="Yu Gothic"/>
        </w:rPr>
        <w:t>3-2. 数値目標と収益ライン/費用ラインへの翻訳</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val="clear" w:fill="DCE6F1"/>
          </w:tcPr>
          <w:p>
            <w:pPr>
              <w:spacing w:after="0"/>
            </w:pPr>
            <w:r>
              <w:rPr>
                <w:sz w:val="17"/>
              </w:rPr>
            </w:r>
            <w:r>
              <w:rPr>
                <w:rFonts w:ascii="Yu Gothic" w:hAnsi="Yu Gothic" w:eastAsia="Yu Gothic"/>
                <w:b/>
                <w:sz w:val="17"/>
              </w:rPr>
              <w:t>経営目標</w:t>
            </w:r>
          </w:p>
        </w:tc>
        <w:tc>
          <w:tcPr>
            <w:tcW w:type="dxa" w:w="3408"/>
            <w:shd w:val="clear" w:fill="DCE6F1"/>
          </w:tcPr>
          <w:p>
            <w:pPr>
              <w:spacing w:after="0"/>
            </w:pPr>
            <w:r>
              <w:rPr>
                <w:sz w:val="17"/>
              </w:rPr>
            </w:r>
            <w:r>
              <w:rPr>
                <w:rFonts w:ascii="Yu Gothic" w:hAnsi="Yu Gothic" w:eastAsia="Yu Gothic"/>
                <w:b/>
                <w:sz w:val="17"/>
              </w:rPr>
              <w:t>数値</w:t>
            </w:r>
          </w:p>
        </w:tc>
        <w:tc>
          <w:tcPr>
            <w:tcW w:type="dxa" w:w="3408"/>
            <w:shd w:val="clear" w:fill="DCE6F1"/>
          </w:tcPr>
          <w:p>
            <w:pPr>
              <w:spacing w:after="0"/>
            </w:pPr>
            <w:r>
              <w:rPr>
                <w:sz w:val="17"/>
              </w:rPr>
            </w:r>
            <w:r>
              <w:rPr>
                <w:rFonts w:ascii="Yu Gothic" w:hAnsi="Yu Gothic" w:eastAsia="Yu Gothic"/>
                <w:b/>
                <w:sz w:val="17"/>
              </w:rPr>
              <w:t>収益ライン/費用ラインへの翻訳</w:t>
            </w:r>
          </w:p>
        </w:tc>
      </w:tr>
      <w:tr>
        <w:tc>
          <w:tcPr>
            <w:tcW w:type="dxa" w:w="3408"/>
          </w:tcPr>
          <w:p>
            <w:pPr>
              <w:spacing w:after="0"/>
            </w:pPr>
            <w:r>
              <w:rPr>
                <w:sz w:val="17"/>
              </w:rPr>
            </w:r>
            <w:r>
              <w:rPr>
                <w:rFonts w:ascii="Yu Gothic" w:hAnsi="Yu Gothic" w:eastAsia="Yu Gothic"/>
                <w:sz w:val="17"/>
              </w:rPr>
              <w:t>2026通期IFP</w:t>
            </w:r>
          </w:p>
        </w:tc>
        <w:tc>
          <w:tcPr>
            <w:tcW w:type="dxa" w:w="3408"/>
          </w:tcPr>
          <w:p>
            <w:pPr>
              <w:spacing w:after="0"/>
            </w:pPr>
            <w:r>
              <w:rPr>
                <w:sz w:val="17"/>
              </w:rPr>
            </w:r>
            <w:r>
              <w:rPr>
                <w:rFonts w:ascii="Yu Gothic" w:hAnsi="Yu Gothic" w:eastAsia="Yu Gothic"/>
                <w:b/>
                <w:sz w:val="17"/>
              </w:rPr>
              <w:t>$1.632〜1.639B</w:t>
            </w:r>
            <w:r>
              <w:rPr>
                <w:rFonts w:ascii="Yu Gothic" w:hAnsi="Yu Gothic" w:eastAsia="Yu Gothic"/>
                <w:sz w:val="17"/>
              </w:rPr>
              <w:t>(+32〜33%)</w:t>
            </w:r>
          </w:p>
        </w:tc>
        <w:tc>
          <w:tcPr>
            <w:tcW w:type="dxa" w:w="3408"/>
          </w:tcPr>
          <w:p>
            <w:pPr>
              <w:spacing w:after="0"/>
            </w:pPr>
            <w:r>
              <w:rPr>
                <w:sz w:val="17"/>
              </w:rPr>
            </w:r>
            <w:r>
              <w:rPr>
                <w:rFonts w:ascii="Yu Gothic" w:hAnsi="Yu Gothic" w:eastAsia="Yu Gothic"/>
                <w:sz w:val="17"/>
              </w:rPr>
              <w:t>ペット+自動車+欧州が押し上げ、賃貸は件数貢献・単価は薄い</w:t>
            </w:r>
          </w:p>
        </w:tc>
      </w:tr>
      <w:tr>
        <w:tc>
          <w:tcPr>
            <w:tcW w:type="dxa" w:w="3408"/>
          </w:tcPr>
          <w:p>
            <w:pPr>
              <w:spacing w:after="0"/>
            </w:pPr>
            <w:r>
              <w:rPr>
                <w:sz w:val="17"/>
              </w:rPr>
            </w:r>
            <w:r>
              <w:rPr>
                <w:rFonts w:ascii="Yu Gothic" w:hAnsi="Yu Gothic" w:eastAsia="Yu Gothic"/>
                <w:sz w:val="17"/>
              </w:rPr>
              <w:t>2026通期売上</w:t>
            </w:r>
          </w:p>
        </w:tc>
        <w:tc>
          <w:tcPr>
            <w:tcW w:type="dxa" w:w="3408"/>
          </w:tcPr>
          <w:p>
            <w:pPr>
              <w:spacing w:after="0"/>
            </w:pPr>
            <w:r>
              <w:rPr>
                <w:sz w:val="17"/>
              </w:rPr>
            </w:r>
            <w:r>
              <w:rPr>
                <w:rFonts w:ascii="Yu Gothic" w:hAnsi="Yu Gothic" w:eastAsia="Yu Gothic"/>
                <w:b/>
                <w:sz w:val="17"/>
              </w:rPr>
              <w:t>$1.21〜1.22B</w:t>
            </w:r>
            <w:r>
              <w:rPr>
                <w:rFonts w:ascii="Yu Gothic" w:hAnsi="Yu Gothic" w:eastAsia="Yu Gothic"/>
                <w:sz w:val="17"/>
              </w:rPr>
              <w:t>(+65%)</w:t>
            </w:r>
          </w:p>
        </w:tc>
        <w:tc>
          <w:tcPr>
            <w:tcW w:type="dxa" w:w="3408"/>
          </w:tcPr>
          <w:p>
            <w:pPr>
              <w:spacing w:after="0"/>
            </w:pPr>
            <w:r>
              <w:rPr>
                <w:sz w:val="17"/>
              </w:rPr>
            </w:r>
            <w:r>
              <w:rPr>
                <w:rFonts w:ascii="Yu Gothic" w:hAnsi="Yu Gothic" w:eastAsia="Yu Gothic"/>
                <w:sz w:val="17"/>
              </w:rPr>
              <w:t>うち実需は+31〜33%、残りは出再率低下効果</w:t>
            </w:r>
          </w:p>
        </w:tc>
      </w:tr>
      <w:tr>
        <w:tc>
          <w:tcPr>
            <w:tcW w:type="dxa" w:w="3408"/>
          </w:tcPr>
          <w:p>
            <w:pPr>
              <w:spacing w:after="0"/>
            </w:pPr>
            <w:r>
              <w:rPr>
                <w:sz w:val="17"/>
              </w:rPr>
            </w:r>
            <w:r>
              <w:rPr>
                <w:rFonts w:ascii="Yu Gothic" w:hAnsi="Yu Gothic" w:eastAsia="Yu Gothic"/>
                <w:sz w:val="17"/>
              </w:rPr>
              <w:t>2026通期GEP</w:t>
            </w:r>
          </w:p>
        </w:tc>
        <w:tc>
          <w:tcPr>
            <w:tcW w:type="dxa" w:w="3408"/>
          </w:tcPr>
          <w:p>
            <w:pPr>
              <w:spacing w:after="0"/>
            </w:pPr>
            <w:r>
              <w:rPr>
                <w:sz w:val="17"/>
              </w:rPr>
            </w:r>
            <w:r>
              <w:rPr>
                <w:rFonts w:ascii="Yu Gothic" w:hAnsi="Yu Gothic" w:eastAsia="Yu Gothic"/>
                <w:sz w:val="17"/>
              </w:rPr>
              <w:t>+31%</w:t>
            </w:r>
          </w:p>
        </w:tc>
        <w:tc>
          <w:tcPr>
            <w:tcW w:type="dxa" w:w="3408"/>
          </w:tcPr>
          <w:p>
            <w:pPr>
              <w:spacing w:after="0"/>
            </w:pPr>
            <w:r>
              <w:rPr>
                <w:sz w:val="17"/>
              </w:rPr>
            </w:r>
            <w:r>
              <w:rPr>
                <w:rFonts w:ascii="Yu Gothic" w:hAnsi="Yu Gothic" w:eastAsia="Yu Gothic"/>
                <w:sz w:val="17"/>
              </w:rPr>
              <w:t>—</w:t>
            </w:r>
          </w:p>
        </w:tc>
      </w:tr>
      <w:tr>
        <w:tc>
          <w:tcPr>
            <w:tcW w:type="dxa" w:w="3408"/>
          </w:tcPr>
          <w:p>
            <w:pPr>
              <w:spacing w:after="0"/>
            </w:pPr>
            <w:r>
              <w:rPr>
                <w:sz w:val="17"/>
              </w:rPr>
            </w:r>
            <w:r>
              <w:rPr>
                <w:rFonts w:ascii="Yu Gothic" w:hAnsi="Yu Gothic" w:eastAsia="Yu Gothic"/>
                <w:sz w:val="17"/>
              </w:rPr>
              <w:t>2026通期調整後EBITDA</w:t>
            </w:r>
          </w:p>
        </w:tc>
        <w:tc>
          <w:tcPr>
            <w:tcW w:type="dxa" w:w="3408"/>
          </w:tcPr>
          <w:p>
            <w:pPr>
              <w:spacing w:after="0"/>
            </w:pPr>
            <w:r>
              <w:rPr>
                <w:sz w:val="17"/>
              </w:rPr>
            </w:r>
            <w:r>
              <w:rPr>
                <w:rFonts w:ascii="Yu Gothic" w:hAnsi="Yu Gothic" w:eastAsia="Yu Gothic"/>
                <w:b/>
                <w:sz w:val="17"/>
              </w:rPr>
              <w:t>▲$51M〜▲$47M</w:t>
            </w:r>
            <w:r>
              <w:rPr>
                <w:rFonts w:ascii="Yu Gothic" w:hAnsi="Yu Gothic" w:eastAsia="Yu Gothic"/>
                <w:sz w:val="17"/>
              </w:rPr>
              <w:t>(Q4は+$8M)</w:t>
            </w:r>
          </w:p>
        </w:tc>
        <w:tc>
          <w:tcPr>
            <w:tcW w:type="dxa" w:w="3408"/>
          </w:tcPr>
          <w:p>
            <w:pPr>
              <w:spacing w:after="0"/>
            </w:pPr>
            <w:r>
              <w:rPr>
                <w:sz w:val="17"/>
              </w:rPr>
            </w:r>
            <w:r>
              <w:rPr>
                <w:rFonts w:ascii="Yu Gothic" w:hAnsi="Yu Gothic" w:eastAsia="Yu Gothic"/>
                <w:sz w:val="17"/>
              </w:rPr>
              <w:t>成長支出の増加ペース鈍化が前提</w:t>
            </w:r>
          </w:p>
        </w:tc>
      </w:tr>
      <w:tr>
        <w:tc>
          <w:tcPr>
            <w:tcW w:type="dxa" w:w="3408"/>
          </w:tcPr>
          <w:p>
            <w:pPr>
              <w:spacing w:after="0"/>
            </w:pPr>
            <w:r>
              <w:rPr>
                <w:sz w:val="17"/>
              </w:rPr>
            </w:r>
            <w:r>
              <w:rPr>
                <w:rFonts w:ascii="Yu Gothic" w:hAnsi="Yu Gothic" w:eastAsia="Yu Gothic"/>
                <w:sz w:val="17"/>
              </w:rPr>
              <w:t>2026年株式報酬</w:t>
            </w:r>
          </w:p>
        </w:tc>
        <w:tc>
          <w:tcPr>
            <w:tcW w:type="dxa" w:w="3408"/>
          </w:tcPr>
          <w:p>
            <w:pPr>
              <w:spacing w:after="0"/>
            </w:pPr>
            <w:r>
              <w:rPr>
                <w:sz w:val="17"/>
              </w:rPr>
            </w:r>
            <w:r>
              <w:rPr>
                <w:rFonts w:ascii="Yu Gothic" w:hAnsi="Yu Gothic" w:eastAsia="Yu Gothic"/>
                <w:sz w:val="17"/>
              </w:rPr>
              <w:t>約</w:t>
            </w:r>
            <w:r>
              <w:rPr>
                <w:rFonts w:ascii="Yu Gothic" w:hAnsi="Yu Gothic" w:eastAsia="Yu Gothic"/>
                <w:b/>
                <w:sz w:val="17"/>
              </w:rPr>
              <w:t>$95M</w:t>
            </w:r>
          </w:p>
        </w:tc>
        <w:tc>
          <w:tcPr>
            <w:tcW w:type="dxa" w:w="3408"/>
          </w:tcPr>
          <w:p>
            <w:pPr>
              <w:spacing w:after="0"/>
            </w:pPr>
            <w:r>
              <w:rPr>
                <w:sz w:val="17"/>
              </w:rPr>
            </w:r>
            <w:r>
              <w:rPr>
                <w:rFonts w:ascii="Yu Gothic" w:hAnsi="Yu Gothic" w:eastAsia="Yu Gothic"/>
                <w:sz w:val="17"/>
              </w:rPr>
              <w:t>売上比7.8%。希薄化として株主が負担</w:t>
            </w:r>
          </w:p>
        </w:tc>
      </w:tr>
      <w:tr>
        <w:tc>
          <w:tcPr>
            <w:tcW w:type="dxa" w:w="3408"/>
          </w:tcPr>
          <w:p>
            <w:pPr>
              <w:spacing w:after="0"/>
            </w:pPr>
            <w:r>
              <w:rPr>
                <w:sz w:val="17"/>
              </w:rPr>
            </w:r>
            <w:r>
              <w:rPr>
                <w:rFonts w:ascii="Yu Gothic" w:hAnsi="Yu Gothic" w:eastAsia="Yu Gothic"/>
                <w:sz w:val="17"/>
              </w:rPr>
              <w:t>2026年Q3</w:t>
            </w:r>
          </w:p>
        </w:tc>
        <w:tc>
          <w:tcPr>
            <w:tcW w:type="dxa" w:w="3408"/>
          </w:tcPr>
          <w:p>
            <w:pPr>
              <w:spacing w:after="0"/>
            </w:pPr>
            <w:r>
              <w:rPr>
                <w:sz w:val="17"/>
              </w:rPr>
            </w:r>
            <w:r>
              <w:rPr>
                <w:rFonts w:ascii="Yu Gothic" w:hAnsi="Yu Gothic" w:eastAsia="Yu Gothic"/>
                <w:sz w:val="17"/>
              </w:rPr>
              <w:t>IFP +33%、売上 +69%</w:t>
            </w:r>
          </w:p>
        </w:tc>
        <w:tc>
          <w:tcPr>
            <w:tcW w:type="dxa" w:w="3408"/>
          </w:tcPr>
          <w:p>
            <w:pPr>
              <w:spacing w:after="0"/>
            </w:pPr>
            <w:r>
              <w:rPr>
                <w:sz w:val="17"/>
              </w:rPr>
            </w:r>
            <w:r>
              <w:rPr>
                <w:rFonts w:ascii="Yu Gothic" w:hAnsi="Yu Gothic" w:eastAsia="Yu Gothic"/>
                <w:sz w:val="17"/>
              </w:rPr>
              <w:t>—</w:t>
            </w:r>
          </w:p>
        </w:tc>
      </w:tr>
      <w:tr>
        <w:tc>
          <w:tcPr>
            <w:tcW w:type="dxa" w:w="3408"/>
          </w:tcPr>
          <w:p>
            <w:pPr>
              <w:spacing w:after="0"/>
            </w:pPr>
            <w:r>
              <w:rPr>
                <w:sz w:val="17"/>
              </w:rPr>
            </w:r>
            <w:r>
              <w:rPr>
                <w:rFonts w:ascii="Yu Gothic" w:hAnsi="Yu Gothic" w:eastAsia="Yu Gothic"/>
                <w:sz w:val="17"/>
              </w:rPr>
              <w:t>長期</w:t>
            </w:r>
          </w:p>
        </w:tc>
        <w:tc>
          <w:tcPr>
            <w:tcW w:type="dxa" w:w="3408"/>
          </w:tcPr>
          <w:p>
            <w:pPr>
              <w:spacing w:after="0"/>
            </w:pPr>
            <w:r>
              <w:rPr>
                <w:sz w:val="17"/>
              </w:rPr>
            </w:r>
            <w:r>
              <w:rPr>
                <w:rFonts w:ascii="Yu Gothic" w:hAnsi="Yu Gothic" w:eastAsia="Yu Gothic"/>
                <w:sz w:val="17"/>
              </w:rPr>
              <w:t>IFP $10B</w:t>
            </w:r>
          </w:p>
        </w:tc>
        <w:tc>
          <w:tcPr>
            <w:tcW w:type="dxa" w:w="3408"/>
          </w:tcPr>
          <w:p>
            <w:pPr>
              <w:spacing w:after="0"/>
            </w:pPr>
            <w:r>
              <w:rPr>
                <w:sz w:val="17"/>
              </w:rPr>
            </w:r>
            <w:r>
              <w:rPr>
                <w:rFonts w:ascii="Yu Gothic" w:hAnsi="Yu Gothic" w:eastAsia="Yu Gothic"/>
                <w:sz w:val="17"/>
              </w:rPr>
              <w:t>現在の$1.43Bから7倍。年30%成長なら約8年</w:t>
            </w:r>
          </w:p>
        </w:tc>
      </w:tr>
    </w:tbl>
    <w:p/>
    <w:p>
      <w:pPr>
        <w:pStyle w:val="Heading3"/>
      </w:pPr>
      <w:r>
        <w:rPr>
          <w:rFonts w:ascii="Yu Gothic" w:hAnsi="Yu Gothic" w:eastAsia="Yu Gothic"/>
        </w:rPr>
        <w:t>3-3. ピース一覧(シナリオを構成する打ち手)</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val="clear" w:fill="DCE6F1"/>
          </w:tcPr>
          <w:p>
            <w:pPr>
              <w:spacing w:after="0"/>
            </w:pPr>
            <w:r>
              <w:rPr>
                <w:sz w:val="17"/>
              </w:rPr>
            </w:r>
            <w:r>
              <w:rPr>
                <w:rFonts w:ascii="Yu Gothic" w:hAnsi="Yu Gothic" w:eastAsia="Yu Gothic"/>
                <w:b/>
                <w:sz w:val="17"/>
              </w:rPr>
              <w:t>#</w:t>
            </w:r>
          </w:p>
        </w:tc>
        <w:tc>
          <w:tcPr>
            <w:tcW w:type="dxa" w:w="2556"/>
            <w:shd w:val="clear" w:fill="DCE6F1"/>
          </w:tcPr>
          <w:p>
            <w:pPr>
              <w:spacing w:after="0"/>
            </w:pPr>
            <w:r>
              <w:rPr>
                <w:sz w:val="17"/>
              </w:rPr>
            </w:r>
            <w:r>
              <w:rPr>
                <w:rFonts w:ascii="Yu Gothic" w:hAnsi="Yu Gothic" w:eastAsia="Yu Gothic"/>
                <w:b/>
                <w:sz w:val="17"/>
              </w:rPr>
              <w:t>ピース</w:t>
            </w:r>
          </w:p>
        </w:tc>
        <w:tc>
          <w:tcPr>
            <w:tcW w:type="dxa" w:w="2556"/>
            <w:shd w:val="clear" w:fill="DCE6F1"/>
          </w:tcPr>
          <w:p>
            <w:pPr>
              <w:spacing w:after="0"/>
            </w:pPr>
            <w:r>
              <w:rPr>
                <w:sz w:val="17"/>
              </w:rPr>
            </w:r>
            <w:r>
              <w:rPr>
                <w:rFonts w:ascii="Yu Gothic" w:hAnsi="Yu Gothic" w:eastAsia="Yu Gothic"/>
                <w:b/>
                <w:sz w:val="17"/>
              </w:rPr>
              <w:t>目的・役割</w:t>
            </w:r>
          </w:p>
        </w:tc>
        <w:tc>
          <w:tcPr>
            <w:tcW w:type="dxa" w:w="2556"/>
            <w:shd w:val="clear" w:fill="DCE6F1"/>
          </w:tcPr>
          <w:p>
            <w:pPr>
              <w:spacing w:after="0"/>
            </w:pPr>
            <w:r>
              <w:rPr>
                <w:sz w:val="17"/>
              </w:rPr>
            </w:r>
            <w:r>
              <w:rPr>
                <w:rFonts w:ascii="Yu Gothic" w:hAnsi="Yu Gothic" w:eastAsia="Yu Gothic"/>
                <w:b/>
                <w:sz w:val="17"/>
              </w:rPr>
              <w:t>進捗(数字)</w:t>
            </w:r>
          </w:p>
        </w:tc>
      </w:tr>
      <w:tr>
        <w:tc>
          <w:tcPr>
            <w:tcW w:type="dxa" w:w="2556"/>
          </w:tcPr>
          <w:p>
            <w:pPr>
              <w:spacing w:after="0"/>
            </w:pPr>
            <w:r>
              <w:rPr>
                <w:sz w:val="17"/>
              </w:rPr>
            </w:r>
            <w:r>
              <w:rPr>
                <w:rFonts w:ascii="Yu Gothic" w:hAnsi="Yu Gothic" w:eastAsia="Yu Gothic"/>
                <w:sz w:val="17"/>
              </w:rPr>
              <w:t>P1</w:t>
            </w:r>
          </w:p>
        </w:tc>
        <w:tc>
          <w:tcPr>
            <w:tcW w:type="dxa" w:w="2556"/>
          </w:tcPr>
          <w:p>
            <w:pPr>
              <w:spacing w:after="0"/>
            </w:pPr>
            <w:r>
              <w:rPr>
                <w:sz w:val="17"/>
              </w:rPr>
            </w:r>
            <w:r>
              <w:rPr>
                <w:rFonts w:ascii="Yu Gothic" w:hAnsi="Yu Gothic" w:eastAsia="Yu Gothic"/>
                <w:sz w:val="17"/>
              </w:rPr>
              <w:t>ペット保険</w:t>
            </w:r>
          </w:p>
        </w:tc>
        <w:tc>
          <w:tcPr>
            <w:tcW w:type="dxa" w:w="2556"/>
          </w:tcPr>
          <w:p>
            <w:pPr>
              <w:spacing w:after="0"/>
            </w:pPr>
            <w:r>
              <w:rPr>
                <w:sz w:val="17"/>
              </w:rPr>
            </w:r>
            <w:r>
              <w:rPr>
                <w:rFonts w:ascii="Yu Gothic" w:hAnsi="Yu Gothic" w:eastAsia="Yu Gothic"/>
                <w:sz w:val="17"/>
              </w:rPr>
              <w:t>単価の高い成長エンジン、全社最大のライン</w:t>
            </w:r>
          </w:p>
        </w:tc>
        <w:tc>
          <w:tcPr>
            <w:tcW w:type="dxa" w:w="2556"/>
          </w:tcPr>
          <w:p>
            <w:pPr>
              <w:spacing w:after="0"/>
            </w:pPr>
            <w:r>
              <w:rPr>
                <w:sz w:val="17"/>
              </w:rPr>
            </w:r>
            <w:r>
              <w:rPr>
                <w:rFonts w:ascii="Yu Gothic" w:hAnsi="Yu Gothic" w:eastAsia="Yu Gothic"/>
                <w:sz w:val="17"/>
              </w:rPr>
              <w:t>IFP $500M超、2025年+55%(業界+17%)</w:t>
            </w:r>
          </w:p>
        </w:tc>
      </w:tr>
      <w:tr>
        <w:tc>
          <w:tcPr>
            <w:tcW w:type="dxa" w:w="2556"/>
          </w:tcPr>
          <w:p>
            <w:pPr>
              <w:spacing w:after="0"/>
            </w:pPr>
            <w:r>
              <w:rPr>
                <w:sz w:val="17"/>
              </w:rPr>
            </w:r>
            <w:r>
              <w:rPr>
                <w:rFonts w:ascii="Yu Gothic" w:hAnsi="Yu Gothic" w:eastAsia="Yu Gothic"/>
                <w:sz w:val="17"/>
              </w:rPr>
              <w:t>P2</w:t>
            </w:r>
          </w:p>
        </w:tc>
        <w:tc>
          <w:tcPr>
            <w:tcW w:type="dxa" w:w="2556"/>
          </w:tcPr>
          <w:p>
            <w:pPr>
              <w:spacing w:after="0"/>
            </w:pPr>
            <w:r>
              <w:rPr>
                <w:sz w:val="17"/>
              </w:rPr>
            </w:r>
            <w:r>
              <w:rPr>
                <w:rFonts w:ascii="Yu Gothic" w:hAnsi="Yu Gothic" w:eastAsia="Yu Gothic"/>
                <w:sz w:val="17"/>
              </w:rPr>
              <w:t>自動車保険</w:t>
            </w:r>
          </w:p>
        </w:tc>
        <w:tc>
          <w:tcPr>
            <w:tcW w:type="dxa" w:w="2556"/>
          </w:tcPr>
          <w:p>
            <w:pPr>
              <w:spacing w:after="0"/>
            </w:pPr>
            <w:r>
              <w:rPr>
                <w:sz w:val="17"/>
              </w:rPr>
            </w:r>
            <w:r>
              <w:rPr>
                <w:rFonts w:ascii="Yu Gothic" w:hAnsi="Yu Gothic" w:eastAsia="Yu Gothic"/>
                <w:sz w:val="17"/>
              </w:rPr>
              <w:t>単価$2,021の「次の柱」、クロスセルの受け皿</w:t>
            </w:r>
          </w:p>
        </w:tc>
        <w:tc>
          <w:tcPr>
            <w:tcW w:type="dxa" w:w="2556"/>
          </w:tcPr>
          <w:p>
            <w:pPr>
              <w:spacing w:after="0"/>
            </w:pPr>
            <w:r>
              <w:rPr>
                <w:sz w:val="17"/>
              </w:rPr>
            </w:r>
            <w:r>
              <w:rPr>
                <w:rFonts w:ascii="Yu Gothic" w:hAnsi="Yu Gothic" w:eastAsia="Yu Gothic"/>
                <w:sz w:val="17"/>
              </w:rPr>
              <w:t>2025年末$187M、直近+60%</w:t>
            </w:r>
          </w:p>
        </w:tc>
      </w:tr>
      <w:tr>
        <w:tc>
          <w:tcPr>
            <w:tcW w:type="dxa" w:w="2556"/>
          </w:tcPr>
          <w:p>
            <w:pPr>
              <w:spacing w:after="0"/>
            </w:pPr>
            <w:r>
              <w:rPr>
                <w:sz w:val="17"/>
              </w:rPr>
            </w:r>
            <w:r>
              <w:rPr>
                <w:rFonts w:ascii="Yu Gothic" w:hAnsi="Yu Gothic" w:eastAsia="Yu Gothic"/>
                <w:sz w:val="17"/>
              </w:rPr>
              <w:t>P3</w:t>
            </w:r>
          </w:p>
        </w:tc>
        <w:tc>
          <w:tcPr>
            <w:tcW w:type="dxa" w:w="2556"/>
          </w:tcPr>
          <w:p>
            <w:pPr>
              <w:spacing w:after="0"/>
            </w:pPr>
            <w:r>
              <w:rPr>
                <w:sz w:val="17"/>
              </w:rPr>
            </w:r>
            <w:r>
              <w:rPr>
                <w:rFonts w:ascii="Yu Gothic" w:hAnsi="Yu Gothic" w:eastAsia="Yu Gothic"/>
                <w:sz w:val="17"/>
              </w:rPr>
              <w:t>Tesla FSD自律走行保険</w:t>
            </w:r>
          </w:p>
        </w:tc>
        <w:tc>
          <w:tcPr>
            <w:tcW w:type="dxa" w:w="2556"/>
          </w:tcPr>
          <w:p>
            <w:pPr>
              <w:spacing w:after="0"/>
            </w:pPr>
            <w:r>
              <w:rPr>
                <w:sz w:val="17"/>
              </w:rPr>
            </w:r>
            <w:r>
              <w:rPr>
                <w:rFonts w:ascii="Yu Gothic" w:hAnsi="Yu Gothic" w:eastAsia="Yu Gothic"/>
                <w:sz w:val="17"/>
              </w:rPr>
              <w:t>データ優位の実証、将来の自律走行市場の先取り</w:t>
            </w:r>
          </w:p>
        </w:tc>
        <w:tc>
          <w:tcPr>
            <w:tcW w:type="dxa" w:w="2556"/>
          </w:tcPr>
          <w:p>
            <w:pPr>
              <w:spacing w:after="0"/>
            </w:pPr>
            <w:r>
              <w:rPr>
                <w:sz w:val="17"/>
              </w:rPr>
            </w:r>
            <w:r>
              <w:rPr>
                <w:rFonts w:ascii="Yu Gothic" w:hAnsi="Yu Gothic" w:eastAsia="Yu Gothic"/>
                <w:sz w:val="17"/>
              </w:rPr>
              <w:t>2026/1/21発表、AZ→ORで展開。規模は僅少</w:t>
            </w:r>
          </w:p>
        </w:tc>
      </w:tr>
      <w:tr>
        <w:tc>
          <w:tcPr>
            <w:tcW w:type="dxa" w:w="2556"/>
          </w:tcPr>
          <w:p>
            <w:pPr>
              <w:spacing w:after="0"/>
            </w:pPr>
            <w:r>
              <w:rPr>
                <w:sz w:val="17"/>
              </w:rPr>
            </w:r>
            <w:r>
              <w:rPr>
                <w:rFonts w:ascii="Yu Gothic" w:hAnsi="Yu Gothic" w:eastAsia="Yu Gothic"/>
                <w:sz w:val="17"/>
              </w:rPr>
              <w:t>P4</w:t>
            </w:r>
          </w:p>
        </w:tc>
        <w:tc>
          <w:tcPr>
            <w:tcW w:type="dxa" w:w="2556"/>
          </w:tcPr>
          <w:p>
            <w:pPr>
              <w:spacing w:after="0"/>
            </w:pPr>
            <w:r>
              <w:rPr>
                <w:sz w:val="17"/>
              </w:rPr>
            </w:r>
            <w:r>
              <w:rPr>
                <w:rFonts w:ascii="Yu Gothic" w:hAnsi="Yu Gothic" w:eastAsia="Yu Gothic"/>
                <w:sz w:val="17"/>
              </w:rPr>
              <w:t>賃貸の全米展開・提携</w:t>
            </w:r>
          </w:p>
        </w:tc>
        <w:tc>
          <w:tcPr>
            <w:tcW w:type="dxa" w:w="2556"/>
          </w:tcPr>
          <w:p>
            <w:pPr>
              <w:spacing w:after="0"/>
            </w:pPr>
            <w:r>
              <w:rPr>
                <w:sz w:val="17"/>
              </w:rPr>
            </w:r>
            <w:r>
              <w:rPr>
                <w:rFonts w:ascii="Yu Gothic" w:hAnsi="Yu Gothic" w:eastAsia="Yu Gothic"/>
                <w:sz w:val="17"/>
              </w:rPr>
              <w:t>入口商品を全州化しパートナー提携を解禁</w:t>
            </w:r>
          </w:p>
        </w:tc>
        <w:tc>
          <w:tcPr>
            <w:tcW w:type="dxa" w:w="2556"/>
          </w:tcPr>
          <w:p>
            <w:pPr>
              <w:spacing w:after="0"/>
            </w:pPr>
            <w:r>
              <w:rPr>
                <w:sz w:val="17"/>
              </w:rPr>
            </w:r>
            <w:r>
              <w:rPr>
                <w:rFonts w:ascii="Yu Gothic" w:hAnsi="Yu Gothic" w:eastAsia="Yu Gothic"/>
                <w:sz w:val="17"/>
              </w:rPr>
              <w:t>直近100日で14の州×商品の組み合わせを開始</w:t>
            </w:r>
          </w:p>
        </w:tc>
      </w:tr>
      <w:tr>
        <w:tc>
          <w:tcPr>
            <w:tcW w:type="dxa" w:w="2556"/>
          </w:tcPr>
          <w:p>
            <w:pPr>
              <w:spacing w:after="0"/>
            </w:pPr>
            <w:r>
              <w:rPr>
                <w:sz w:val="17"/>
              </w:rPr>
            </w:r>
            <w:r>
              <w:rPr>
                <w:rFonts w:ascii="Yu Gothic" w:hAnsi="Yu Gothic" w:eastAsia="Yu Gothic"/>
                <w:sz w:val="17"/>
              </w:rPr>
              <w:t>P5</w:t>
            </w:r>
          </w:p>
        </w:tc>
        <w:tc>
          <w:tcPr>
            <w:tcW w:type="dxa" w:w="2556"/>
          </w:tcPr>
          <w:p>
            <w:pPr>
              <w:spacing w:after="0"/>
            </w:pPr>
            <w:r>
              <w:rPr>
                <w:sz w:val="17"/>
              </w:rPr>
            </w:r>
            <w:r>
              <w:rPr>
                <w:rFonts w:ascii="Yu Gothic" w:hAnsi="Yu Gothic" w:eastAsia="Yu Gothic"/>
                <w:sz w:val="17"/>
              </w:rPr>
              <w:t>欧州展開</w:t>
            </w:r>
          </w:p>
        </w:tc>
        <w:tc>
          <w:tcPr>
            <w:tcW w:type="dxa" w:w="2556"/>
          </w:tcPr>
          <w:p>
            <w:pPr>
              <w:spacing w:after="0"/>
            </w:pPr>
            <w:r>
              <w:rPr>
                <w:sz w:val="17"/>
              </w:rPr>
            </w:r>
            <w:r>
              <w:rPr>
                <w:rFonts w:ascii="Yu Gothic" w:hAnsi="Yu Gothic" w:eastAsia="Yu Gothic"/>
                <w:sz w:val="17"/>
              </w:rPr>
              <w:t>米国と別の成長曲線</w:t>
            </w:r>
          </w:p>
        </w:tc>
        <w:tc>
          <w:tcPr>
            <w:tcW w:type="dxa" w:w="2556"/>
          </w:tcPr>
          <w:p>
            <w:pPr>
              <w:spacing w:after="0"/>
            </w:pPr>
            <w:r>
              <w:rPr>
                <w:sz w:val="17"/>
              </w:rPr>
            </w:r>
            <w:r>
              <w:rPr>
                <w:rFonts w:ascii="Yu Gothic" w:hAnsi="Yu Gothic" w:eastAsia="Yu Gothic"/>
                <w:sz w:val="17"/>
              </w:rPr>
              <w:t>純増顧客の20%超、仏BNPパリバ・カルディフと提携</w:t>
            </w:r>
          </w:p>
        </w:tc>
      </w:tr>
      <w:tr>
        <w:tc>
          <w:tcPr>
            <w:tcW w:type="dxa" w:w="2556"/>
          </w:tcPr>
          <w:p>
            <w:pPr>
              <w:spacing w:after="0"/>
            </w:pPr>
            <w:r>
              <w:rPr>
                <w:sz w:val="17"/>
              </w:rPr>
            </w:r>
            <w:r>
              <w:rPr>
                <w:rFonts w:ascii="Yu Gothic" w:hAnsi="Yu Gothic" w:eastAsia="Yu Gothic"/>
                <w:sz w:val="17"/>
              </w:rPr>
              <w:t>P6</w:t>
            </w:r>
          </w:p>
        </w:tc>
        <w:tc>
          <w:tcPr>
            <w:tcW w:type="dxa" w:w="2556"/>
          </w:tcPr>
          <w:p>
            <w:pPr>
              <w:spacing w:after="0"/>
            </w:pPr>
            <w:r>
              <w:rPr>
                <w:sz w:val="17"/>
              </w:rPr>
            </w:r>
            <w:r>
              <w:rPr>
                <w:rFonts w:ascii="Yu Gothic" w:hAnsi="Yu Gothic" w:eastAsia="Yu Gothic"/>
                <w:sz w:val="17"/>
              </w:rPr>
              <w:t>Synthetic Agents(GC)</w:t>
            </w:r>
          </w:p>
        </w:tc>
        <w:tc>
          <w:tcPr>
            <w:tcW w:type="dxa" w:w="2556"/>
          </w:tcPr>
          <w:p>
            <w:pPr>
              <w:spacing w:after="0"/>
            </w:pPr>
            <w:r>
              <w:rPr>
                <w:sz w:val="17"/>
              </w:rPr>
            </w:r>
            <w:r>
              <w:rPr>
                <w:rFonts w:ascii="Yu Gothic" w:hAnsi="Yu Gothic" w:eastAsia="Yu Gothic"/>
                <w:sz w:val="17"/>
              </w:rPr>
              <w:t>CACを自己資金でなく外部資金で先払い</w:t>
            </w:r>
          </w:p>
        </w:tc>
        <w:tc>
          <w:tcPr>
            <w:tcW w:type="dxa" w:w="2556"/>
          </w:tcPr>
          <w:p>
            <w:pPr>
              <w:spacing w:after="0"/>
            </w:pPr>
            <w:r>
              <w:rPr>
                <w:sz w:val="17"/>
              </w:rPr>
            </w:r>
            <w:r>
              <w:rPr>
                <w:rFonts w:ascii="Yu Gothic" w:hAnsi="Yu Gothic" w:eastAsia="Yu Gothic"/>
                <w:sz w:val="17"/>
              </w:rPr>
              <w:t>追加$200M、2026年12月まで。CACの最大80%を立替、対価は当該保険料の最大16%</w:t>
            </w:r>
          </w:p>
        </w:tc>
      </w:tr>
      <w:tr>
        <w:tc>
          <w:tcPr>
            <w:tcW w:type="dxa" w:w="2556"/>
          </w:tcPr>
          <w:p>
            <w:pPr>
              <w:spacing w:after="0"/>
            </w:pPr>
            <w:r>
              <w:rPr>
                <w:sz w:val="17"/>
              </w:rPr>
            </w:r>
            <w:r>
              <w:rPr>
                <w:rFonts w:ascii="Yu Gothic" w:hAnsi="Yu Gothic" w:eastAsia="Yu Gothic"/>
                <w:sz w:val="17"/>
              </w:rPr>
              <w:t>P7</w:t>
            </w:r>
          </w:p>
        </w:tc>
        <w:tc>
          <w:tcPr>
            <w:tcW w:type="dxa" w:w="2556"/>
          </w:tcPr>
          <w:p>
            <w:pPr>
              <w:spacing w:after="0"/>
            </w:pPr>
            <w:r>
              <w:rPr>
                <w:sz w:val="17"/>
              </w:rPr>
            </w:r>
            <w:r>
              <w:rPr>
                <w:rFonts w:ascii="Yu Gothic" w:hAnsi="Yu Gothic" w:eastAsia="Yu Gothic"/>
                <w:sz w:val="17"/>
              </w:rPr>
              <w:t>再保険出再率の引き下げ</w:t>
            </w:r>
          </w:p>
        </w:tc>
        <w:tc>
          <w:tcPr>
            <w:tcW w:type="dxa" w:w="2556"/>
          </w:tcPr>
          <w:p>
            <w:pPr>
              <w:spacing w:after="0"/>
            </w:pPr>
            <w:r>
              <w:rPr>
                <w:sz w:val="17"/>
              </w:rPr>
            </w:r>
            <w:r>
              <w:rPr>
                <w:rFonts w:ascii="Yu Gothic" w:hAnsi="Yu Gothic" w:eastAsia="Yu Gothic"/>
                <w:sz w:val="17"/>
              </w:rPr>
              <w:t>自社に残る経済価値を最大化</w:t>
            </w:r>
          </w:p>
        </w:tc>
        <w:tc>
          <w:tcPr>
            <w:tcW w:type="dxa" w:w="2556"/>
          </w:tcPr>
          <w:p>
            <w:pPr>
              <w:spacing w:after="0"/>
            </w:pPr>
            <w:r>
              <w:rPr>
                <w:sz w:val="17"/>
              </w:rPr>
            </w:r>
            <w:r>
              <w:rPr>
                <w:rFonts w:ascii="Yu Gothic" w:hAnsi="Yu Gothic" w:eastAsia="Yu Gothic"/>
                <w:sz w:val="17"/>
              </w:rPr>
              <w:t>55%(〜2025/6)→20%(2025/7)→</w:t>
            </w:r>
            <w:r>
              <w:rPr>
                <w:rFonts w:ascii="Yu Gothic" w:hAnsi="Yu Gothic" w:eastAsia="Yu Gothic"/>
                <w:b/>
                <w:sz w:val="17"/>
              </w:rPr>
              <w:t>18%(2026/7)</w:t>
            </w:r>
          </w:p>
        </w:tc>
      </w:tr>
      <w:tr>
        <w:tc>
          <w:tcPr>
            <w:tcW w:type="dxa" w:w="2556"/>
          </w:tcPr>
          <w:p>
            <w:pPr>
              <w:spacing w:after="0"/>
            </w:pPr>
            <w:r>
              <w:rPr>
                <w:sz w:val="17"/>
              </w:rPr>
            </w:r>
            <w:r>
              <w:rPr>
                <w:rFonts w:ascii="Yu Gothic" w:hAnsi="Yu Gothic" w:eastAsia="Yu Gothic"/>
                <w:sz w:val="17"/>
              </w:rPr>
              <w:t>P8</w:t>
            </w:r>
          </w:p>
        </w:tc>
        <w:tc>
          <w:tcPr>
            <w:tcW w:type="dxa" w:w="2556"/>
          </w:tcPr>
          <w:p>
            <w:pPr>
              <w:spacing w:after="0"/>
            </w:pPr>
            <w:r>
              <w:rPr>
                <w:sz w:val="17"/>
              </w:rPr>
            </w:r>
            <w:r>
              <w:rPr>
                <w:rFonts w:ascii="Yu Gothic" w:hAnsi="Yu Gothic" w:eastAsia="Yu Gothic"/>
                <w:sz w:val="17"/>
              </w:rPr>
              <w:t>AI/LLMによる費用構造</w:t>
            </w:r>
          </w:p>
        </w:tc>
        <w:tc>
          <w:tcPr>
            <w:tcW w:type="dxa" w:w="2556"/>
          </w:tcPr>
          <w:p>
            <w:pPr>
              <w:spacing w:after="0"/>
            </w:pPr>
            <w:r>
              <w:rPr>
                <w:sz w:val="17"/>
              </w:rPr>
            </w:r>
            <w:r>
              <w:rPr>
                <w:rFonts w:ascii="Yu Gothic" w:hAnsi="Yu Gothic" w:eastAsia="Yu Gothic"/>
                <w:sz w:val="17"/>
              </w:rPr>
              <w:t>変動費の固定費化</w:t>
            </w:r>
          </w:p>
        </w:tc>
        <w:tc>
          <w:tcPr>
            <w:tcW w:type="dxa" w:w="2556"/>
          </w:tcPr>
          <w:p>
            <w:pPr>
              <w:spacing w:after="0"/>
            </w:pPr>
            <w:r>
              <w:rPr>
                <w:sz w:val="17"/>
              </w:rPr>
            </w:r>
            <w:r>
              <w:rPr>
                <w:rFonts w:ascii="Yu Gothic" w:hAnsi="Yu Gothic" w:eastAsia="Yu Gothic"/>
                <w:sz w:val="17"/>
              </w:rPr>
              <w:t>LAE率5%、請求の55%が無人処理、従業員1,339人(+5%)でIFP+32%</w:t>
            </w:r>
          </w:p>
        </w:tc>
      </w:tr>
      <w:tr>
        <w:tc>
          <w:tcPr>
            <w:tcW w:type="dxa" w:w="2556"/>
          </w:tcPr>
          <w:p>
            <w:pPr>
              <w:spacing w:after="0"/>
            </w:pPr>
            <w:r>
              <w:rPr>
                <w:sz w:val="17"/>
              </w:rPr>
            </w:r>
            <w:r>
              <w:rPr>
                <w:rFonts w:ascii="Yu Gothic" w:hAnsi="Yu Gothic" w:eastAsia="Yu Gothic"/>
                <w:sz w:val="17"/>
              </w:rPr>
              <w:t>P9</w:t>
            </w:r>
          </w:p>
        </w:tc>
        <w:tc>
          <w:tcPr>
            <w:tcW w:type="dxa" w:w="2556"/>
          </w:tcPr>
          <w:p>
            <w:pPr>
              <w:spacing w:after="0"/>
            </w:pPr>
            <w:r>
              <w:rPr>
                <w:sz w:val="17"/>
              </w:rPr>
            </w:r>
            <w:r>
              <w:rPr>
                <w:rFonts w:ascii="Yu Gothic" w:hAnsi="Yu Gothic" w:eastAsia="Yu Gothic"/>
                <w:sz w:val="17"/>
              </w:rPr>
              <w:t>生命保険</w:t>
            </w:r>
          </w:p>
        </w:tc>
        <w:tc>
          <w:tcPr>
            <w:tcW w:type="dxa" w:w="2556"/>
          </w:tcPr>
          <w:p>
            <w:pPr>
              <w:spacing w:after="0"/>
            </w:pPr>
            <w:r>
              <w:rPr>
                <w:sz w:val="17"/>
              </w:rPr>
            </w:r>
            <w:r>
              <w:rPr>
                <w:rFonts w:ascii="Yu Gothic" w:hAnsi="Yu Gothic" w:eastAsia="Yu Gothic"/>
                <w:sz w:val="17"/>
              </w:rPr>
              <w:t>クロスセル束の補完</w:t>
            </w:r>
          </w:p>
        </w:tc>
        <w:tc>
          <w:tcPr>
            <w:tcW w:type="dxa" w:w="2556"/>
          </w:tcPr>
          <w:p>
            <w:pPr>
              <w:spacing w:after="0"/>
            </w:pPr>
            <w:r>
              <w:rPr>
                <w:sz w:val="17"/>
              </w:rPr>
            </w:r>
            <w:r>
              <w:rPr>
                <w:rFonts w:ascii="Yu Gothic" w:hAnsi="Yu Gothic" w:eastAsia="Yu Gothic"/>
                <w:sz w:val="17"/>
              </w:rPr>
              <w:t>規模僅少、開示乏しい</w:t>
            </w:r>
          </w:p>
        </w:tc>
      </w:tr>
      <w:tr>
        <w:tc>
          <w:tcPr>
            <w:tcW w:type="dxa" w:w="2556"/>
          </w:tcPr>
          <w:p>
            <w:pPr>
              <w:spacing w:after="0"/>
            </w:pPr>
            <w:r>
              <w:rPr>
                <w:sz w:val="17"/>
              </w:rPr>
            </w:r>
            <w:r>
              <w:rPr>
                <w:rFonts w:ascii="Yu Gothic" w:hAnsi="Yu Gothic" w:eastAsia="Yu Gothic"/>
                <w:sz w:val="17"/>
              </w:rPr>
              <w:t>P10</w:t>
            </w:r>
          </w:p>
        </w:tc>
        <w:tc>
          <w:tcPr>
            <w:tcW w:type="dxa" w:w="2556"/>
          </w:tcPr>
          <w:p>
            <w:pPr>
              <w:spacing w:after="0"/>
            </w:pPr>
            <w:r>
              <w:rPr>
                <w:sz w:val="17"/>
              </w:rPr>
            </w:r>
            <w:r>
              <w:rPr>
                <w:rFonts w:ascii="Yu Gothic" w:hAnsi="Yu Gothic" w:eastAsia="Yu Gothic"/>
                <w:sz w:val="17"/>
              </w:rPr>
              <w:t>CFO交代</w:t>
            </w:r>
          </w:p>
        </w:tc>
        <w:tc>
          <w:tcPr>
            <w:tcW w:type="dxa" w:w="2556"/>
          </w:tcPr>
          <w:p>
            <w:pPr>
              <w:spacing w:after="0"/>
            </w:pPr>
            <w:r>
              <w:rPr>
                <w:sz w:val="17"/>
              </w:rPr>
            </w:r>
            <w:r>
              <w:rPr>
                <w:rFonts w:ascii="Yu Gothic" w:hAnsi="Yu Gothic" w:eastAsia="Yu Gothic"/>
                <w:sz w:val="17"/>
              </w:rPr>
              <w:t>承継</w:t>
            </w:r>
          </w:p>
        </w:tc>
        <w:tc>
          <w:tcPr>
            <w:tcW w:type="dxa" w:w="2556"/>
          </w:tcPr>
          <w:p>
            <w:pPr>
              <w:spacing w:after="0"/>
            </w:pPr>
            <w:r>
              <w:rPr>
                <w:sz w:val="17"/>
              </w:rPr>
            </w:r>
            <w:r>
              <w:rPr>
                <w:rFonts w:ascii="Yu Gothic" w:hAnsi="Yu Gothic" w:eastAsia="Yu Gothic"/>
                <w:sz w:val="17"/>
              </w:rPr>
              <w:t>Tim Bixby(2017年〜)が2027/1/1に取締役へ、Nick Stead(SVP財務)が昇格</w:t>
            </w:r>
          </w:p>
        </w:tc>
      </w:tr>
    </w:tbl>
    <w:p/>
    <w:p>
      <w:pPr>
        <w:jc w:val="center"/>
      </w:pPr>
      <w:r>
        <w:t>────────────────────────────────────────────────────────────</w:t>
      </w:r>
    </w:p>
    <w:p>
      <w:pPr>
        <w:pStyle w:val="Heading2"/>
      </w:pPr>
      <w:r>
        <w:rPr>
          <w:rFonts w:ascii="Yu Gothic" w:hAnsi="Yu Gothic" w:eastAsia="Yu Gothic"/>
        </w:rPr>
        <w:t>4. シナリオの採点 — 規模加重の総合判定は「+(条件付き成立)」だが、シナリオの生命線である営業レバレッジの反転だけがまだ数字で作動していない</w:t>
      </w:r>
    </w:p>
    <w:p>
      <w:pPr>
        <w:pStyle w:val="Heading3"/>
      </w:pPr>
      <w:r>
        <w:rPr>
          <w:rFonts w:ascii="Yu Gothic" w:hAnsi="Yu Gothic" w:eastAsia="Yu Gothic"/>
        </w:rPr>
        <w:t>4-1. 【図F11】ピース採点表</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shd w:val="clear" w:fill="DCE6F1"/>
          </w:tcPr>
          <w:p>
            <w:pPr>
              <w:spacing w:after="0"/>
            </w:pPr>
            <w:r>
              <w:rPr>
                <w:sz w:val="17"/>
              </w:rPr>
            </w:r>
            <w:r>
              <w:rPr>
                <w:rFonts w:ascii="Yu Gothic" w:hAnsi="Yu Gothic" w:eastAsia="Yu Gothic"/>
                <w:b/>
                <w:sz w:val="17"/>
              </w:rPr>
              <w:t>#</w:t>
            </w:r>
          </w:p>
        </w:tc>
        <w:tc>
          <w:tcPr>
            <w:tcW w:type="dxa" w:w="1461"/>
            <w:shd w:val="clear" w:fill="DCE6F1"/>
          </w:tcPr>
          <w:p>
            <w:pPr>
              <w:spacing w:after="0"/>
            </w:pPr>
            <w:r>
              <w:rPr>
                <w:sz w:val="17"/>
              </w:rPr>
            </w:r>
            <w:r>
              <w:rPr>
                <w:rFonts w:ascii="Yu Gothic" w:hAnsi="Yu Gothic" w:eastAsia="Yu Gothic"/>
                <w:b/>
                <w:sz w:val="17"/>
              </w:rPr>
              <w:t>ピース</w:t>
            </w:r>
          </w:p>
        </w:tc>
        <w:tc>
          <w:tcPr>
            <w:tcW w:type="dxa" w:w="1461"/>
            <w:shd w:val="clear" w:fill="DCE6F1"/>
          </w:tcPr>
          <w:p>
            <w:pPr>
              <w:spacing w:after="0"/>
            </w:pPr>
            <w:r>
              <w:rPr>
                <w:sz w:val="17"/>
              </w:rPr>
            </w:r>
            <w:r>
              <w:rPr>
                <w:rFonts w:ascii="Yu Gothic" w:hAnsi="Yu Gothic" w:eastAsia="Yu Gothic"/>
                <w:b/>
                <w:sz w:val="17"/>
              </w:rPr>
              <w:t>規模ウェイト</w:t>
            </w:r>
          </w:p>
        </w:tc>
        <w:tc>
          <w:tcPr>
            <w:tcW w:type="dxa" w:w="1461"/>
            <w:shd w:val="clear" w:fill="DCE6F1"/>
          </w:tcPr>
          <w:p>
            <w:pPr>
              <w:spacing w:after="0"/>
            </w:pPr>
            <w:r>
              <w:rPr>
                <w:sz w:val="17"/>
              </w:rPr>
            </w:r>
            <w:r>
              <w:rPr>
                <w:rFonts w:ascii="Yu Gothic" w:hAnsi="Yu Gothic" w:eastAsia="Yu Gothic"/>
                <w:b/>
                <w:sz w:val="17"/>
              </w:rPr>
              <w:t>評価</w:t>
            </w:r>
          </w:p>
        </w:tc>
        <w:tc>
          <w:tcPr>
            <w:tcW w:type="dxa" w:w="1461"/>
            <w:shd w:val="clear" w:fill="DCE6F1"/>
          </w:tcPr>
          <w:p>
            <w:pPr>
              <w:spacing w:after="0"/>
            </w:pPr>
            <w:r>
              <w:rPr>
                <w:sz w:val="17"/>
              </w:rPr>
            </w:r>
            <w:r>
              <w:rPr>
                <w:rFonts w:ascii="Yu Gothic" w:hAnsi="Yu Gothic" w:eastAsia="Yu Gothic"/>
                <w:b/>
                <w:sz w:val="17"/>
              </w:rPr>
              <w:t>程度</w:t>
            </w:r>
          </w:p>
        </w:tc>
        <w:tc>
          <w:tcPr>
            <w:tcW w:type="dxa" w:w="1461"/>
            <w:shd w:val="clear" w:fill="DCE6F1"/>
          </w:tcPr>
          <w:p>
            <w:pPr>
              <w:spacing w:after="0"/>
            </w:pPr>
            <w:r>
              <w:rPr>
                <w:sz w:val="17"/>
              </w:rPr>
            </w:r>
            <w:r>
              <w:rPr>
                <w:rFonts w:ascii="Yu Gothic" w:hAnsi="Yu Gothic" w:eastAsia="Yu Gothic"/>
                <w:b/>
                <w:sz w:val="17"/>
              </w:rPr>
              <w:t>進捗(数字で作動しているか)</w:t>
            </w:r>
          </w:p>
        </w:tc>
        <w:tc>
          <w:tcPr>
            <w:tcW w:type="dxa" w:w="1461"/>
            <w:shd w:val="clear" w:fill="DCE6F1"/>
          </w:tcPr>
          <w:p>
            <w:pPr>
              <w:spacing w:after="0"/>
            </w:pPr>
            <w:r>
              <w:rPr>
                <w:sz w:val="17"/>
              </w:rPr>
            </w:r>
            <w:r>
              <w:rPr>
                <w:rFonts w:ascii="Yu Gothic" w:hAnsi="Yu Gothic" w:eastAsia="Yu Gothic"/>
                <w:b/>
                <w:sz w:val="17"/>
              </w:rPr>
              <w:t>根拠</w:t>
            </w:r>
          </w:p>
        </w:tc>
      </w:tr>
      <w:tr>
        <w:tc>
          <w:tcPr>
            <w:tcW w:type="dxa" w:w="1461"/>
          </w:tcPr>
          <w:p>
            <w:pPr>
              <w:spacing w:after="0"/>
            </w:pPr>
            <w:r>
              <w:rPr>
                <w:sz w:val="17"/>
              </w:rPr>
            </w:r>
            <w:r>
              <w:rPr>
                <w:rFonts w:ascii="Yu Gothic" w:hAnsi="Yu Gothic" w:eastAsia="Yu Gothic"/>
                <w:sz w:val="17"/>
              </w:rPr>
              <w:t>P1 ペット</w:t>
            </w:r>
          </w:p>
        </w:tc>
        <w:tc>
          <w:tcPr>
            <w:tcW w:type="dxa" w:w="1461"/>
          </w:tcPr>
          <w:p>
            <w:pPr>
              <w:spacing w:after="0"/>
            </w:pPr>
            <w:r>
              <w:rPr>
                <w:sz w:val="17"/>
              </w:rPr>
            </w:r>
            <w:r>
              <w:rPr>
                <w:rFonts w:ascii="Yu Gothic" w:hAnsi="Yu Gothic" w:eastAsia="Yu Gothic"/>
                <w:b/>
                <w:sz w:val="17"/>
              </w:rPr>
              <w:t>大(IFP約35%)</w:t>
            </w:r>
          </w:p>
        </w:tc>
        <w:tc>
          <w:tcPr>
            <w:tcW w:type="dxa" w:w="1461"/>
          </w:tcPr>
          <w:p>
            <w:pPr>
              <w:spacing w:after="0"/>
            </w:pPr>
            <w:r>
              <w:rPr>
                <w:sz w:val="17"/>
              </w:rPr>
            </w:r>
            <w:r>
              <w:rPr>
                <w:rFonts w:ascii="Yu Gothic" w:hAnsi="Yu Gothic" w:eastAsia="Yu Gothic"/>
                <w:b/>
                <w:sz w:val="17"/>
              </w:rPr>
              <w:t>+</w:t>
            </w:r>
          </w:p>
        </w:tc>
        <w:tc>
          <w:tcPr>
            <w:tcW w:type="dxa" w:w="1461"/>
          </w:tcPr>
          <w:p>
            <w:pPr>
              <w:spacing w:after="0"/>
            </w:pPr>
            <w:r>
              <w:rPr>
                <w:sz w:val="17"/>
              </w:rPr>
            </w:r>
            <w:r>
              <w:rPr>
                <w:rFonts w:ascii="Yu Gothic" w:hAnsi="Yu Gothic" w:eastAsia="Yu Gothic"/>
                <w:sz w:val="17"/>
              </w:rPr>
              <w:t>大</w:t>
            </w:r>
          </w:p>
        </w:tc>
        <w:tc>
          <w:tcPr>
            <w:tcW w:type="dxa" w:w="1461"/>
          </w:tcPr>
          <w:p>
            <w:pPr>
              <w:spacing w:after="0"/>
            </w:pPr>
            <w:r>
              <w:rPr>
                <w:sz w:val="17"/>
              </w:rPr>
            </w:r>
            <w:r>
              <w:rPr>
                <w:rFonts w:ascii="Yu Gothic" w:hAnsi="Yu Gothic" w:eastAsia="Yu Gothic"/>
                <w:b/>
                <w:sz w:val="17"/>
              </w:rPr>
              <w:t>作動している</w:t>
            </w:r>
          </w:p>
        </w:tc>
        <w:tc>
          <w:tcPr>
            <w:tcW w:type="dxa" w:w="1461"/>
          </w:tcPr>
          <w:p>
            <w:pPr>
              <w:spacing w:after="0"/>
            </w:pPr>
            <w:r>
              <w:rPr>
                <w:sz w:val="17"/>
              </w:rPr>
            </w:r>
            <w:r>
              <w:rPr>
                <w:rFonts w:ascii="Yu Gothic" w:hAnsi="Yu Gothic" w:eastAsia="Yu Gothic"/>
                <w:sz w:val="17"/>
              </w:rPr>
              <w:t>$500M超、2025年+55%対業界+17%。単価$804</w:t>
            </w:r>
          </w:p>
        </w:tc>
        <w:tc>
          <w:tcPr>
            <w:tcW w:type="dxa" w:w="1461"/>
          </w:tcPr>
          <w:p>
            <w:pPr>
              <w:spacing w:after="0"/>
            </w:pPr>
            <w:r>
              <w:rPr>
                <w:sz w:val="17"/>
              </w:rPr>
            </w:r>
          </w:p>
        </w:tc>
      </w:tr>
      <w:tr>
        <w:tc>
          <w:tcPr>
            <w:tcW w:type="dxa" w:w="1461"/>
          </w:tcPr>
          <w:p>
            <w:pPr>
              <w:spacing w:after="0"/>
            </w:pPr>
            <w:r>
              <w:rPr>
                <w:sz w:val="17"/>
              </w:rPr>
            </w:r>
            <w:r>
              <w:rPr>
                <w:rFonts w:ascii="Yu Gothic" w:hAnsi="Yu Gothic" w:eastAsia="Yu Gothic"/>
                <w:sz w:val="17"/>
              </w:rPr>
              <w:t>P2 自動車</w:t>
            </w:r>
          </w:p>
        </w:tc>
        <w:tc>
          <w:tcPr>
            <w:tcW w:type="dxa" w:w="1461"/>
          </w:tcPr>
          <w:p>
            <w:pPr>
              <w:spacing w:after="0"/>
            </w:pPr>
            <w:r>
              <w:rPr>
                <w:sz w:val="17"/>
              </w:rPr>
            </w:r>
            <w:r>
              <w:rPr>
                <w:rFonts w:ascii="Yu Gothic" w:hAnsi="Yu Gothic" w:eastAsia="Yu Gothic"/>
                <w:sz w:val="17"/>
              </w:rPr>
              <w:t>中(約15%)</w:t>
            </w:r>
          </w:p>
        </w:tc>
        <w:tc>
          <w:tcPr>
            <w:tcW w:type="dxa" w:w="1461"/>
          </w:tcPr>
          <w:p>
            <w:pPr>
              <w:spacing w:after="0"/>
            </w:pPr>
            <w:r>
              <w:rPr>
                <w:sz w:val="17"/>
              </w:rPr>
            </w:r>
            <w:r>
              <w:rPr>
                <w:rFonts w:ascii="Yu Gothic" w:hAnsi="Yu Gothic" w:eastAsia="Yu Gothic"/>
                <w:b/>
                <w:sz w:val="17"/>
              </w:rPr>
              <w:t>+</w:t>
            </w:r>
          </w:p>
        </w:tc>
        <w:tc>
          <w:tcPr>
            <w:tcW w:type="dxa" w:w="1461"/>
          </w:tcPr>
          <w:p>
            <w:pPr>
              <w:spacing w:after="0"/>
            </w:pPr>
            <w:r>
              <w:rPr>
                <w:sz w:val="17"/>
              </w:rPr>
            </w:r>
            <w:r>
              <w:rPr>
                <w:rFonts w:ascii="Yu Gothic" w:hAnsi="Yu Gothic" w:eastAsia="Yu Gothic"/>
                <w:sz w:val="17"/>
              </w:rPr>
              <w:t>中</w:t>
            </w:r>
          </w:p>
        </w:tc>
        <w:tc>
          <w:tcPr>
            <w:tcW w:type="dxa" w:w="1461"/>
          </w:tcPr>
          <w:p>
            <w:pPr>
              <w:spacing w:after="0"/>
            </w:pPr>
            <w:r>
              <w:rPr>
                <w:sz w:val="17"/>
              </w:rPr>
            </w:r>
            <w:r>
              <w:rPr>
                <w:rFonts w:ascii="Yu Gothic" w:hAnsi="Yu Gothic" w:eastAsia="Yu Gothic"/>
                <w:b/>
                <w:sz w:val="17"/>
              </w:rPr>
              <w:t>部分的に作動</w:t>
            </w:r>
          </w:p>
        </w:tc>
        <w:tc>
          <w:tcPr>
            <w:tcW w:type="dxa" w:w="1461"/>
          </w:tcPr>
          <w:p>
            <w:pPr>
              <w:spacing w:after="0"/>
            </w:pPr>
            <w:r>
              <w:rPr>
                <w:sz w:val="17"/>
              </w:rPr>
            </w:r>
            <w:r>
              <w:rPr>
                <w:rFonts w:ascii="Yu Gothic" w:hAnsi="Yu Gothic" w:eastAsia="Yu Gothic"/>
                <w:sz w:val="17"/>
              </w:rPr>
              <w:t>+60%だが絶対額$187M(2025年末)。IFP全体への寄与はまだ小さい</w:t>
            </w:r>
          </w:p>
        </w:tc>
        <w:tc>
          <w:tcPr>
            <w:tcW w:type="dxa" w:w="1461"/>
          </w:tcPr>
          <w:p>
            <w:pPr>
              <w:spacing w:after="0"/>
            </w:pPr>
            <w:r>
              <w:rPr>
                <w:sz w:val="17"/>
              </w:rPr>
            </w:r>
          </w:p>
        </w:tc>
      </w:tr>
      <w:tr>
        <w:tc>
          <w:tcPr>
            <w:tcW w:type="dxa" w:w="1461"/>
          </w:tcPr>
          <w:p>
            <w:pPr>
              <w:spacing w:after="0"/>
            </w:pPr>
            <w:r>
              <w:rPr>
                <w:sz w:val="17"/>
              </w:rPr>
            </w:r>
            <w:r>
              <w:rPr>
                <w:rFonts w:ascii="Yu Gothic" w:hAnsi="Yu Gothic" w:eastAsia="Yu Gothic"/>
                <w:sz w:val="17"/>
              </w:rPr>
              <w:t>P3 Tesla FSD</w:t>
            </w:r>
          </w:p>
        </w:tc>
        <w:tc>
          <w:tcPr>
            <w:tcW w:type="dxa" w:w="1461"/>
          </w:tcPr>
          <w:p>
            <w:pPr>
              <w:spacing w:after="0"/>
            </w:pPr>
            <w:r>
              <w:rPr>
                <w:sz w:val="17"/>
              </w:rPr>
            </w:r>
            <w:r>
              <w:rPr>
                <w:rFonts w:ascii="Yu Gothic" w:hAnsi="Yu Gothic" w:eastAsia="Yu Gothic"/>
                <w:sz w:val="17"/>
              </w:rPr>
              <w:t>小(僅少)</w:t>
            </w:r>
          </w:p>
        </w:tc>
        <w:tc>
          <w:tcPr>
            <w:tcW w:type="dxa" w:w="1461"/>
          </w:tcPr>
          <w:p>
            <w:pPr>
              <w:spacing w:after="0"/>
            </w:pPr>
            <w:r>
              <w:rPr>
                <w:sz w:val="17"/>
              </w:rPr>
            </w:r>
            <w:r>
              <w:rPr>
                <w:rFonts w:ascii="Yu Gothic" w:hAnsi="Yu Gothic" w:eastAsia="Yu Gothic"/>
                <w:b/>
                <w:sz w:val="17"/>
              </w:rPr>
              <w:t>+</w:t>
            </w:r>
          </w:p>
        </w:tc>
        <w:tc>
          <w:tcPr>
            <w:tcW w:type="dxa" w:w="1461"/>
          </w:tcPr>
          <w:p>
            <w:pPr>
              <w:spacing w:after="0"/>
            </w:pPr>
            <w:r>
              <w:rPr>
                <w:sz w:val="17"/>
              </w:rPr>
            </w:r>
            <w:r>
              <w:rPr>
                <w:rFonts w:ascii="Yu Gothic" w:hAnsi="Yu Gothic" w:eastAsia="Yu Gothic"/>
                <w:sz w:val="17"/>
              </w:rPr>
              <w:t>小(将来は大)</w:t>
            </w:r>
          </w:p>
        </w:tc>
        <w:tc>
          <w:tcPr>
            <w:tcW w:type="dxa" w:w="1461"/>
          </w:tcPr>
          <w:p>
            <w:pPr>
              <w:spacing w:after="0"/>
            </w:pPr>
            <w:r>
              <w:rPr>
                <w:sz w:val="17"/>
              </w:rPr>
            </w:r>
            <w:r>
              <w:rPr>
                <w:rFonts w:ascii="Yu Gothic" w:hAnsi="Yu Gothic" w:eastAsia="Yu Gothic"/>
                <w:b/>
                <w:sz w:val="17"/>
              </w:rPr>
              <w:t>未作動</w:t>
            </w:r>
          </w:p>
        </w:tc>
        <w:tc>
          <w:tcPr>
            <w:tcW w:type="dxa" w:w="1461"/>
          </w:tcPr>
          <w:p>
            <w:pPr>
              <w:spacing w:after="0"/>
            </w:pPr>
            <w:r>
              <w:rPr>
                <w:sz w:val="17"/>
              </w:rPr>
            </w:r>
            <w:r>
              <w:rPr>
                <w:rFonts w:ascii="Yu Gothic" w:hAnsi="Yu Gothic" w:eastAsia="Yu Gothic"/>
                <w:sz w:val="17"/>
              </w:rPr>
              <w:t>2州のみ。ただし「規模が小さいから対象外」とはせず、</w:t>
            </w:r>
            <w:r>
              <w:rPr>
                <w:rFonts w:ascii="Yu Gothic" w:hAnsi="Yu Gothic" w:eastAsia="Yu Gothic"/>
                <w:b/>
                <w:sz w:val="17"/>
              </w:rPr>
              <w:t>データ優位の実証装置</w:t>
            </w:r>
            <w:r>
              <w:rPr>
                <w:rFonts w:ascii="Yu Gothic" w:hAnsi="Yu Gothic" w:eastAsia="Yu Gothic"/>
                <w:sz w:val="17"/>
              </w:rPr>
              <w:t>として評価する。自律走行が普及した場合、走行距離連動の料率と車両データ接続は先行者利益になりうる。現時点では試算不能</w:t>
            </w:r>
          </w:p>
        </w:tc>
        <w:tc>
          <w:tcPr>
            <w:tcW w:type="dxa" w:w="1461"/>
          </w:tcPr>
          <w:p>
            <w:pPr>
              <w:spacing w:after="0"/>
            </w:pPr>
            <w:r>
              <w:rPr>
                <w:sz w:val="17"/>
              </w:rPr>
            </w:r>
          </w:p>
        </w:tc>
      </w:tr>
      <w:tr>
        <w:tc>
          <w:tcPr>
            <w:tcW w:type="dxa" w:w="1461"/>
          </w:tcPr>
          <w:p>
            <w:pPr>
              <w:spacing w:after="0"/>
            </w:pPr>
            <w:r>
              <w:rPr>
                <w:sz w:val="17"/>
              </w:rPr>
            </w:r>
            <w:r>
              <w:rPr>
                <w:rFonts w:ascii="Yu Gothic" w:hAnsi="Yu Gothic" w:eastAsia="Yu Gothic"/>
                <w:sz w:val="17"/>
              </w:rPr>
              <w:t>P4 賃貸全米展開</w:t>
            </w:r>
          </w:p>
        </w:tc>
        <w:tc>
          <w:tcPr>
            <w:tcW w:type="dxa" w:w="1461"/>
          </w:tcPr>
          <w:p>
            <w:pPr>
              <w:spacing w:after="0"/>
            </w:pPr>
            <w:r>
              <w:rPr>
                <w:sz w:val="17"/>
              </w:rPr>
            </w:r>
            <w:r>
              <w:rPr>
                <w:rFonts w:ascii="Yu Gothic" w:hAnsi="Yu Gothic" w:eastAsia="Yu Gothic"/>
                <w:sz w:val="17"/>
              </w:rPr>
              <w:t>中(件数)</w:t>
            </w:r>
          </w:p>
        </w:tc>
        <w:tc>
          <w:tcPr>
            <w:tcW w:type="dxa" w:w="1461"/>
          </w:tcPr>
          <w:p>
            <w:pPr>
              <w:spacing w:after="0"/>
            </w:pPr>
            <w:r>
              <w:rPr>
                <w:sz w:val="17"/>
              </w:rPr>
            </w:r>
            <w:r>
              <w:rPr>
                <w:rFonts w:ascii="Yu Gothic" w:hAnsi="Yu Gothic" w:eastAsia="Yu Gothic"/>
                <w:b/>
                <w:sz w:val="17"/>
              </w:rPr>
              <w:t>+</w:t>
            </w:r>
          </w:p>
        </w:tc>
        <w:tc>
          <w:tcPr>
            <w:tcW w:type="dxa" w:w="1461"/>
          </w:tcPr>
          <w:p>
            <w:pPr>
              <w:spacing w:after="0"/>
            </w:pPr>
            <w:r>
              <w:rPr>
                <w:sz w:val="17"/>
              </w:rPr>
            </w:r>
            <w:r>
              <w:rPr>
                <w:rFonts w:ascii="Yu Gothic" w:hAnsi="Yu Gothic" w:eastAsia="Yu Gothic"/>
                <w:sz w:val="17"/>
              </w:rPr>
              <w:t>中</w:t>
            </w:r>
          </w:p>
        </w:tc>
        <w:tc>
          <w:tcPr>
            <w:tcW w:type="dxa" w:w="1461"/>
          </w:tcPr>
          <w:p>
            <w:pPr>
              <w:spacing w:after="0"/>
            </w:pPr>
            <w:r>
              <w:rPr>
                <w:sz w:val="17"/>
              </w:rPr>
            </w:r>
            <w:r>
              <w:rPr>
                <w:rFonts w:ascii="Yu Gothic" w:hAnsi="Yu Gothic" w:eastAsia="Yu Gothic"/>
                <w:b/>
                <w:sz w:val="17"/>
              </w:rPr>
              <w:t>作動</w:t>
            </w:r>
          </w:p>
        </w:tc>
        <w:tc>
          <w:tcPr>
            <w:tcW w:type="dxa" w:w="1461"/>
          </w:tcPr>
          <w:p>
            <w:pPr>
              <w:spacing w:after="0"/>
            </w:pPr>
            <w:r>
              <w:rPr>
                <w:sz w:val="17"/>
              </w:rPr>
            </w:r>
            <w:r>
              <w:rPr>
                <w:rFonts w:ascii="Yu Gothic" w:hAnsi="Yu Gothic" w:eastAsia="Yu Gothic"/>
                <w:sz w:val="17"/>
              </w:rPr>
              <w:t>100日で14の州×商品。顧客数+23%の基盤</w:t>
            </w:r>
          </w:p>
        </w:tc>
        <w:tc>
          <w:tcPr>
            <w:tcW w:type="dxa" w:w="1461"/>
          </w:tcPr>
          <w:p>
            <w:pPr>
              <w:spacing w:after="0"/>
            </w:pPr>
            <w:r>
              <w:rPr>
                <w:sz w:val="17"/>
              </w:rPr>
            </w:r>
          </w:p>
        </w:tc>
      </w:tr>
      <w:tr>
        <w:tc>
          <w:tcPr>
            <w:tcW w:type="dxa" w:w="1461"/>
          </w:tcPr>
          <w:p>
            <w:pPr>
              <w:spacing w:after="0"/>
            </w:pPr>
            <w:r>
              <w:rPr>
                <w:sz w:val="17"/>
              </w:rPr>
            </w:r>
            <w:r>
              <w:rPr>
                <w:rFonts w:ascii="Yu Gothic" w:hAnsi="Yu Gothic" w:eastAsia="Yu Gothic"/>
                <w:sz w:val="17"/>
              </w:rPr>
              <w:t>P5 欧州</w:t>
            </w:r>
          </w:p>
        </w:tc>
        <w:tc>
          <w:tcPr>
            <w:tcW w:type="dxa" w:w="1461"/>
          </w:tcPr>
          <w:p>
            <w:pPr>
              <w:spacing w:after="0"/>
            </w:pPr>
            <w:r>
              <w:rPr>
                <w:sz w:val="17"/>
              </w:rPr>
            </w:r>
            <w:r>
              <w:rPr>
                <w:rFonts w:ascii="Yu Gothic" w:hAnsi="Yu Gothic" w:eastAsia="Yu Gothic"/>
                <w:sz w:val="17"/>
              </w:rPr>
              <w:t>小〜中</w:t>
            </w:r>
          </w:p>
        </w:tc>
        <w:tc>
          <w:tcPr>
            <w:tcW w:type="dxa" w:w="1461"/>
          </w:tcPr>
          <w:p>
            <w:pPr>
              <w:spacing w:after="0"/>
            </w:pPr>
            <w:r>
              <w:rPr>
                <w:sz w:val="17"/>
              </w:rPr>
            </w:r>
            <w:r>
              <w:rPr>
                <w:rFonts w:ascii="Yu Gothic" w:hAnsi="Yu Gothic" w:eastAsia="Yu Gothic"/>
                <w:b/>
                <w:sz w:val="17"/>
              </w:rPr>
              <w:t>+</w:t>
            </w:r>
          </w:p>
        </w:tc>
        <w:tc>
          <w:tcPr>
            <w:tcW w:type="dxa" w:w="1461"/>
          </w:tcPr>
          <w:p>
            <w:pPr>
              <w:spacing w:after="0"/>
            </w:pPr>
            <w:r>
              <w:rPr>
                <w:sz w:val="17"/>
              </w:rPr>
            </w:r>
            <w:r>
              <w:rPr>
                <w:rFonts w:ascii="Yu Gothic" w:hAnsi="Yu Gothic" w:eastAsia="Yu Gothic"/>
                <w:sz w:val="17"/>
              </w:rPr>
              <w:t>中</w:t>
            </w:r>
          </w:p>
        </w:tc>
        <w:tc>
          <w:tcPr>
            <w:tcW w:type="dxa" w:w="1461"/>
          </w:tcPr>
          <w:p>
            <w:pPr>
              <w:spacing w:after="0"/>
            </w:pPr>
            <w:r>
              <w:rPr>
                <w:sz w:val="17"/>
              </w:rPr>
            </w:r>
            <w:r>
              <w:rPr>
                <w:rFonts w:ascii="Yu Gothic" w:hAnsi="Yu Gothic" w:eastAsia="Yu Gothic"/>
                <w:b/>
                <w:sz w:val="17"/>
              </w:rPr>
              <w:t>作動</w:t>
            </w:r>
          </w:p>
        </w:tc>
        <w:tc>
          <w:tcPr>
            <w:tcW w:type="dxa" w:w="1461"/>
          </w:tcPr>
          <w:p>
            <w:pPr>
              <w:spacing w:after="0"/>
            </w:pPr>
            <w:r>
              <w:rPr>
                <w:sz w:val="17"/>
              </w:rPr>
            </w:r>
            <w:r>
              <w:rPr>
                <w:rFonts w:ascii="Yu Gothic" w:hAnsi="Yu Gothic" w:eastAsia="Yu Gothic"/>
                <w:sz w:val="17"/>
              </w:rPr>
              <w:t>純増顧客の20%超。ただし絶対額の開示が乏しく検証度は低い</w:t>
            </w:r>
          </w:p>
        </w:tc>
        <w:tc>
          <w:tcPr>
            <w:tcW w:type="dxa" w:w="1461"/>
          </w:tcPr>
          <w:p>
            <w:pPr>
              <w:spacing w:after="0"/>
            </w:pPr>
            <w:r>
              <w:rPr>
                <w:sz w:val="17"/>
              </w:rPr>
            </w:r>
          </w:p>
        </w:tc>
      </w:tr>
      <w:tr>
        <w:tc>
          <w:tcPr>
            <w:tcW w:type="dxa" w:w="1461"/>
          </w:tcPr>
          <w:p>
            <w:pPr>
              <w:spacing w:after="0"/>
            </w:pPr>
            <w:r>
              <w:rPr>
                <w:sz w:val="17"/>
              </w:rPr>
            </w:r>
            <w:r>
              <w:rPr>
                <w:rFonts w:ascii="Yu Gothic" w:hAnsi="Yu Gothic" w:eastAsia="Yu Gothic"/>
                <w:sz w:val="17"/>
              </w:rPr>
              <w:t>P6 Synthetic Agents</w:t>
            </w:r>
          </w:p>
        </w:tc>
        <w:tc>
          <w:tcPr>
            <w:tcW w:type="dxa" w:w="1461"/>
          </w:tcPr>
          <w:p>
            <w:pPr>
              <w:spacing w:after="0"/>
            </w:pPr>
            <w:r>
              <w:rPr>
                <w:sz w:val="17"/>
              </w:rPr>
            </w:r>
            <w:r>
              <w:rPr>
                <w:rFonts w:ascii="Yu Gothic" w:hAnsi="Yu Gothic" w:eastAsia="Yu Gothic"/>
                <w:sz w:val="17"/>
              </w:rPr>
              <w:t>大(資金繰り)</w:t>
            </w:r>
          </w:p>
        </w:tc>
        <w:tc>
          <w:tcPr>
            <w:tcW w:type="dxa" w:w="1461"/>
          </w:tcPr>
          <w:p>
            <w:pPr>
              <w:spacing w:after="0"/>
            </w:pPr>
            <w:r>
              <w:rPr>
                <w:sz w:val="17"/>
              </w:rPr>
            </w:r>
            <w:r>
              <w:rPr>
                <w:rFonts w:ascii="Yu Gothic" w:hAnsi="Yu Gothic" w:eastAsia="Yu Gothic"/>
                <w:b/>
                <w:sz w:val="17"/>
              </w:rPr>
              <w:t>+</w:t>
            </w:r>
          </w:p>
        </w:tc>
        <w:tc>
          <w:tcPr>
            <w:tcW w:type="dxa" w:w="1461"/>
          </w:tcPr>
          <w:p>
            <w:pPr>
              <w:spacing w:after="0"/>
            </w:pPr>
            <w:r>
              <w:rPr>
                <w:sz w:val="17"/>
              </w:rPr>
            </w:r>
            <w:r>
              <w:rPr>
                <w:rFonts w:ascii="Yu Gothic" w:hAnsi="Yu Gothic" w:eastAsia="Yu Gothic"/>
                <w:sz w:val="17"/>
              </w:rPr>
              <w:t>大</w:t>
            </w:r>
          </w:p>
        </w:tc>
        <w:tc>
          <w:tcPr>
            <w:tcW w:type="dxa" w:w="1461"/>
          </w:tcPr>
          <w:p>
            <w:pPr>
              <w:spacing w:after="0"/>
            </w:pPr>
            <w:r>
              <w:rPr>
                <w:sz w:val="17"/>
              </w:rPr>
            </w:r>
            <w:r>
              <w:rPr>
                <w:rFonts w:ascii="Yu Gothic" w:hAnsi="Yu Gothic" w:eastAsia="Yu Gothic"/>
                <w:b/>
                <w:sz w:val="17"/>
              </w:rPr>
              <w:t>作動、ただし期限リスク</w:t>
            </w:r>
          </w:p>
        </w:tc>
        <w:tc>
          <w:tcPr>
            <w:tcW w:type="dxa" w:w="1461"/>
          </w:tcPr>
          <w:p>
            <w:pPr>
              <w:spacing w:after="0"/>
            </w:pPr>
            <w:r>
              <w:rPr>
                <w:sz w:val="17"/>
              </w:rPr>
            </w:r>
            <w:r>
              <w:rPr>
                <w:rFonts w:ascii="Yu Gothic" w:hAnsi="Yu Gothic" w:eastAsia="Yu Gothic"/>
                <w:sz w:val="17"/>
              </w:rPr>
              <w:t>追加$200M。</w:t>
            </w:r>
            <w:r>
              <w:rPr>
                <w:rFonts w:ascii="Yu Gothic" w:hAnsi="Yu Gothic" w:eastAsia="Yu Gothic"/>
                <w:b/>
                <w:sz w:val="17"/>
              </w:rPr>
              <w:t>2026年12月で枠が切れる</w:t>
            </w:r>
            <w:r>
              <w:rPr>
                <w:rFonts w:ascii="Yu Gothic" w:hAnsi="Yu Gothic" w:eastAsia="Yu Gothic"/>
                <w:sz w:val="17"/>
              </w:rPr>
              <w:t>。更新できなければ成長支出を自己資金で賄う必要があり、EBITDA黒字化と両立しない可能性</w:t>
            </w:r>
          </w:p>
        </w:tc>
        <w:tc>
          <w:tcPr>
            <w:tcW w:type="dxa" w:w="1461"/>
          </w:tcPr>
          <w:p>
            <w:pPr>
              <w:spacing w:after="0"/>
            </w:pPr>
            <w:r>
              <w:rPr>
                <w:sz w:val="17"/>
              </w:rPr>
            </w:r>
          </w:p>
        </w:tc>
      </w:tr>
      <w:tr>
        <w:tc>
          <w:tcPr>
            <w:tcW w:type="dxa" w:w="1461"/>
          </w:tcPr>
          <w:p>
            <w:pPr>
              <w:spacing w:after="0"/>
            </w:pPr>
            <w:r>
              <w:rPr>
                <w:sz w:val="17"/>
              </w:rPr>
            </w:r>
            <w:r>
              <w:rPr>
                <w:rFonts w:ascii="Yu Gothic" w:hAnsi="Yu Gothic" w:eastAsia="Yu Gothic"/>
                <w:sz w:val="17"/>
              </w:rPr>
              <w:t>P7 出再率引き下げ</w:t>
            </w:r>
          </w:p>
        </w:tc>
        <w:tc>
          <w:tcPr>
            <w:tcW w:type="dxa" w:w="1461"/>
          </w:tcPr>
          <w:p>
            <w:pPr>
              <w:spacing w:after="0"/>
            </w:pPr>
            <w:r>
              <w:rPr>
                <w:sz w:val="17"/>
              </w:rPr>
            </w:r>
            <w:r>
              <w:rPr>
                <w:rFonts w:ascii="Yu Gothic" w:hAnsi="Yu Gothic" w:eastAsia="Yu Gothic"/>
                <w:sz w:val="17"/>
              </w:rPr>
              <w:t>大(損益)</w:t>
            </w:r>
          </w:p>
        </w:tc>
        <w:tc>
          <w:tcPr>
            <w:tcW w:type="dxa" w:w="1461"/>
          </w:tcPr>
          <w:p>
            <w:pPr>
              <w:spacing w:after="0"/>
            </w:pPr>
            <w:r>
              <w:rPr>
                <w:sz w:val="17"/>
              </w:rPr>
            </w:r>
            <w:r>
              <w:rPr>
                <w:rFonts w:ascii="Yu Gothic" w:hAnsi="Yu Gothic" w:eastAsia="Yu Gothic"/>
                <w:b/>
                <w:sz w:val="17"/>
              </w:rPr>
              <w:t>±</w:t>
            </w:r>
          </w:p>
        </w:tc>
        <w:tc>
          <w:tcPr>
            <w:tcW w:type="dxa" w:w="1461"/>
          </w:tcPr>
          <w:p>
            <w:pPr>
              <w:spacing w:after="0"/>
            </w:pPr>
            <w:r>
              <w:rPr>
                <w:sz w:val="17"/>
              </w:rPr>
            </w:r>
            <w:r>
              <w:rPr>
                <w:rFonts w:ascii="Yu Gothic" w:hAnsi="Yu Gothic" w:eastAsia="Yu Gothic"/>
                <w:sz w:val="17"/>
              </w:rPr>
              <w:t>大</w:t>
            </w:r>
          </w:p>
        </w:tc>
        <w:tc>
          <w:tcPr>
            <w:tcW w:type="dxa" w:w="1461"/>
          </w:tcPr>
          <w:p>
            <w:pPr>
              <w:spacing w:after="0"/>
            </w:pPr>
            <w:r>
              <w:rPr>
                <w:sz w:val="17"/>
              </w:rPr>
            </w:r>
            <w:r>
              <w:rPr>
                <w:rFonts w:ascii="Yu Gothic" w:hAnsi="Yu Gothic" w:eastAsia="Yu Gothic"/>
                <w:b/>
                <w:sz w:val="17"/>
              </w:rPr>
              <w:t>作動しているが両刃</w:t>
            </w:r>
          </w:p>
        </w:tc>
        <w:tc>
          <w:tcPr>
            <w:tcW w:type="dxa" w:w="1461"/>
          </w:tcPr>
          <w:p>
            <w:pPr>
              <w:spacing w:after="0"/>
            </w:pPr>
            <w:r>
              <w:rPr>
                <w:sz w:val="17"/>
              </w:rPr>
            </w:r>
            <w:r>
              <w:rPr>
                <w:rFonts w:ascii="Yu Gothic" w:hAnsi="Yu Gothic" w:eastAsia="Yu Gothic"/>
                <w:sz w:val="17"/>
              </w:rPr>
              <w:t>経済価値の取り込みは+。一方で</w:t>
            </w:r>
            <w:r>
              <w:rPr>
                <w:rFonts w:ascii="Yu Gothic" w:hAnsi="Yu Gothic" w:eastAsia="Yu Gothic"/>
                <w:b/>
                <w:sz w:val="17"/>
              </w:rPr>
              <w:t>cat損害の82%を自社保有</w:t>
            </w:r>
            <w:r>
              <w:rPr>
                <w:rFonts w:ascii="Yu Gothic" w:hAnsi="Yu Gothic" w:eastAsia="Yu Gothic"/>
                <w:sz w:val="17"/>
              </w:rPr>
              <w:t>し、$499.5Mの自己資本に対する引受レバレッジが上昇する</w:t>
            </w:r>
          </w:p>
        </w:tc>
        <w:tc>
          <w:tcPr>
            <w:tcW w:type="dxa" w:w="1461"/>
          </w:tcPr>
          <w:p>
            <w:pPr>
              <w:spacing w:after="0"/>
            </w:pPr>
            <w:r>
              <w:rPr>
                <w:sz w:val="17"/>
              </w:rPr>
            </w:r>
          </w:p>
        </w:tc>
      </w:tr>
      <w:tr>
        <w:tc>
          <w:tcPr>
            <w:tcW w:type="dxa" w:w="1461"/>
          </w:tcPr>
          <w:p>
            <w:pPr>
              <w:spacing w:after="0"/>
            </w:pPr>
            <w:r>
              <w:rPr>
                <w:sz w:val="17"/>
              </w:rPr>
            </w:r>
            <w:r>
              <w:rPr>
                <w:rFonts w:ascii="Yu Gothic" w:hAnsi="Yu Gothic" w:eastAsia="Yu Gothic"/>
                <w:sz w:val="17"/>
              </w:rPr>
              <w:t>P8 AI費用構造</w:t>
            </w:r>
          </w:p>
        </w:tc>
        <w:tc>
          <w:tcPr>
            <w:tcW w:type="dxa" w:w="1461"/>
          </w:tcPr>
          <w:p>
            <w:pPr>
              <w:spacing w:after="0"/>
            </w:pPr>
            <w:r>
              <w:rPr>
                <w:sz w:val="17"/>
              </w:rPr>
            </w:r>
            <w:r>
              <w:rPr>
                <w:rFonts w:ascii="Yu Gothic" w:hAnsi="Yu Gothic" w:eastAsia="Yu Gothic"/>
                <w:sz w:val="17"/>
              </w:rPr>
              <w:t>大</w:t>
            </w:r>
          </w:p>
        </w:tc>
        <w:tc>
          <w:tcPr>
            <w:tcW w:type="dxa" w:w="1461"/>
          </w:tcPr>
          <w:p>
            <w:pPr>
              <w:spacing w:after="0"/>
            </w:pPr>
            <w:r>
              <w:rPr>
                <w:sz w:val="17"/>
              </w:rPr>
            </w:r>
            <w:r>
              <w:rPr>
                <w:rFonts w:ascii="Yu Gothic" w:hAnsi="Yu Gothic" w:eastAsia="Yu Gothic"/>
                <w:b/>
                <w:sz w:val="17"/>
              </w:rPr>
              <w:t>+</w:t>
            </w:r>
          </w:p>
        </w:tc>
        <w:tc>
          <w:tcPr>
            <w:tcW w:type="dxa" w:w="1461"/>
          </w:tcPr>
          <w:p>
            <w:pPr>
              <w:spacing w:after="0"/>
            </w:pPr>
            <w:r>
              <w:rPr>
                <w:sz w:val="17"/>
              </w:rPr>
            </w:r>
            <w:r>
              <w:rPr>
                <w:rFonts w:ascii="Yu Gothic" w:hAnsi="Yu Gothic" w:eastAsia="Yu Gothic"/>
                <w:sz w:val="17"/>
              </w:rPr>
              <w:t>大</w:t>
            </w:r>
          </w:p>
        </w:tc>
        <w:tc>
          <w:tcPr>
            <w:tcW w:type="dxa" w:w="1461"/>
          </w:tcPr>
          <w:p>
            <w:pPr>
              <w:spacing w:after="0"/>
            </w:pPr>
            <w:r>
              <w:rPr>
                <w:sz w:val="17"/>
              </w:rPr>
            </w:r>
            <w:r>
              <w:rPr>
                <w:rFonts w:ascii="Yu Gothic" w:hAnsi="Yu Gothic" w:eastAsia="Yu Gothic"/>
                <w:b/>
                <w:sz w:val="17"/>
              </w:rPr>
              <w:t>明確に作動</w:t>
            </w:r>
          </w:p>
        </w:tc>
        <w:tc>
          <w:tcPr>
            <w:tcW w:type="dxa" w:w="1461"/>
          </w:tcPr>
          <w:p>
            <w:pPr>
              <w:spacing w:after="0"/>
            </w:pPr>
            <w:r>
              <w:rPr>
                <w:sz w:val="17"/>
              </w:rPr>
            </w:r>
            <w:r>
              <w:rPr>
                <w:rFonts w:ascii="Yu Gothic" w:hAnsi="Yu Gothic" w:eastAsia="Yu Gothic"/>
                <w:sz w:val="17"/>
              </w:rPr>
              <w:t>LAE 5%(業界9%)、従業員1人当たりIFP 3倍化。</w:t>
            </w:r>
            <w:r>
              <w:rPr>
                <w:rFonts w:ascii="Yu Gothic" w:hAnsi="Yu Gothic" w:eastAsia="Yu Gothic"/>
                <w:b/>
                <w:sz w:val="17"/>
              </w:rPr>
              <w:t>本銘柄で最も検証済みの優位</w:t>
            </w:r>
          </w:p>
        </w:tc>
        <w:tc>
          <w:tcPr>
            <w:tcW w:type="dxa" w:w="1461"/>
          </w:tcPr>
          <w:p>
            <w:pPr>
              <w:spacing w:after="0"/>
            </w:pPr>
            <w:r>
              <w:rPr>
                <w:sz w:val="17"/>
              </w:rPr>
            </w:r>
          </w:p>
        </w:tc>
      </w:tr>
      <w:tr>
        <w:tc>
          <w:tcPr>
            <w:tcW w:type="dxa" w:w="1461"/>
          </w:tcPr>
          <w:p>
            <w:pPr>
              <w:spacing w:after="0"/>
            </w:pPr>
            <w:r>
              <w:rPr>
                <w:sz w:val="17"/>
              </w:rPr>
            </w:r>
            <w:r>
              <w:rPr>
                <w:rFonts w:ascii="Yu Gothic" w:hAnsi="Yu Gothic" w:eastAsia="Yu Gothic"/>
                <w:sz w:val="17"/>
              </w:rPr>
              <w:t>P9 生命保険</w:t>
            </w:r>
          </w:p>
        </w:tc>
        <w:tc>
          <w:tcPr>
            <w:tcW w:type="dxa" w:w="1461"/>
          </w:tcPr>
          <w:p>
            <w:pPr>
              <w:spacing w:after="0"/>
            </w:pPr>
            <w:r>
              <w:rPr>
                <w:sz w:val="17"/>
              </w:rPr>
            </w:r>
            <w:r>
              <w:rPr>
                <w:rFonts w:ascii="Yu Gothic" w:hAnsi="Yu Gothic" w:eastAsia="Yu Gothic"/>
                <w:sz w:val="17"/>
              </w:rPr>
              <w:t>小</w:t>
            </w:r>
          </w:p>
        </w:tc>
        <w:tc>
          <w:tcPr>
            <w:tcW w:type="dxa" w:w="1461"/>
          </w:tcPr>
          <w:p>
            <w:pPr>
              <w:spacing w:after="0"/>
            </w:pPr>
            <w:r>
              <w:rPr>
                <w:sz w:val="17"/>
              </w:rPr>
            </w:r>
            <w:r>
              <w:rPr>
                <w:rFonts w:ascii="Yu Gothic" w:hAnsi="Yu Gothic" w:eastAsia="Yu Gothic"/>
                <w:b/>
                <w:sz w:val="17"/>
              </w:rPr>
              <w:t>±</w:t>
            </w:r>
          </w:p>
        </w:tc>
        <w:tc>
          <w:tcPr>
            <w:tcW w:type="dxa" w:w="1461"/>
          </w:tcPr>
          <w:p>
            <w:pPr>
              <w:spacing w:after="0"/>
            </w:pPr>
            <w:r>
              <w:rPr>
                <w:sz w:val="17"/>
              </w:rPr>
            </w:r>
            <w:r>
              <w:rPr>
                <w:rFonts w:ascii="Yu Gothic" w:hAnsi="Yu Gothic" w:eastAsia="Yu Gothic"/>
                <w:sz w:val="17"/>
              </w:rPr>
              <w:t>小</w:t>
            </w:r>
          </w:p>
        </w:tc>
        <w:tc>
          <w:tcPr>
            <w:tcW w:type="dxa" w:w="1461"/>
          </w:tcPr>
          <w:p>
            <w:pPr>
              <w:spacing w:after="0"/>
            </w:pPr>
            <w:r>
              <w:rPr>
                <w:sz w:val="17"/>
              </w:rPr>
            </w:r>
            <w:r>
              <w:rPr>
                <w:rFonts w:ascii="Yu Gothic" w:hAnsi="Yu Gothic" w:eastAsia="Yu Gothic"/>
                <w:b/>
                <w:sz w:val="17"/>
              </w:rPr>
              <w:t>未検証</w:t>
            </w:r>
            <w:r>
              <w:rPr>
                <w:rFonts w:ascii="Yu Gothic" w:hAnsi="Yu Gothic" w:eastAsia="Yu Gothic"/>
                <w:sz w:val="17"/>
              </w:rPr>
              <w:t>(開示不足)。規模僅少を理由に対象外とはせず「保留:商品別IFPの開示が必要」</w:t>
            </w:r>
          </w:p>
        </w:tc>
        <w:tc>
          <w:tcPr>
            <w:tcW w:type="dxa" w:w="1461"/>
          </w:tcPr>
          <w:p>
            <w:pPr>
              <w:spacing w:after="0"/>
            </w:pPr>
            <w:r>
              <w:rPr>
                <w:sz w:val="17"/>
              </w:rPr>
            </w:r>
            <w:r>
              <w:rPr>
                <w:rFonts w:ascii="Yu Gothic" w:hAnsi="Yu Gothic" w:eastAsia="Yu Gothic"/>
                <w:sz w:val="17"/>
              </w:rPr>
              <w:t>—</w:t>
            </w:r>
          </w:p>
        </w:tc>
        <w:tc>
          <w:tcPr>
            <w:tcW w:type="dxa" w:w="1461"/>
          </w:tcPr>
          <w:p>
            <w:pPr>
              <w:spacing w:after="0"/>
            </w:pPr>
            <w:r>
              <w:rPr>
                <w:sz w:val="17"/>
              </w:rPr>
            </w:r>
          </w:p>
        </w:tc>
      </w:tr>
      <w:tr>
        <w:tc>
          <w:tcPr>
            <w:tcW w:type="dxa" w:w="1461"/>
          </w:tcPr>
          <w:p>
            <w:pPr>
              <w:spacing w:after="0"/>
            </w:pPr>
            <w:r>
              <w:rPr>
                <w:sz w:val="17"/>
              </w:rPr>
            </w:r>
            <w:r>
              <w:rPr>
                <w:rFonts w:ascii="Yu Gothic" w:hAnsi="Yu Gothic" w:eastAsia="Yu Gothic"/>
                <w:sz w:val="17"/>
              </w:rPr>
              <w:t>P10 CFO交代</w:t>
            </w:r>
          </w:p>
        </w:tc>
        <w:tc>
          <w:tcPr>
            <w:tcW w:type="dxa" w:w="1461"/>
          </w:tcPr>
          <w:p>
            <w:pPr>
              <w:spacing w:after="0"/>
            </w:pPr>
            <w:r>
              <w:rPr>
                <w:sz w:val="17"/>
              </w:rPr>
            </w:r>
            <w:r>
              <w:rPr>
                <w:rFonts w:ascii="Yu Gothic" w:hAnsi="Yu Gothic" w:eastAsia="Yu Gothic"/>
                <w:sz w:val="17"/>
              </w:rPr>
              <w:t>—</w:t>
            </w:r>
          </w:p>
        </w:tc>
        <w:tc>
          <w:tcPr>
            <w:tcW w:type="dxa" w:w="1461"/>
          </w:tcPr>
          <w:p>
            <w:pPr>
              <w:spacing w:after="0"/>
            </w:pPr>
            <w:r>
              <w:rPr>
                <w:sz w:val="17"/>
              </w:rPr>
            </w:r>
            <w:r>
              <w:rPr>
                <w:rFonts w:ascii="Yu Gothic" w:hAnsi="Yu Gothic" w:eastAsia="Yu Gothic"/>
                <w:b/>
                <w:sz w:val="17"/>
              </w:rPr>
              <w:t>−(軽微)</w:t>
            </w:r>
          </w:p>
        </w:tc>
        <w:tc>
          <w:tcPr>
            <w:tcW w:type="dxa" w:w="1461"/>
          </w:tcPr>
          <w:p>
            <w:pPr>
              <w:spacing w:after="0"/>
            </w:pPr>
            <w:r>
              <w:rPr>
                <w:sz w:val="17"/>
              </w:rPr>
            </w:r>
            <w:r>
              <w:rPr>
                <w:rFonts w:ascii="Yu Gothic" w:hAnsi="Yu Gothic" w:eastAsia="Yu Gothic"/>
                <w:sz w:val="17"/>
              </w:rPr>
              <w:t>小</w:t>
            </w:r>
          </w:p>
        </w:tc>
        <w:tc>
          <w:tcPr>
            <w:tcW w:type="dxa" w:w="1461"/>
          </w:tcPr>
          <w:p>
            <w:pPr>
              <w:spacing w:after="0"/>
            </w:pPr>
            <w:r>
              <w:rPr>
                <w:sz w:val="17"/>
              </w:rPr>
            </w:r>
            <w:r>
              <w:rPr>
                <w:rFonts w:ascii="Yu Gothic" w:hAnsi="Yu Gothic" w:eastAsia="Yu Gothic"/>
                <w:sz w:val="17"/>
              </w:rPr>
              <w:t>5ヶ月の引継期間。黒字化の節目に財務責任者が代わる点は実行リスクをわずかに上げる</w:t>
            </w:r>
          </w:p>
        </w:tc>
        <w:tc>
          <w:tcPr>
            <w:tcW w:type="dxa" w:w="1461"/>
          </w:tcPr>
          <w:p>
            <w:pPr>
              <w:spacing w:after="0"/>
            </w:pPr>
            <w:r>
              <w:rPr>
                <w:sz w:val="17"/>
              </w:rPr>
            </w:r>
            <w:r>
              <w:rPr>
                <w:rFonts w:ascii="Yu Gothic" w:hAnsi="Yu Gothic" w:eastAsia="Yu Gothic"/>
                <w:sz w:val="17"/>
              </w:rPr>
              <w:t>2026/7/29発表</w:t>
            </w:r>
          </w:p>
        </w:tc>
        <w:tc>
          <w:tcPr>
            <w:tcW w:type="dxa" w:w="1461"/>
          </w:tcPr>
          <w:p>
            <w:pPr>
              <w:spacing w:after="0"/>
            </w:pPr>
            <w:r>
              <w:rPr>
                <w:sz w:val="17"/>
              </w:rPr>
            </w:r>
          </w:p>
        </w:tc>
      </w:tr>
      <w:tr>
        <w:tc>
          <w:tcPr>
            <w:tcW w:type="dxa" w:w="1461"/>
          </w:tcPr>
          <w:p>
            <w:pPr>
              <w:spacing w:after="0"/>
            </w:pPr>
            <w:r>
              <w:rPr>
                <w:sz w:val="17"/>
              </w:rPr>
            </w:r>
            <w:r>
              <w:rPr>
                <w:rFonts w:ascii="Yu Gothic" w:hAnsi="Yu Gothic" w:eastAsia="Yu Gothic"/>
                <w:sz w:val="17"/>
              </w:rPr>
              <w:t xml:space="preserve">— </w:t>
            </w:r>
            <w:r>
              <w:rPr>
                <w:rFonts w:ascii="Yu Gothic" w:hAnsi="Yu Gothic" w:eastAsia="Yu Gothic"/>
                <w:b/>
                <w:sz w:val="17"/>
              </w:rPr>
              <w:t>営業レバレッジの反転(S4)</w:t>
            </w:r>
          </w:p>
        </w:tc>
        <w:tc>
          <w:tcPr>
            <w:tcW w:type="dxa" w:w="1461"/>
          </w:tcPr>
          <w:p>
            <w:pPr>
              <w:spacing w:after="0"/>
            </w:pPr>
            <w:r>
              <w:rPr>
                <w:sz w:val="17"/>
              </w:rPr>
            </w:r>
            <w:r>
              <w:rPr>
                <w:rFonts w:ascii="Yu Gothic" w:hAnsi="Yu Gothic" w:eastAsia="Yu Gothic"/>
                <w:b/>
                <w:sz w:val="17"/>
              </w:rPr>
              <w:t>最大</w:t>
            </w:r>
          </w:p>
        </w:tc>
        <w:tc>
          <w:tcPr>
            <w:tcW w:type="dxa" w:w="1461"/>
          </w:tcPr>
          <w:p>
            <w:pPr>
              <w:spacing w:after="0"/>
            </w:pPr>
            <w:r>
              <w:rPr>
                <w:sz w:val="17"/>
              </w:rPr>
            </w:r>
            <w:r>
              <w:rPr>
                <w:rFonts w:ascii="Yu Gothic" w:hAnsi="Yu Gothic" w:eastAsia="Yu Gothic"/>
                <w:b/>
                <w:sz w:val="17"/>
              </w:rPr>
              <w:t>未判定</w:t>
            </w:r>
          </w:p>
        </w:tc>
        <w:tc>
          <w:tcPr>
            <w:tcW w:type="dxa" w:w="1461"/>
          </w:tcPr>
          <w:p>
            <w:pPr>
              <w:spacing w:after="0"/>
            </w:pPr>
            <w:r>
              <w:rPr>
                <w:sz w:val="17"/>
              </w:rPr>
            </w:r>
            <w:r>
              <w:rPr>
                <w:rFonts w:ascii="Yu Gothic" w:hAnsi="Yu Gothic" w:eastAsia="Yu Gothic"/>
                <w:sz w:val="17"/>
              </w:rPr>
              <w:t>決定的</w:t>
            </w:r>
          </w:p>
        </w:tc>
        <w:tc>
          <w:tcPr>
            <w:tcW w:type="dxa" w:w="1461"/>
          </w:tcPr>
          <w:p>
            <w:pPr>
              <w:spacing w:after="0"/>
            </w:pPr>
            <w:r>
              <w:rPr>
                <w:sz w:val="17"/>
              </w:rPr>
            </w:r>
            <w:r>
              <w:rPr>
                <w:rFonts w:ascii="Yu Gothic" w:hAnsi="Yu Gothic" w:eastAsia="Yu Gothic"/>
                <w:b/>
                <w:sz w:val="17"/>
              </w:rPr>
              <w:t>未作動</w:t>
            </w:r>
            <w:r>
              <w:rPr>
                <w:rFonts w:ascii="Yu Gothic" w:hAnsi="Yu Gothic" w:eastAsia="Yu Gothic"/>
                <w:sz w:val="17"/>
              </w:rPr>
              <w:t>。2026年Q2は一般管理費+85%・成長支出+30%に対しGEP+32%で、まだ費用の伸びが上回る</w:t>
            </w:r>
          </w:p>
        </w:tc>
        <w:tc>
          <w:tcPr>
            <w:tcW w:type="dxa" w:w="1461"/>
          </w:tcPr>
          <w:p>
            <w:pPr>
              <w:spacing w:after="0"/>
            </w:pPr>
            <w:r>
              <w:rPr>
                <w:sz w:val="17"/>
              </w:rPr>
            </w:r>
            <w:r>
              <w:rPr>
                <w:rFonts w:ascii="Yu Gothic" w:hAnsi="Yu Gothic" w:eastAsia="Yu Gothic"/>
                <w:sz w:val="17"/>
              </w:rPr>
              <w:t>2026年Q2実績</w:t>
            </w:r>
          </w:p>
        </w:tc>
        <w:tc>
          <w:tcPr>
            <w:tcW w:type="dxa" w:w="1461"/>
          </w:tcPr>
          <w:p>
            <w:pPr>
              <w:spacing w:after="0"/>
            </w:pPr>
            <w:r>
              <w:rPr>
                <w:sz w:val="17"/>
              </w:rPr>
            </w:r>
          </w:p>
        </w:tc>
      </w:tr>
    </w:tbl>
    <w:p/>
    <w:p>
      <w:pPr>
        <w:pStyle w:val="Heading3"/>
      </w:pPr>
      <w:r>
        <w:rPr>
          <w:rFonts w:ascii="Yu Gothic" w:hAnsi="Yu Gothic" w:eastAsia="Yu Gothic"/>
        </w:rPr>
        <w:t xml:space="preserve">4-2. 規模加重の総合判定 — </w:t>
      </w:r>
      <w:r>
        <w:rPr>
          <w:rFonts w:ascii="Yu Gothic" w:hAnsi="Yu Gothic" w:eastAsia="Yu Gothic"/>
          <w:b/>
        </w:rPr>
        <w:t>「+」(条件付き成立)</w:t>
      </w:r>
    </w:p>
    <w:p>
      <w:r>
        <w:rPr>
          <w:rFonts w:ascii="Yu Gothic" w:hAnsi="Yu Gothic" w:eastAsia="Yu Gothic"/>
        </w:rPr>
        <w:t>規模の大きいピース(P1ペット、P6資金、P7出再、P8 AI)のうち3つが明確に作動しており、シナリオの土台は成立している。ただし</w:t>
      </w:r>
      <w:r>
        <w:rPr>
          <w:rFonts w:ascii="Yu Gothic" w:hAnsi="Yu Gothic" w:eastAsia="Yu Gothic"/>
          <w:b/>
        </w:rPr>
        <w:t>シナリオを株主価値に変換する最後の変換器(S4営業レバレッジの反転)がまだ作動していない</w:t>
      </w:r>
      <w:r>
        <w:rPr>
          <w:rFonts w:ascii="Yu Gothic" w:hAnsi="Yu Gothic" w:eastAsia="Yu Gothic"/>
        </w:rPr>
        <w:t>。したがって「シナリオは成立しているが、まだ株主の利益になっていない」が正確な状態記述である。</w:t>
      </w:r>
    </w:p>
    <w:p>
      <w:pPr>
        <w:pStyle w:val="Heading3"/>
      </w:pPr>
      <w:r>
        <w:rPr>
          <w:rFonts w:ascii="Yu Gothic" w:hAnsi="Yu Gothic" w:eastAsia="Yu Gothic"/>
        </w:rPr>
        <w:t>4-3. クラックス(判断の軸)の因果分解</w:t>
      </w:r>
    </w:p>
    <w:p>
      <w:r>
        <w:rPr>
          <w:rFonts w:ascii="Yu Gothic" w:hAnsi="Yu Gothic" w:eastAsia="Yu Gothic"/>
          <w:b/>
        </w:rPr>
        <w:t>クラックス1: 「成長支出を増やさずにIFP 30%成長を続けられるか」</w:t>
      </w:r>
    </w:p>
    <w:p>
      <w:r>
        <w:rPr>
          <w:rFonts w:ascii="Yu Gothic" w:hAnsi="Yu Gothic" w:eastAsia="Yu Gothic"/>
        </w:rPr>
        <w:t>因果命題: *IFP成長 = 既存顧客層からの上乗せ + 新規顧客層の獲得。前者はCAC不要、後者はCAC必須。したがって「成長支出の伸び &lt; IFPの伸び」が成立するのは、成長の主役が前者に移る場合に限られる。*</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val="clear" w:fill="DCE6F1"/>
          </w:tcPr>
          <w:p>
            <w:pPr>
              <w:spacing w:after="0"/>
            </w:pPr>
            <w:r>
              <w:rPr>
                <w:sz w:val="17"/>
              </w:rPr>
            </w:r>
            <w:r>
              <w:rPr>
                <w:rFonts w:ascii="Yu Gothic" w:hAnsi="Yu Gothic" w:eastAsia="Yu Gothic"/>
                <w:b/>
                <w:sz w:val="17"/>
              </w:rPr>
              <w:t>層</w:t>
            </w:r>
          </w:p>
        </w:tc>
        <w:tc>
          <w:tcPr>
            <w:tcW w:type="dxa" w:w="2556"/>
            <w:shd w:val="clear" w:fill="DCE6F1"/>
          </w:tcPr>
          <w:p>
            <w:pPr>
              <w:spacing w:after="0"/>
            </w:pPr>
            <w:r>
              <w:rPr>
                <w:sz w:val="17"/>
              </w:rPr>
            </w:r>
            <w:r>
              <w:rPr>
                <w:rFonts w:ascii="Yu Gothic" w:hAnsi="Yu Gothic" w:eastAsia="Yu Gothic"/>
                <w:b/>
                <w:sz w:val="17"/>
              </w:rPr>
              <w:t>仮説</w:t>
            </w:r>
          </w:p>
        </w:tc>
        <w:tc>
          <w:tcPr>
            <w:tcW w:type="dxa" w:w="2556"/>
            <w:shd w:val="clear" w:fill="DCE6F1"/>
          </w:tcPr>
          <w:p>
            <w:pPr>
              <w:spacing w:after="0"/>
            </w:pPr>
            <w:r>
              <w:rPr>
                <w:sz w:val="17"/>
              </w:rPr>
            </w:r>
            <w:r>
              <w:rPr>
                <w:rFonts w:ascii="Yu Gothic" w:hAnsi="Yu Gothic" w:eastAsia="Yu Gothic"/>
                <w:b/>
                <w:sz w:val="17"/>
              </w:rPr>
              <w:t>データによる検証</w:t>
            </w:r>
          </w:p>
        </w:tc>
        <w:tc>
          <w:tcPr>
            <w:tcW w:type="dxa" w:w="2556"/>
            <w:shd w:val="clear" w:fill="DCE6F1"/>
          </w:tcPr>
          <w:p>
            <w:pPr>
              <w:spacing w:after="0"/>
            </w:pPr>
            <w:r>
              <w:rPr>
                <w:sz w:val="17"/>
              </w:rPr>
            </w:r>
            <w:r>
              <w:rPr>
                <w:rFonts w:ascii="Yu Gothic" w:hAnsi="Yu Gothic" w:eastAsia="Yu Gothic"/>
                <w:b/>
                <w:sz w:val="17"/>
              </w:rPr>
              <w:t>判定</w:t>
            </w:r>
          </w:p>
        </w:tc>
      </w:tr>
      <w:tr>
        <w:tc>
          <w:tcPr>
            <w:tcW w:type="dxa" w:w="2556"/>
          </w:tcPr>
          <w:p>
            <w:pPr>
              <w:spacing w:after="0"/>
            </w:pPr>
            <w:r>
              <w:rPr>
                <w:sz w:val="17"/>
              </w:rPr>
            </w:r>
            <w:r>
              <w:rPr>
                <w:rFonts w:ascii="Yu Gothic" w:hAnsi="Yu Gothic" w:eastAsia="Yu Gothic"/>
                <w:b/>
                <w:sz w:val="17"/>
              </w:rPr>
              <w:t>層1: 既存顧客層(クロスセル・単価上昇)</w:t>
            </w:r>
          </w:p>
        </w:tc>
        <w:tc>
          <w:tcPr>
            <w:tcW w:type="dxa" w:w="2556"/>
          </w:tcPr>
          <w:p>
            <w:pPr>
              <w:spacing w:after="0"/>
            </w:pPr>
            <w:r>
              <w:rPr>
                <w:sz w:val="17"/>
              </w:rPr>
            </w:r>
            <w:r>
              <w:rPr>
                <w:rFonts w:ascii="Yu Gothic" w:hAnsi="Yu Gothic" w:eastAsia="Yu Gothic"/>
                <w:sz w:val="17"/>
              </w:rPr>
              <w:t>賃貸→住宅→自動車→ペット→生命の束化が進み、CACなしで単価が上がる</w:t>
            </w:r>
          </w:p>
        </w:tc>
        <w:tc>
          <w:tcPr>
            <w:tcW w:type="dxa" w:w="2556"/>
          </w:tcPr>
          <w:p>
            <w:pPr>
              <w:spacing w:after="0"/>
            </w:pPr>
            <w:r>
              <w:rPr>
                <w:sz w:val="17"/>
              </w:rPr>
            </w:r>
            <w:r>
              <w:rPr>
                <w:rFonts w:ascii="Yu Gothic" w:hAnsi="Yu Gothic" w:eastAsia="Yu Gothic"/>
                <w:sz w:val="17"/>
              </w:rPr>
              <w:t>PPC +8%($433)。自動車+60%は「クロスセルが牽引」と会社が説明。</w:t>
            </w:r>
            <w:r>
              <w:rPr>
                <w:rFonts w:ascii="Yu Gothic" w:hAnsi="Yu Gothic" w:eastAsia="Yu Gothic"/>
                <w:b/>
                <w:sz w:val="17"/>
              </w:rPr>
              <w:t>ただし全体平均のPPCは新規顧客の流入で希薄化するため、この+8%は既存コホートの上乗せを過小評価している可能性が高い</w:t>
            </w:r>
            <w:r>
              <w:rPr>
                <w:rFonts w:ascii="Yu Gothic" w:hAnsi="Yu Gothic" w:eastAsia="Yu Gothic"/>
                <w:sz w:val="17"/>
              </w:rPr>
              <w:t>。コホート別のクロスセル率は非開示</w:t>
            </w:r>
          </w:p>
        </w:tc>
        <w:tc>
          <w:tcPr>
            <w:tcW w:type="dxa" w:w="2556"/>
          </w:tcPr>
          <w:p>
            <w:pPr>
              <w:spacing w:after="0"/>
            </w:pPr>
            <w:r>
              <w:rPr>
                <w:sz w:val="17"/>
              </w:rPr>
            </w:r>
            <w:r>
              <w:rPr>
                <w:rFonts w:ascii="Yu Gothic" w:hAnsi="Yu Gothic" w:eastAsia="Yu Gothic"/>
                <w:b/>
                <w:sz w:val="17"/>
              </w:rPr>
              <w:t>検証不能(開示待ち)。ただし方向は支持的</w:t>
            </w:r>
          </w:p>
        </w:tc>
      </w:tr>
      <w:tr>
        <w:tc>
          <w:tcPr>
            <w:tcW w:type="dxa" w:w="2556"/>
          </w:tcPr>
          <w:p>
            <w:pPr>
              <w:spacing w:after="0"/>
            </w:pPr>
            <w:r>
              <w:rPr>
                <w:sz w:val="17"/>
              </w:rPr>
            </w:r>
            <w:r>
              <w:rPr>
                <w:rFonts w:ascii="Yu Gothic" w:hAnsi="Yu Gothic" w:eastAsia="Yu Gothic"/>
                <w:b/>
                <w:sz w:val="17"/>
              </w:rPr>
              <w:t>層2: 新規顧客層(有料獲得)</w:t>
            </w:r>
          </w:p>
        </w:tc>
        <w:tc>
          <w:tcPr>
            <w:tcW w:type="dxa" w:w="2556"/>
          </w:tcPr>
          <w:p>
            <w:pPr>
              <w:spacing w:after="0"/>
            </w:pPr>
            <w:r>
              <w:rPr>
                <w:sz w:val="17"/>
              </w:rPr>
            </w:r>
            <w:r>
              <w:rPr>
                <w:rFonts w:ascii="Yu Gothic" w:hAnsi="Yu Gothic" w:eastAsia="Yu Gothic"/>
                <w:sz w:val="17"/>
              </w:rPr>
              <w:t>成長支出$64M(+30%)でLTV/CAC 3倍を維持</w:t>
            </w:r>
          </w:p>
        </w:tc>
        <w:tc>
          <w:tcPr>
            <w:tcW w:type="dxa" w:w="2556"/>
          </w:tcPr>
          <w:p>
            <w:pPr>
              <w:spacing w:after="0"/>
            </w:pPr>
            <w:r>
              <w:rPr>
                <w:sz w:val="17"/>
              </w:rPr>
            </w:r>
            <w:r>
              <w:rPr>
                <w:rFonts w:ascii="Yu Gothic" w:hAnsi="Yu Gothic" w:eastAsia="Yu Gothic"/>
                <w:sz w:val="17"/>
              </w:rPr>
              <w:t>LTV/CAC 3倍は前年並みで安定。</w:t>
            </w:r>
            <w:r>
              <w:rPr>
                <w:rFonts w:ascii="Yu Gothic" w:hAnsi="Yu Gothic" w:eastAsia="Yu Gothic"/>
                <w:b/>
                <w:sz w:val="17"/>
              </w:rPr>
              <w:t>しかし2026年は業界が軟化局面に入り、収益性を回復した大手が成長に舵を切っている</w:t>
            </w:r>
            <w:r>
              <w:rPr>
                <w:rFonts w:ascii="Yu Gothic" w:hAnsi="Yu Gothic" w:eastAsia="Yu Gothic"/>
                <w:sz w:val="17"/>
              </w:rPr>
              <w:t>。競合の広告出稿増はCAC上昇要因であり、3倍の維持は今後むしろ難しくなる</w:t>
            </w:r>
          </w:p>
        </w:tc>
        <w:tc>
          <w:tcPr>
            <w:tcW w:type="dxa" w:w="2556"/>
          </w:tcPr>
          <w:p>
            <w:pPr>
              <w:spacing w:after="0"/>
            </w:pPr>
            <w:r>
              <w:rPr>
                <w:sz w:val="17"/>
              </w:rPr>
            </w:r>
            <w:r>
              <w:rPr>
                <w:rFonts w:ascii="Yu Gothic" w:hAnsi="Yu Gothic" w:eastAsia="Yu Gothic"/>
                <w:b/>
                <w:sz w:val="17"/>
              </w:rPr>
              <w:t>逆風。3倍維持が崩れると成長支出の削減=成長率低下に直結</w:t>
            </w:r>
          </w:p>
        </w:tc>
      </w:tr>
    </w:tbl>
    <w:p/>
    <w:p>
      <w:r>
        <w:rPr>
          <w:rFonts w:ascii="Yu Gothic" w:hAnsi="Yu Gothic" w:eastAsia="Yu Gothic"/>
          <w:b/>
        </w:rPr>
        <w:t>結論</w:t>
      </w:r>
      <w:r>
        <w:rPr>
          <w:rFonts w:ascii="Yu Gothic" w:hAnsi="Yu Gothic" w:eastAsia="Yu Gothic"/>
        </w:rPr>
        <w:t>: クラックス1の成否は「層1(既存顧客の束化)が層2(有料獲得)を置き換えられるか」に還元される。</w:t>
      </w:r>
      <w:r>
        <w:rPr>
          <w:rFonts w:ascii="Yu Gothic" w:hAnsi="Yu Gothic" w:eastAsia="Yu Gothic"/>
          <w:b/>
        </w:rPr>
        <w:t>2027年から反転すると経営陣は明言しており、これは検証可能な予言である</w:t>
      </w:r>
      <w:r>
        <w:rPr>
          <w:rFonts w:ascii="Yu Gothic" w:hAnsi="Yu Gothic" w:eastAsia="Yu Gothic"/>
        </w:rPr>
        <w:t>。この1点が本銘柄の判断を最も左右する。</w:t>
      </w:r>
    </w:p>
    <w:p>
      <w:r>
        <w:rPr>
          <w:rFonts w:ascii="Yu Gothic" w:hAnsi="Yu Gothic" w:eastAsia="Yu Gothic"/>
          <w:b/>
        </w:rPr>
        <w:t>クラックス2: 「損害率の改善は構造(AI)由来か、料率キャッチアップとPYD由来の一時的なものか」</w:t>
      </w:r>
    </w:p>
    <w:p>
      <w:r>
        <w:rPr>
          <w:rFonts w:ascii="Yu Gothic" w:hAnsi="Yu Gothic" w:eastAsia="Yu Gothic"/>
        </w:rPr>
        <w:t>因果命題: *AI由来なら改善は永続し粗利率は上がり続ける。料率キャッチアップとPYD由来なら、業界が軟化局面に入った2026年以降は改善が止まるか反転する。*</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val="clear" w:fill="DCE6F1"/>
          </w:tcPr>
          <w:p>
            <w:pPr>
              <w:spacing w:after="0"/>
            </w:pPr>
            <w:r>
              <w:rPr>
                <w:sz w:val="17"/>
              </w:rPr>
            </w:r>
            <w:r>
              <w:rPr>
                <w:rFonts w:ascii="Yu Gothic" w:hAnsi="Yu Gothic" w:eastAsia="Yu Gothic"/>
                <w:b/>
                <w:sz w:val="17"/>
              </w:rPr>
              <w:t>層</w:t>
            </w:r>
          </w:p>
        </w:tc>
        <w:tc>
          <w:tcPr>
            <w:tcW w:type="dxa" w:w="2556"/>
            <w:shd w:val="clear" w:fill="DCE6F1"/>
          </w:tcPr>
          <w:p>
            <w:pPr>
              <w:spacing w:after="0"/>
            </w:pPr>
            <w:r>
              <w:rPr>
                <w:sz w:val="17"/>
              </w:rPr>
            </w:r>
            <w:r>
              <w:rPr>
                <w:rFonts w:ascii="Yu Gothic" w:hAnsi="Yu Gothic" w:eastAsia="Yu Gothic"/>
                <w:b/>
                <w:sz w:val="17"/>
              </w:rPr>
              <w:t>仮説</w:t>
            </w:r>
          </w:p>
        </w:tc>
        <w:tc>
          <w:tcPr>
            <w:tcW w:type="dxa" w:w="2556"/>
            <w:shd w:val="clear" w:fill="DCE6F1"/>
          </w:tcPr>
          <w:p>
            <w:pPr>
              <w:spacing w:after="0"/>
            </w:pPr>
            <w:r>
              <w:rPr>
                <w:sz w:val="17"/>
              </w:rPr>
            </w:r>
            <w:r>
              <w:rPr>
                <w:rFonts w:ascii="Yu Gothic" w:hAnsi="Yu Gothic" w:eastAsia="Yu Gothic"/>
                <w:b/>
                <w:sz w:val="17"/>
              </w:rPr>
              <w:t>データによる検証</w:t>
            </w:r>
          </w:p>
        </w:tc>
        <w:tc>
          <w:tcPr>
            <w:tcW w:type="dxa" w:w="2556"/>
            <w:shd w:val="clear" w:fill="DCE6F1"/>
          </w:tcPr>
          <w:p>
            <w:pPr>
              <w:spacing w:after="0"/>
            </w:pPr>
            <w:r>
              <w:rPr>
                <w:sz w:val="17"/>
              </w:rPr>
            </w:r>
            <w:r>
              <w:rPr>
                <w:rFonts w:ascii="Yu Gothic" w:hAnsi="Yu Gothic" w:eastAsia="Yu Gothic"/>
                <w:b/>
                <w:sz w:val="17"/>
              </w:rPr>
              <w:t>判定</w:t>
            </w:r>
          </w:p>
        </w:tc>
      </w:tr>
      <w:tr>
        <w:tc>
          <w:tcPr>
            <w:tcW w:type="dxa" w:w="2556"/>
          </w:tcPr>
          <w:p>
            <w:pPr>
              <w:spacing w:after="0"/>
            </w:pPr>
            <w:r>
              <w:rPr>
                <w:sz w:val="17"/>
              </w:rPr>
            </w:r>
            <w:r>
              <w:rPr>
                <w:rFonts w:ascii="Yu Gothic" w:hAnsi="Yu Gothic" w:eastAsia="Yu Gothic"/>
                <w:b/>
                <w:sz w:val="17"/>
              </w:rPr>
              <w:t>層1: 費用側(損害調査費)</w:t>
            </w:r>
          </w:p>
        </w:tc>
        <w:tc>
          <w:tcPr>
            <w:tcW w:type="dxa" w:w="2556"/>
          </w:tcPr>
          <w:p>
            <w:pPr>
              <w:spacing w:after="0"/>
            </w:pPr>
            <w:r>
              <w:rPr>
                <w:sz w:val="17"/>
              </w:rPr>
            </w:r>
            <w:r>
              <w:rPr>
                <w:rFonts w:ascii="Yu Gothic" w:hAnsi="Yu Gothic" w:eastAsia="Yu Gothic"/>
                <w:sz w:val="17"/>
              </w:rPr>
              <w:t>AIが損害調査費を構造的に下げた</w:t>
            </w:r>
          </w:p>
        </w:tc>
        <w:tc>
          <w:tcPr>
            <w:tcW w:type="dxa" w:w="2556"/>
          </w:tcPr>
          <w:p>
            <w:pPr>
              <w:spacing w:after="0"/>
            </w:pPr>
            <w:r>
              <w:rPr>
                <w:sz w:val="17"/>
              </w:rPr>
            </w:r>
            <w:r>
              <w:rPr>
                <w:rFonts w:ascii="Yu Gothic" w:hAnsi="Yu Gothic" w:eastAsia="Yu Gothic"/>
                <w:sz w:val="17"/>
              </w:rPr>
              <w:t>LAE率</w:t>
            </w:r>
            <w:r>
              <w:rPr>
                <w:rFonts w:ascii="Yu Gothic" w:hAnsi="Yu Gothic" w:eastAsia="Yu Gothic"/>
                <w:b/>
                <w:sz w:val="17"/>
              </w:rPr>
              <w:t>5%</w:t>
            </w:r>
            <w:r>
              <w:rPr>
                <w:rFonts w:ascii="Yu Gothic" w:hAnsi="Yu Gothic" w:eastAsia="Yu Gothic"/>
                <w:sz w:val="17"/>
              </w:rPr>
              <w:t>(業界9%)、請求の55%が無人処理、従業員1人当たりIFP 3倍化。</w:t>
            </w:r>
            <w:r>
              <w:rPr>
                <w:rFonts w:ascii="Yu Gothic" w:hAnsi="Yu Gothic" w:eastAsia="Yu Gothic"/>
                <w:b/>
                <w:sz w:val="17"/>
              </w:rPr>
              <w:t>これは疑いなく構造的</w:t>
            </w:r>
            <w:r>
              <w:rPr>
                <w:rFonts w:ascii="Yu Gothic" w:hAnsi="Yu Gothic" w:eastAsia="Yu Gothic"/>
                <w:sz w:val="17"/>
              </w:rPr>
              <w:t>。GEPが増えても人員は+5%しか増えない</w:t>
            </w:r>
          </w:p>
        </w:tc>
        <w:tc>
          <w:tcPr>
            <w:tcW w:type="dxa" w:w="2556"/>
          </w:tcPr>
          <w:p>
            <w:pPr>
              <w:spacing w:after="0"/>
            </w:pPr>
            <w:r>
              <w:rPr>
                <w:sz w:val="17"/>
              </w:rPr>
            </w:r>
            <w:r>
              <w:rPr>
                <w:rFonts w:ascii="Yu Gothic" w:hAnsi="Yu Gothic" w:eastAsia="Yu Gothic"/>
                <w:b/>
                <w:sz w:val="17"/>
              </w:rPr>
              <w:t>構造的。強く支持される</w:t>
            </w:r>
          </w:p>
        </w:tc>
      </w:tr>
      <w:tr>
        <w:tc>
          <w:tcPr>
            <w:tcW w:type="dxa" w:w="2556"/>
          </w:tcPr>
          <w:p>
            <w:pPr>
              <w:spacing w:after="0"/>
            </w:pPr>
            <w:r>
              <w:rPr>
                <w:sz w:val="17"/>
              </w:rPr>
            </w:r>
            <w:r>
              <w:rPr>
                <w:rFonts w:ascii="Yu Gothic" w:hAnsi="Yu Gothic" w:eastAsia="Yu Gothic"/>
                <w:b/>
                <w:sz w:val="17"/>
              </w:rPr>
              <w:t>層2: 保険金そのもの(損害率)</w:t>
            </w:r>
          </w:p>
        </w:tc>
        <w:tc>
          <w:tcPr>
            <w:tcW w:type="dxa" w:w="2556"/>
          </w:tcPr>
          <w:p>
            <w:pPr>
              <w:spacing w:after="0"/>
            </w:pPr>
            <w:r>
              <w:rPr>
                <w:sz w:val="17"/>
              </w:rPr>
            </w:r>
            <w:r>
              <w:rPr>
                <w:rFonts w:ascii="Yu Gothic" w:hAnsi="Yu Gothic" w:eastAsia="Yu Gothic"/>
                <w:sz w:val="17"/>
              </w:rPr>
              <w:t>AIの料率算定が損害率を下げた</w:t>
            </w:r>
          </w:p>
        </w:tc>
        <w:tc>
          <w:tcPr>
            <w:tcW w:type="dxa" w:w="2556"/>
          </w:tcPr>
          <w:p>
            <w:pPr>
              <w:spacing w:after="0"/>
            </w:pPr>
            <w:r>
              <w:rPr>
                <w:sz w:val="17"/>
              </w:rPr>
            </w:r>
            <w:r>
              <w:rPr>
                <w:rFonts w:ascii="Yu Gothic" w:hAnsi="Yu Gothic" w:eastAsia="Yu Gothic"/>
                <w:sz w:val="17"/>
              </w:rPr>
              <w:t>総損害率60%だが</w:t>
            </w:r>
            <w:r>
              <w:rPr>
                <w:rFonts w:ascii="Yu Gothic" w:hAnsi="Yu Gothic" w:eastAsia="Yu Gothic"/>
                <w:b/>
                <w:sz w:val="17"/>
              </w:rPr>
              <w:t>PYD戻入7ptを除くと67%</w:t>
            </w:r>
            <w:r>
              <w:rPr>
                <w:rFonts w:ascii="Yu Gothic" w:hAnsi="Yu Gothic" w:eastAsia="Yu Gothic"/>
                <w:sz w:val="17"/>
              </w:rPr>
              <w:t>。2026年Q1も有利なPYD 3pt。TTMは73%→改善途上。改善の相当部分は2022〜2024年の料率引き上げ(業界全体の値上げ局面)と重なる</w:t>
            </w:r>
          </w:p>
        </w:tc>
        <w:tc>
          <w:tcPr>
            <w:tcW w:type="dxa" w:w="2556"/>
          </w:tcPr>
          <w:p>
            <w:pPr>
              <w:spacing w:after="0"/>
            </w:pPr>
            <w:r>
              <w:rPr>
                <w:sz w:val="17"/>
              </w:rPr>
            </w:r>
            <w:r>
              <w:rPr>
                <w:rFonts w:ascii="Yu Gothic" w:hAnsi="Yu Gothic" w:eastAsia="Yu Gothic"/>
                <w:b/>
                <w:sz w:val="17"/>
              </w:rPr>
              <w:t>一時要因の寄与が無視できない。純粋なAI効果は分離できていない</w:t>
            </w:r>
          </w:p>
        </w:tc>
      </w:tr>
    </w:tbl>
    <w:p/>
    <w:p>
      <w:r>
        <w:rPr>
          <w:rFonts w:ascii="Yu Gothic" w:hAnsi="Yu Gothic" w:eastAsia="Yu Gothic"/>
          <w:b/>
        </w:rPr>
        <w:t>結論</w:t>
      </w:r>
      <w:r>
        <w:rPr>
          <w:rFonts w:ascii="Yu Gothic" w:hAnsi="Yu Gothic" w:eastAsia="Yu Gothic"/>
        </w:rPr>
        <w:t xml:space="preserve">: </w:t>
      </w:r>
      <w:r>
        <w:rPr>
          <w:rFonts w:ascii="Yu Gothic" w:hAnsi="Yu Gothic" w:eastAsia="Yu Gothic"/>
          <w:b/>
        </w:rPr>
        <w:t>「AIは費用側では確実に効いているが、損害率側では証明されていない」</w:t>
      </w:r>
      <w:r>
        <w:rPr>
          <w:rFonts w:ascii="Yu Gothic" w:hAnsi="Yu Gothic" w:eastAsia="Yu Gothic"/>
        </w:rPr>
        <w:t>。市場が織り込んでいるのは両方が効くシナリオであり、ここに評価の非対称性がある。</w:t>
      </w:r>
    </w:p>
    <w:p>
      <w:pPr>
        <w:jc w:val="center"/>
      </w:pPr>
      <w:r>
        <w:t>────────────────────────────────────────────────────────────</w:t>
      </w:r>
    </w:p>
    <w:p>
      <w:pPr>
        <w:pStyle w:val="Heading2"/>
      </w:pPr>
      <w:r>
        <w:rPr>
          <w:rFonts w:ascii="Yu Gothic" w:hAnsi="Yu Gothic" w:eastAsia="Yu Gothic"/>
        </w:rPr>
        <w:t>5. シナリオのフェーズごとの事業構造の変遷 — 現在地は「規模の獲得(第2段階)の終盤」であり、株主が報われる「利益の刈り取り(第3段階)」にはまだ入っていない</w:t>
      </w:r>
    </w:p>
    <w:p>
      <w:pPr>
        <w:pStyle w:val="Heading3"/>
      </w:pPr>
      <w:r>
        <w:rPr>
          <w:rFonts w:ascii="Yu Gothic" w:hAnsi="Yu Gothic" w:eastAsia="Yu Gothic"/>
        </w:rPr>
        <w:t>5-1. 【図F9】移行ステージと現在地(軸は期間ではなく経営アクション・構造イベント)</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val="clear" w:fill="DCE6F1"/>
          </w:tcPr>
          <w:p>
            <w:pPr>
              <w:spacing w:after="0"/>
            </w:pPr>
            <w:r>
              <w:rPr>
                <w:sz w:val="17"/>
              </w:rPr>
            </w:r>
            <w:r>
              <w:rPr>
                <w:rFonts w:ascii="Yu Gothic" w:hAnsi="Yu Gothic" w:eastAsia="Yu Gothic"/>
                <w:b/>
                <w:sz w:val="17"/>
              </w:rPr>
              <w:t>ステージ</w:t>
            </w:r>
          </w:p>
        </w:tc>
        <w:tc>
          <w:tcPr>
            <w:tcW w:type="dxa" w:w="1704"/>
            <w:shd w:val="clear" w:fill="DCE6F1"/>
          </w:tcPr>
          <w:p>
            <w:pPr>
              <w:spacing w:after="0"/>
            </w:pPr>
            <w:r>
              <w:rPr>
                <w:sz w:val="17"/>
              </w:rPr>
            </w:r>
            <w:r>
              <w:rPr>
                <w:rFonts w:ascii="Yu Gothic" w:hAnsi="Yu Gothic" w:eastAsia="Yu Gothic"/>
                <w:b/>
                <w:sz w:val="17"/>
              </w:rPr>
              <w:t>構造イベント(定義)</w:t>
            </w:r>
          </w:p>
        </w:tc>
        <w:tc>
          <w:tcPr>
            <w:tcW w:type="dxa" w:w="1704"/>
            <w:shd w:val="clear" w:fill="DCE6F1"/>
          </w:tcPr>
          <w:p>
            <w:pPr>
              <w:spacing w:after="0"/>
            </w:pPr>
            <w:r>
              <w:rPr>
                <w:sz w:val="17"/>
              </w:rPr>
            </w:r>
            <w:r>
              <w:rPr>
                <w:rFonts w:ascii="Yu Gothic" w:hAnsi="Yu Gothic" w:eastAsia="Yu Gothic"/>
                <w:b/>
                <w:sz w:val="17"/>
              </w:rPr>
              <w:t>定量的な判定基準</w:t>
            </w:r>
          </w:p>
        </w:tc>
        <w:tc>
          <w:tcPr>
            <w:tcW w:type="dxa" w:w="1704"/>
            <w:shd w:val="clear" w:fill="DCE6F1"/>
          </w:tcPr>
          <w:p>
            <w:pPr>
              <w:spacing w:after="0"/>
            </w:pPr>
            <w:r>
              <w:rPr>
                <w:sz w:val="17"/>
              </w:rPr>
            </w:r>
            <w:r>
              <w:rPr>
                <w:rFonts w:ascii="Yu Gothic" w:hAnsi="Yu Gothic" w:eastAsia="Yu Gothic"/>
                <w:b/>
                <w:sz w:val="17"/>
              </w:rPr>
              <w:t>収益構造の特性</w:t>
            </w:r>
          </w:p>
        </w:tc>
        <w:tc>
          <w:tcPr>
            <w:tcW w:type="dxa" w:w="1704"/>
            <w:shd w:val="clear" w:fill="DCE6F1"/>
          </w:tcPr>
          <w:p>
            <w:pPr>
              <w:spacing w:after="0"/>
            </w:pPr>
            <w:r>
              <w:rPr>
                <w:sz w:val="17"/>
              </w:rPr>
            </w:r>
            <w:r>
              <w:rPr>
                <w:rFonts w:ascii="Yu Gothic" w:hAnsi="Yu Gothic" w:eastAsia="Yu Gothic"/>
                <w:b/>
                <w:sz w:val="17"/>
              </w:rPr>
              <w:t>PEG含意</w:t>
            </w:r>
          </w:p>
        </w:tc>
        <w:tc>
          <w:tcPr>
            <w:tcW w:type="dxa" w:w="1704"/>
            <w:shd w:val="clear" w:fill="DCE6F1"/>
          </w:tcPr>
          <w:p>
            <w:pPr>
              <w:spacing w:after="0"/>
            </w:pPr>
            <w:r>
              <w:rPr>
                <w:sz w:val="17"/>
              </w:rPr>
            </w:r>
            <w:r>
              <w:rPr>
                <w:rFonts w:ascii="Yu Gothic" w:hAnsi="Yu Gothic" w:eastAsia="Yu Gothic"/>
                <w:b/>
                <w:sz w:val="17"/>
              </w:rPr>
              <w:t>所要時間の見積り</w:t>
            </w:r>
          </w:p>
        </w:tc>
      </w:tr>
      <w:tr>
        <w:tc>
          <w:tcPr>
            <w:tcW w:type="dxa" w:w="1704"/>
          </w:tcPr>
          <w:p>
            <w:pPr>
              <w:spacing w:after="0"/>
            </w:pPr>
            <w:r>
              <w:rPr>
                <w:sz w:val="17"/>
              </w:rPr>
            </w:r>
            <w:r>
              <w:rPr>
                <w:rFonts w:ascii="Yu Gothic" w:hAnsi="Yu Gothic" w:eastAsia="Yu Gothic"/>
                <w:b/>
                <w:sz w:val="17"/>
              </w:rPr>
              <w:t>第1段階: 商品と技術の確立</w:t>
            </w:r>
          </w:p>
        </w:tc>
        <w:tc>
          <w:tcPr>
            <w:tcW w:type="dxa" w:w="1704"/>
          </w:tcPr>
          <w:p>
            <w:pPr>
              <w:spacing w:after="0"/>
            </w:pPr>
            <w:r>
              <w:rPr>
                <w:sz w:val="17"/>
              </w:rPr>
            </w:r>
            <w:r>
              <w:rPr>
                <w:rFonts w:ascii="Yu Gothic" w:hAnsi="Yu Gothic" w:eastAsia="Yu Gothic"/>
                <w:sz w:val="17"/>
              </w:rPr>
              <w:t>賃貸→住宅→ペット→自動車の商品ライン整備、AI査定の実装</w:t>
            </w:r>
          </w:p>
        </w:tc>
        <w:tc>
          <w:tcPr>
            <w:tcW w:type="dxa" w:w="1704"/>
          </w:tcPr>
          <w:p>
            <w:pPr>
              <w:spacing w:after="0"/>
            </w:pPr>
            <w:r>
              <w:rPr>
                <w:sz w:val="17"/>
              </w:rPr>
            </w:r>
            <w:r>
              <w:rPr>
                <w:rFonts w:ascii="Yu Gothic" w:hAnsi="Yu Gothic" w:eastAsia="Yu Gothic"/>
                <w:sz w:val="17"/>
              </w:rPr>
              <w:t>IFP $1B到達、LAE率&lt;7%</w:t>
            </w:r>
          </w:p>
        </w:tc>
        <w:tc>
          <w:tcPr>
            <w:tcW w:type="dxa" w:w="1704"/>
          </w:tcPr>
          <w:p>
            <w:pPr>
              <w:spacing w:after="0"/>
            </w:pPr>
            <w:r>
              <w:rPr>
                <w:sz w:val="17"/>
              </w:rPr>
            </w:r>
            <w:r>
              <w:rPr>
                <w:rFonts w:ascii="Yu Gothic" w:hAnsi="Yu Gothic" w:eastAsia="Yu Gothic"/>
                <w:sz w:val="17"/>
              </w:rPr>
              <w:t>赤字前提、粗利率20%台</w:t>
            </w:r>
          </w:p>
        </w:tc>
        <w:tc>
          <w:tcPr>
            <w:tcW w:type="dxa" w:w="1704"/>
          </w:tcPr>
          <w:p>
            <w:pPr>
              <w:spacing w:after="0"/>
            </w:pPr>
            <w:r>
              <w:rPr>
                <w:sz w:val="17"/>
              </w:rPr>
            </w:r>
            <w:r>
              <w:rPr>
                <w:rFonts w:ascii="Yu Gothic" w:hAnsi="Yu Gothic" w:eastAsia="Yu Gothic"/>
                <w:sz w:val="17"/>
              </w:rPr>
              <w:t>PEG適用不可</w:t>
            </w:r>
          </w:p>
        </w:tc>
        <w:tc>
          <w:tcPr>
            <w:tcW w:type="dxa" w:w="1704"/>
          </w:tcPr>
          <w:p>
            <w:pPr>
              <w:spacing w:after="0"/>
            </w:pPr>
            <w:r>
              <w:rPr>
                <w:sz w:val="17"/>
              </w:rPr>
            </w:r>
            <w:r>
              <w:rPr>
                <w:rFonts w:ascii="Yu Gothic" w:hAnsi="Yu Gothic" w:eastAsia="Yu Gothic"/>
                <w:sz w:val="17"/>
              </w:rPr>
              <w:t>2016〜2024年(完了)</w:t>
            </w:r>
          </w:p>
        </w:tc>
      </w:tr>
      <w:tr>
        <w:tc>
          <w:tcPr>
            <w:tcW w:type="dxa" w:w="1704"/>
          </w:tcPr>
          <w:p>
            <w:pPr>
              <w:spacing w:after="0"/>
            </w:pPr>
            <w:r>
              <w:rPr>
                <w:sz w:val="17"/>
              </w:rPr>
            </w:r>
            <w:r>
              <w:rPr>
                <w:rFonts w:ascii="Yu Gothic" w:hAnsi="Yu Gothic" w:eastAsia="Yu Gothic"/>
                <w:b/>
                <w:sz w:val="17"/>
              </w:rPr>
              <w:t>第2段階: 規模の獲得</w:t>
            </w:r>
            <w:r>
              <w:rPr>
                <w:rFonts w:ascii="Yu Gothic" w:hAnsi="Yu Gothic" w:eastAsia="Yu Gothic"/>
                <w:sz w:val="17"/>
              </w:rPr>
              <w:t>(</w:t>
            </w:r>
            <w:r>
              <w:rPr>
                <w:rFonts w:ascii="Yu Gothic" w:hAnsi="Yu Gothic" w:eastAsia="Yu Gothic"/>
                <w:b/>
                <w:sz w:val="17"/>
              </w:rPr>
              <w:t>←現在地</w:t>
            </w:r>
            <w:r>
              <w:rPr>
                <w:rFonts w:ascii="Yu Gothic" w:hAnsi="Yu Gothic" w:eastAsia="Yu Gothic"/>
                <w:sz w:val="17"/>
              </w:rPr>
              <w:t>)</w:t>
            </w:r>
          </w:p>
        </w:tc>
        <w:tc>
          <w:tcPr>
            <w:tcW w:type="dxa" w:w="1704"/>
          </w:tcPr>
          <w:p>
            <w:pPr>
              <w:spacing w:after="0"/>
            </w:pPr>
            <w:r>
              <w:rPr>
                <w:sz w:val="17"/>
              </w:rPr>
            </w:r>
            <w:r>
              <w:rPr>
                <w:rFonts w:ascii="Yu Gothic" w:hAnsi="Yu Gothic" w:eastAsia="Yu Gothic"/>
                <w:sz w:val="17"/>
              </w:rPr>
              <w:t>出再率の引き下げによる経済価値の取り込み、Synthetic Agentsによる成長支出の外部資金化、全米展開</w:t>
            </w:r>
          </w:p>
        </w:tc>
        <w:tc>
          <w:tcPr>
            <w:tcW w:type="dxa" w:w="1704"/>
          </w:tcPr>
          <w:p>
            <w:pPr>
              <w:spacing w:after="0"/>
            </w:pPr>
            <w:r>
              <w:rPr>
                <w:sz w:val="17"/>
              </w:rPr>
            </w:r>
            <w:r>
              <w:rPr>
                <w:rFonts w:ascii="Yu Gothic" w:hAnsi="Yu Gothic" w:eastAsia="Yu Gothic"/>
                <w:b/>
                <w:sz w:val="17"/>
              </w:rPr>
              <w:t>IFP $1.4B超、出再率20%未満、調整後FCFプラス、粗利率35%超</w:t>
            </w:r>
          </w:p>
        </w:tc>
        <w:tc>
          <w:tcPr>
            <w:tcW w:type="dxa" w:w="1704"/>
          </w:tcPr>
          <w:p>
            <w:pPr>
              <w:spacing w:after="0"/>
            </w:pPr>
            <w:r>
              <w:rPr>
                <w:sz w:val="17"/>
              </w:rPr>
            </w:r>
            <w:r>
              <w:rPr>
                <w:rFonts w:ascii="Yu Gothic" w:hAnsi="Yu Gothic" w:eastAsia="Yu Gothic"/>
                <w:sz w:val="17"/>
              </w:rPr>
              <w:t>売上は会計要因で急伸、EBITDAは赤字だがFCFはプラス</w:t>
            </w:r>
          </w:p>
        </w:tc>
        <w:tc>
          <w:tcPr>
            <w:tcW w:type="dxa" w:w="1704"/>
          </w:tcPr>
          <w:p>
            <w:pPr>
              <w:spacing w:after="0"/>
            </w:pPr>
            <w:r>
              <w:rPr>
                <w:sz w:val="17"/>
              </w:rPr>
            </w:r>
            <w:r>
              <w:rPr>
                <w:rFonts w:ascii="Yu Gothic" w:hAnsi="Yu Gothic" w:eastAsia="Yu Gothic"/>
                <w:b/>
                <w:sz w:val="17"/>
              </w:rPr>
              <w:t>PEGは適用不可(EPSが負)。PSR/PBRとIFP倍率でしか語れない</w:t>
            </w:r>
          </w:p>
        </w:tc>
        <w:tc>
          <w:tcPr>
            <w:tcW w:type="dxa" w:w="1704"/>
          </w:tcPr>
          <w:p>
            <w:pPr>
              <w:spacing w:after="0"/>
            </w:pPr>
            <w:r>
              <w:rPr>
                <w:sz w:val="17"/>
              </w:rPr>
            </w:r>
            <w:r>
              <w:rPr>
                <w:rFonts w:ascii="Yu Gothic" w:hAnsi="Yu Gothic" w:eastAsia="Yu Gothic"/>
                <w:sz w:val="17"/>
              </w:rPr>
              <w:t>2025〜2027年(</w:t>
            </w:r>
            <w:r>
              <w:rPr>
                <w:rFonts w:ascii="Yu Gothic" w:hAnsi="Yu Gothic" w:eastAsia="Yu Gothic"/>
                <w:b/>
                <w:sz w:val="17"/>
              </w:rPr>
              <w:t>残り1〜1.5年</w:t>
            </w:r>
            <w:r>
              <w:rPr>
                <w:rFonts w:ascii="Yu Gothic" w:hAnsi="Yu Gothic" w:eastAsia="Yu Gothic"/>
                <w:sz w:val="17"/>
              </w:rPr>
              <w:t>)</w:t>
            </w:r>
          </w:p>
        </w:tc>
      </w:tr>
      <w:tr>
        <w:tc>
          <w:tcPr>
            <w:tcW w:type="dxa" w:w="1704"/>
          </w:tcPr>
          <w:p>
            <w:pPr>
              <w:spacing w:after="0"/>
            </w:pPr>
            <w:r>
              <w:rPr>
                <w:sz w:val="17"/>
              </w:rPr>
            </w:r>
            <w:r>
              <w:rPr>
                <w:rFonts w:ascii="Yu Gothic" w:hAnsi="Yu Gothic" w:eastAsia="Yu Gothic"/>
                <w:b/>
                <w:sz w:val="17"/>
              </w:rPr>
              <w:t>第3段階: 営業レバレッジの刈り取り</w:t>
            </w:r>
          </w:p>
        </w:tc>
        <w:tc>
          <w:tcPr>
            <w:tcW w:type="dxa" w:w="1704"/>
          </w:tcPr>
          <w:p>
            <w:pPr>
              <w:spacing w:after="0"/>
            </w:pPr>
            <w:r>
              <w:rPr>
                <w:sz w:val="17"/>
              </w:rPr>
            </w:r>
            <w:r>
              <w:rPr>
                <w:rFonts w:ascii="Yu Gothic" w:hAnsi="Yu Gothic" w:eastAsia="Yu Gothic"/>
                <w:sz w:val="17"/>
              </w:rPr>
              <w:t>IFP成長率 &gt; 成長支出成長率への反転、一般管理費・技術開発費の売上比低下</w:t>
            </w:r>
          </w:p>
        </w:tc>
        <w:tc>
          <w:tcPr>
            <w:tcW w:type="dxa" w:w="1704"/>
          </w:tcPr>
          <w:p>
            <w:pPr>
              <w:spacing w:after="0"/>
            </w:pPr>
            <w:r>
              <w:rPr>
                <w:sz w:val="17"/>
              </w:rPr>
            </w:r>
            <w:r>
              <w:rPr>
                <w:rFonts w:ascii="Yu Gothic" w:hAnsi="Yu Gothic" w:eastAsia="Yu Gothic"/>
                <w:b/>
                <w:sz w:val="17"/>
              </w:rPr>
              <w:t>調整後EBITDA通期黒字、GAAP純利益黒字、成長支出/IFP比の低下</w:t>
            </w:r>
          </w:p>
        </w:tc>
        <w:tc>
          <w:tcPr>
            <w:tcW w:type="dxa" w:w="1704"/>
          </w:tcPr>
          <w:p>
            <w:pPr>
              <w:spacing w:after="0"/>
            </w:pPr>
            <w:r>
              <w:rPr>
                <w:sz w:val="17"/>
              </w:rPr>
            </w:r>
            <w:r>
              <w:rPr>
                <w:rFonts w:ascii="Yu Gothic" w:hAnsi="Yu Gothic" w:eastAsia="Yu Gothic"/>
                <w:sz w:val="17"/>
              </w:rPr>
              <w:t>粗利率40%超、純利率が0→高一桁%</w:t>
            </w:r>
          </w:p>
        </w:tc>
        <w:tc>
          <w:tcPr>
            <w:tcW w:type="dxa" w:w="1704"/>
          </w:tcPr>
          <w:p>
            <w:pPr>
              <w:spacing w:after="0"/>
            </w:pPr>
            <w:r>
              <w:rPr>
                <w:sz w:val="17"/>
              </w:rPr>
            </w:r>
            <w:r>
              <w:rPr>
                <w:rFonts w:ascii="Yu Gothic" w:hAnsi="Yu Gothic" w:eastAsia="Yu Gothic"/>
                <w:b/>
                <w:sz w:val="17"/>
              </w:rPr>
              <w:t>PEG 0.9〜1.15(黒字化直後は実績不足のため保守的に)</w:t>
            </w:r>
          </w:p>
        </w:tc>
        <w:tc>
          <w:tcPr>
            <w:tcW w:type="dxa" w:w="1704"/>
          </w:tcPr>
          <w:p>
            <w:pPr>
              <w:spacing w:after="0"/>
            </w:pPr>
            <w:r>
              <w:rPr>
                <w:sz w:val="17"/>
              </w:rPr>
            </w:r>
            <w:r>
              <w:rPr>
                <w:rFonts w:ascii="Yu Gothic" w:hAnsi="Yu Gothic" w:eastAsia="Yu Gothic"/>
                <w:sz w:val="17"/>
              </w:rPr>
              <w:t>2027〜2029年</w:t>
            </w:r>
          </w:p>
        </w:tc>
      </w:tr>
      <w:tr>
        <w:tc>
          <w:tcPr>
            <w:tcW w:type="dxa" w:w="1704"/>
          </w:tcPr>
          <w:p>
            <w:pPr>
              <w:spacing w:after="0"/>
            </w:pPr>
            <w:r>
              <w:rPr>
                <w:sz w:val="17"/>
              </w:rPr>
            </w:r>
            <w:r>
              <w:rPr>
                <w:rFonts w:ascii="Yu Gothic" w:hAnsi="Yu Gothic" w:eastAsia="Yu Gothic"/>
                <w:b/>
                <w:sz w:val="17"/>
              </w:rPr>
              <w:t>第4段階: 成熟(複利)</w:t>
            </w:r>
          </w:p>
        </w:tc>
        <w:tc>
          <w:tcPr>
            <w:tcW w:type="dxa" w:w="1704"/>
          </w:tcPr>
          <w:p>
            <w:pPr>
              <w:spacing w:after="0"/>
            </w:pPr>
            <w:r>
              <w:rPr>
                <w:sz w:val="17"/>
              </w:rPr>
            </w:r>
            <w:r>
              <w:rPr>
                <w:rFonts w:ascii="Yu Gothic" w:hAnsi="Yu Gothic" w:eastAsia="Yu Gothic"/>
                <w:sz w:val="17"/>
              </w:rPr>
              <w:t>商品束の完成、資本効率の安定</w:t>
            </w:r>
          </w:p>
        </w:tc>
        <w:tc>
          <w:tcPr>
            <w:tcW w:type="dxa" w:w="1704"/>
          </w:tcPr>
          <w:p>
            <w:pPr>
              <w:spacing w:after="0"/>
            </w:pPr>
            <w:r>
              <w:rPr>
                <w:sz w:val="17"/>
              </w:rPr>
            </w:r>
            <w:r>
              <w:rPr>
                <w:rFonts w:ascii="Yu Gothic" w:hAnsi="Yu Gothic" w:eastAsia="Yu Gothic"/>
                <w:sz w:val="17"/>
              </w:rPr>
              <w:t>ROE 10%超、IFP成長20%前後で純利率10%超</w:t>
            </w:r>
          </w:p>
        </w:tc>
        <w:tc>
          <w:tcPr>
            <w:tcW w:type="dxa" w:w="1704"/>
          </w:tcPr>
          <w:p>
            <w:pPr>
              <w:spacing w:after="0"/>
            </w:pPr>
            <w:r>
              <w:rPr>
                <w:sz w:val="17"/>
              </w:rPr>
            </w:r>
            <w:r>
              <w:rPr>
                <w:rFonts w:ascii="Yu Gothic" w:hAnsi="Yu Gothic" w:eastAsia="Yu Gothic"/>
                <w:sz w:val="17"/>
              </w:rPr>
              <w:t>純利率10〜13%</w:t>
            </w:r>
          </w:p>
        </w:tc>
        <w:tc>
          <w:tcPr>
            <w:tcW w:type="dxa" w:w="1704"/>
          </w:tcPr>
          <w:p>
            <w:pPr>
              <w:spacing w:after="0"/>
            </w:pPr>
            <w:r>
              <w:rPr>
                <w:sz w:val="17"/>
              </w:rPr>
            </w:r>
            <w:r>
              <w:rPr>
                <w:rFonts w:ascii="Yu Gothic" w:hAnsi="Yu Gothic" w:eastAsia="Yu Gothic"/>
                <w:b/>
                <w:sz w:val="17"/>
              </w:rPr>
              <w:t>PEG 1.05〜1.25</w:t>
            </w:r>
          </w:p>
        </w:tc>
        <w:tc>
          <w:tcPr>
            <w:tcW w:type="dxa" w:w="1704"/>
          </w:tcPr>
          <w:p>
            <w:pPr>
              <w:spacing w:after="0"/>
            </w:pPr>
            <w:r>
              <w:rPr>
                <w:sz w:val="17"/>
              </w:rPr>
            </w:r>
            <w:r>
              <w:rPr>
                <w:rFonts w:ascii="Yu Gothic" w:hAnsi="Yu Gothic" w:eastAsia="Yu Gothic"/>
                <w:sz w:val="17"/>
              </w:rPr>
              <w:t>2030年〜</w:t>
            </w:r>
          </w:p>
        </w:tc>
      </w:tr>
    </w:tbl>
    <w:p/>
    <w:p>
      <w:pPr>
        <w:pStyle w:val="Heading3"/>
      </w:pPr>
      <w:r>
        <w:rPr>
          <w:rFonts w:ascii="Yu Gothic" w:hAnsi="Yu Gothic" w:eastAsia="Yu Gothic"/>
        </w:rPr>
        <w:t>5-2. 現在地の宣言(実測値つき)</w:t>
      </w:r>
    </w:p>
    <w:p>
      <w:pPr>
        <w:ind w:left="432"/>
      </w:pPr>
      <w:r>
        <w:rPr>
          <w:rFonts w:ascii="Yu Gothic" w:hAnsi="Yu Gothic" w:eastAsia="Yu Gothic"/>
          <w:b/>
          <w:i/>
        </w:rPr>
        <w:t>レモネードは第2段階(規模の獲得)の終盤にいる。</w:t>
      </w:r>
      <w:r>
        <w:rPr>
          <w:rFonts w:ascii="Yu Gothic" w:hAnsi="Yu Gothic" w:eastAsia="Yu Gothic"/>
          <w:i/>
        </w:rPr>
        <w:t xml:space="preserve"> 判定根拠: IFP $1.43B(基準$1.4B超を充足)、出再率18%(基準20%未満を充足)、調整後FCF +$19Mで5四半期連続プラス(充足)、粗利率38%(基準35%超を充足)。一方、第3段階の入口条件である「調整後EBITDA通期黒字」は2027年目標であり未達、「IFP成長率 &gt; 成長支出成長率」も2026年Q2時点で未達(IFP +32.5%に対し成長支出 +30%と僅差だが、一般管理費 +85%が全体を押し上げている)。</w:t>
      </w:r>
      <w:r>
        <w:rPr>
          <w:rFonts w:ascii="Yu Gothic" w:hAnsi="Yu Gothic" w:eastAsia="Yu Gothic"/>
          <w:b/>
          <w:i/>
        </w:rPr>
        <w:t>第2段階から第3段階への移行は、早ければ2027年上半期に判定できる。</w:t>
      </w:r>
    </w:p>
    <w:p>
      <w:pPr>
        <w:pStyle w:val="Heading3"/>
      </w:pPr>
      <w:r>
        <w:rPr>
          <w:rFonts w:ascii="Yu Gothic" w:hAnsi="Yu Gothic" w:eastAsia="Yu Gothic"/>
        </w:rPr>
        <w:t>5-3. 【図F2】将来構造オーバーレイ(F1の再掲)— 利益プールはどこへ動くか</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val="clear" w:fill="DCE6F1"/>
          </w:tcPr>
          <w:p>
            <w:pPr>
              <w:spacing w:after="0"/>
            </w:pPr>
            <w:r>
              <w:rPr>
                <w:sz w:val="17"/>
              </w:rPr>
            </w:r>
            <w:r>
              <w:rPr>
                <w:rFonts w:ascii="Yu Gothic" w:hAnsi="Yu Gothic" w:eastAsia="Yu Gothic"/>
                <w:b/>
                <w:sz w:val="17"/>
              </w:rPr>
              <w:t>バリューチェーン段階</w:t>
            </w:r>
          </w:p>
        </w:tc>
        <w:tc>
          <w:tcPr>
            <w:tcW w:type="dxa" w:w="2556"/>
            <w:shd w:val="clear" w:fill="DCE6F1"/>
          </w:tcPr>
          <w:p>
            <w:pPr>
              <w:spacing w:after="0"/>
            </w:pPr>
            <w:r>
              <w:rPr>
                <w:sz w:val="17"/>
              </w:rPr>
            </w:r>
            <w:r>
              <w:rPr>
                <w:rFonts w:ascii="Yu Gothic" w:hAnsi="Yu Gothic" w:eastAsia="Yu Gothic"/>
                <w:b/>
                <w:sz w:val="17"/>
              </w:rPr>
              <w:t>現在(2026年)</w:t>
            </w:r>
          </w:p>
        </w:tc>
        <w:tc>
          <w:tcPr>
            <w:tcW w:type="dxa" w:w="2556"/>
            <w:shd w:val="clear" w:fill="DCE6F1"/>
          </w:tcPr>
          <w:p>
            <w:pPr>
              <w:spacing w:after="0"/>
            </w:pPr>
            <w:r>
              <w:rPr>
                <w:sz w:val="17"/>
              </w:rPr>
            </w:r>
            <w:r>
              <w:rPr>
                <w:rFonts w:ascii="Yu Gothic" w:hAnsi="Yu Gothic" w:eastAsia="Yu Gothic"/>
                <w:b/>
                <w:sz w:val="17"/>
              </w:rPr>
              <w:t>将来(2029〜2030年)</w:t>
            </w:r>
          </w:p>
        </w:tc>
        <w:tc>
          <w:tcPr>
            <w:tcW w:type="dxa" w:w="2556"/>
            <w:shd w:val="clear" w:fill="DCE6F1"/>
          </w:tcPr>
          <w:p>
            <w:pPr>
              <w:spacing w:after="0"/>
            </w:pPr>
            <w:r>
              <w:rPr>
                <w:sz w:val="17"/>
              </w:rPr>
            </w:r>
            <w:r>
              <w:rPr>
                <w:rFonts w:ascii="Yu Gothic" w:hAnsi="Yu Gothic" w:eastAsia="Yu Gothic"/>
                <w:b/>
                <w:sz w:val="17"/>
              </w:rPr>
              <w:t>変化ドライバー</w:t>
            </w:r>
          </w:p>
        </w:tc>
      </w:tr>
      <w:tr>
        <w:tc>
          <w:tcPr>
            <w:tcW w:type="dxa" w:w="2556"/>
          </w:tcPr>
          <w:p>
            <w:pPr>
              <w:spacing w:after="0"/>
            </w:pPr>
            <w:r>
              <w:rPr>
                <w:sz w:val="17"/>
              </w:rPr>
            </w:r>
            <w:r>
              <w:rPr>
                <w:rFonts w:ascii="Yu Gothic" w:hAnsi="Yu Gothic" w:eastAsia="Yu Gothic"/>
                <w:sz w:val="17"/>
              </w:rPr>
              <w:t>①料率算定</w:t>
            </w:r>
          </w:p>
        </w:tc>
        <w:tc>
          <w:tcPr>
            <w:tcW w:type="dxa" w:w="2556"/>
          </w:tcPr>
          <w:p>
            <w:pPr>
              <w:spacing w:after="0"/>
            </w:pPr>
            <w:r>
              <w:rPr>
                <w:sz w:val="17"/>
              </w:rPr>
            </w:r>
            <w:r>
              <w:rPr>
                <w:rFonts w:ascii="Yu Gothic" w:hAnsi="Yu Gothic" w:eastAsia="Yu Gothic"/>
                <w:sz w:val="17"/>
              </w:rPr>
              <w:t>●自社AIモデル</w:t>
            </w:r>
          </w:p>
        </w:tc>
        <w:tc>
          <w:tcPr>
            <w:tcW w:type="dxa" w:w="2556"/>
          </w:tcPr>
          <w:p>
            <w:pPr>
              <w:spacing w:after="0"/>
            </w:pPr>
            <w:r>
              <w:rPr>
                <w:sz w:val="17"/>
              </w:rPr>
            </w:r>
            <w:r>
              <w:rPr>
                <w:rFonts w:ascii="Yu Gothic" w:hAnsi="Yu Gothic" w:eastAsia="Yu Gothic"/>
                <w:sz w:val="17"/>
              </w:rPr>
              <w:t>●</w:t>
            </w:r>
            <w:r>
              <w:rPr>
                <w:rFonts w:ascii="Yu Gothic" w:hAnsi="Yu Gothic" w:eastAsia="Yu Gothic"/>
                <w:b/>
                <w:sz w:val="17"/>
              </w:rPr>
              <w:t>強化</w:t>
            </w:r>
            <w:r>
              <w:rPr>
                <w:rFonts w:ascii="Yu Gothic" w:hAnsi="Yu Gothic" w:eastAsia="Yu Gothic"/>
                <w:sz w:val="17"/>
              </w:rPr>
              <w:t>(Tesla走行データ等の外部データ接続)</w:t>
            </w:r>
          </w:p>
        </w:tc>
        <w:tc>
          <w:tcPr>
            <w:tcW w:type="dxa" w:w="2556"/>
          </w:tcPr>
          <w:p>
            <w:pPr>
              <w:spacing w:after="0"/>
            </w:pPr>
            <w:r>
              <w:rPr>
                <w:sz w:val="17"/>
              </w:rPr>
            </w:r>
            <w:r>
              <w:rPr>
                <w:rFonts w:ascii="Yu Gothic" w:hAnsi="Yu Gothic" w:eastAsia="Yu Gothic"/>
                <w:sz w:val="17"/>
              </w:rPr>
              <w:t>技術: 車両・住宅IoTデータの解禁</w:t>
            </w:r>
          </w:p>
        </w:tc>
      </w:tr>
      <w:tr>
        <w:tc>
          <w:tcPr>
            <w:tcW w:type="dxa" w:w="2556"/>
          </w:tcPr>
          <w:p>
            <w:pPr>
              <w:spacing w:after="0"/>
            </w:pPr>
            <w:r>
              <w:rPr>
                <w:sz w:val="17"/>
              </w:rPr>
            </w:r>
            <w:r>
              <w:rPr>
                <w:rFonts w:ascii="Yu Gothic" w:hAnsi="Yu Gothic" w:eastAsia="Yu Gothic"/>
                <w:sz w:val="17"/>
              </w:rPr>
              <w:t>②募集・販売</w:t>
            </w:r>
          </w:p>
        </w:tc>
        <w:tc>
          <w:tcPr>
            <w:tcW w:type="dxa" w:w="2556"/>
          </w:tcPr>
          <w:p>
            <w:pPr>
              <w:spacing w:after="0"/>
            </w:pPr>
            <w:r>
              <w:rPr>
                <w:sz w:val="17"/>
              </w:rPr>
            </w:r>
            <w:r>
              <w:rPr>
                <w:rFonts w:ascii="Yu Gothic" w:hAnsi="Yu Gothic" w:eastAsia="Yu Gothic"/>
                <w:sz w:val="17"/>
              </w:rPr>
              <w:t>●自社直販、CACは外部資金(GC)で先払い</w:t>
            </w:r>
          </w:p>
        </w:tc>
        <w:tc>
          <w:tcPr>
            <w:tcW w:type="dxa" w:w="2556"/>
          </w:tcPr>
          <w:p>
            <w:pPr>
              <w:spacing w:after="0"/>
            </w:pPr>
            <w:r>
              <w:rPr>
                <w:sz w:val="17"/>
              </w:rPr>
            </w:r>
            <w:r>
              <w:rPr>
                <w:rFonts w:ascii="Yu Gothic" w:hAnsi="Yu Gothic" w:eastAsia="Yu Gothic"/>
                <w:sz w:val="17"/>
              </w:rPr>
              <w:t>●</w:t>
            </w:r>
            <w:r>
              <w:rPr>
                <w:rFonts w:ascii="Yu Gothic" w:hAnsi="Yu Gothic" w:eastAsia="Yu Gothic"/>
                <w:b/>
                <w:sz w:val="17"/>
              </w:rPr>
              <w:t>自社資金化</w:t>
            </w:r>
            <w:r>
              <w:rPr>
                <w:rFonts w:ascii="Yu Gothic" w:hAnsi="Yu Gothic" w:eastAsia="Yu Gothic"/>
                <w:sz w:val="17"/>
              </w:rPr>
              <w:t>(GC枠終了後)+提携チャネル(全米展開により解禁)</w:t>
            </w:r>
          </w:p>
        </w:tc>
        <w:tc>
          <w:tcPr>
            <w:tcW w:type="dxa" w:w="2556"/>
          </w:tcPr>
          <w:p>
            <w:pPr>
              <w:spacing w:after="0"/>
            </w:pPr>
            <w:r>
              <w:rPr>
                <w:sz w:val="17"/>
              </w:rPr>
            </w:r>
            <w:r>
              <w:rPr>
                <w:rFonts w:ascii="Yu Gothic" w:hAnsi="Yu Gothic" w:eastAsia="Yu Gothic"/>
                <w:sz w:val="17"/>
              </w:rPr>
              <w:t>資金: GC枠が2026年12月で満了</w:t>
            </w:r>
          </w:p>
        </w:tc>
      </w:tr>
      <w:tr>
        <w:tc>
          <w:tcPr>
            <w:tcW w:type="dxa" w:w="2556"/>
          </w:tcPr>
          <w:p>
            <w:pPr>
              <w:spacing w:after="0"/>
            </w:pPr>
            <w:r>
              <w:rPr>
                <w:sz w:val="17"/>
              </w:rPr>
            </w:r>
            <w:r>
              <w:rPr>
                <w:rFonts w:ascii="Yu Gothic" w:hAnsi="Yu Gothic" w:eastAsia="Yu Gothic"/>
                <w:sz w:val="17"/>
              </w:rPr>
              <w:t>③引受・リスク保有</w:t>
            </w:r>
          </w:p>
        </w:tc>
        <w:tc>
          <w:tcPr>
            <w:tcW w:type="dxa" w:w="2556"/>
          </w:tcPr>
          <w:p>
            <w:pPr>
              <w:spacing w:after="0"/>
            </w:pPr>
            <w:r>
              <w:rPr>
                <w:sz w:val="17"/>
              </w:rPr>
            </w:r>
            <w:r>
              <w:rPr>
                <w:rFonts w:ascii="Yu Gothic" w:hAnsi="Yu Gothic" w:eastAsia="Yu Gothic"/>
                <w:sz w:val="17"/>
              </w:rPr>
              <w:t>●82%保有、自己資本$499.5M</w:t>
            </w:r>
          </w:p>
        </w:tc>
        <w:tc>
          <w:tcPr>
            <w:tcW w:type="dxa" w:w="2556"/>
          </w:tcPr>
          <w:p>
            <w:pPr>
              <w:spacing w:after="0"/>
            </w:pPr>
            <w:r>
              <w:rPr>
                <w:sz w:val="17"/>
              </w:rPr>
            </w:r>
            <w:r>
              <w:rPr>
                <w:rFonts w:ascii="Yu Gothic" w:hAnsi="Yu Gothic" w:eastAsia="Yu Gothic"/>
                <w:sz w:val="17"/>
              </w:rPr>
              <w:t>●</w:t>
            </w:r>
            <w:r>
              <w:rPr>
                <w:rFonts w:ascii="Yu Gothic" w:hAnsi="Yu Gothic" w:eastAsia="Yu Gothic"/>
                <w:b/>
                <w:sz w:val="17"/>
              </w:rPr>
              <w:t>保有維持だが資本が制約に</w:t>
            </w:r>
            <w:r>
              <w:rPr>
                <w:rFonts w:ascii="Yu Gothic" w:hAnsi="Yu Gothic" w:eastAsia="Yu Gothic"/>
                <w:sz w:val="17"/>
              </w:rPr>
              <w:t>(GWP/資本6:1基準で2029年に$523M必要)</w:t>
            </w:r>
          </w:p>
        </w:tc>
        <w:tc>
          <w:tcPr>
            <w:tcW w:type="dxa" w:w="2556"/>
          </w:tcPr>
          <w:p>
            <w:pPr>
              <w:spacing w:after="0"/>
            </w:pPr>
            <w:r>
              <w:rPr>
                <w:sz w:val="17"/>
              </w:rPr>
            </w:r>
            <w:r>
              <w:rPr>
                <w:rFonts w:ascii="Yu Gothic" w:hAnsi="Yu Gothic" w:eastAsia="Yu Gothic"/>
                <w:sz w:val="17"/>
              </w:rPr>
              <w:t>規制・資本: 成長率45%超なら外部調達が必要と会社も明言</w:t>
            </w:r>
          </w:p>
        </w:tc>
      </w:tr>
      <w:tr>
        <w:tc>
          <w:tcPr>
            <w:tcW w:type="dxa" w:w="2556"/>
          </w:tcPr>
          <w:p>
            <w:pPr>
              <w:spacing w:after="0"/>
            </w:pPr>
            <w:r>
              <w:rPr>
                <w:sz w:val="17"/>
              </w:rPr>
            </w:r>
            <w:r>
              <w:rPr>
                <w:rFonts w:ascii="Yu Gothic" w:hAnsi="Yu Gothic" w:eastAsia="Yu Gothic"/>
                <w:sz w:val="17"/>
              </w:rPr>
              <w:t>④保険金支払・査定</w:t>
            </w:r>
          </w:p>
        </w:tc>
        <w:tc>
          <w:tcPr>
            <w:tcW w:type="dxa" w:w="2556"/>
          </w:tcPr>
          <w:p>
            <w:pPr>
              <w:spacing w:after="0"/>
            </w:pPr>
            <w:r>
              <w:rPr>
                <w:sz w:val="17"/>
              </w:rPr>
            </w:r>
            <w:r>
              <w:rPr>
                <w:rFonts w:ascii="Yu Gothic" w:hAnsi="Yu Gothic" w:eastAsia="Yu Gothic"/>
                <w:sz w:val="17"/>
              </w:rPr>
              <w:t>●LAE 5%、無人処理55%</w:t>
            </w:r>
          </w:p>
        </w:tc>
        <w:tc>
          <w:tcPr>
            <w:tcW w:type="dxa" w:w="2556"/>
          </w:tcPr>
          <w:p>
            <w:pPr>
              <w:spacing w:after="0"/>
            </w:pPr>
            <w:r>
              <w:rPr>
                <w:sz w:val="17"/>
              </w:rPr>
            </w:r>
            <w:r>
              <w:rPr>
                <w:rFonts w:ascii="Yu Gothic" w:hAnsi="Yu Gothic" w:eastAsia="Yu Gothic"/>
                <w:sz w:val="17"/>
              </w:rPr>
              <w:t>●</w:t>
            </w:r>
            <w:r>
              <w:rPr>
                <w:rFonts w:ascii="Yu Gothic" w:hAnsi="Yu Gothic" w:eastAsia="Yu Gothic"/>
                <w:b/>
                <w:sz w:val="17"/>
              </w:rPr>
              <w:t>LAE 4%台、無人処理70%超</w:t>
            </w:r>
            <w:r>
              <w:rPr>
                <w:rFonts w:ascii="Yu Gothic" w:hAnsi="Yu Gothic" w:eastAsia="Yu Gothic"/>
                <w:sz w:val="17"/>
              </w:rPr>
              <w:t>(業界は9%のまま)</w:t>
            </w:r>
          </w:p>
        </w:tc>
        <w:tc>
          <w:tcPr>
            <w:tcW w:type="dxa" w:w="2556"/>
          </w:tcPr>
          <w:p>
            <w:pPr>
              <w:spacing w:after="0"/>
            </w:pPr>
            <w:r>
              <w:rPr>
                <w:sz w:val="17"/>
              </w:rPr>
            </w:r>
            <w:r>
              <w:rPr>
                <w:rFonts w:ascii="Yu Gothic" w:hAnsi="Yu Gothic" w:eastAsia="Yu Gothic"/>
                <w:sz w:val="17"/>
              </w:rPr>
              <w:t>技術: LLMの継続改善。</w:t>
            </w:r>
            <w:r>
              <w:rPr>
                <w:rFonts w:ascii="Yu Gothic" w:hAnsi="Yu Gothic" w:eastAsia="Yu Gothic"/>
                <w:b/>
                <w:sz w:val="17"/>
              </w:rPr>
              <w:t>利益プールがここから③へ移転する</w:t>
            </w:r>
          </w:p>
        </w:tc>
      </w:tr>
      <w:tr>
        <w:tc>
          <w:tcPr>
            <w:tcW w:type="dxa" w:w="2556"/>
          </w:tcPr>
          <w:p>
            <w:pPr>
              <w:spacing w:after="0"/>
            </w:pPr>
            <w:r>
              <w:rPr>
                <w:sz w:val="17"/>
              </w:rPr>
            </w:r>
            <w:r>
              <w:rPr>
                <w:rFonts w:ascii="Yu Gothic" w:hAnsi="Yu Gothic" w:eastAsia="Yu Gothic"/>
                <w:sz w:val="17"/>
              </w:rPr>
              <w:t>⑤資産運用</w:t>
            </w:r>
          </w:p>
        </w:tc>
        <w:tc>
          <w:tcPr>
            <w:tcW w:type="dxa" w:w="2556"/>
          </w:tcPr>
          <w:p>
            <w:pPr>
              <w:spacing w:after="0"/>
            </w:pPr>
            <w:r>
              <w:rPr>
                <w:sz w:val="17"/>
              </w:rPr>
            </w:r>
            <w:r>
              <w:rPr>
                <w:rFonts w:ascii="Yu Gothic" w:hAnsi="Yu Gothic" w:eastAsia="Yu Gothic"/>
                <w:sz w:val="17"/>
              </w:rPr>
              <w:t>△$777.7M</w:t>
            </w:r>
          </w:p>
        </w:tc>
        <w:tc>
          <w:tcPr>
            <w:tcW w:type="dxa" w:w="2556"/>
          </w:tcPr>
          <w:p>
            <w:pPr>
              <w:spacing w:after="0"/>
            </w:pPr>
            <w:r>
              <w:rPr>
                <w:sz w:val="17"/>
              </w:rPr>
            </w:r>
            <w:r>
              <w:rPr>
                <w:rFonts w:ascii="Yu Gothic" w:hAnsi="Yu Gothic" w:eastAsia="Yu Gothic"/>
                <w:sz w:val="17"/>
              </w:rPr>
              <w:t>○IFP拡大に伴い運用資産が倍増</w:t>
            </w:r>
          </w:p>
        </w:tc>
        <w:tc>
          <w:tcPr>
            <w:tcW w:type="dxa" w:w="2556"/>
          </w:tcPr>
          <w:p>
            <w:pPr>
              <w:spacing w:after="0"/>
            </w:pPr>
            <w:r>
              <w:rPr>
                <w:sz w:val="17"/>
              </w:rPr>
            </w:r>
            <w:r>
              <w:rPr>
                <w:rFonts w:ascii="Yu Gothic" w:hAnsi="Yu Gothic" w:eastAsia="Yu Gothic"/>
                <w:sz w:val="17"/>
              </w:rPr>
              <w:t>規模</w:t>
            </w:r>
          </w:p>
        </w:tc>
      </w:tr>
    </w:tbl>
    <w:p/>
    <w:p>
      <w:r>
        <w:rPr>
          <w:rFonts w:ascii="Yu Gothic" w:hAnsi="Yu Gothic" w:eastAsia="Yu Gothic"/>
          <w:b/>
        </w:rPr>
        <w:t>利益プールの移動の要旨</w:t>
      </w:r>
      <w:r>
        <w:rPr>
          <w:rFonts w:ascii="Yu Gothic" w:hAnsi="Yu Gothic" w:eastAsia="Yu Gothic"/>
        </w:rPr>
        <w:t>: 業界の利益は伝統的に②(代理店手数料)に厚く溜まっていたが、直販とAIにより②の利益プールは縮小し、</w:t>
      </w:r>
      <w:r>
        <w:rPr>
          <w:rFonts w:ascii="Yu Gothic" w:hAnsi="Yu Gothic" w:eastAsia="Yu Gothic"/>
          <w:b/>
        </w:rPr>
        <w:t>その分が④の効率化を通じて引受主体(=保険会社本体)に移る</w:t>
      </w:r>
      <w:r>
        <w:rPr>
          <w:rFonts w:ascii="Yu Gothic" w:hAnsi="Yu Gothic" w:eastAsia="Yu Gothic"/>
        </w:rPr>
        <w:t>。LMNDはこの移動の受け皿に位置している。ただし受け皿の容量は③の資本量で決まるため、</w:t>
      </w:r>
      <w:r>
        <w:rPr>
          <w:rFonts w:ascii="Yu Gothic" w:hAnsi="Yu Gothic" w:eastAsia="Yu Gothic"/>
          <w:b/>
        </w:rPr>
        <w:t>資本が最終的な律速段階になる</w:t>
      </w:r>
      <w:r>
        <w:rPr>
          <w:rFonts w:ascii="Yu Gothic" w:hAnsi="Yu Gothic" w:eastAsia="Yu Gothic"/>
        </w:rPr>
        <w:t>。これは第2章の波及マップ(AI→LAE低下→粗利率上昇)と整合する。</w:t>
      </w:r>
    </w:p>
    <w:p>
      <w:pPr>
        <w:jc w:val="center"/>
      </w:pPr>
      <w:r>
        <w:t>────────────────────────────────────────────────────────────</w:t>
      </w:r>
    </w:p>
    <w:p>
      <w:pPr>
        <w:pStyle w:val="Heading2"/>
      </w:pPr>
      <w:r>
        <w:rPr>
          <w:rFonts w:ascii="Yu Gothic" w:hAnsi="Yu Gothic" w:eastAsia="Yu Gothic"/>
        </w:rPr>
        <w:t>6. シナリオの実行可能性とリスクの所在 — 争点は「成長率」ではなく「損害率の構造性」と「2027年の費用反転」の2点に集約されている</w:t>
      </w:r>
    </w:p>
    <w:p>
      <w:pPr>
        <w:pStyle w:val="Heading3"/>
      </w:pPr>
      <w:r>
        <w:rPr>
          <w:rFonts w:ascii="Yu Gothic" w:hAnsi="Yu Gothic" w:eastAsia="Yu Gothic"/>
        </w:rPr>
        <w:t>6-1. 【図F3】強気派 vs 弱気派(経営陣シナリオへの賛否として)</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val="clear" w:fill="DCE6F1"/>
          </w:tcPr>
          <w:p>
            <w:pPr>
              <w:spacing w:after="0"/>
            </w:pPr>
            <w:r>
              <w:rPr>
                <w:sz w:val="17"/>
              </w:rPr>
            </w:r>
            <w:r>
              <w:rPr>
                <w:rFonts w:ascii="Yu Gothic" w:hAnsi="Yu Gothic" w:eastAsia="Yu Gothic"/>
                <w:b/>
                <w:sz w:val="17"/>
              </w:rPr>
              <w:t>論点</w:t>
            </w:r>
          </w:p>
        </w:tc>
        <w:tc>
          <w:tcPr>
            <w:tcW w:type="dxa" w:w="2556"/>
            <w:shd w:val="clear" w:fill="DCE6F1"/>
          </w:tcPr>
          <w:p>
            <w:pPr>
              <w:spacing w:after="0"/>
            </w:pPr>
            <w:r>
              <w:rPr>
                <w:sz w:val="17"/>
              </w:rPr>
            </w:r>
            <w:r>
              <w:rPr>
                <w:rFonts w:ascii="Yu Gothic" w:hAnsi="Yu Gothic" w:eastAsia="Yu Gothic"/>
                <w:b/>
                <w:sz w:val="17"/>
              </w:rPr>
              <w:t>強気派の主張(実在の言説)</w:t>
            </w:r>
          </w:p>
        </w:tc>
        <w:tc>
          <w:tcPr>
            <w:tcW w:type="dxa" w:w="2556"/>
            <w:shd w:val="clear" w:fill="DCE6F1"/>
          </w:tcPr>
          <w:p>
            <w:pPr>
              <w:spacing w:after="0"/>
            </w:pPr>
            <w:r>
              <w:rPr>
                <w:sz w:val="17"/>
              </w:rPr>
            </w:r>
            <w:r>
              <w:rPr>
                <w:rFonts w:ascii="Yu Gothic" w:hAnsi="Yu Gothic" w:eastAsia="Yu Gothic"/>
                <w:b/>
                <w:sz w:val="17"/>
              </w:rPr>
              <w:t>弱気派の主張(実在の言説)</w:t>
            </w:r>
          </w:p>
        </w:tc>
        <w:tc>
          <w:tcPr>
            <w:tcW w:type="dxa" w:w="2556"/>
            <w:shd w:val="clear" w:fill="DCE6F1"/>
          </w:tcPr>
          <w:p>
            <w:pPr>
              <w:spacing w:after="0"/>
            </w:pPr>
            <w:r>
              <w:rPr>
                <w:sz w:val="17"/>
              </w:rPr>
            </w:r>
            <w:r>
              <w:rPr>
                <w:rFonts w:ascii="Yu Gothic" w:hAnsi="Yu Gothic" w:eastAsia="Yu Gothic"/>
                <w:b/>
                <w:sz w:val="17"/>
              </w:rPr>
              <w:t>本報告書の裁定</w:t>
            </w:r>
          </w:p>
        </w:tc>
      </w:tr>
      <w:tr>
        <w:tc>
          <w:tcPr>
            <w:tcW w:type="dxa" w:w="2556"/>
          </w:tcPr>
          <w:p>
            <w:pPr>
              <w:spacing w:after="0"/>
            </w:pPr>
            <w:r>
              <w:rPr>
                <w:sz w:val="17"/>
              </w:rPr>
            </w:r>
            <w:r>
              <w:rPr>
                <w:rFonts w:ascii="Yu Gothic" w:hAnsi="Yu Gothic" w:eastAsia="Yu Gothic"/>
                <w:b/>
                <w:sz w:val="17"/>
              </w:rPr>
              <w:t>中心論点: 損害率</w:t>
            </w:r>
          </w:p>
        </w:tc>
        <w:tc>
          <w:tcPr>
            <w:tcW w:type="dxa" w:w="2556"/>
          </w:tcPr>
          <w:p>
            <w:pPr>
              <w:spacing w:after="0"/>
            </w:pPr>
            <w:r>
              <w:rPr>
                <w:sz w:val="17"/>
              </w:rPr>
            </w:r>
            <w:r>
              <w:rPr>
                <w:rFonts w:ascii="Yu Gothic" w:hAnsi="Yu Gothic" w:eastAsia="Yu Gothic"/>
                <w:sz w:val="17"/>
              </w:rPr>
              <w:t>「損害率の改善こそが本当の物語であり、成長よりも重要だ」(The Motley Fool, 2026/6/1)。総損害率は2年前の83%から62%へ改善</w:t>
            </w:r>
          </w:p>
        </w:tc>
        <w:tc>
          <w:tcPr>
            <w:tcW w:type="dxa" w:w="2556"/>
          </w:tcPr>
          <w:p>
            <w:pPr>
              <w:spacing w:after="0"/>
            </w:pPr>
            <w:r>
              <w:rPr>
                <w:sz w:val="17"/>
              </w:rPr>
            </w:r>
            <w:r>
              <w:rPr>
                <w:rFonts w:ascii="Yu Gothic" w:hAnsi="Yu Gothic" w:eastAsia="Yu Gothic"/>
                <w:sz w:val="17"/>
              </w:rPr>
              <w:t>「自然災害エクスポージャー、再保険の経済性、依然として赤字の最終損益から見て、LMNDは安定した複利成長株ではなく変動の大きいインシュアテック投資である」</w:t>
            </w:r>
          </w:p>
        </w:tc>
        <w:tc>
          <w:tcPr>
            <w:tcW w:type="dxa" w:w="2556"/>
          </w:tcPr>
          <w:p>
            <w:pPr>
              <w:spacing w:after="0"/>
            </w:pPr>
            <w:r>
              <w:rPr>
                <w:sz w:val="17"/>
              </w:rPr>
            </w:r>
            <w:r>
              <w:rPr>
                <w:rFonts w:ascii="Yu Gothic" w:hAnsi="Yu Gothic" w:eastAsia="Yu Gothic"/>
                <w:b/>
                <w:sz w:val="17"/>
              </w:rPr>
              <w:t>弱気派に分がある</w:t>
            </w:r>
            <w:r>
              <w:rPr>
                <w:rFonts w:ascii="Yu Gothic" w:hAnsi="Yu Gothic" w:eastAsia="Yu Gothic"/>
                <w:sz w:val="17"/>
              </w:rPr>
              <w:t>。改善は事実だが、PYD戻入7ptを除いた事故年ベースは67%。業界の値上げ局面と重なっており、AI固有の寄与が分離できていない</w:t>
            </w:r>
          </w:p>
        </w:tc>
      </w:tr>
      <w:tr>
        <w:tc>
          <w:tcPr>
            <w:tcW w:type="dxa" w:w="2556"/>
          </w:tcPr>
          <w:p>
            <w:pPr>
              <w:spacing w:after="0"/>
            </w:pPr>
            <w:r>
              <w:rPr>
                <w:sz w:val="17"/>
              </w:rPr>
            </w:r>
            <w:r>
              <w:rPr>
                <w:rFonts w:ascii="Yu Gothic" w:hAnsi="Yu Gothic" w:eastAsia="Yu Gothic"/>
                <w:b/>
                <w:sz w:val="17"/>
              </w:rPr>
              <w:t>成長の持続性</w:t>
            </w:r>
          </w:p>
        </w:tc>
        <w:tc>
          <w:tcPr>
            <w:tcW w:type="dxa" w:w="2556"/>
          </w:tcPr>
          <w:p>
            <w:pPr>
              <w:spacing w:after="0"/>
            </w:pPr>
            <w:r>
              <w:rPr>
                <w:sz w:val="17"/>
              </w:rPr>
            </w:r>
            <w:r>
              <w:rPr>
                <w:rFonts w:ascii="Yu Gothic" w:hAnsi="Yu Gothic" w:eastAsia="Yu Gothic"/>
                <w:sz w:val="17"/>
              </w:rPr>
              <w:t>「AIは追い風であり、2027年の黒字化は視野にある」(Seeking Alpha, 2026)。11四半期連続で成長率が加速</w:t>
            </w:r>
          </w:p>
        </w:tc>
        <w:tc>
          <w:tcPr>
            <w:tcW w:type="dxa" w:w="2556"/>
          </w:tcPr>
          <w:p>
            <w:pPr>
              <w:spacing w:after="0"/>
            </w:pPr>
            <w:r>
              <w:rPr>
                <w:sz w:val="17"/>
              </w:rPr>
            </w:r>
            <w:r>
              <w:rPr>
                <w:rFonts w:ascii="Yu Gothic" w:hAnsi="Yu Gothic" w:eastAsia="Yu Gothic"/>
                <w:sz w:val="17"/>
              </w:rPr>
              <w:t>2026年通期IFPガイダンスの上限$1.639Bは市場予想$1.642B超を下回った。ガイダンス発表後に株価は</w:t>
            </w:r>
            <w:r>
              <w:rPr>
                <w:rFonts w:ascii="Yu Gothic" w:hAnsi="Yu Gothic" w:eastAsia="Yu Gothic"/>
                <w:b/>
                <w:sz w:val="17"/>
              </w:rPr>
              <w:t>24%下落</w:t>
            </w:r>
            <w:r>
              <w:rPr>
                <w:rFonts w:ascii="Yu Gothic" w:hAnsi="Yu Gothic" w:eastAsia="Yu Gothic"/>
                <w:sz w:val="17"/>
              </w:rPr>
              <w:t>(2026/7/29)</w:t>
            </w:r>
          </w:p>
        </w:tc>
        <w:tc>
          <w:tcPr>
            <w:tcW w:type="dxa" w:w="2556"/>
          </w:tcPr>
          <w:p>
            <w:pPr>
              <w:spacing w:after="0"/>
            </w:pPr>
            <w:r>
              <w:rPr>
                <w:sz w:val="17"/>
              </w:rPr>
            </w:r>
            <w:r>
              <w:rPr>
                <w:rFonts w:ascii="Yu Gothic" w:hAnsi="Yu Gothic" w:eastAsia="Yu Gothic"/>
                <w:b/>
                <w:sz w:val="17"/>
              </w:rPr>
              <w:t>中立</w:t>
            </w:r>
            <w:r>
              <w:rPr>
                <w:rFonts w:ascii="Yu Gothic" w:hAnsi="Yu Gothic" w:eastAsia="Yu Gothic"/>
                <w:sz w:val="17"/>
              </w:rPr>
              <w:t>。ガイダンス未達幅はごく小さく、24%の下落は「完璧な上方修正」を織り込んでいた価格側の問題。ただし成長率が33%で頭打ちになりつつあるのは事実</w:t>
            </w:r>
          </w:p>
        </w:tc>
      </w:tr>
      <w:tr>
        <w:tc>
          <w:tcPr>
            <w:tcW w:type="dxa" w:w="2556"/>
          </w:tcPr>
          <w:p>
            <w:pPr>
              <w:spacing w:after="0"/>
            </w:pPr>
            <w:r>
              <w:rPr>
                <w:sz w:val="17"/>
              </w:rPr>
            </w:r>
            <w:r>
              <w:rPr>
                <w:rFonts w:ascii="Yu Gothic" w:hAnsi="Yu Gothic" w:eastAsia="Yu Gothic"/>
                <w:b/>
                <w:sz w:val="17"/>
              </w:rPr>
              <w:t>バリュエーション</w:t>
            </w:r>
          </w:p>
        </w:tc>
        <w:tc>
          <w:tcPr>
            <w:tcW w:type="dxa" w:w="2556"/>
          </w:tcPr>
          <w:p>
            <w:pPr>
              <w:spacing w:after="0"/>
            </w:pPr>
            <w:r>
              <w:rPr>
                <w:sz w:val="17"/>
              </w:rPr>
            </w:r>
            <w:r>
              <w:rPr>
                <w:rFonts w:ascii="Yu Gothic" w:hAnsi="Yu Gothic" w:eastAsia="Yu Gothic"/>
                <w:sz w:val="17"/>
              </w:rPr>
              <w:t>GuruFocusのGF Value基準では約10.9%割安</w:t>
            </w:r>
          </w:p>
        </w:tc>
        <w:tc>
          <w:tcPr>
            <w:tcW w:type="dxa" w:w="2556"/>
          </w:tcPr>
          <w:p>
            <w:pPr>
              <w:spacing w:after="0"/>
            </w:pPr>
            <w:r>
              <w:rPr>
                <w:sz w:val="17"/>
              </w:rPr>
            </w:r>
            <w:r>
              <w:rPr>
                <w:rFonts w:ascii="Yu Gothic" w:hAnsi="Yu Gothic" w:eastAsia="Yu Gothic"/>
                <w:sz w:val="17"/>
              </w:rPr>
              <w:t>PSR 4.3倍は米保険業界平均1.3倍・適正1.7倍の2倍超(Simply Wall St)。Alpha Spreadは株価$76.85時点で相対価値比31%割高、DCF比65%割高</w:t>
            </w:r>
          </w:p>
        </w:tc>
        <w:tc>
          <w:tcPr>
            <w:tcW w:type="dxa" w:w="2556"/>
          </w:tcPr>
          <w:p>
            <w:pPr>
              <w:spacing w:after="0"/>
            </w:pPr>
            <w:r>
              <w:rPr>
                <w:sz w:val="17"/>
              </w:rPr>
            </w:r>
            <w:r>
              <w:rPr>
                <w:rFonts w:ascii="Yu Gothic" w:hAnsi="Yu Gothic" w:eastAsia="Yu Gothic"/>
                <w:b/>
                <w:sz w:val="17"/>
              </w:rPr>
              <w:t>弱気派の指摘は、株価が下落した現在では緩和されている</w:t>
            </w:r>
            <w:r>
              <w:rPr>
                <w:rFonts w:ascii="Yu Gothic" w:hAnsi="Yu Gothic" w:eastAsia="Yu Gothic"/>
                <w:sz w:val="17"/>
              </w:rPr>
              <w:t>。Alpha Spreadの示唆する内在価値は$43〜$59であり、現在株価$53.89はその上限寄り。</w:t>
            </w:r>
            <w:r>
              <w:rPr>
                <w:rFonts w:ascii="Yu Gothic" w:hAnsi="Yu Gothic" w:eastAsia="Yu Gothic"/>
                <w:b/>
                <w:sz w:val="17"/>
              </w:rPr>
              <w:t>「割高」ではなく「安全余裕がない」が正確</w:t>
            </w:r>
          </w:p>
        </w:tc>
      </w:tr>
      <w:tr>
        <w:tc>
          <w:tcPr>
            <w:tcW w:type="dxa" w:w="2556"/>
          </w:tcPr>
          <w:p>
            <w:pPr>
              <w:spacing w:after="0"/>
            </w:pPr>
            <w:r>
              <w:rPr>
                <w:sz w:val="17"/>
              </w:rPr>
            </w:r>
            <w:r>
              <w:rPr>
                <w:rFonts w:ascii="Yu Gothic" w:hAnsi="Yu Gothic" w:eastAsia="Yu Gothic"/>
                <w:b/>
                <w:sz w:val="17"/>
              </w:rPr>
              <w:t>市場のポジション</w:t>
            </w:r>
          </w:p>
        </w:tc>
        <w:tc>
          <w:tcPr>
            <w:tcW w:type="dxa" w:w="2556"/>
          </w:tcPr>
          <w:p>
            <w:pPr>
              <w:spacing w:after="0"/>
            </w:pPr>
            <w:r>
              <w:rPr>
                <w:sz w:val="17"/>
              </w:rPr>
            </w:r>
            <w:r>
              <w:rPr>
                <w:rFonts w:ascii="Yu Gothic" w:hAnsi="Yu Gothic" w:eastAsia="Yu Gothic"/>
                <w:sz w:val="17"/>
              </w:rPr>
              <w:t>—</w:t>
            </w:r>
          </w:p>
        </w:tc>
        <w:tc>
          <w:tcPr>
            <w:tcW w:type="dxa" w:w="2556"/>
          </w:tcPr>
          <w:p>
            <w:pPr>
              <w:spacing w:after="0"/>
            </w:pPr>
            <w:r>
              <w:rPr>
                <w:sz w:val="17"/>
              </w:rPr>
            </w:r>
            <w:r>
              <w:rPr>
                <w:rFonts w:ascii="Yu Gothic" w:hAnsi="Yu Gothic" w:eastAsia="Yu Gothic"/>
                <w:sz w:val="17"/>
              </w:rPr>
              <w:t>アナリスト評価は</w:t>
            </w:r>
            <w:r>
              <w:rPr>
                <w:rFonts w:ascii="Yu Gothic" w:hAnsi="Yu Gothic" w:eastAsia="Yu Gothic"/>
                <w:b/>
                <w:sz w:val="17"/>
              </w:rPr>
              <w:t>保有(Hold)</w:t>
            </w:r>
            <w:r>
              <w:rPr>
                <w:rFonts w:ascii="Yu Gothic" w:hAnsi="Yu Gothic" w:eastAsia="Yu Gothic"/>
                <w:sz w:val="17"/>
              </w:rPr>
              <w:t>が主流(買い1・保有8・売り1、平均目標株価$59.56)。空売り比率は2026年2月初旬で約</w:t>
            </w:r>
            <w:r>
              <w:rPr>
                <w:rFonts w:ascii="Yu Gothic" w:hAnsi="Yu Gothic" w:eastAsia="Yu Gothic"/>
                <w:b/>
                <w:sz w:val="17"/>
              </w:rPr>
              <w:t>18%</w:t>
            </w:r>
          </w:p>
        </w:tc>
        <w:tc>
          <w:tcPr>
            <w:tcW w:type="dxa" w:w="2556"/>
          </w:tcPr>
          <w:p>
            <w:pPr>
              <w:spacing w:after="0"/>
            </w:pPr>
            <w:r>
              <w:rPr>
                <w:sz w:val="17"/>
              </w:rPr>
            </w:r>
            <w:r>
              <w:rPr>
                <w:rFonts w:ascii="Yu Gothic" w:hAnsi="Yu Gothic" w:eastAsia="Yu Gothic"/>
                <w:sz w:val="17"/>
              </w:rPr>
              <w:t>市場は既に懐疑的。</w:t>
            </w:r>
            <w:r>
              <w:rPr>
                <w:rFonts w:ascii="Yu Gothic" w:hAnsi="Yu Gothic" w:eastAsia="Yu Gothic"/>
                <w:b/>
                <w:sz w:val="17"/>
              </w:rPr>
              <w:t>サプライズの余地は上下双方にある</w:t>
            </w:r>
          </w:p>
        </w:tc>
      </w:tr>
      <w:tr>
        <w:tc>
          <w:tcPr>
            <w:tcW w:type="dxa" w:w="2556"/>
          </w:tcPr>
          <w:p>
            <w:pPr>
              <w:spacing w:after="0"/>
            </w:pPr>
            <w:r>
              <w:rPr>
                <w:sz w:val="17"/>
              </w:rPr>
            </w:r>
            <w:r>
              <w:rPr>
                <w:rFonts w:ascii="Yu Gothic" w:hAnsi="Yu Gothic" w:eastAsia="Yu Gothic"/>
                <w:b/>
                <w:sz w:val="17"/>
              </w:rPr>
              <w:t>費用構造</w:t>
            </w:r>
          </w:p>
        </w:tc>
        <w:tc>
          <w:tcPr>
            <w:tcW w:type="dxa" w:w="2556"/>
          </w:tcPr>
          <w:p>
            <w:pPr>
              <w:spacing w:after="0"/>
            </w:pPr>
            <w:r>
              <w:rPr>
                <w:sz w:val="17"/>
              </w:rPr>
            </w:r>
            <w:r>
              <w:rPr>
                <w:rFonts w:ascii="Yu Gothic" w:hAnsi="Yu Gothic" w:eastAsia="Yu Gothic"/>
                <w:sz w:val="17"/>
              </w:rPr>
              <w:t>LAE 5%は業界9%の約半分。従業員1人当たりIFPは4年で3倍</w:t>
            </w:r>
          </w:p>
        </w:tc>
        <w:tc>
          <w:tcPr>
            <w:tcW w:type="dxa" w:w="2556"/>
          </w:tcPr>
          <w:p>
            <w:pPr>
              <w:spacing w:after="0"/>
            </w:pPr>
            <w:r>
              <w:rPr>
                <w:sz w:val="17"/>
              </w:rPr>
            </w:r>
            <w:r>
              <w:rPr>
                <w:rFonts w:ascii="Yu Gothic" w:hAnsi="Yu Gothic" w:eastAsia="Yu Gothic"/>
                <w:sz w:val="17"/>
              </w:rPr>
              <w:t>一般管理費が前年比+85%(経営陣向け株式報酬)。株式報酬は2026年に約$95M(売上比7.8%)、株式数は半年で1.9%増</w:t>
            </w:r>
          </w:p>
        </w:tc>
        <w:tc>
          <w:tcPr>
            <w:tcW w:type="dxa" w:w="2556"/>
          </w:tcPr>
          <w:p>
            <w:pPr>
              <w:spacing w:after="0"/>
            </w:pPr>
            <w:r>
              <w:rPr>
                <w:sz w:val="17"/>
              </w:rPr>
            </w:r>
            <w:r>
              <w:rPr>
                <w:rFonts w:ascii="Yu Gothic" w:hAnsi="Yu Gothic" w:eastAsia="Yu Gothic"/>
                <w:b/>
                <w:sz w:val="17"/>
              </w:rPr>
              <w:t>両者とも正しい</w:t>
            </w:r>
            <w:r>
              <w:rPr>
                <w:rFonts w:ascii="Yu Gothic" w:hAnsi="Yu Gothic" w:eastAsia="Yu Gothic"/>
                <w:sz w:val="17"/>
              </w:rPr>
              <w:t>。保険事業の費用構造は改善しているが、その果実の一部が株式報酬として経営陣に配分されている</w:t>
            </w:r>
          </w:p>
        </w:tc>
      </w:tr>
    </w:tbl>
    <w:p/>
    <w:p>
      <w:pPr>
        <w:pStyle w:val="Heading3"/>
      </w:pPr>
      <w:r>
        <w:rPr>
          <w:rFonts w:ascii="Yu Gothic" w:hAnsi="Yu Gothic" w:eastAsia="Yu Gothic"/>
        </w:rPr>
        <w:t>6-2. 【図F4】判別KPI計器盤(時系列の合格ライン付き)</w:t>
      </w:r>
    </w:p>
    <w:tbl>
      <w:tblPr>
        <w:tblStyle w:val="TableGrid"/>
        <w:tblW w:type="auto" w:w="0"/>
        <w:jc w:val="center"/>
        <w:tblLook w:firstColumn="1" w:firstRow="1" w:lastColumn="0" w:lastRow="0" w:noHBand="0" w:noVBand="1" w:val="04A0"/>
      </w:tblPr>
      <w:tblGrid>
        <w:gridCol w:w="1136"/>
        <w:gridCol w:w="1136"/>
        <w:gridCol w:w="1136"/>
        <w:gridCol w:w="1136"/>
        <w:gridCol w:w="1136"/>
        <w:gridCol w:w="1136"/>
        <w:gridCol w:w="1136"/>
        <w:gridCol w:w="1136"/>
        <w:gridCol w:w="1136"/>
      </w:tblGrid>
      <w:tr>
        <w:tc>
          <w:tcPr>
            <w:tcW w:type="dxa" w:w="1136"/>
            <w:shd w:val="clear" w:fill="DCE6F1"/>
          </w:tcPr>
          <w:p>
            <w:pPr>
              <w:spacing w:after="0"/>
            </w:pPr>
            <w:r>
              <w:rPr>
                <w:sz w:val="17"/>
              </w:rPr>
            </w:r>
            <w:r>
              <w:rPr>
                <w:rFonts w:ascii="Yu Gothic" w:hAnsi="Yu Gothic" w:eastAsia="Yu Gothic"/>
                <w:b/>
                <w:sz w:val="17"/>
              </w:rPr>
              <w:t>#</w:t>
            </w:r>
          </w:p>
        </w:tc>
        <w:tc>
          <w:tcPr>
            <w:tcW w:type="dxa" w:w="1136"/>
            <w:shd w:val="clear" w:fill="DCE6F1"/>
          </w:tcPr>
          <w:p>
            <w:pPr>
              <w:spacing w:after="0"/>
            </w:pPr>
            <w:r>
              <w:rPr>
                <w:sz w:val="17"/>
              </w:rPr>
            </w:r>
            <w:r>
              <w:rPr>
                <w:rFonts w:ascii="Yu Gothic" w:hAnsi="Yu Gothic" w:eastAsia="Yu Gothic"/>
                <w:b/>
                <w:sz w:val="17"/>
              </w:rPr>
              <w:t>判別KPI</w:t>
            </w:r>
          </w:p>
        </w:tc>
        <w:tc>
          <w:tcPr>
            <w:tcW w:type="dxa" w:w="1136"/>
            <w:shd w:val="clear" w:fill="DCE6F1"/>
          </w:tcPr>
          <w:p>
            <w:pPr>
              <w:spacing w:after="0"/>
            </w:pPr>
            <w:r>
              <w:rPr>
                <w:sz w:val="17"/>
              </w:rPr>
            </w:r>
            <w:r>
              <w:rPr>
                <w:rFonts w:ascii="Yu Gothic" w:hAnsi="Yu Gothic" w:eastAsia="Yu Gothic"/>
                <w:b/>
                <w:sz w:val="17"/>
              </w:rPr>
              <w:t>出所・確認頻度</w:t>
            </w:r>
          </w:p>
        </w:tc>
        <w:tc>
          <w:tcPr>
            <w:tcW w:type="dxa" w:w="1136"/>
            <w:shd w:val="clear" w:fill="DCE6F1"/>
          </w:tcPr>
          <w:p>
            <w:pPr>
              <w:spacing w:after="0"/>
            </w:pPr>
            <w:r>
              <w:rPr>
                <w:sz w:val="17"/>
              </w:rPr>
            </w:r>
            <w:r>
              <w:rPr>
                <w:rFonts w:ascii="Yu Gothic" w:hAnsi="Yu Gothic" w:eastAsia="Yu Gothic"/>
                <w:b/>
                <w:sz w:val="17"/>
              </w:rPr>
              <w:t>強気側の閾値</w:t>
            </w:r>
          </w:p>
        </w:tc>
        <w:tc>
          <w:tcPr>
            <w:tcW w:type="dxa" w:w="1136"/>
            <w:shd w:val="clear" w:fill="DCE6F1"/>
          </w:tcPr>
          <w:p>
            <w:pPr>
              <w:spacing w:after="0"/>
            </w:pPr>
            <w:r>
              <w:rPr>
                <w:sz w:val="17"/>
              </w:rPr>
            </w:r>
            <w:r>
              <w:rPr>
                <w:rFonts w:ascii="Yu Gothic" w:hAnsi="Yu Gothic" w:eastAsia="Yu Gothic"/>
                <w:b/>
                <w:sz w:val="17"/>
              </w:rPr>
              <w:t>弱気側の閾値</w:t>
            </w:r>
          </w:p>
        </w:tc>
        <w:tc>
          <w:tcPr>
            <w:tcW w:type="dxa" w:w="1136"/>
            <w:shd w:val="clear" w:fill="DCE6F1"/>
          </w:tcPr>
          <w:p>
            <w:pPr>
              <w:spacing w:after="0"/>
            </w:pPr>
            <w:r>
              <w:rPr>
                <w:sz w:val="17"/>
              </w:rPr>
            </w:r>
            <w:r>
              <w:rPr>
                <w:rFonts w:ascii="Yu Gothic" w:hAnsi="Yu Gothic" w:eastAsia="Yu Gothic"/>
                <w:b/>
                <w:sz w:val="17"/>
              </w:rPr>
              <w:t>2026Q4の目安</w:t>
            </w:r>
          </w:p>
        </w:tc>
        <w:tc>
          <w:tcPr>
            <w:tcW w:type="dxa" w:w="1136"/>
            <w:shd w:val="clear" w:fill="DCE6F1"/>
          </w:tcPr>
          <w:p>
            <w:pPr>
              <w:spacing w:after="0"/>
            </w:pPr>
            <w:r>
              <w:rPr>
                <w:sz w:val="17"/>
              </w:rPr>
            </w:r>
            <w:r>
              <w:rPr>
                <w:rFonts w:ascii="Yu Gothic" w:hAnsi="Yu Gothic" w:eastAsia="Yu Gothic"/>
                <w:b/>
                <w:sz w:val="17"/>
              </w:rPr>
              <w:t>2027上期の目安</w:t>
            </w:r>
          </w:p>
        </w:tc>
        <w:tc>
          <w:tcPr>
            <w:tcW w:type="dxa" w:w="1136"/>
            <w:shd w:val="clear" w:fill="DCE6F1"/>
          </w:tcPr>
          <w:p>
            <w:pPr>
              <w:spacing w:after="0"/>
            </w:pPr>
            <w:r>
              <w:rPr>
                <w:sz w:val="17"/>
              </w:rPr>
            </w:r>
            <w:r>
              <w:rPr>
                <w:rFonts w:ascii="Yu Gothic" w:hAnsi="Yu Gothic" w:eastAsia="Yu Gothic"/>
                <w:b/>
                <w:sz w:val="17"/>
              </w:rPr>
              <w:t>2027下期の目安</w:t>
            </w:r>
          </w:p>
        </w:tc>
        <w:tc>
          <w:tcPr>
            <w:tcW w:type="dxa" w:w="1136"/>
            <w:shd w:val="clear" w:fill="DCE6F1"/>
          </w:tcPr>
          <w:p>
            <w:pPr>
              <w:spacing w:after="0"/>
            </w:pPr>
            <w:r>
              <w:rPr>
                <w:sz w:val="17"/>
              </w:rPr>
            </w:r>
            <w:r>
              <w:rPr>
                <w:rFonts w:ascii="Yu Gothic" w:hAnsi="Yu Gothic" w:eastAsia="Yu Gothic"/>
                <w:b/>
                <w:sz w:val="17"/>
              </w:rPr>
              <w:t>2028の目安</w:t>
            </w:r>
          </w:p>
        </w:tc>
      </w:tr>
      <w:tr>
        <w:tc>
          <w:tcPr>
            <w:tcW w:type="dxa" w:w="1136"/>
          </w:tcPr>
          <w:p>
            <w:pPr>
              <w:spacing w:after="0"/>
            </w:pPr>
            <w:r>
              <w:rPr>
                <w:sz w:val="17"/>
              </w:rPr>
            </w:r>
            <w:r>
              <w:rPr>
                <w:rFonts w:ascii="Yu Gothic" w:hAnsi="Yu Gothic" w:eastAsia="Yu Gothic"/>
                <w:sz w:val="17"/>
              </w:rPr>
              <w:t>K1</w:t>
            </w:r>
          </w:p>
        </w:tc>
        <w:tc>
          <w:tcPr>
            <w:tcW w:type="dxa" w:w="1136"/>
          </w:tcPr>
          <w:p>
            <w:pPr>
              <w:spacing w:after="0"/>
            </w:pPr>
            <w:r>
              <w:rPr>
                <w:sz w:val="17"/>
              </w:rPr>
            </w:r>
            <w:r>
              <w:rPr>
                <w:rFonts w:ascii="Yu Gothic" w:hAnsi="Yu Gothic" w:eastAsia="Yu Gothic"/>
                <w:b/>
                <w:sz w:val="17"/>
              </w:rPr>
              <w:t>事故年ベース総損害率(PYD除く)</w:t>
            </w:r>
          </w:p>
        </w:tc>
        <w:tc>
          <w:tcPr>
            <w:tcW w:type="dxa" w:w="1136"/>
          </w:tcPr>
          <w:p>
            <w:pPr>
              <w:spacing w:after="0"/>
            </w:pPr>
            <w:r>
              <w:rPr>
                <w:sz w:val="17"/>
              </w:rPr>
            </w:r>
            <w:r>
              <w:rPr>
                <w:rFonts w:ascii="Yu Gothic" w:hAnsi="Yu Gothic" w:eastAsia="Yu Gothic"/>
                <w:sz w:val="17"/>
              </w:rPr>
              <w:t>四半期決算(株主レター)</w:t>
            </w:r>
          </w:p>
        </w:tc>
        <w:tc>
          <w:tcPr>
            <w:tcW w:type="dxa" w:w="1136"/>
          </w:tcPr>
          <w:p>
            <w:pPr>
              <w:spacing w:after="0"/>
            </w:pPr>
            <w:r>
              <w:rPr>
                <w:sz w:val="17"/>
              </w:rPr>
            </w:r>
            <w:r>
              <w:rPr>
                <w:rFonts w:ascii="Yu Gothic" w:hAnsi="Yu Gothic" w:eastAsia="Yu Gothic"/>
                <w:sz w:val="17"/>
              </w:rPr>
              <w:t>≤65%</w:t>
            </w:r>
          </w:p>
        </w:tc>
        <w:tc>
          <w:tcPr>
            <w:tcW w:type="dxa" w:w="1136"/>
          </w:tcPr>
          <w:p>
            <w:pPr>
              <w:spacing w:after="0"/>
            </w:pPr>
            <w:r>
              <w:rPr>
                <w:sz w:val="17"/>
              </w:rPr>
            </w:r>
            <w:r>
              <w:rPr>
                <w:rFonts w:ascii="Yu Gothic" w:hAnsi="Yu Gothic" w:eastAsia="Yu Gothic"/>
                <w:sz w:val="17"/>
              </w:rPr>
              <w:t>≥72%</w:t>
            </w:r>
          </w:p>
        </w:tc>
        <w:tc>
          <w:tcPr>
            <w:tcW w:type="dxa" w:w="1136"/>
          </w:tcPr>
          <w:p>
            <w:pPr>
              <w:spacing w:after="0"/>
            </w:pPr>
            <w:r>
              <w:rPr>
                <w:sz w:val="17"/>
              </w:rPr>
            </w:r>
            <w:r>
              <w:rPr>
                <w:rFonts w:ascii="Yu Gothic" w:hAnsi="Yu Gothic" w:eastAsia="Yu Gothic"/>
                <w:sz w:val="17"/>
              </w:rPr>
              <w:t>68%以下</w:t>
            </w:r>
          </w:p>
        </w:tc>
        <w:tc>
          <w:tcPr>
            <w:tcW w:type="dxa" w:w="1136"/>
          </w:tcPr>
          <w:p>
            <w:pPr>
              <w:spacing w:after="0"/>
            </w:pPr>
            <w:r>
              <w:rPr>
                <w:sz w:val="17"/>
              </w:rPr>
            </w:r>
            <w:r>
              <w:rPr>
                <w:rFonts w:ascii="Yu Gothic" w:hAnsi="Yu Gothic" w:eastAsia="Yu Gothic"/>
                <w:sz w:val="17"/>
              </w:rPr>
              <w:t>67%以下</w:t>
            </w:r>
          </w:p>
        </w:tc>
        <w:tc>
          <w:tcPr>
            <w:tcW w:type="dxa" w:w="1136"/>
          </w:tcPr>
          <w:p>
            <w:pPr>
              <w:spacing w:after="0"/>
            </w:pPr>
            <w:r>
              <w:rPr>
                <w:sz w:val="17"/>
              </w:rPr>
            </w:r>
            <w:r>
              <w:rPr>
                <w:rFonts w:ascii="Yu Gothic" w:hAnsi="Yu Gothic" w:eastAsia="Yu Gothic"/>
                <w:sz w:val="17"/>
              </w:rPr>
              <w:t>66%以下</w:t>
            </w:r>
          </w:p>
        </w:tc>
        <w:tc>
          <w:tcPr>
            <w:tcW w:type="dxa" w:w="1136"/>
          </w:tcPr>
          <w:p>
            <w:pPr>
              <w:spacing w:after="0"/>
            </w:pPr>
            <w:r>
              <w:rPr>
                <w:sz w:val="17"/>
              </w:rPr>
            </w:r>
            <w:r>
              <w:rPr>
                <w:rFonts w:ascii="Yu Gothic" w:hAnsi="Yu Gothic" w:eastAsia="Yu Gothic"/>
                <w:sz w:val="17"/>
              </w:rPr>
              <w:t>64%以下</w:t>
            </w:r>
          </w:p>
        </w:tc>
      </w:tr>
      <w:tr>
        <w:tc>
          <w:tcPr>
            <w:tcW w:type="dxa" w:w="1136"/>
          </w:tcPr>
          <w:p>
            <w:pPr>
              <w:spacing w:after="0"/>
            </w:pPr>
            <w:r>
              <w:rPr>
                <w:sz w:val="17"/>
              </w:rPr>
            </w:r>
            <w:r>
              <w:rPr>
                <w:rFonts w:ascii="Yu Gothic" w:hAnsi="Yu Gothic" w:eastAsia="Yu Gothic"/>
                <w:sz w:val="17"/>
              </w:rPr>
              <w:t>K2</w:t>
            </w:r>
          </w:p>
        </w:tc>
        <w:tc>
          <w:tcPr>
            <w:tcW w:type="dxa" w:w="1136"/>
          </w:tcPr>
          <w:p>
            <w:pPr>
              <w:spacing w:after="0"/>
            </w:pPr>
            <w:r>
              <w:rPr>
                <w:sz w:val="17"/>
              </w:rPr>
            </w:r>
            <w:r>
              <w:rPr>
                <w:rFonts w:ascii="Yu Gothic" w:hAnsi="Yu Gothic" w:eastAsia="Yu Gothic"/>
                <w:b/>
                <w:sz w:val="17"/>
              </w:rPr>
              <w:t>IFP成長率 − 成長支出成長率</w:t>
            </w:r>
          </w:p>
        </w:tc>
        <w:tc>
          <w:tcPr>
            <w:tcW w:type="dxa" w:w="1136"/>
          </w:tcPr>
          <w:p>
            <w:pPr>
              <w:spacing w:after="0"/>
            </w:pPr>
            <w:r>
              <w:rPr>
                <w:sz w:val="17"/>
              </w:rPr>
            </w:r>
            <w:r>
              <w:rPr>
                <w:rFonts w:ascii="Yu Gothic" w:hAnsi="Yu Gothic" w:eastAsia="Yu Gothic"/>
                <w:sz w:val="17"/>
              </w:rPr>
              <w:t>四半期決算</w:t>
            </w:r>
          </w:p>
        </w:tc>
        <w:tc>
          <w:tcPr>
            <w:tcW w:type="dxa" w:w="1136"/>
          </w:tcPr>
          <w:p>
            <w:pPr>
              <w:spacing w:after="0"/>
            </w:pPr>
            <w:r>
              <w:rPr>
                <w:sz w:val="17"/>
              </w:rPr>
            </w:r>
            <w:r>
              <w:rPr>
                <w:rFonts w:ascii="Yu Gothic" w:hAnsi="Yu Gothic" w:eastAsia="Yu Gothic"/>
                <w:b/>
                <w:sz w:val="17"/>
              </w:rPr>
              <w:t>+5pt以上</w:t>
            </w:r>
          </w:p>
        </w:tc>
        <w:tc>
          <w:tcPr>
            <w:tcW w:type="dxa" w:w="1136"/>
          </w:tcPr>
          <w:p>
            <w:pPr>
              <w:spacing w:after="0"/>
            </w:pPr>
            <w:r>
              <w:rPr>
                <w:sz w:val="17"/>
              </w:rPr>
            </w:r>
            <w:r>
              <w:rPr>
                <w:rFonts w:ascii="Yu Gothic" w:hAnsi="Yu Gothic" w:eastAsia="Yu Gothic"/>
                <w:sz w:val="17"/>
              </w:rPr>
              <w:t>−5pt以下</w:t>
            </w:r>
          </w:p>
        </w:tc>
        <w:tc>
          <w:tcPr>
            <w:tcW w:type="dxa" w:w="1136"/>
          </w:tcPr>
          <w:p>
            <w:pPr>
              <w:spacing w:after="0"/>
            </w:pPr>
            <w:r>
              <w:rPr>
                <w:sz w:val="17"/>
              </w:rPr>
            </w:r>
            <w:r>
              <w:rPr>
                <w:rFonts w:ascii="Yu Gothic" w:hAnsi="Yu Gothic" w:eastAsia="Yu Gothic"/>
                <w:sz w:val="17"/>
              </w:rPr>
              <w:t>−2pt以上</w:t>
            </w:r>
          </w:p>
        </w:tc>
        <w:tc>
          <w:tcPr>
            <w:tcW w:type="dxa" w:w="1136"/>
          </w:tcPr>
          <w:p>
            <w:pPr>
              <w:spacing w:after="0"/>
            </w:pPr>
            <w:r>
              <w:rPr>
                <w:sz w:val="17"/>
              </w:rPr>
            </w:r>
            <w:r>
              <w:rPr>
                <w:rFonts w:ascii="Yu Gothic" w:hAnsi="Yu Gothic" w:eastAsia="Yu Gothic"/>
                <w:b/>
                <w:sz w:val="17"/>
              </w:rPr>
              <w:t>+0pt(反転)</w:t>
            </w:r>
          </w:p>
        </w:tc>
        <w:tc>
          <w:tcPr>
            <w:tcW w:type="dxa" w:w="1136"/>
          </w:tcPr>
          <w:p>
            <w:pPr>
              <w:spacing w:after="0"/>
            </w:pPr>
            <w:r>
              <w:rPr>
                <w:sz w:val="17"/>
              </w:rPr>
            </w:r>
            <w:r>
              <w:rPr>
                <w:rFonts w:ascii="Yu Gothic" w:hAnsi="Yu Gothic" w:eastAsia="Yu Gothic"/>
                <w:sz w:val="17"/>
              </w:rPr>
              <w:t>+3pt以上</w:t>
            </w:r>
          </w:p>
        </w:tc>
        <w:tc>
          <w:tcPr>
            <w:tcW w:type="dxa" w:w="1136"/>
          </w:tcPr>
          <w:p>
            <w:pPr>
              <w:spacing w:after="0"/>
            </w:pPr>
            <w:r>
              <w:rPr>
                <w:sz w:val="17"/>
              </w:rPr>
            </w:r>
            <w:r>
              <w:rPr>
                <w:rFonts w:ascii="Yu Gothic" w:hAnsi="Yu Gothic" w:eastAsia="Yu Gothic"/>
                <w:sz w:val="17"/>
              </w:rPr>
              <w:t>+5pt以上</w:t>
            </w:r>
          </w:p>
        </w:tc>
      </w:tr>
      <w:tr>
        <w:tc>
          <w:tcPr>
            <w:tcW w:type="dxa" w:w="1136"/>
          </w:tcPr>
          <w:p>
            <w:pPr>
              <w:spacing w:after="0"/>
            </w:pPr>
            <w:r>
              <w:rPr>
                <w:sz w:val="17"/>
              </w:rPr>
            </w:r>
            <w:r>
              <w:rPr>
                <w:rFonts w:ascii="Yu Gothic" w:hAnsi="Yu Gothic" w:eastAsia="Yu Gothic"/>
                <w:sz w:val="17"/>
              </w:rPr>
              <w:t>K3</w:t>
            </w:r>
          </w:p>
        </w:tc>
        <w:tc>
          <w:tcPr>
            <w:tcW w:type="dxa" w:w="1136"/>
          </w:tcPr>
          <w:p>
            <w:pPr>
              <w:spacing w:after="0"/>
            </w:pPr>
            <w:r>
              <w:rPr>
                <w:sz w:val="17"/>
              </w:rPr>
            </w:r>
            <w:r>
              <w:rPr>
                <w:rFonts w:ascii="Yu Gothic" w:hAnsi="Yu Gothic" w:eastAsia="Yu Gothic"/>
                <w:sz w:val="17"/>
              </w:rPr>
              <w:t>調整後EBITDA(四半期)</w:t>
            </w:r>
          </w:p>
        </w:tc>
        <w:tc>
          <w:tcPr>
            <w:tcW w:type="dxa" w:w="1136"/>
          </w:tcPr>
          <w:p>
            <w:pPr>
              <w:spacing w:after="0"/>
            </w:pPr>
            <w:r>
              <w:rPr>
                <w:sz w:val="17"/>
              </w:rPr>
            </w:r>
            <w:r>
              <w:rPr>
                <w:rFonts w:ascii="Yu Gothic" w:hAnsi="Yu Gothic" w:eastAsia="Yu Gothic"/>
                <w:sz w:val="17"/>
              </w:rPr>
              <w:t>四半期決算</w:t>
            </w:r>
          </w:p>
        </w:tc>
        <w:tc>
          <w:tcPr>
            <w:tcW w:type="dxa" w:w="1136"/>
          </w:tcPr>
          <w:p>
            <w:pPr>
              <w:spacing w:after="0"/>
            </w:pPr>
            <w:r>
              <w:rPr>
                <w:sz w:val="17"/>
              </w:rPr>
            </w:r>
            <w:r>
              <w:rPr>
                <w:rFonts w:ascii="Yu Gothic" w:hAnsi="Yu Gothic" w:eastAsia="Yu Gothic"/>
                <w:sz w:val="17"/>
              </w:rPr>
              <w:t>黒字定着</w:t>
            </w:r>
          </w:p>
        </w:tc>
        <w:tc>
          <w:tcPr>
            <w:tcW w:type="dxa" w:w="1136"/>
          </w:tcPr>
          <w:p>
            <w:pPr>
              <w:spacing w:after="0"/>
            </w:pPr>
            <w:r>
              <w:rPr>
                <w:sz w:val="17"/>
              </w:rPr>
            </w:r>
            <w:r>
              <w:rPr>
                <w:rFonts w:ascii="Yu Gothic" w:hAnsi="Yu Gothic" w:eastAsia="Yu Gothic"/>
                <w:sz w:val="17"/>
              </w:rPr>
              <w:t>2四半期連続赤字</w:t>
            </w:r>
          </w:p>
        </w:tc>
        <w:tc>
          <w:tcPr>
            <w:tcW w:type="dxa" w:w="1136"/>
          </w:tcPr>
          <w:p>
            <w:pPr>
              <w:spacing w:after="0"/>
            </w:pPr>
            <w:r>
              <w:rPr>
                <w:sz w:val="17"/>
              </w:rPr>
            </w:r>
            <w:r>
              <w:rPr>
                <w:rFonts w:ascii="Yu Gothic" w:hAnsi="Yu Gothic" w:eastAsia="Yu Gothic"/>
                <w:b/>
                <w:sz w:val="17"/>
              </w:rPr>
              <w:t>+$8M(会社ガイダンス)</w:t>
            </w:r>
          </w:p>
        </w:tc>
        <w:tc>
          <w:tcPr>
            <w:tcW w:type="dxa" w:w="1136"/>
          </w:tcPr>
          <w:p>
            <w:pPr>
              <w:spacing w:after="0"/>
            </w:pPr>
            <w:r>
              <w:rPr>
                <w:sz w:val="17"/>
              </w:rPr>
            </w:r>
            <w:r>
              <w:rPr>
                <w:rFonts w:ascii="Yu Gothic" w:hAnsi="Yu Gothic" w:eastAsia="Yu Gothic"/>
                <w:sz w:val="17"/>
              </w:rPr>
              <w:t>通期黒字ペース</w:t>
            </w:r>
          </w:p>
        </w:tc>
        <w:tc>
          <w:tcPr>
            <w:tcW w:type="dxa" w:w="1136"/>
          </w:tcPr>
          <w:p>
            <w:pPr>
              <w:spacing w:after="0"/>
            </w:pPr>
            <w:r>
              <w:rPr>
                <w:sz w:val="17"/>
              </w:rPr>
            </w:r>
            <w:r>
              <w:rPr>
                <w:rFonts w:ascii="Yu Gothic" w:hAnsi="Yu Gothic" w:eastAsia="Yu Gothic"/>
                <w:sz w:val="17"/>
              </w:rPr>
              <w:t>通期黒字確定</w:t>
            </w:r>
          </w:p>
        </w:tc>
        <w:tc>
          <w:tcPr>
            <w:tcW w:type="dxa" w:w="1136"/>
          </w:tcPr>
          <w:p>
            <w:pPr>
              <w:spacing w:after="0"/>
            </w:pPr>
            <w:r>
              <w:rPr>
                <w:sz w:val="17"/>
              </w:rPr>
            </w:r>
            <w:r>
              <w:rPr>
                <w:rFonts w:ascii="Yu Gothic" w:hAnsi="Yu Gothic" w:eastAsia="Yu Gothic"/>
                <w:sz w:val="17"/>
              </w:rPr>
              <w:t>+$150M規模</w:t>
            </w:r>
          </w:p>
        </w:tc>
      </w:tr>
      <w:tr>
        <w:tc>
          <w:tcPr>
            <w:tcW w:type="dxa" w:w="1136"/>
          </w:tcPr>
          <w:p>
            <w:pPr>
              <w:spacing w:after="0"/>
            </w:pPr>
            <w:r>
              <w:rPr>
                <w:sz w:val="17"/>
              </w:rPr>
            </w:r>
            <w:r>
              <w:rPr>
                <w:rFonts w:ascii="Yu Gothic" w:hAnsi="Yu Gothic" w:eastAsia="Yu Gothic"/>
                <w:sz w:val="17"/>
              </w:rPr>
              <w:t>K4</w:t>
            </w:r>
          </w:p>
        </w:tc>
        <w:tc>
          <w:tcPr>
            <w:tcW w:type="dxa" w:w="1136"/>
          </w:tcPr>
          <w:p>
            <w:pPr>
              <w:spacing w:after="0"/>
            </w:pPr>
            <w:r>
              <w:rPr>
                <w:sz w:val="17"/>
              </w:rPr>
            </w:r>
            <w:r>
              <w:rPr>
                <w:rFonts w:ascii="Yu Gothic" w:hAnsi="Yu Gothic" w:eastAsia="Yu Gothic"/>
                <w:sz w:val="17"/>
              </w:rPr>
              <w:t>契約単価(PPC)成長率</w:t>
            </w:r>
          </w:p>
        </w:tc>
        <w:tc>
          <w:tcPr>
            <w:tcW w:type="dxa" w:w="1136"/>
          </w:tcPr>
          <w:p>
            <w:pPr>
              <w:spacing w:after="0"/>
            </w:pPr>
            <w:r>
              <w:rPr>
                <w:sz w:val="17"/>
              </w:rPr>
            </w:r>
            <w:r>
              <w:rPr>
                <w:rFonts w:ascii="Yu Gothic" w:hAnsi="Yu Gothic" w:eastAsia="Yu Gothic"/>
                <w:sz w:val="17"/>
              </w:rPr>
              <w:t>四半期決算</w:t>
            </w:r>
          </w:p>
        </w:tc>
        <w:tc>
          <w:tcPr>
            <w:tcW w:type="dxa" w:w="1136"/>
          </w:tcPr>
          <w:p>
            <w:pPr>
              <w:spacing w:after="0"/>
            </w:pPr>
            <w:r>
              <w:rPr>
                <w:sz w:val="17"/>
              </w:rPr>
            </w:r>
            <w:r>
              <w:rPr>
                <w:rFonts w:ascii="Yu Gothic" w:hAnsi="Yu Gothic" w:eastAsia="Yu Gothic"/>
                <w:sz w:val="17"/>
              </w:rPr>
              <w:t>≥+8%</w:t>
            </w:r>
          </w:p>
        </w:tc>
        <w:tc>
          <w:tcPr>
            <w:tcW w:type="dxa" w:w="1136"/>
          </w:tcPr>
          <w:p>
            <w:pPr>
              <w:spacing w:after="0"/>
            </w:pPr>
            <w:r>
              <w:rPr>
                <w:sz w:val="17"/>
              </w:rPr>
            </w:r>
            <w:r>
              <w:rPr>
                <w:rFonts w:ascii="Yu Gothic" w:hAnsi="Yu Gothic" w:eastAsia="Yu Gothic"/>
                <w:sz w:val="17"/>
              </w:rPr>
              <w:t>≤+3%</w:t>
            </w:r>
          </w:p>
        </w:tc>
        <w:tc>
          <w:tcPr>
            <w:tcW w:type="dxa" w:w="1136"/>
          </w:tcPr>
          <w:p>
            <w:pPr>
              <w:spacing w:after="0"/>
            </w:pPr>
            <w:r>
              <w:rPr>
                <w:sz w:val="17"/>
              </w:rPr>
            </w:r>
            <w:r>
              <w:rPr>
                <w:rFonts w:ascii="Yu Gothic" w:hAnsi="Yu Gothic" w:eastAsia="Yu Gothic"/>
                <w:sz w:val="17"/>
              </w:rPr>
              <w:t>+7%以上</w:t>
            </w:r>
          </w:p>
        </w:tc>
        <w:tc>
          <w:tcPr>
            <w:tcW w:type="dxa" w:w="1136"/>
          </w:tcPr>
          <w:p>
            <w:pPr>
              <w:spacing w:after="0"/>
            </w:pPr>
            <w:r>
              <w:rPr>
                <w:sz w:val="17"/>
              </w:rPr>
            </w:r>
            <w:r>
              <w:rPr>
                <w:rFonts w:ascii="Yu Gothic" w:hAnsi="Yu Gothic" w:eastAsia="Yu Gothic"/>
                <w:sz w:val="17"/>
              </w:rPr>
              <w:t>+6%以上</w:t>
            </w:r>
          </w:p>
        </w:tc>
        <w:tc>
          <w:tcPr>
            <w:tcW w:type="dxa" w:w="1136"/>
          </w:tcPr>
          <w:p>
            <w:pPr>
              <w:spacing w:after="0"/>
            </w:pPr>
            <w:r>
              <w:rPr>
                <w:sz w:val="17"/>
              </w:rPr>
            </w:r>
            <w:r>
              <w:rPr>
                <w:rFonts w:ascii="Yu Gothic" w:hAnsi="Yu Gothic" w:eastAsia="Yu Gothic"/>
                <w:sz w:val="17"/>
              </w:rPr>
              <w:t>+6%以上</w:t>
            </w:r>
          </w:p>
        </w:tc>
        <w:tc>
          <w:tcPr>
            <w:tcW w:type="dxa" w:w="1136"/>
          </w:tcPr>
          <w:p>
            <w:pPr>
              <w:spacing w:after="0"/>
            </w:pPr>
            <w:r>
              <w:rPr>
                <w:sz w:val="17"/>
              </w:rPr>
            </w:r>
            <w:r>
              <w:rPr>
                <w:rFonts w:ascii="Yu Gothic" w:hAnsi="Yu Gothic" w:eastAsia="Yu Gothic"/>
                <w:sz w:val="17"/>
              </w:rPr>
              <w:t>+6%以上</w:t>
            </w:r>
          </w:p>
        </w:tc>
      </w:tr>
      <w:tr>
        <w:tc>
          <w:tcPr>
            <w:tcW w:type="dxa" w:w="1136"/>
          </w:tcPr>
          <w:p>
            <w:pPr>
              <w:spacing w:after="0"/>
            </w:pPr>
            <w:r>
              <w:rPr>
                <w:sz w:val="17"/>
              </w:rPr>
            </w:r>
            <w:r>
              <w:rPr>
                <w:rFonts w:ascii="Yu Gothic" w:hAnsi="Yu Gothic" w:eastAsia="Yu Gothic"/>
                <w:sz w:val="17"/>
              </w:rPr>
              <w:t>K5</w:t>
            </w:r>
          </w:p>
        </w:tc>
        <w:tc>
          <w:tcPr>
            <w:tcW w:type="dxa" w:w="1136"/>
          </w:tcPr>
          <w:p>
            <w:pPr>
              <w:spacing w:after="0"/>
            </w:pPr>
            <w:r>
              <w:rPr>
                <w:sz w:val="17"/>
              </w:rPr>
            </w:r>
            <w:r>
              <w:rPr>
                <w:rFonts w:ascii="Yu Gothic" w:hAnsi="Yu Gothic" w:eastAsia="Yu Gothic"/>
                <w:b/>
                <w:sz w:val="17"/>
              </w:rPr>
              <w:t>GWP/自己資本(引受レバレッジ)</w:t>
            </w:r>
          </w:p>
        </w:tc>
        <w:tc>
          <w:tcPr>
            <w:tcW w:type="dxa" w:w="1136"/>
          </w:tcPr>
          <w:p>
            <w:pPr>
              <w:spacing w:after="0"/>
            </w:pPr>
            <w:r>
              <w:rPr>
                <w:sz w:val="17"/>
              </w:rPr>
            </w:r>
            <w:r>
              <w:rPr>
                <w:rFonts w:ascii="Yu Gothic" w:hAnsi="Yu Gothic" w:eastAsia="Yu Gothic"/>
                <w:sz w:val="17"/>
              </w:rPr>
              <w:t>四半期決算・10-Q</w:t>
            </w:r>
          </w:p>
        </w:tc>
        <w:tc>
          <w:tcPr>
            <w:tcW w:type="dxa" w:w="1136"/>
          </w:tcPr>
          <w:p>
            <w:pPr>
              <w:spacing w:after="0"/>
            </w:pPr>
            <w:r>
              <w:rPr>
                <w:sz w:val="17"/>
              </w:rPr>
            </w:r>
            <w:r>
              <w:rPr>
                <w:rFonts w:ascii="Yu Gothic" w:hAnsi="Yu Gothic" w:eastAsia="Yu Gothic"/>
                <w:sz w:val="17"/>
              </w:rPr>
              <w:t>≤5.0倍</w:t>
            </w:r>
          </w:p>
        </w:tc>
        <w:tc>
          <w:tcPr>
            <w:tcW w:type="dxa" w:w="1136"/>
          </w:tcPr>
          <w:p>
            <w:pPr>
              <w:spacing w:after="0"/>
            </w:pPr>
            <w:r>
              <w:rPr>
                <w:sz w:val="17"/>
              </w:rPr>
            </w:r>
            <w:r>
              <w:rPr>
                <w:rFonts w:ascii="Yu Gothic" w:hAnsi="Yu Gothic" w:eastAsia="Yu Gothic"/>
                <w:sz w:val="17"/>
              </w:rPr>
              <w:t>≥6.5倍</w:t>
            </w:r>
          </w:p>
        </w:tc>
        <w:tc>
          <w:tcPr>
            <w:tcW w:type="dxa" w:w="1136"/>
          </w:tcPr>
          <w:p>
            <w:pPr>
              <w:spacing w:after="0"/>
            </w:pPr>
            <w:r>
              <w:rPr>
                <w:sz w:val="17"/>
              </w:rPr>
            </w:r>
            <w:r>
              <w:rPr>
                <w:rFonts w:ascii="Yu Gothic" w:hAnsi="Yu Gothic" w:eastAsia="Yu Gothic"/>
                <w:sz w:val="17"/>
              </w:rPr>
              <w:t>3.3倍以下</w:t>
            </w:r>
          </w:p>
        </w:tc>
        <w:tc>
          <w:tcPr>
            <w:tcW w:type="dxa" w:w="1136"/>
          </w:tcPr>
          <w:p>
            <w:pPr>
              <w:spacing w:after="0"/>
            </w:pPr>
            <w:r>
              <w:rPr>
                <w:sz w:val="17"/>
              </w:rPr>
            </w:r>
            <w:r>
              <w:rPr>
                <w:rFonts w:ascii="Yu Gothic" w:hAnsi="Yu Gothic" w:eastAsia="Yu Gothic"/>
                <w:sz w:val="17"/>
              </w:rPr>
              <w:t>4.0倍以下</w:t>
            </w:r>
          </w:p>
        </w:tc>
        <w:tc>
          <w:tcPr>
            <w:tcW w:type="dxa" w:w="1136"/>
          </w:tcPr>
          <w:p>
            <w:pPr>
              <w:spacing w:after="0"/>
            </w:pPr>
            <w:r>
              <w:rPr>
                <w:sz w:val="17"/>
              </w:rPr>
            </w:r>
            <w:r>
              <w:rPr>
                <w:rFonts w:ascii="Yu Gothic" w:hAnsi="Yu Gothic" w:eastAsia="Yu Gothic"/>
                <w:sz w:val="17"/>
              </w:rPr>
              <w:t>4.3倍以下</w:t>
            </w:r>
          </w:p>
        </w:tc>
        <w:tc>
          <w:tcPr>
            <w:tcW w:type="dxa" w:w="1136"/>
          </w:tcPr>
          <w:p>
            <w:pPr>
              <w:spacing w:after="0"/>
            </w:pPr>
            <w:r>
              <w:rPr>
                <w:sz w:val="17"/>
              </w:rPr>
            </w:r>
            <w:r>
              <w:rPr>
                <w:rFonts w:ascii="Yu Gothic" w:hAnsi="Yu Gothic" w:eastAsia="Yu Gothic"/>
                <w:sz w:val="17"/>
              </w:rPr>
              <w:t>5.2倍以下</w:t>
            </w:r>
          </w:p>
        </w:tc>
      </w:tr>
      <w:tr>
        <w:tc>
          <w:tcPr>
            <w:tcW w:type="dxa" w:w="1136"/>
          </w:tcPr>
          <w:p>
            <w:pPr>
              <w:spacing w:after="0"/>
            </w:pPr>
            <w:r>
              <w:rPr>
                <w:sz w:val="17"/>
              </w:rPr>
            </w:r>
            <w:r>
              <w:rPr>
                <w:rFonts w:ascii="Yu Gothic" w:hAnsi="Yu Gothic" w:eastAsia="Yu Gothic"/>
                <w:sz w:val="17"/>
              </w:rPr>
              <w:t>K6</w:t>
            </w:r>
          </w:p>
        </w:tc>
        <w:tc>
          <w:tcPr>
            <w:tcW w:type="dxa" w:w="1136"/>
          </w:tcPr>
          <w:p>
            <w:pPr>
              <w:spacing w:after="0"/>
            </w:pPr>
            <w:r>
              <w:rPr>
                <w:sz w:val="17"/>
              </w:rPr>
            </w:r>
            <w:r>
              <w:rPr>
                <w:rFonts w:ascii="Yu Gothic" w:hAnsi="Yu Gothic" w:eastAsia="Yu Gothic"/>
                <w:b/>
                <w:sz w:val="17"/>
              </w:rPr>
              <w:t>General Catalyst資金枠の更新</w:t>
            </w:r>
          </w:p>
        </w:tc>
        <w:tc>
          <w:tcPr>
            <w:tcW w:type="dxa" w:w="1136"/>
          </w:tcPr>
          <w:p>
            <w:pPr>
              <w:spacing w:after="0"/>
            </w:pPr>
            <w:r>
              <w:rPr>
                <w:sz w:val="17"/>
              </w:rPr>
            </w:r>
            <w:r>
              <w:rPr>
                <w:rFonts w:ascii="Yu Gothic" w:hAnsi="Yu Gothic" w:eastAsia="Yu Gothic"/>
                <w:sz w:val="17"/>
              </w:rPr>
              <w:t>適時開示</w:t>
            </w:r>
          </w:p>
        </w:tc>
        <w:tc>
          <w:tcPr>
            <w:tcW w:type="dxa" w:w="1136"/>
          </w:tcPr>
          <w:p>
            <w:pPr>
              <w:spacing w:after="0"/>
            </w:pPr>
            <w:r>
              <w:rPr>
                <w:sz w:val="17"/>
              </w:rPr>
            </w:r>
            <w:r>
              <w:rPr>
                <w:rFonts w:ascii="Yu Gothic" w:hAnsi="Yu Gothic" w:eastAsia="Yu Gothic"/>
                <w:sz w:val="17"/>
              </w:rPr>
              <w:t>同等条件以上で更新</w:t>
            </w:r>
          </w:p>
        </w:tc>
        <w:tc>
          <w:tcPr>
            <w:tcW w:type="dxa" w:w="1136"/>
          </w:tcPr>
          <w:p>
            <w:pPr>
              <w:spacing w:after="0"/>
            </w:pPr>
            <w:r>
              <w:rPr>
                <w:sz w:val="17"/>
              </w:rPr>
            </w:r>
            <w:r>
              <w:rPr>
                <w:rFonts w:ascii="Yu Gothic" w:hAnsi="Yu Gothic" w:eastAsia="Yu Gothic"/>
                <w:sz w:val="17"/>
              </w:rPr>
              <w:t>更新されない/条件悪化</w:t>
            </w:r>
          </w:p>
        </w:tc>
        <w:tc>
          <w:tcPr>
            <w:tcW w:type="dxa" w:w="1136"/>
          </w:tcPr>
          <w:p>
            <w:pPr>
              <w:spacing w:after="0"/>
            </w:pPr>
            <w:r>
              <w:rPr>
                <w:sz w:val="17"/>
              </w:rPr>
            </w:r>
            <w:r>
              <w:rPr>
                <w:rFonts w:ascii="Yu Gothic" w:hAnsi="Yu Gothic" w:eastAsia="Yu Gothic"/>
                <w:b/>
                <w:sz w:val="17"/>
              </w:rPr>
              <w:t>2026年12月が期限。ここが最初の関門</w:t>
            </w:r>
          </w:p>
        </w:tc>
        <w:tc>
          <w:tcPr>
            <w:tcW w:type="dxa" w:w="1136"/>
          </w:tcPr>
          <w:p>
            <w:pPr>
              <w:spacing w:after="0"/>
            </w:pPr>
            <w:r>
              <w:rPr>
                <w:sz w:val="17"/>
              </w:rPr>
            </w:r>
            <w:r>
              <w:rPr>
                <w:rFonts w:ascii="Yu Gothic" w:hAnsi="Yu Gothic" w:eastAsia="Yu Gothic"/>
                <w:sz w:val="17"/>
              </w:rPr>
              <w:t>更新済</w:t>
            </w:r>
          </w:p>
        </w:tc>
        <w:tc>
          <w:tcPr>
            <w:tcW w:type="dxa" w:w="1136"/>
          </w:tcPr>
          <w:p>
            <w:pPr>
              <w:spacing w:after="0"/>
            </w:pPr>
            <w:r>
              <w:rPr>
                <w:sz w:val="17"/>
              </w:rPr>
            </w:r>
            <w:r>
              <w:rPr>
                <w:rFonts w:ascii="Yu Gothic" w:hAnsi="Yu Gothic" w:eastAsia="Yu Gothic"/>
                <w:sz w:val="17"/>
              </w:rPr>
              <w:t>—</w:t>
            </w:r>
          </w:p>
        </w:tc>
        <w:tc>
          <w:tcPr>
            <w:tcW w:type="dxa" w:w="1136"/>
          </w:tcPr>
          <w:p>
            <w:pPr>
              <w:spacing w:after="0"/>
            </w:pPr>
            <w:r>
              <w:rPr>
                <w:sz w:val="17"/>
              </w:rPr>
            </w:r>
            <w:r>
              <w:rPr>
                <w:rFonts w:ascii="Yu Gothic" w:hAnsi="Yu Gothic" w:eastAsia="Yu Gothic"/>
                <w:sz w:val="17"/>
              </w:rPr>
              <w:t>—</w:t>
            </w:r>
          </w:p>
        </w:tc>
      </w:tr>
    </w:tbl>
    <w:p/>
    <w:p>
      <w:pPr>
        <w:pStyle w:val="Heading3"/>
      </w:pPr>
      <w:r>
        <w:rPr>
          <w:rFonts w:ascii="Yu Gothic" w:hAnsi="Yu Gothic" w:eastAsia="Yu Gothic"/>
        </w:rPr>
        <w:t>6-3. 検証スケジュール(カタリストを時間軸に載せ直したもの)</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val="clear" w:fill="DCE6F1"/>
          </w:tcPr>
          <w:p>
            <w:pPr>
              <w:spacing w:after="0"/>
            </w:pPr>
            <w:r>
              <w:rPr>
                <w:sz w:val="17"/>
              </w:rPr>
            </w:r>
            <w:r>
              <w:rPr>
                <w:rFonts w:ascii="Yu Gothic" w:hAnsi="Yu Gothic" w:eastAsia="Yu Gothic"/>
                <w:b/>
                <w:sz w:val="17"/>
              </w:rPr>
              <w:t>時期</w:t>
            </w:r>
          </w:p>
        </w:tc>
        <w:tc>
          <w:tcPr>
            <w:tcW w:type="dxa" w:w="2556"/>
            <w:shd w:val="clear" w:fill="DCE6F1"/>
          </w:tcPr>
          <w:p>
            <w:pPr>
              <w:spacing w:after="0"/>
            </w:pPr>
            <w:r>
              <w:rPr>
                <w:sz w:val="17"/>
              </w:rPr>
            </w:r>
            <w:r>
              <w:rPr>
                <w:rFonts w:ascii="Yu Gothic" w:hAnsi="Yu Gothic" w:eastAsia="Yu Gothic"/>
                <w:b/>
                <w:sz w:val="17"/>
              </w:rPr>
              <w:t>イベント</w:t>
            </w:r>
          </w:p>
        </w:tc>
        <w:tc>
          <w:tcPr>
            <w:tcW w:type="dxa" w:w="2556"/>
            <w:shd w:val="clear" w:fill="DCE6F1"/>
          </w:tcPr>
          <w:p>
            <w:pPr>
              <w:spacing w:after="0"/>
            </w:pPr>
            <w:r>
              <w:rPr>
                <w:sz w:val="17"/>
              </w:rPr>
            </w:r>
            <w:r>
              <w:rPr>
                <w:rFonts w:ascii="Yu Gothic" w:hAnsi="Yu Gothic" w:eastAsia="Yu Gothic"/>
                <w:b/>
                <w:sz w:val="17"/>
              </w:rPr>
              <w:t>見るKPI</w:t>
            </w:r>
          </w:p>
        </w:tc>
        <w:tc>
          <w:tcPr>
            <w:tcW w:type="dxa" w:w="2556"/>
            <w:shd w:val="clear" w:fill="DCE6F1"/>
          </w:tcPr>
          <w:p>
            <w:pPr>
              <w:spacing w:after="0"/>
            </w:pPr>
            <w:r>
              <w:rPr>
                <w:sz w:val="17"/>
              </w:rPr>
            </w:r>
            <w:r>
              <w:rPr>
                <w:rFonts w:ascii="Yu Gothic" w:hAnsi="Yu Gothic" w:eastAsia="Yu Gothic"/>
                <w:b/>
                <w:sz w:val="17"/>
              </w:rPr>
              <w:t>合格ライン</w:t>
            </w:r>
          </w:p>
        </w:tc>
      </w:tr>
      <w:tr>
        <w:tc>
          <w:tcPr>
            <w:tcW w:type="dxa" w:w="2556"/>
          </w:tcPr>
          <w:p>
            <w:pPr>
              <w:spacing w:after="0"/>
            </w:pPr>
            <w:r>
              <w:rPr>
                <w:sz w:val="17"/>
              </w:rPr>
            </w:r>
            <w:r>
              <w:rPr>
                <w:rFonts w:ascii="Yu Gothic" w:hAnsi="Yu Gothic" w:eastAsia="Yu Gothic"/>
                <w:sz w:val="17"/>
              </w:rPr>
              <w:t>2026年11月</w:t>
            </w:r>
          </w:p>
        </w:tc>
        <w:tc>
          <w:tcPr>
            <w:tcW w:type="dxa" w:w="2556"/>
          </w:tcPr>
          <w:p>
            <w:pPr>
              <w:spacing w:after="0"/>
            </w:pPr>
            <w:r>
              <w:rPr>
                <w:sz w:val="17"/>
              </w:rPr>
            </w:r>
            <w:r>
              <w:rPr>
                <w:rFonts w:ascii="Yu Gothic" w:hAnsi="Yu Gothic" w:eastAsia="Yu Gothic"/>
                <w:b/>
                <w:sz w:val="17"/>
              </w:rPr>
              <w:t>Investor Day(ニューヨーク)</w:t>
            </w:r>
          </w:p>
        </w:tc>
        <w:tc>
          <w:tcPr>
            <w:tcW w:type="dxa" w:w="2556"/>
          </w:tcPr>
          <w:p>
            <w:pPr>
              <w:spacing w:after="0"/>
            </w:pPr>
            <w:r>
              <w:rPr>
                <w:sz w:val="17"/>
              </w:rPr>
            </w:r>
            <w:r>
              <w:rPr>
                <w:rFonts w:ascii="Yu Gothic" w:hAnsi="Yu Gothic" w:eastAsia="Yu Gothic"/>
                <w:sz w:val="17"/>
              </w:rPr>
              <w:t>中期目標の再提示</w:t>
            </w:r>
          </w:p>
        </w:tc>
        <w:tc>
          <w:tcPr>
            <w:tcW w:type="dxa" w:w="2556"/>
          </w:tcPr>
          <w:p>
            <w:pPr>
              <w:spacing w:after="0"/>
            </w:pPr>
            <w:r>
              <w:rPr>
                <w:sz w:val="17"/>
              </w:rPr>
            </w:r>
            <w:r>
              <w:rPr>
                <w:rFonts w:ascii="Yu Gothic" w:hAnsi="Yu Gothic" w:eastAsia="Yu Gothic"/>
                <w:sz w:val="17"/>
              </w:rPr>
              <w:t>2028〜2030年の粗利・EBITDA目標が具体的な数値で示されるか</w:t>
            </w:r>
          </w:p>
        </w:tc>
      </w:tr>
      <w:tr>
        <w:tc>
          <w:tcPr>
            <w:tcW w:type="dxa" w:w="2556"/>
          </w:tcPr>
          <w:p>
            <w:pPr>
              <w:spacing w:after="0"/>
            </w:pPr>
            <w:r>
              <w:rPr>
                <w:sz w:val="17"/>
              </w:rPr>
            </w:r>
            <w:r>
              <w:rPr>
                <w:rFonts w:ascii="Yu Gothic" w:hAnsi="Yu Gothic" w:eastAsia="Yu Gothic"/>
                <w:sz w:val="17"/>
              </w:rPr>
              <w:t>2026年11月上旬</w:t>
            </w:r>
          </w:p>
        </w:tc>
        <w:tc>
          <w:tcPr>
            <w:tcW w:type="dxa" w:w="2556"/>
          </w:tcPr>
          <w:p>
            <w:pPr>
              <w:spacing w:after="0"/>
            </w:pPr>
            <w:r>
              <w:rPr>
                <w:sz w:val="17"/>
              </w:rPr>
            </w:r>
            <w:r>
              <w:rPr>
                <w:rFonts w:ascii="Yu Gothic" w:hAnsi="Yu Gothic" w:eastAsia="Yu Gothic"/>
                <w:sz w:val="17"/>
              </w:rPr>
              <w:t>Q3決算</w:t>
            </w:r>
          </w:p>
        </w:tc>
        <w:tc>
          <w:tcPr>
            <w:tcW w:type="dxa" w:w="2556"/>
          </w:tcPr>
          <w:p>
            <w:pPr>
              <w:spacing w:after="0"/>
            </w:pPr>
            <w:r>
              <w:rPr>
                <w:sz w:val="17"/>
              </w:rPr>
            </w:r>
            <w:r>
              <w:rPr>
                <w:rFonts w:ascii="Yu Gothic" w:hAnsi="Yu Gothic" w:eastAsia="Yu Gothic"/>
                <w:sz w:val="17"/>
              </w:rPr>
              <w:t>K1, K2, K4</w:t>
            </w:r>
          </w:p>
        </w:tc>
        <w:tc>
          <w:tcPr>
            <w:tcW w:type="dxa" w:w="2556"/>
          </w:tcPr>
          <w:p>
            <w:pPr>
              <w:spacing w:after="0"/>
            </w:pPr>
            <w:r>
              <w:rPr>
                <w:sz w:val="17"/>
              </w:rPr>
            </w:r>
            <w:r>
              <w:rPr>
                <w:rFonts w:ascii="Yu Gothic" w:hAnsi="Yu Gothic" w:eastAsia="Yu Gothic"/>
                <w:sz w:val="17"/>
              </w:rPr>
              <w:t>IFP +33%、事故年ベース損害率68%以下</w:t>
            </w:r>
          </w:p>
        </w:tc>
      </w:tr>
      <w:tr>
        <w:tc>
          <w:tcPr>
            <w:tcW w:type="dxa" w:w="2556"/>
          </w:tcPr>
          <w:p>
            <w:pPr>
              <w:spacing w:after="0"/>
            </w:pPr>
            <w:r>
              <w:rPr>
                <w:sz w:val="17"/>
              </w:rPr>
            </w:r>
            <w:r>
              <w:rPr>
                <w:rFonts w:ascii="Yu Gothic" w:hAnsi="Yu Gothic" w:eastAsia="Yu Gothic"/>
                <w:sz w:val="17"/>
              </w:rPr>
              <w:t>2026年12月</w:t>
            </w:r>
          </w:p>
        </w:tc>
        <w:tc>
          <w:tcPr>
            <w:tcW w:type="dxa" w:w="2556"/>
          </w:tcPr>
          <w:p>
            <w:pPr>
              <w:spacing w:after="0"/>
            </w:pPr>
            <w:r>
              <w:rPr>
                <w:sz w:val="17"/>
              </w:rPr>
            </w:r>
            <w:r>
              <w:rPr>
                <w:rFonts w:ascii="Yu Gothic" w:hAnsi="Yu Gothic" w:eastAsia="Yu Gothic"/>
                <w:b/>
                <w:sz w:val="17"/>
              </w:rPr>
              <w:t>GC資金枠の期限</w:t>
            </w:r>
          </w:p>
        </w:tc>
        <w:tc>
          <w:tcPr>
            <w:tcW w:type="dxa" w:w="2556"/>
          </w:tcPr>
          <w:p>
            <w:pPr>
              <w:spacing w:after="0"/>
            </w:pPr>
            <w:r>
              <w:rPr>
                <w:sz w:val="17"/>
              </w:rPr>
            </w:r>
            <w:r>
              <w:rPr>
                <w:rFonts w:ascii="Yu Gothic" w:hAnsi="Yu Gothic" w:eastAsia="Yu Gothic"/>
                <w:sz w:val="17"/>
              </w:rPr>
              <w:t>K6</w:t>
            </w:r>
          </w:p>
        </w:tc>
        <w:tc>
          <w:tcPr>
            <w:tcW w:type="dxa" w:w="2556"/>
          </w:tcPr>
          <w:p>
            <w:pPr>
              <w:spacing w:after="0"/>
            </w:pPr>
            <w:r>
              <w:rPr>
                <w:sz w:val="17"/>
              </w:rPr>
            </w:r>
            <w:r>
              <w:rPr>
                <w:rFonts w:ascii="Yu Gothic" w:hAnsi="Yu Gothic" w:eastAsia="Yu Gothic"/>
                <w:sz w:val="17"/>
              </w:rPr>
              <w:t>同等条件以上での更新</w:t>
            </w:r>
          </w:p>
        </w:tc>
      </w:tr>
      <w:tr>
        <w:tc>
          <w:tcPr>
            <w:tcW w:type="dxa" w:w="2556"/>
          </w:tcPr>
          <w:p>
            <w:pPr>
              <w:spacing w:after="0"/>
            </w:pPr>
            <w:r>
              <w:rPr>
                <w:sz w:val="17"/>
              </w:rPr>
            </w:r>
            <w:r>
              <w:rPr>
                <w:rFonts w:ascii="Yu Gothic" w:hAnsi="Yu Gothic" w:eastAsia="Yu Gothic"/>
                <w:sz w:val="17"/>
              </w:rPr>
              <w:t>2027年1月1日</w:t>
            </w:r>
          </w:p>
        </w:tc>
        <w:tc>
          <w:tcPr>
            <w:tcW w:type="dxa" w:w="2556"/>
          </w:tcPr>
          <w:p>
            <w:pPr>
              <w:spacing w:after="0"/>
            </w:pPr>
            <w:r>
              <w:rPr>
                <w:sz w:val="17"/>
              </w:rPr>
            </w:r>
            <w:r>
              <w:rPr>
                <w:rFonts w:ascii="Yu Gothic" w:hAnsi="Yu Gothic" w:eastAsia="Yu Gothic"/>
                <w:sz w:val="17"/>
              </w:rPr>
              <w:t>CFO交代(Nick Stead就任)</w:t>
            </w:r>
          </w:p>
        </w:tc>
        <w:tc>
          <w:tcPr>
            <w:tcW w:type="dxa" w:w="2556"/>
          </w:tcPr>
          <w:p>
            <w:pPr>
              <w:spacing w:after="0"/>
            </w:pPr>
            <w:r>
              <w:rPr>
                <w:sz w:val="17"/>
              </w:rPr>
            </w:r>
            <w:r>
              <w:rPr>
                <w:rFonts w:ascii="Yu Gothic" w:hAnsi="Yu Gothic" w:eastAsia="Yu Gothic"/>
                <w:sz w:val="17"/>
              </w:rPr>
              <w:t>—</w:t>
            </w:r>
          </w:p>
        </w:tc>
        <w:tc>
          <w:tcPr>
            <w:tcW w:type="dxa" w:w="2556"/>
          </w:tcPr>
          <w:p>
            <w:pPr>
              <w:spacing w:after="0"/>
            </w:pPr>
            <w:r>
              <w:rPr>
                <w:sz w:val="17"/>
              </w:rPr>
            </w:r>
            <w:r>
              <w:rPr>
                <w:rFonts w:ascii="Yu Gothic" w:hAnsi="Yu Gothic" w:eastAsia="Yu Gothic"/>
                <w:sz w:val="17"/>
              </w:rPr>
              <w:t>財務ガイダンスの継続性</w:t>
            </w:r>
          </w:p>
        </w:tc>
      </w:tr>
      <w:tr>
        <w:tc>
          <w:tcPr>
            <w:tcW w:type="dxa" w:w="2556"/>
          </w:tcPr>
          <w:p>
            <w:pPr>
              <w:spacing w:after="0"/>
            </w:pPr>
            <w:r>
              <w:rPr>
                <w:sz w:val="17"/>
              </w:rPr>
            </w:r>
            <w:r>
              <w:rPr>
                <w:rFonts w:ascii="Yu Gothic" w:hAnsi="Yu Gothic" w:eastAsia="Yu Gothic"/>
                <w:sz w:val="17"/>
              </w:rPr>
              <w:t>2027年2月</w:t>
            </w:r>
          </w:p>
        </w:tc>
        <w:tc>
          <w:tcPr>
            <w:tcW w:type="dxa" w:w="2556"/>
          </w:tcPr>
          <w:p>
            <w:pPr>
              <w:spacing w:after="0"/>
            </w:pPr>
            <w:r>
              <w:rPr>
                <w:sz w:val="17"/>
              </w:rPr>
            </w:r>
            <w:r>
              <w:rPr>
                <w:rFonts w:ascii="Yu Gothic" w:hAnsi="Yu Gothic" w:eastAsia="Yu Gothic"/>
                <w:sz w:val="17"/>
              </w:rPr>
              <w:t>Q4決算</w:t>
            </w:r>
          </w:p>
        </w:tc>
        <w:tc>
          <w:tcPr>
            <w:tcW w:type="dxa" w:w="2556"/>
          </w:tcPr>
          <w:p>
            <w:pPr>
              <w:spacing w:after="0"/>
            </w:pPr>
            <w:r>
              <w:rPr>
                <w:sz w:val="17"/>
              </w:rPr>
            </w:r>
            <w:r>
              <w:rPr>
                <w:rFonts w:ascii="Yu Gothic" w:hAnsi="Yu Gothic" w:eastAsia="Yu Gothic"/>
                <w:b/>
                <w:sz w:val="17"/>
              </w:rPr>
              <w:t>K3(EBITDA黒字の実否)</w:t>
            </w:r>
          </w:p>
        </w:tc>
        <w:tc>
          <w:tcPr>
            <w:tcW w:type="dxa" w:w="2556"/>
          </w:tcPr>
          <w:p>
            <w:pPr>
              <w:spacing w:after="0"/>
            </w:pPr>
            <w:r>
              <w:rPr>
                <w:sz w:val="17"/>
              </w:rPr>
            </w:r>
            <w:r>
              <w:rPr>
                <w:rFonts w:ascii="Yu Gothic" w:hAnsi="Yu Gothic" w:eastAsia="Yu Gothic"/>
                <w:b/>
                <w:sz w:val="17"/>
              </w:rPr>
              <w:t>+$8M前後の黒字</w:t>
            </w:r>
            <w:r>
              <w:rPr>
                <w:rFonts w:ascii="Yu Gothic" w:hAnsi="Yu Gothic" w:eastAsia="Yu Gothic"/>
                <w:sz w:val="17"/>
              </w:rPr>
              <w:t>。ここを外すとシナリオ全体の信認が崩れる</w:t>
            </w:r>
          </w:p>
        </w:tc>
      </w:tr>
      <w:tr>
        <w:tc>
          <w:tcPr>
            <w:tcW w:type="dxa" w:w="2556"/>
          </w:tcPr>
          <w:p>
            <w:pPr>
              <w:spacing w:after="0"/>
            </w:pPr>
            <w:r>
              <w:rPr>
                <w:sz w:val="17"/>
              </w:rPr>
            </w:r>
            <w:r>
              <w:rPr>
                <w:rFonts w:ascii="Yu Gothic" w:hAnsi="Yu Gothic" w:eastAsia="Yu Gothic"/>
                <w:sz w:val="17"/>
              </w:rPr>
              <w:t>2027年4月</w:t>
            </w:r>
          </w:p>
        </w:tc>
        <w:tc>
          <w:tcPr>
            <w:tcW w:type="dxa" w:w="2556"/>
          </w:tcPr>
          <w:p>
            <w:pPr>
              <w:spacing w:after="0"/>
            </w:pPr>
            <w:r>
              <w:rPr>
                <w:sz w:val="17"/>
              </w:rPr>
            </w:r>
            <w:r>
              <w:rPr>
                <w:rFonts w:ascii="Yu Gothic" w:hAnsi="Yu Gothic" w:eastAsia="Yu Gothic"/>
                <w:sz w:val="17"/>
              </w:rPr>
              <w:t>Q1決算</w:t>
            </w:r>
          </w:p>
        </w:tc>
        <w:tc>
          <w:tcPr>
            <w:tcW w:type="dxa" w:w="2556"/>
          </w:tcPr>
          <w:p>
            <w:pPr>
              <w:spacing w:after="0"/>
            </w:pPr>
            <w:r>
              <w:rPr>
                <w:sz w:val="17"/>
              </w:rPr>
            </w:r>
            <w:r>
              <w:rPr>
                <w:rFonts w:ascii="Yu Gothic" w:hAnsi="Yu Gothic" w:eastAsia="Yu Gothic"/>
                <w:b/>
                <w:sz w:val="17"/>
              </w:rPr>
              <w:t>K2(反転の初確認)</w:t>
            </w:r>
          </w:p>
        </w:tc>
        <w:tc>
          <w:tcPr>
            <w:tcW w:type="dxa" w:w="2556"/>
          </w:tcPr>
          <w:p>
            <w:pPr>
              <w:spacing w:after="0"/>
            </w:pPr>
            <w:r>
              <w:rPr>
                <w:sz w:val="17"/>
              </w:rPr>
            </w:r>
            <w:r>
              <w:rPr>
                <w:rFonts w:ascii="Yu Gothic" w:hAnsi="Yu Gothic" w:eastAsia="Yu Gothic"/>
                <w:sz w:val="17"/>
              </w:rPr>
              <w:t>IFP成長率 ≥ 成長支出成長率</w:t>
            </w:r>
          </w:p>
        </w:tc>
      </w:tr>
      <w:tr>
        <w:tc>
          <w:tcPr>
            <w:tcW w:type="dxa" w:w="2556"/>
          </w:tcPr>
          <w:p>
            <w:pPr>
              <w:spacing w:after="0"/>
            </w:pPr>
            <w:r>
              <w:rPr>
                <w:sz w:val="17"/>
              </w:rPr>
            </w:r>
            <w:r>
              <w:rPr>
                <w:rFonts w:ascii="Yu Gothic" w:hAnsi="Yu Gothic" w:eastAsia="Yu Gothic"/>
                <w:sz w:val="17"/>
              </w:rPr>
              <w:t>2027年7月</w:t>
            </w:r>
          </w:p>
        </w:tc>
        <w:tc>
          <w:tcPr>
            <w:tcW w:type="dxa" w:w="2556"/>
          </w:tcPr>
          <w:p>
            <w:pPr>
              <w:spacing w:after="0"/>
            </w:pPr>
            <w:r>
              <w:rPr>
                <w:sz w:val="17"/>
              </w:rPr>
            </w:r>
            <w:r>
              <w:rPr>
                <w:rFonts w:ascii="Yu Gothic" w:hAnsi="Yu Gothic" w:eastAsia="Yu Gothic"/>
                <w:sz w:val="17"/>
              </w:rPr>
              <w:t>再保険更改</w:t>
            </w:r>
          </w:p>
        </w:tc>
        <w:tc>
          <w:tcPr>
            <w:tcW w:type="dxa" w:w="2556"/>
          </w:tcPr>
          <w:p>
            <w:pPr>
              <w:spacing w:after="0"/>
            </w:pPr>
            <w:r>
              <w:rPr>
                <w:sz w:val="17"/>
              </w:rPr>
            </w:r>
            <w:r>
              <w:rPr>
                <w:rFonts w:ascii="Yu Gothic" w:hAnsi="Yu Gothic" w:eastAsia="Yu Gothic"/>
                <w:sz w:val="17"/>
              </w:rPr>
              <w:t>K5</w:t>
            </w:r>
          </w:p>
        </w:tc>
        <w:tc>
          <w:tcPr>
            <w:tcW w:type="dxa" w:w="2556"/>
          </w:tcPr>
          <w:p>
            <w:pPr>
              <w:spacing w:after="0"/>
            </w:pPr>
            <w:r>
              <w:rPr>
                <w:sz w:val="17"/>
              </w:rPr>
            </w:r>
            <w:r>
              <w:rPr>
                <w:rFonts w:ascii="Yu Gothic" w:hAnsi="Yu Gothic" w:eastAsia="Yu Gothic"/>
                <w:sz w:val="17"/>
              </w:rPr>
              <w:t>出再率のさらなる引き下げ有無と資本余力</w:t>
            </w:r>
          </w:p>
        </w:tc>
      </w:tr>
      <w:tr>
        <w:tc>
          <w:tcPr>
            <w:tcW w:type="dxa" w:w="2556"/>
          </w:tcPr>
          <w:p>
            <w:pPr>
              <w:spacing w:after="0"/>
            </w:pPr>
            <w:r>
              <w:rPr>
                <w:sz w:val="17"/>
              </w:rPr>
            </w:r>
            <w:r>
              <w:rPr>
                <w:rFonts w:ascii="Yu Gothic" w:hAnsi="Yu Gothic" w:eastAsia="Yu Gothic"/>
                <w:sz w:val="17"/>
              </w:rPr>
              <w:t>2028年2月</w:t>
            </w:r>
          </w:p>
        </w:tc>
        <w:tc>
          <w:tcPr>
            <w:tcW w:type="dxa" w:w="2556"/>
          </w:tcPr>
          <w:p>
            <w:pPr>
              <w:spacing w:after="0"/>
            </w:pPr>
            <w:r>
              <w:rPr>
                <w:sz w:val="17"/>
              </w:rPr>
            </w:r>
            <w:r>
              <w:rPr>
                <w:rFonts w:ascii="Yu Gothic" w:hAnsi="Yu Gothic" w:eastAsia="Yu Gothic"/>
                <w:sz w:val="17"/>
              </w:rPr>
              <w:t>2027通期決算</w:t>
            </w:r>
          </w:p>
        </w:tc>
        <w:tc>
          <w:tcPr>
            <w:tcW w:type="dxa" w:w="2556"/>
          </w:tcPr>
          <w:p>
            <w:pPr>
              <w:spacing w:after="0"/>
            </w:pPr>
            <w:r>
              <w:rPr>
                <w:sz w:val="17"/>
              </w:rPr>
            </w:r>
            <w:r>
              <w:rPr>
                <w:rFonts w:ascii="Yu Gothic" w:hAnsi="Yu Gothic" w:eastAsia="Yu Gothic"/>
                <w:sz w:val="17"/>
              </w:rPr>
              <w:t>K3</w:t>
            </w:r>
          </w:p>
        </w:tc>
        <w:tc>
          <w:tcPr>
            <w:tcW w:type="dxa" w:w="2556"/>
          </w:tcPr>
          <w:p>
            <w:pPr>
              <w:spacing w:after="0"/>
            </w:pPr>
            <w:r>
              <w:rPr>
                <w:sz w:val="17"/>
              </w:rPr>
            </w:r>
            <w:r>
              <w:rPr>
                <w:rFonts w:ascii="Yu Gothic" w:hAnsi="Yu Gothic" w:eastAsia="Yu Gothic"/>
                <w:b/>
                <w:sz w:val="17"/>
              </w:rPr>
              <w:t>通期調整後EBITDA黒字の達成</w:t>
            </w:r>
          </w:p>
        </w:tc>
      </w:tr>
    </w:tbl>
    <w:p/>
    <w:p>
      <w:pPr>
        <w:jc w:val="center"/>
      </w:pPr>
      <w:r>
        <w:t>────────────────────────────────────────────────────────────</w:t>
      </w:r>
    </w:p>
    <w:p>
      <w:pPr>
        <w:pStyle w:val="Heading2"/>
      </w:pPr>
      <w:r>
        <w:rPr>
          <w:rFonts w:ascii="Yu Gothic" w:hAnsi="Yu Gothic" w:eastAsia="Yu Gothic"/>
        </w:rPr>
        <w:t>7. 13条件による構造評価 — 米国上場という1つのSと、価格・収益性の2つのDに挟まれ、C評価5条件がB以上への道を塞いでいる</w:t>
      </w:r>
    </w:p>
    <w:p>
      <w:pPr>
        <w:ind w:left="432"/>
      </w:pPr>
      <w:r>
        <w:rPr>
          <w:rFonts w:ascii="Yu Gothic" w:hAnsi="Yu Gothic" w:eastAsia="Yu Gothic"/>
          <w:b/>
          <w:i/>
        </w:rPr>
        <w:t>注記</w:t>
      </w:r>
      <w:r>
        <w:rPr>
          <w:rFonts w:ascii="Yu Gothic" w:hAnsi="Yu Gothic" w:eastAsia="Yu Gothic"/>
          <w:i/>
        </w:rPr>
        <w:t>: 条件の正式定義ファイルが読み込めなかったため、各条件の軸はSKILL.md本文の記述から復元した暫定定義である(条件別の詳細審査は Appendix D)。</w:t>
      </w:r>
    </w:p>
    <w:p>
      <w:pPr>
        <w:pStyle w:val="Heading3"/>
      </w:pPr>
      <w:r>
        <w:rPr>
          <w:rFonts w:ascii="Yu Gothic" w:hAnsi="Yu Gothic" w:eastAsia="Yu Gothic"/>
        </w:rPr>
        <w:t>7-1. 評価分布</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val="clear" w:fill="DCE6F1"/>
          </w:tcPr>
          <w:p>
            <w:pPr>
              <w:spacing w:after="0"/>
            </w:pPr>
            <w:r>
              <w:rPr>
                <w:sz w:val="17"/>
              </w:rPr>
            </w:r>
            <w:r>
              <w:rPr>
                <w:rFonts w:ascii="Yu Gothic" w:hAnsi="Yu Gothic" w:eastAsia="Yu Gothic"/>
                <w:b/>
                <w:sz w:val="17"/>
              </w:rPr>
              <w:t>評価</w:t>
            </w:r>
          </w:p>
        </w:tc>
        <w:tc>
          <w:tcPr>
            <w:tcW w:type="dxa" w:w="3408"/>
            <w:shd w:val="clear" w:fill="DCE6F1"/>
          </w:tcPr>
          <w:p>
            <w:pPr>
              <w:spacing w:after="0"/>
            </w:pPr>
            <w:r>
              <w:rPr>
                <w:sz w:val="17"/>
              </w:rPr>
            </w:r>
            <w:r>
              <w:rPr>
                <w:rFonts w:ascii="Yu Gothic" w:hAnsi="Yu Gothic" w:eastAsia="Yu Gothic"/>
                <w:b/>
                <w:sz w:val="17"/>
              </w:rPr>
              <w:t>条件数</w:t>
            </w:r>
          </w:p>
        </w:tc>
        <w:tc>
          <w:tcPr>
            <w:tcW w:type="dxa" w:w="3408"/>
            <w:shd w:val="clear" w:fill="DCE6F1"/>
          </w:tcPr>
          <w:p>
            <w:pPr>
              <w:spacing w:after="0"/>
            </w:pPr>
            <w:r>
              <w:rPr>
                <w:sz w:val="17"/>
              </w:rPr>
            </w:r>
            <w:r>
              <w:rPr>
                <w:rFonts w:ascii="Yu Gothic" w:hAnsi="Yu Gothic" w:eastAsia="Yu Gothic"/>
                <w:b/>
                <w:sz w:val="17"/>
              </w:rPr>
              <w:t>該当条件</w:t>
            </w:r>
          </w:p>
        </w:tc>
      </w:tr>
      <w:tr>
        <w:tc>
          <w:tcPr>
            <w:tcW w:type="dxa" w:w="3408"/>
          </w:tcPr>
          <w:p>
            <w:pPr>
              <w:spacing w:after="0"/>
            </w:pPr>
            <w:r>
              <w:rPr>
                <w:sz w:val="17"/>
              </w:rPr>
            </w:r>
            <w:r>
              <w:rPr>
                <w:rFonts w:ascii="Yu Gothic" w:hAnsi="Yu Gothic" w:eastAsia="Yu Gothic"/>
                <w:sz w:val="17"/>
              </w:rPr>
              <w:t>S</w:t>
            </w:r>
          </w:p>
        </w:tc>
        <w:tc>
          <w:tcPr>
            <w:tcW w:type="dxa" w:w="3408"/>
          </w:tcPr>
          <w:p>
            <w:pPr>
              <w:spacing w:after="0"/>
            </w:pPr>
            <w:r>
              <w:rPr>
                <w:sz w:val="17"/>
              </w:rPr>
            </w:r>
            <w:r>
              <w:rPr>
                <w:rFonts w:ascii="Yu Gothic" w:hAnsi="Yu Gothic" w:eastAsia="Yu Gothic"/>
                <w:sz w:val="17"/>
              </w:rPr>
              <w:t>1</w:t>
            </w:r>
          </w:p>
        </w:tc>
        <w:tc>
          <w:tcPr>
            <w:tcW w:type="dxa" w:w="3408"/>
          </w:tcPr>
          <w:p>
            <w:pPr>
              <w:spacing w:after="0"/>
            </w:pPr>
            <w:r>
              <w:rPr>
                <w:sz w:val="17"/>
              </w:rPr>
            </w:r>
            <w:r>
              <w:rPr>
                <w:rFonts w:ascii="Yu Gothic" w:hAnsi="Yu Gothic" w:eastAsia="Yu Gothic"/>
                <w:sz w:val="17"/>
              </w:rPr>
              <w:t>条件4(上場市場)</w:t>
            </w:r>
          </w:p>
        </w:tc>
      </w:tr>
      <w:tr>
        <w:tc>
          <w:tcPr>
            <w:tcW w:type="dxa" w:w="3408"/>
          </w:tcPr>
          <w:p>
            <w:pPr>
              <w:spacing w:after="0"/>
            </w:pPr>
            <w:r>
              <w:rPr>
                <w:sz w:val="17"/>
              </w:rPr>
            </w:r>
            <w:r>
              <w:rPr>
                <w:rFonts w:ascii="Yu Gothic" w:hAnsi="Yu Gothic" w:eastAsia="Yu Gothic"/>
                <w:sz w:val="17"/>
              </w:rPr>
              <w:t>A</w:t>
            </w:r>
          </w:p>
        </w:tc>
        <w:tc>
          <w:tcPr>
            <w:tcW w:type="dxa" w:w="3408"/>
          </w:tcPr>
          <w:p>
            <w:pPr>
              <w:spacing w:after="0"/>
            </w:pPr>
            <w:r>
              <w:rPr>
                <w:sz w:val="17"/>
              </w:rPr>
            </w:r>
            <w:r>
              <w:rPr>
                <w:rFonts w:ascii="Yu Gothic" w:hAnsi="Yu Gothic" w:eastAsia="Yu Gothic"/>
                <w:sz w:val="17"/>
              </w:rPr>
              <w:t>0</w:t>
            </w:r>
          </w:p>
        </w:tc>
        <w:tc>
          <w:tcPr>
            <w:tcW w:type="dxa" w:w="3408"/>
          </w:tcPr>
          <w:p>
            <w:pPr>
              <w:spacing w:after="0"/>
            </w:pPr>
            <w:r>
              <w:rPr>
                <w:sz w:val="17"/>
              </w:rPr>
            </w:r>
            <w:r>
              <w:rPr>
                <w:rFonts w:ascii="Yu Gothic" w:hAnsi="Yu Gothic" w:eastAsia="Yu Gothic"/>
                <w:sz w:val="17"/>
              </w:rPr>
              <w:t>—</w:t>
            </w:r>
          </w:p>
        </w:tc>
      </w:tr>
      <w:tr>
        <w:tc>
          <w:tcPr>
            <w:tcW w:type="dxa" w:w="3408"/>
          </w:tcPr>
          <w:p>
            <w:pPr>
              <w:spacing w:after="0"/>
            </w:pPr>
            <w:r>
              <w:rPr>
                <w:sz w:val="17"/>
              </w:rPr>
            </w:r>
            <w:r>
              <w:rPr>
                <w:rFonts w:ascii="Yu Gothic" w:hAnsi="Yu Gothic" w:eastAsia="Yu Gothic"/>
                <w:sz w:val="17"/>
              </w:rPr>
              <w:t>B</w:t>
            </w:r>
          </w:p>
        </w:tc>
        <w:tc>
          <w:tcPr>
            <w:tcW w:type="dxa" w:w="3408"/>
          </w:tcPr>
          <w:p>
            <w:pPr>
              <w:spacing w:after="0"/>
            </w:pPr>
            <w:r>
              <w:rPr>
                <w:sz w:val="17"/>
              </w:rPr>
            </w:r>
            <w:r>
              <w:rPr>
                <w:rFonts w:ascii="Yu Gothic" w:hAnsi="Yu Gothic" w:eastAsia="Yu Gothic"/>
                <w:sz w:val="17"/>
              </w:rPr>
              <w:t>4</w:t>
            </w:r>
          </w:p>
        </w:tc>
        <w:tc>
          <w:tcPr>
            <w:tcW w:type="dxa" w:w="3408"/>
          </w:tcPr>
          <w:p>
            <w:pPr>
              <w:spacing w:after="0"/>
            </w:pPr>
            <w:r>
              <w:rPr>
                <w:sz w:val="17"/>
              </w:rPr>
            </w:r>
            <w:r>
              <w:rPr>
                <w:rFonts w:ascii="Yu Gothic" w:hAnsi="Yu Gothic" w:eastAsia="Yu Gothic"/>
                <w:sz w:val="17"/>
              </w:rPr>
              <w:t>条件1(需要の長さ)、条件5(経営陣)、条件8(需要の底堅さ)、条件10(成長ドライバー)</w:t>
            </w:r>
          </w:p>
        </w:tc>
      </w:tr>
      <w:tr>
        <w:tc>
          <w:tcPr>
            <w:tcW w:type="dxa" w:w="3408"/>
          </w:tcPr>
          <w:p>
            <w:pPr>
              <w:spacing w:after="0"/>
            </w:pPr>
            <w:r>
              <w:rPr>
                <w:sz w:val="17"/>
              </w:rPr>
            </w:r>
            <w:r>
              <w:rPr>
                <w:rFonts w:ascii="Yu Gothic" w:hAnsi="Yu Gothic" w:eastAsia="Yu Gothic"/>
                <w:sz w:val="17"/>
              </w:rPr>
              <w:t>C</w:t>
            </w:r>
          </w:p>
        </w:tc>
        <w:tc>
          <w:tcPr>
            <w:tcW w:type="dxa" w:w="3408"/>
          </w:tcPr>
          <w:p>
            <w:pPr>
              <w:spacing w:after="0"/>
            </w:pPr>
            <w:r>
              <w:rPr>
                <w:sz w:val="17"/>
              </w:rPr>
            </w:r>
            <w:r>
              <w:rPr>
                <w:rFonts w:ascii="Yu Gothic" w:hAnsi="Yu Gothic" w:eastAsia="Yu Gothic"/>
                <w:sz w:val="17"/>
              </w:rPr>
              <w:t>5</w:t>
            </w:r>
          </w:p>
        </w:tc>
        <w:tc>
          <w:tcPr>
            <w:tcW w:type="dxa" w:w="3408"/>
          </w:tcPr>
          <w:p>
            <w:pPr>
              <w:spacing w:after="0"/>
            </w:pPr>
            <w:r>
              <w:rPr>
                <w:sz w:val="17"/>
              </w:rPr>
            </w:r>
            <w:r>
              <w:rPr>
                <w:rFonts w:ascii="Yu Gothic" w:hAnsi="Yu Gothic" w:eastAsia="Yu Gothic"/>
                <w:sz w:val="17"/>
              </w:rPr>
              <w:t>条件3(競争優位)、条件6(PEG)、条件11(キャッシュフロー)、条件12(リスク)、条件13(年度別評価)</w:t>
            </w:r>
          </w:p>
        </w:tc>
      </w:tr>
      <w:tr>
        <w:tc>
          <w:tcPr>
            <w:tcW w:type="dxa" w:w="3408"/>
          </w:tcPr>
          <w:p>
            <w:pPr>
              <w:spacing w:after="0"/>
            </w:pPr>
            <w:r>
              <w:rPr>
                <w:sz w:val="17"/>
              </w:rPr>
            </w:r>
            <w:r>
              <w:rPr>
                <w:rFonts w:ascii="Yu Gothic" w:hAnsi="Yu Gothic" w:eastAsia="Yu Gothic"/>
                <w:sz w:val="17"/>
              </w:rPr>
              <w:t>D</w:t>
            </w:r>
          </w:p>
        </w:tc>
        <w:tc>
          <w:tcPr>
            <w:tcW w:type="dxa" w:w="3408"/>
          </w:tcPr>
          <w:p>
            <w:pPr>
              <w:spacing w:after="0"/>
            </w:pPr>
            <w:r>
              <w:rPr>
                <w:sz w:val="17"/>
              </w:rPr>
            </w:r>
            <w:r>
              <w:rPr>
                <w:rFonts w:ascii="Yu Gothic" w:hAnsi="Yu Gothic" w:eastAsia="Yu Gothic"/>
                <w:sz w:val="17"/>
              </w:rPr>
              <w:t>2</w:t>
            </w:r>
          </w:p>
        </w:tc>
        <w:tc>
          <w:tcPr>
            <w:tcW w:type="dxa" w:w="3408"/>
          </w:tcPr>
          <w:p>
            <w:pPr>
              <w:spacing w:after="0"/>
            </w:pPr>
            <w:r>
              <w:rPr>
                <w:sz w:val="17"/>
              </w:rPr>
            </w:r>
            <w:r>
              <w:rPr>
                <w:rFonts w:ascii="Yu Gothic" w:hAnsi="Yu Gothic" w:eastAsia="Yu Gothic"/>
                <w:sz w:val="17"/>
              </w:rPr>
              <w:t>条件2(収益性・利益の質)、条件7(過大評価の検証)</w:t>
            </w:r>
          </w:p>
        </w:tc>
      </w:tr>
      <w:tr>
        <w:tc>
          <w:tcPr>
            <w:tcW w:type="dxa" w:w="3408"/>
          </w:tcPr>
          <w:p>
            <w:pPr>
              <w:spacing w:after="0"/>
            </w:pPr>
            <w:r>
              <w:rPr>
                <w:sz w:val="17"/>
              </w:rPr>
            </w:r>
            <w:r>
              <w:rPr>
                <w:rFonts w:ascii="Yu Gothic" w:hAnsi="Yu Gothic" w:eastAsia="Yu Gothic"/>
                <w:sz w:val="17"/>
              </w:rPr>
              <w:t>E以下</w:t>
            </w:r>
          </w:p>
        </w:tc>
        <w:tc>
          <w:tcPr>
            <w:tcW w:type="dxa" w:w="3408"/>
          </w:tcPr>
          <w:p>
            <w:pPr>
              <w:spacing w:after="0"/>
            </w:pPr>
            <w:r>
              <w:rPr>
                <w:sz w:val="17"/>
              </w:rPr>
            </w:r>
            <w:r>
              <w:rPr>
                <w:rFonts w:ascii="Yu Gothic" w:hAnsi="Yu Gothic" w:eastAsia="Yu Gothic"/>
                <w:sz w:val="17"/>
              </w:rPr>
              <w:t>0</w:t>
            </w:r>
          </w:p>
        </w:tc>
        <w:tc>
          <w:tcPr>
            <w:tcW w:type="dxa" w:w="3408"/>
          </w:tcPr>
          <w:p>
            <w:pPr>
              <w:spacing w:after="0"/>
            </w:pPr>
            <w:r>
              <w:rPr>
                <w:sz w:val="17"/>
              </w:rPr>
            </w:r>
            <w:r>
              <w:rPr>
                <w:rFonts w:ascii="Yu Gothic" w:hAnsi="Yu Gothic" w:eastAsia="Yu Gothic"/>
                <w:sz w:val="17"/>
              </w:rPr>
              <w:t>—</w:t>
            </w:r>
          </w:p>
        </w:tc>
      </w:tr>
      <w:tr>
        <w:tc>
          <w:tcPr>
            <w:tcW w:type="dxa" w:w="3408"/>
          </w:tcPr>
          <w:p>
            <w:pPr>
              <w:spacing w:after="0"/>
            </w:pPr>
            <w:r>
              <w:rPr>
                <w:sz w:val="17"/>
              </w:rPr>
            </w:r>
            <w:r>
              <w:rPr>
                <w:rFonts w:ascii="Yu Gothic" w:hAnsi="Yu Gothic" w:eastAsia="Yu Gothic"/>
                <w:b/>
                <w:sz w:val="17"/>
              </w:rPr>
              <w:t>N/A(対象外)</w:t>
            </w:r>
          </w:p>
        </w:tc>
        <w:tc>
          <w:tcPr>
            <w:tcW w:type="dxa" w:w="3408"/>
          </w:tcPr>
          <w:p>
            <w:pPr>
              <w:spacing w:after="0"/>
            </w:pPr>
            <w:r>
              <w:rPr>
                <w:sz w:val="17"/>
              </w:rPr>
            </w:r>
            <w:r>
              <w:rPr>
                <w:rFonts w:ascii="Yu Gothic" w:hAnsi="Yu Gothic" w:eastAsia="Yu Gothic"/>
                <w:sz w:val="17"/>
              </w:rPr>
              <w:t>1</w:t>
            </w:r>
          </w:p>
        </w:tc>
        <w:tc>
          <w:tcPr>
            <w:tcW w:type="dxa" w:w="3408"/>
          </w:tcPr>
          <w:p>
            <w:pPr>
              <w:spacing w:after="0"/>
            </w:pPr>
            <w:r>
              <w:rPr>
                <w:sz w:val="17"/>
              </w:rPr>
            </w:r>
            <w:r>
              <w:rPr>
                <w:rFonts w:ascii="Yu Gothic" w:hAnsi="Yu Gothic" w:eastAsia="Yu Gothic"/>
                <w:b/>
                <w:sz w:val="17"/>
              </w:rPr>
              <w:t>条件9(AI関連)</w:t>
            </w:r>
          </w:p>
        </w:tc>
      </w:tr>
    </w:tbl>
    <w:p/>
    <w:p>
      <w:r>
        <w:rPr>
          <w:rFonts w:ascii="Yu Gothic" w:hAnsi="Yu Gothic" w:eastAsia="Yu Gothic"/>
          <w:b/>
        </w:rPr>
        <w:t>条件9をN/Aとした理由</w:t>
      </w:r>
      <w:r>
        <w:rPr>
          <w:rFonts w:ascii="Yu Gothic" w:hAnsi="Yu Gothic" w:eastAsia="Yu Gothic"/>
        </w:rPr>
        <w:t>: SKILL.mdの適用基準は「AI向け設備/半導体/部材/ソフト/データ/インフラ/運用サービス等の</w:t>
      </w:r>
      <w:r>
        <w:rPr>
          <w:rFonts w:ascii="Yu Gothic" w:hAnsi="Yu Gothic" w:eastAsia="Yu Gothic"/>
          <w:b/>
        </w:rPr>
        <w:t>供給</w:t>
      </w:r>
      <w:r>
        <w:rPr>
          <w:rFonts w:ascii="Yu Gothic" w:hAnsi="Yu Gothic" w:eastAsia="Yu Gothic"/>
        </w:rPr>
        <w:t>、または自社AI</w:t>
      </w:r>
      <w:r>
        <w:rPr>
          <w:rFonts w:ascii="Yu Gothic" w:hAnsi="Yu Gothic" w:eastAsia="Yu Gothic"/>
          <w:b/>
        </w:rPr>
        <w:t>収益</w:t>
      </w:r>
      <w:r>
        <w:rPr>
          <w:rFonts w:ascii="Yu Gothic" w:hAnsi="Yu Gothic" w:eastAsia="Yu Gothic"/>
        </w:rPr>
        <w:t>」である。レモネードはAIを自社の費用構造改善に</w:t>
      </w:r>
      <w:r>
        <w:rPr>
          <w:rFonts w:ascii="Yu Gothic" w:hAnsi="Yu Gothic" w:eastAsia="Yu Gothic"/>
          <w:b/>
        </w:rPr>
        <w:t>利用</w:t>
      </w:r>
      <w:r>
        <w:rPr>
          <w:rFonts w:ascii="Yu Gothic" w:hAnsi="Yu Gothic" w:eastAsia="Yu Gothic"/>
        </w:rPr>
        <w:t>する側であり、AIを供給しても、AIから収益を得てもいない。したがって条件9は対象外とし、評価分布・全ルールのカウントから除外した(減点ではない)。AI活用の効果は条件3(競争優位)で評価している。</w:t>
      </w:r>
    </w:p>
    <w:p>
      <w:pPr>
        <w:pStyle w:val="Heading3"/>
      </w:pPr>
      <w:r>
        <w:rPr>
          <w:rFonts w:ascii="Yu Gothic" w:hAnsi="Yu Gothic" w:eastAsia="Yu Gothic"/>
        </w:rPr>
        <w:t>7-2. 適用ルールの導出過程(第三者が再現できる粒度で)</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val="clear" w:fill="DCE6F1"/>
          </w:tcPr>
          <w:p>
            <w:pPr>
              <w:spacing w:after="0"/>
            </w:pPr>
            <w:r>
              <w:rPr>
                <w:sz w:val="17"/>
              </w:rPr>
            </w:r>
            <w:r>
              <w:rPr>
                <w:rFonts w:ascii="Yu Gothic" w:hAnsi="Yu Gothic" w:eastAsia="Yu Gothic"/>
                <w:b/>
                <w:sz w:val="17"/>
              </w:rPr>
              <w:t>ルール</w:t>
            </w:r>
          </w:p>
        </w:tc>
        <w:tc>
          <w:tcPr>
            <w:tcW w:type="dxa" w:w="3408"/>
            <w:shd w:val="clear" w:fill="DCE6F1"/>
          </w:tcPr>
          <w:p>
            <w:pPr>
              <w:spacing w:after="0"/>
            </w:pPr>
            <w:r>
              <w:rPr>
                <w:sz w:val="17"/>
              </w:rPr>
            </w:r>
            <w:r>
              <w:rPr>
                <w:rFonts w:ascii="Yu Gothic" w:hAnsi="Yu Gothic" w:eastAsia="Yu Gothic"/>
                <w:b/>
                <w:sz w:val="17"/>
              </w:rPr>
              <w:t>発動の有無</w:t>
            </w:r>
          </w:p>
        </w:tc>
        <w:tc>
          <w:tcPr>
            <w:tcW w:type="dxa" w:w="3408"/>
            <w:shd w:val="clear" w:fill="DCE6F1"/>
          </w:tcPr>
          <w:p>
            <w:pPr>
              <w:spacing w:after="0"/>
            </w:pPr>
            <w:r>
              <w:rPr>
                <w:sz w:val="17"/>
              </w:rPr>
            </w:r>
            <w:r>
              <w:rPr>
                <w:rFonts w:ascii="Yu Gothic" w:hAnsi="Yu Gothic" w:eastAsia="Yu Gothic"/>
                <w:b/>
                <w:sz w:val="17"/>
              </w:rPr>
              <w:t>判定内容</w:t>
            </w:r>
          </w:p>
        </w:tc>
      </w:tr>
      <w:tr>
        <w:tc>
          <w:tcPr>
            <w:tcW w:type="dxa" w:w="3408"/>
          </w:tcPr>
          <w:p>
            <w:pPr>
              <w:spacing w:after="0"/>
            </w:pPr>
            <w:r>
              <w:rPr>
                <w:sz w:val="17"/>
              </w:rPr>
            </w:r>
            <w:r>
              <w:rPr>
                <w:rFonts w:ascii="Yu Gothic" w:hAnsi="Yu Gothic" w:eastAsia="Yu Gothic"/>
                <w:b/>
                <w:sz w:val="17"/>
              </w:rPr>
              <w:t>致命条件の拒否権</w:t>
            </w:r>
            <w:r>
              <w:rPr>
                <w:rFonts w:ascii="Yu Gothic" w:hAnsi="Yu Gothic" w:eastAsia="Yu Gothic"/>
                <w:sz w:val="17"/>
              </w:rPr>
              <w:t>(E以下が1条件でもあれば総合はその最低評価を上限)</w:t>
            </w:r>
          </w:p>
        </w:tc>
        <w:tc>
          <w:tcPr>
            <w:tcW w:type="dxa" w:w="3408"/>
          </w:tcPr>
          <w:p>
            <w:pPr>
              <w:spacing w:after="0"/>
            </w:pPr>
            <w:r>
              <w:rPr>
                <w:sz w:val="17"/>
              </w:rPr>
            </w:r>
            <w:r>
              <w:rPr>
                <w:rFonts w:ascii="Yu Gothic" w:hAnsi="Yu Gothic" w:eastAsia="Yu Gothic"/>
                <w:b/>
                <w:sz w:val="17"/>
              </w:rPr>
              <w:t>非発動</w:t>
            </w:r>
          </w:p>
        </w:tc>
        <w:tc>
          <w:tcPr>
            <w:tcW w:type="dxa" w:w="3408"/>
          </w:tcPr>
          <w:p>
            <w:pPr>
              <w:spacing w:after="0"/>
            </w:pPr>
            <w:r>
              <w:rPr>
                <w:sz w:val="17"/>
              </w:rPr>
            </w:r>
            <w:r>
              <w:rPr>
                <w:rFonts w:ascii="Yu Gothic" w:hAnsi="Yu Gothic" w:eastAsia="Yu Gothic"/>
                <w:sz w:val="17"/>
              </w:rPr>
              <w:t>E・F評価はゼロ。上限規制はかからない</w:t>
            </w:r>
          </w:p>
        </w:tc>
      </w:tr>
      <w:tr>
        <w:tc>
          <w:tcPr>
            <w:tcW w:type="dxa" w:w="3408"/>
          </w:tcPr>
          <w:p>
            <w:pPr>
              <w:spacing w:after="0"/>
            </w:pPr>
            <w:r>
              <w:rPr>
                <w:sz w:val="17"/>
              </w:rPr>
            </w:r>
            <w:r>
              <w:rPr>
                <w:rFonts w:ascii="Yu Gothic" w:hAnsi="Yu Gothic" w:eastAsia="Yu Gothic"/>
                <w:b/>
                <w:sz w:val="17"/>
              </w:rPr>
              <w:t>条件6と条件7の対評価</w:t>
            </w:r>
            <w:r>
              <w:rPr>
                <w:rFonts w:ascii="Yu Gothic" w:hAnsi="Yu Gothic" w:eastAsia="Yu Gothic"/>
                <w:sz w:val="17"/>
              </w:rPr>
              <w:t>(条件6のSは、安い理由の構造が悪ければ無効)</w:t>
            </w:r>
          </w:p>
        </w:tc>
        <w:tc>
          <w:tcPr>
            <w:tcW w:type="dxa" w:w="3408"/>
          </w:tcPr>
          <w:p>
            <w:pPr>
              <w:spacing w:after="0"/>
            </w:pPr>
            <w:r>
              <w:rPr>
                <w:sz w:val="17"/>
              </w:rPr>
            </w:r>
            <w:r>
              <w:rPr>
                <w:rFonts w:ascii="Yu Gothic" w:hAnsi="Yu Gothic" w:eastAsia="Yu Gothic"/>
                <w:b/>
                <w:sz w:val="17"/>
              </w:rPr>
              <w:t>発動(ただし無効化は不要)</w:t>
            </w:r>
          </w:p>
        </w:tc>
        <w:tc>
          <w:tcPr>
            <w:tcW w:type="dxa" w:w="3408"/>
          </w:tcPr>
          <w:p>
            <w:pPr>
              <w:spacing w:after="0"/>
            </w:pPr>
            <w:r>
              <w:rPr>
                <w:sz w:val="17"/>
              </w:rPr>
            </w:r>
            <w:r>
              <w:rPr>
                <w:rFonts w:ascii="Yu Gothic" w:hAnsi="Yu Gothic" w:eastAsia="Yu Gothic"/>
                <w:sz w:val="17"/>
              </w:rPr>
              <w:t>条件6=C(割安ではない)、条件7=D(過大評価の疑いあり)。条件6がSではないため無効化ルールの適用対象外だが、</w:t>
            </w:r>
            <w:r>
              <w:rPr>
                <w:rFonts w:ascii="Yu Gothic" w:hAnsi="Yu Gothic" w:eastAsia="Yu Gothic"/>
                <w:b/>
                <w:sz w:val="17"/>
              </w:rPr>
              <w:t>対で見て「価格に魅力がない」ことが確定</w:t>
            </w:r>
          </w:p>
        </w:tc>
      </w:tr>
      <w:tr>
        <w:tc>
          <w:tcPr>
            <w:tcW w:type="dxa" w:w="3408"/>
          </w:tcPr>
          <w:p>
            <w:pPr>
              <w:spacing w:after="0"/>
            </w:pPr>
            <w:r>
              <w:rPr>
                <w:sz w:val="17"/>
              </w:rPr>
            </w:r>
            <w:r>
              <w:rPr>
                <w:rFonts w:ascii="Yu Gothic" w:hAnsi="Yu Gothic" w:eastAsia="Yu Gothic"/>
                <w:b/>
                <w:sz w:val="17"/>
              </w:rPr>
              <w:t>C評価4条件以上なら総合はB以上にしない</w:t>
            </w:r>
          </w:p>
        </w:tc>
        <w:tc>
          <w:tcPr>
            <w:tcW w:type="dxa" w:w="3408"/>
          </w:tcPr>
          <w:p>
            <w:pPr>
              <w:spacing w:after="0"/>
            </w:pPr>
            <w:r>
              <w:rPr>
                <w:sz w:val="17"/>
              </w:rPr>
            </w:r>
            <w:r>
              <w:rPr>
                <w:rFonts w:ascii="Yu Gothic" w:hAnsi="Yu Gothic" w:eastAsia="Yu Gothic"/>
                <w:b/>
                <w:sz w:val="17"/>
              </w:rPr>
              <w:t>発動</w:t>
            </w:r>
          </w:p>
        </w:tc>
        <w:tc>
          <w:tcPr>
            <w:tcW w:type="dxa" w:w="3408"/>
          </w:tcPr>
          <w:p>
            <w:pPr>
              <w:spacing w:after="0"/>
            </w:pPr>
            <w:r>
              <w:rPr>
                <w:sz w:val="17"/>
              </w:rPr>
            </w:r>
            <w:r>
              <w:rPr>
                <w:rFonts w:ascii="Yu Gothic" w:hAnsi="Yu Gothic" w:eastAsia="Yu Gothic"/>
                <w:sz w:val="17"/>
              </w:rPr>
              <w:t>C評価が5条件(条件3・6・11・12・13)。</w:t>
            </w:r>
            <w:r>
              <w:rPr>
                <w:rFonts w:ascii="Yu Gothic" w:hAnsi="Yu Gothic" w:eastAsia="Yu Gothic"/>
                <w:b/>
                <w:sz w:val="17"/>
              </w:rPr>
              <w:t>総合評価の上限はC</w:t>
            </w:r>
          </w:p>
        </w:tc>
      </w:tr>
      <w:tr>
        <w:tc>
          <w:tcPr>
            <w:tcW w:type="dxa" w:w="3408"/>
          </w:tcPr>
          <w:p>
            <w:pPr>
              <w:spacing w:after="0"/>
            </w:pPr>
            <w:r>
              <w:rPr>
                <w:sz w:val="17"/>
              </w:rPr>
            </w:r>
            <w:r>
              <w:rPr>
                <w:rFonts w:ascii="Yu Gothic" w:hAnsi="Yu Gothic" w:eastAsia="Yu Gothic"/>
                <w:b/>
                <w:sz w:val="17"/>
              </w:rPr>
              <w:t>N/A条件の除外</w:t>
            </w:r>
          </w:p>
        </w:tc>
        <w:tc>
          <w:tcPr>
            <w:tcW w:type="dxa" w:w="3408"/>
          </w:tcPr>
          <w:p>
            <w:pPr>
              <w:spacing w:after="0"/>
            </w:pPr>
            <w:r>
              <w:rPr>
                <w:sz w:val="17"/>
              </w:rPr>
            </w:r>
            <w:r>
              <w:rPr>
                <w:rFonts w:ascii="Yu Gothic" w:hAnsi="Yu Gothic" w:eastAsia="Yu Gothic"/>
                <w:b/>
                <w:sz w:val="17"/>
              </w:rPr>
              <w:t>発動</w:t>
            </w:r>
          </w:p>
        </w:tc>
        <w:tc>
          <w:tcPr>
            <w:tcW w:type="dxa" w:w="3408"/>
          </w:tcPr>
          <w:p>
            <w:pPr>
              <w:spacing w:after="0"/>
            </w:pPr>
            <w:r>
              <w:rPr>
                <w:sz w:val="17"/>
              </w:rPr>
            </w:r>
            <w:r>
              <w:rPr>
                <w:rFonts w:ascii="Yu Gothic" w:hAnsi="Yu Gothic" w:eastAsia="Yu Gothic"/>
                <w:sz w:val="17"/>
              </w:rPr>
              <w:t>条件9をN/Aとし、12条件で判定</w:t>
            </w:r>
          </w:p>
        </w:tc>
      </w:tr>
    </w:tbl>
    <w:p/>
    <w:p>
      <w:r>
        <w:rPr>
          <w:rFonts w:ascii="Yu Gothic" w:hAnsi="Yu Gothic" w:eastAsia="Yu Gothic"/>
          <w:b/>
        </w:rPr>
        <w:t>→ 構造評価 = C</w:t>
      </w:r>
    </w:p>
    <w:p>
      <w:pPr>
        <w:pStyle w:val="Heading3"/>
      </w:pPr>
      <w:r>
        <w:rPr>
          <w:rFonts w:ascii="Yu Gothic" w:hAnsi="Yu Gothic" w:eastAsia="Yu Gothic"/>
        </w:rPr>
        <w:t>7-3. 構造的要因サマリー</w:t>
      </w:r>
    </w:p>
    <w:p>
      <w:r>
        <w:rPr>
          <w:rFonts w:ascii="Yu Gothic" w:hAnsi="Yu Gothic" w:eastAsia="Yu Gothic"/>
          <w:b/>
        </w:rPr>
        <w:t>押し上げ要因</w:t>
      </w:r>
    </w:p>
    <w:p>
      <w:pPr>
        <w:pStyle w:val="ListNumber"/>
      </w:pPr>
      <w:r>
        <w:rPr>
          <w:rFonts w:ascii="Yu Gothic" w:hAnsi="Yu Gothic" w:eastAsia="Yu Gothic"/>
          <w:b/>
        </w:rPr>
        <w:t>損害調査費の構造的優位</w:t>
      </w:r>
      <w:r>
        <w:rPr>
          <w:rFonts w:ascii="Yu Gothic" w:hAnsi="Yu Gothic" w:eastAsia="Yu Gothic"/>
        </w:rPr>
        <w:t>(条件3): LAE率5%対業界9%。請求の55%が無人処理。これは「同じ保険を4ポイント安い費用で運営できる」ことを意味し、複製に数年を要する(構造記述: アクター=LMND自社AI、フロー=請求→自動査定→即時支払、リスク所在=誤払いはLMND、時間=即日)。</w:t>
      </w:r>
    </w:p>
    <w:p>
      <w:pPr>
        <w:pStyle w:val="ListNumber"/>
      </w:pPr>
      <w:r>
        <w:rPr>
          <w:rFonts w:ascii="Yu Gothic" w:hAnsi="Yu Gothic" w:eastAsia="Yu Gothic"/>
          <w:b/>
        </w:rPr>
        <w:t>代理店を介さない直販構造</w:t>
      </w:r>
      <w:r>
        <w:rPr>
          <w:rFonts w:ascii="Yu Gothic" w:hAnsi="Yu Gothic" w:eastAsia="Yu Gothic"/>
        </w:rPr>
        <w:t>(条件3): 業界の高利益プールである募集手数料10〜20%が構造的に不要。</w:t>
      </w:r>
    </w:p>
    <w:p>
      <w:pPr>
        <w:pStyle w:val="ListNumber"/>
      </w:pPr>
      <w:r>
        <w:rPr>
          <w:rFonts w:ascii="Yu Gothic" w:hAnsi="Yu Gothic" w:eastAsia="Yu Gothic"/>
          <w:b/>
        </w:rPr>
        <w:t>ペット保険の勝ちポジション</w:t>
      </w:r>
      <w:r>
        <w:rPr>
          <w:rFonts w:ascii="Yu Gothic" w:hAnsi="Yu Gothic" w:eastAsia="Yu Gothic"/>
        </w:rPr>
        <w:t>(条件10): 業界成長率の3倍で伸び、全商品最大のラインへ。単価も高い。</w:t>
      </w:r>
    </w:p>
    <w:p>
      <w:pPr>
        <w:pStyle w:val="ListNumber"/>
      </w:pPr>
      <w:r>
        <w:rPr>
          <w:rFonts w:ascii="Yu Gothic" w:hAnsi="Yu Gothic" w:eastAsia="Yu Gothic"/>
          <w:b/>
        </w:rPr>
        <w:t>需要の必需性と解約率の低さ</w:t>
      </w:r>
      <w:r>
        <w:rPr>
          <w:rFonts w:ascii="Yu Gothic" w:hAnsi="Yu Gothic" w:eastAsia="Yu Gothic"/>
        </w:rPr>
        <w:t>(条件8): 保険は賃貸契約・住宅ローン・法令で加入が義務づけられる場面が多く、景気後退でも需要が消えない。</w:t>
      </w:r>
    </w:p>
    <w:p>
      <w:r>
        <w:rPr>
          <w:rFonts w:ascii="Yu Gothic" w:hAnsi="Yu Gothic" w:eastAsia="Yu Gothic"/>
          <w:b/>
        </w:rPr>
        <w:t>押し下げ要因</w:t>
      </w:r>
    </w:p>
    <w:p>
      <w:pPr>
        <w:pStyle w:val="ListNumber"/>
      </w:pPr>
      <w:r>
        <w:rPr>
          <w:rFonts w:ascii="Yu Gothic" w:hAnsi="Yu Gothic" w:eastAsia="Yu Gothic"/>
          <w:b/>
        </w:rPr>
        <w:t>GAAP赤字とマイナスのROE</w:t>
      </w:r>
      <w:r>
        <w:rPr>
          <w:rFonts w:ascii="Yu Gothic" w:hAnsi="Yu Gothic" w:eastAsia="Yu Gothic"/>
        </w:rPr>
        <w:t>(条件2): 2025年通期純損失$165M、2026年Q2も▲$43.4M。自己資本$499.5Mに対して毎年その2〜3割を失っている。</w:t>
      </w:r>
    </w:p>
    <w:p>
      <w:pPr>
        <w:pStyle w:val="ListNumber"/>
      </w:pPr>
      <w:r>
        <w:rPr>
          <w:rFonts w:ascii="Yu Gothic" w:hAnsi="Yu Gothic" w:eastAsia="Yu Gothic"/>
          <w:b/>
        </w:rPr>
        <w:t>利益の質の弱さ</w:t>
      </w:r>
      <w:r>
        <w:rPr>
          <w:rFonts w:ascii="Yu Gothic" w:hAnsi="Yu Gothic" w:eastAsia="Yu Gothic"/>
        </w:rPr>
        <w:t>(条件2): 直近粗利$113Mのうち約$23MがPYD戻入。事故年ベースの粗利率は30%であり、公表38%との差が利益の質のギャップ。</w:t>
      </w:r>
    </w:p>
    <w:p>
      <w:pPr>
        <w:pStyle w:val="ListNumber"/>
      </w:pPr>
      <w:r>
        <w:rPr>
          <w:rFonts w:ascii="Yu Gothic" w:hAnsi="Yu Gothic" w:eastAsia="Yu Gothic"/>
          <w:b/>
        </w:rPr>
        <w:t>価格の安全余裕の欠如</w:t>
      </w:r>
      <w:r>
        <w:rPr>
          <w:rFonts w:ascii="Yu Gothic" w:hAnsi="Yu Gothic" w:eastAsia="Yu Gothic"/>
        </w:rPr>
        <w:t xml:space="preserve">(条件6・7): PBR </w:t>
      </w:r>
      <w:r>
        <w:rPr>
          <w:rFonts w:ascii="Yu Gothic" w:hAnsi="Yu Gothic" w:eastAsia="Yu Gothic"/>
          <w:b/>
        </w:rPr>
        <w:t>8.3倍</w:t>
      </w:r>
      <w:r>
        <w:rPr>
          <w:rFonts w:ascii="Yu Gothic" w:hAnsi="Yu Gothic" w:eastAsia="Yu Gothic"/>
        </w:rPr>
        <w:t>(自己資本利益率はマイナス)、PSR 3.4倍(業界1.3倍)。現在株価は2030年に純利率10.6%(プログレッシブ並み)を達成することを織り込む。</w:t>
      </w:r>
    </w:p>
    <w:p>
      <w:pPr>
        <w:pStyle w:val="ListNumber"/>
      </w:pPr>
      <w:r>
        <w:rPr>
          <w:rFonts w:ascii="Yu Gothic" w:hAnsi="Yu Gothic" w:eastAsia="Yu Gothic"/>
          <w:b/>
        </w:rPr>
        <w:t>資本が成長の律速段階</w:t>
      </w:r>
      <w:r>
        <w:rPr>
          <w:rFonts w:ascii="Yu Gothic" w:hAnsi="Yu Gothic" w:eastAsia="Yu Gothic"/>
        </w:rPr>
        <w:t>(条件12): 会社自身が「30〜45%成長までは自己資本で賄えるが、45%超なら資金調達が必要」と説明。GWP/資本6:1基準では2029年に$523Mの資本が必要で、現在の$499.5Mを上回る。</w:t>
      </w:r>
    </w:p>
    <w:p>
      <w:pPr>
        <w:pStyle w:val="Heading3"/>
      </w:pPr>
      <w:r>
        <w:rPr>
          <w:rFonts w:ascii="Yu Gothic" w:hAnsi="Yu Gothic" w:eastAsia="Yu Gothic"/>
        </w:rPr>
        <w:t>7-4. アーキタイプ照合</w:t>
      </w:r>
    </w:p>
    <w:p>
      <w:r>
        <w:rPr>
          <w:rFonts w:ascii="Yu Gothic" w:hAnsi="Yu Gothic" w:eastAsia="Yu Gothic"/>
          <w:b/>
        </w:rPr>
        <w:t>ORCL型(構造が完成し利益を刈り取る成熟型)⇔ MU/VRT/AVGO型(需要サイクルに乗る変動型)のスペクトル</w:t>
      </w:r>
      <w:r>
        <w:rPr>
          <w:rFonts w:ascii="Yu Gothic" w:hAnsi="Yu Gothic" w:eastAsia="Yu Gothic"/>
        </w:rPr>
        <w:t>上で、レモネードは</w:t>
      </w:r>
      <w:r>
        <w:rPr>
          <w:rFonts w:ascii="Yu Gothic" w:hAnsi="Yu Gothic" w:eastAsia="Yu Gothic"/>
          <w:b/>
        </w:rPr>
        <w:t>どちらでもなく「Pre-ORCL型(構造は正しいが刈り取り前)」</w:t>
      </w:r>
      <w:r>
        <w:rPr>
          <w:rFonts w:ascii="Yu Gothic" w:hAnsi="Yu Gothic" w:eastAsia="Yu Gothic"/>
        </w:rPr>
        <w:t>に位置する。費用構造の優位(ORCL型の要素)を持ちながら、それを利益に変換する規模と資本にまだ到達しておらず、損害率という外生変動(MU型の要素)にも晒されている。</w:t>
      </w:r>
      <w:r>
        <w:rPr>
          <w:rFonts w:ascii="Yu Gothic" w:hAnsi="Yu Gothic" w:eastAsia="Yu Gothic"/>
          <w:b/>
        </w:rPr>
        <w:t>構造的にはORCL型に向かう軌道上にあるが、現在地はまだ変動型に近い。</w:t>
      </w:r>
    </w:p>
    <w:p>
      <w:pPr>
        <w:jc w:val="center"/>
      </w:pPr>
      <w:r>
        <w:t>────────────────────────────────────────────────────────────</w:t>
      </w:r>
    </w:p>
    <w:p>
      <w:pPr>
        <w:pStyle w:val="Heading2"/>
      </w:pPr>
      <w:r>
        <w:rPr>
          <w:rFonts w:ascii="Yu Gothic" w:hAnsi="Yu Gothic" w:eastAsia="Yu Gothic"/>
        </w:rPr>
        <w:t>8. 妥当なPEGの導出 — 3経路は1.0〜1.2に収束し、「一般・レガシー並み(1〜1.5)の下限」が本銘柄の適正水準である</w:t>
      </w:r>
    </w:p>
    <w:p>
      <w:r>
        <w:rPr>
          <w:rFonts w:ascii="Yu Gothic" w:hAnsi="Yu Gothic" w:eastAsia="Yu Gothic"/>
        </w:rPr>
        <w:t xml:space="preserve">PEG水準の解釈アンカー: </w:t>
      </w:r>
      <w:r>
        <w:rPr>
          <w:rFonts w:ascii="Yu Gothic" w:hAnsi="Yu Gothic" w:eastAsia="Yu Gothic"/>
          <w:b/>
        </w:rPr>
        <w:t>1未満=市場評価が著しく低い / 1〜1.5=一般・レガシー並み / 1.5超=高評価</w:t>
      </w:r>
      <w:r>
        <w:rPr>
          <w:rFonts w:ascii="Yu Gothic" w:hAnsi="Yu Gothic" w:eastAsia="Yu Gothic"/>
        </w:rPr>
        <w: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val="clear" w:fill="DCE6F1"/>
          </w:tcPr>
          <w:p>
            <w:pPr>
              <w:spacing w:after="0"/>
            </w:pPr>
            <w:r>
              <w:rPr>
                <w:sz w:val="17"/>
              </w:rPr>
            </w:r>
            <w:r>
              <w:rPr>
                <w:rFonts w:ascii="Yu Gothic" w:hAnsi="Yu Gothic" w:eastAsia="Yu Gothic"/>
                <w:b/>
                <w:sz w:val="17"/>
              </w:rPr>
              <w:t>経路</w:t>
            </w:r>
          </w:p>
        </w:tc>
        <w:tc>
          <w:tcPr>
            <w:tcW w:type="dxa" w:w="3408"/>
            <w:shd w:val="clear" w:fill="DCE6F1"/>
          </w:tcPr>
          <w:p>
            <w:pPr>
              <w:spacing w:after="0"/>
            </w:pPr>
            <w:r>
              <w:rPr>
                <w:sz w:val="17"/>
              </w:rPr>
            </w:r>
            <w:r>
              <w:rPr>
                <w:rFonts w:ascii="Yu Gothic" w:hAnsi="Yu Gothic" w:eastAsia="Yu Gothic"/>
                <w:b/>
                <w:sz w:val="17"/>
              </w:rPr>
              <w:t>導出</w:t>
            </w:r>
          </w:p>
        </w:tc>
        <w:tc>
          <w:tcPr>
            <w:tcW w:type="dxa" w:w="3408"/>
            <w:shd w:val="clear" w:fill="DCE6F1"/>
          </w:tcPr>
          <w:p>
            <w:pPr>
              <w:spacing w:after="0"/>
            </w:pPr>
            <w:r>
              <w:rPr>
                <w:sz w:val="17"/>
              </w:rPr>
            </w:r>
            <w:r>
              <w:rPr>
                <w:rFonts w:ascii="Yu Gothic" w:hAnsi="Yu Gothic" w:eastAsia="Yu Gothic"/>
                <w:b/>
                <w:sz w:val="17"/>
              </w:rPr>
              <w:t>示唆されるPEG</w:t>
            </w:r>
          </w:p>
        </w:tc>
      </w:tr>
      <w:tr>
        <w:tc>
          <w:tcPr>
            <w:tcW w:type="dxa" w:w="3408"/>
          </w:tcPr>
          <w:p>
            <w:pPr>
              <w:spacing w:after="0"/>
            </w:pPr>
            <w:r>
              <w:rPr>
                <w:sz w:val="17"/>
              </w:rPr>
            </w:r>
            <w:r>
              <w:rPr>
                <w:rFonts w:ascii="Yu Gothic" w:hAnsi="Yu Gothic" w:eastAsia="Yu Gothic"/>
                <w:b/>
                <w:sz w:val="17"/>
              </w:rPr>
              <w:t>経路1: 同一基準ピアの実勢</w:t>
            </w:r>
          </w:p>
        </w:tc>
        <w:tc>
          <w:tcPr>
            <w:tcW w:type="dxa" w:w="3408"/>
          </w:tcPr>
          <w:p>
            <w:pPr>
              <w:spacing w:after="0"/>
            </w:pPr>
            <w:r>
              <w:rPr>
                <w:sz w:val="17"/>
              </w:rPr>
            </w:r>
            <w:r>
              <w:rPr>
                <w:rFonts w:ascii="Yu Gothic" w:hAnsi="Yu Gothic" w:eastAsia="Yu Gothic"/>
                <w:sz w:val="17"/>
              </w:rPr>
              <w:t>Kinsale Capital: 予想PER約28倍 ÷ 売上成長16.8% → PEG約1.6〜1.75。Goosehead Insurance: 予想PER30倍 ÷ 2年利益成長61%(年率約27%)→ PEG約1.1。Progressive: 予想PER10.5倍 ÷ 成長約8% → PEG約1.3</w:t>
            </w:r>
          </w:p>
        </w:tc>
        <w:tc>
          <w:tcPr>
            <w:tcW w:type="dxa" w:w="3408"/>
          </w:tcPr>
          <w:p>
            <w:pPr>
              <w:spacing w:after="0"/>
            </w:pPr>
            <w:r>
              <w:rPr>
                <w:sz w:val="17"/>
              </w:rPr>
            </w:r>
            <w:r>
              <w:rPr>
                <w:rFonts w:ascii="Yu Gothic" w:hAnsi="Yu Gothic" w:eastAsia="Yu Gothic"/>
                <w:b/>
                <w:sz w:val="17"/>
              </w:rPr>
              <w:t>1.1〜1.75(中央値約1.3)</w:t>
            </w:r>
          </w:p>
        </w:tc>
      </w:tr>
      <w:tr>
        <w:tc>
          <w:tcPr>
            <w:tcW w:type="dxa" w:w="3408"/>
          </w:tcPr>
          <w:p>
            <w:pPr>
              <w:spacing w:after="0"/>
            </w:pPr>
            <w:r>
              <w:rPr>
                <w:sz w:val="17"/>
              </w:rPr>
            </w:r>
            <w:r>
              <w:rPr>
                <w:rFonts w:ascii="Yu Gothic" w:hAnsi="Yu Gothic" w:eastAsia="Yu Gothic"/>
                <w:b/>
                <w:sz w:val="17"/>
              </w:rPr>
              <w:t>経路2: グロース慣行上の位置</w:t>
            </w:r>
          </w:p>
        </w:tc>
        <w:tc>
          <w:tcPr>
            <w:tcW w:type="dxa" w:w="3408"/>
          </w:tcPr>
          <w:p>
            <w:pPr>
              <w:spacing w:after="0"/>
            </w:pPr>
            <w:r>
              <w:rPr>
                <w:sz w:val="17"/>
              </w:rPr>
            </w:r>
            <w:r>
              <w:rPr>
                <w:rFonts w:ascii="Yu Gothic" w:hAnsi="Yu Gothic" w:eastAsia="Yu Gothic"/>
                <w:sz w:val="17"/>
              </w:rPr>
              <w:t>黒字化直後で利益実績がなく、キャッシュ創出も薄い企業に市場が与える水準は0.8〜1.2。1.5超は高ROIC・長期実績のある企業に限られる。レモネードは2028年まで黒字実績を持たない</w:t>
            </w:r>
          </w:p>
        </w:tc>
        <w:tc>
          <w:tcPr>
            <w:tcW w:type="dxa" w:w="3408"/>
          </w:tcPr>
          <w:p>
            <w:pPr>
              <w:spacing w:after="0"/>
            </w:pPr>
            <w:r>
              <w:rPr>
                <w:sz w:val="17"/>
              </w:rPr>
            </w:r>
            <w:r>
              <w:rPr>
                <w:rFonts w:ascii="Yu Gothic" w:hAnsi="Yu Gothic" w:eastAsia="Yu Gothic"/>
                <w:b/>
                <w:sz w:val="17"/>
              </w:rPr>
              <w:t>0.8〜1.2</w:t>
            </w:r>
          </w:p>
        </w:tc>
      </w:tr>
      <w:tr>
        <w:tc>
          <w:tcPr>
            <w:tcW w:type="dxa" w:w="3408"/>
          </w:tcPr>
          <w:p>
            <w:pPr>
              <w:spacing w:after="0"/>
            </w:pPr>
            <w:r>
              <w:rPr>
                <w:sz w:val="17"/>
              </w:rPr>
            </w:r>
            <w:r>
              <w:rPr>
                <w:rFonts w:ascii="Yu Gothic" w:hAnsi="Yu Gothic" w:eastAsia="Yu Gothic"/>
                <w:b/>
                <w:sz w:val="17"/>
              </w:rPr>
              <w:t>経路3: 質とシナリオの因果</w:t>
            </w:r>
          </w:p>
        </w:tc>
        <w:tc>
          <w:tcPr>
            <w:tcW w:type="dxa" w:w="3408"/>
          </w:tcPr>
          <w:p>
            <w:pPr>
              <w:spacing w:after="0"/>
            </w:pPr>
            <w:r>
              <w:rPr>
                <w:sz w:val="17"/>
              </w:rPr>
            </w:r>
            <w:r>
              <w:rPr>
                <w:rFonts w:ascii="Yu Gothic" w:hAnsi="Yu Gothic" w:eastAsia="Yu Gothic"/>
                <w:sz w:val="17"/>
              </w:rPr>
              <w:t>(+)LAE 5%の構造優位・ペットの勝ちポジション・GC資金によるCAC先払い回避・従業員1人当たりIFP 3倍化。(−)自然災害による利益変動・PYD依存(7pt)・株式報酬が売上の7.8%で希薄化年3.6%・州料率規制のラグ・45%成長超で増資必要・業界軟化による価格とCACの逆風・空売り18%・コンセンサスは保有</w:t>
            </w:r>
          </w:p>
        </w:tc>
        <w:tc>
          <w:tcPr>
            <w:tcW w:type="dxa" w:w="3408"/>
          </w:tcPr>
          <w:p>
            <w:pPr>
              <w:spacing w:after="0"/>
            </w:pPr>
            <w:r>
              <w:rPr>
                <w:sz w:val="17"/>
              </w:rPr>
            </w:r>
            <w:r>
              <w:rPr>
                <w:rFonts w:ascii="Yu Gothic" w:hAnsi="Yu Gothic" w:eastAsia="Yu Gothic"/>
                <w:b/>
                <w:sz w:val="17"/>
              </w:rPr>
              <w:t>1.0〜1.2</w:t>
            </w:r>
            <w:r>
              <w:rPr>
                <w:rFonts w:ascii="Yu Gothic" w:hAnsi="Yu Gothic" w:eastAsia="Yu Gothic"/>
                <w:sz w:val="17"/>
              </w:rPr>
              <w:t>(質の減点により1.2を超えられない)</w:t>
            </w:r>
          </w:p>
        </w:tc>
      </w:tr>
    </w:tbl>
    <w:p/>
    <w:p>
      <w:r>
        <w:rPr>
          <w:rFonts w:ascii="Yu Gothic" w:hAnsi="Yu Gothic" w:eastAsia="Yu Gothic"/>
          <w:b/>
        </w:rPr>
        <w:t>3経路の収束: 1.0〜1.2、採用値 1.1</w:t>
      </w:r>
    </w:p>
    <w:p>
      <w:r>
        <w:rPr>
          <w:rFonts w:ascii="Yu Gothic" w:hAnsi="Yu Gothic" w:eastAsia="Yu Gothic"/>
        </w:rPr>
        <w:t>経路1の中央値1.3は上振れだが、ピア3社はいずれも</w:t>
      </w:r>
      <w:r>
        <w:rPr>
          <w:rFonts w:ascii="Yu Gothic" w:hAnsi="Yu Gothic" w:eastAsia="Yu Gothic"/>
          <w:b/>
        </w:rPr>
        <w:t>黒字実績と安定した資本を持つ</w:t>
      </w:r>
      <w:r>
        <w:rPr>
          <w:rFonts w:ascii="Yu Gothic" w:hAnsi="Yu Gothic" w:eastAsia="Yu Gothic"/>
        </w:rPr>
        <w:t>点でレモネードと同一基準ではない。同一基準に補正すると経路2・経路3のレンジに収まる。したがって</w:t>
      </w:r>
      <w:r>
        <w:rPr>
          <w:rFonts w:ascii="Yu Gothic" w:hAnsi="Yu Gothic" w:eastAsia="Yu Gothic"/>
          <w:b/>
        </w:rPr>
        <w:t>「一般・レガシー並み(1〜1.5)の下限」である1.1を採用</w:t>
      </w:r>
      <w:r>
        <w:rPr>
          <w:rFonts w:ascii="Yu Gothic" w:hAnsi="Yu Gothic" w:eastAsia="Yu Gothic"/>
        </w:rPr>
        <w:t>する。年度別には、黒字実績の蓄積に応じて2028年0.90〜1.00、2029年1.00〜1.15、2030年1.05〜1.25と段階的に引き上げる(全年度同一値は使わない)。</w:t>
      </w:r>
    </w:p>
    <w:p>
      <w:pPr>
        <w:jc w:val="center"/>
      </w:pPr>
      <w:r>
        <w:t>────────────────────────────────────────────────────────────</w:t>
      </w:r>
    </w:p>
    <w:p>
      <w:pPr>
        <w:pStyle w:val="Heading2"/>
      </w:pPr>
      <w:r>
        <w:rPr>
          <w:rFonts w:ascii="Yu Gothic" w:hAnsi="Yu Gothic" w:eastAsia="Yu Gothic"/>
        </w:rPr>
        <w:t>9. 年度別バリュエーションと最終判断 — コンセンサス経路の目標株価$46.1は現在株価を14.5%下回り、会社シナリオを採る場合のみ+65.7%が正当化される</w:t>
      </w:r>
    </w:p>
    <w:p>
      <w:pPr>
        <w:pStyle w:val="Heading3"/>
      </w:pPr>
      <w:r>
        <w:rPr>
          <w:rFonts w:ascii="Yu Gothic" w:hAnsi="Yu Gothic" w:eastAsia="Yu Gothic"/>
        </w:rPr>
        <w:t>9-1. 【図F13】年度別適正株価パス(コンセンサス経路)</w:t>
      </w:r>
    </w:p>
    <w:tbl>
      <w:tblPr>
        <w:tblStyle w:val="TableGrid"/>
        <w:tblW w:type="auto" w:w="0"/>
        <w:jc w:val="center"/>
        <w:tblLook w:firstColumn="1" w:firstRow="1" w:lastColumn="0" w:lastRow="0" w:noHBand="0" w:noVBand="1" w:val="04A0"/>
      </w:tblPr>
      <w:tblGrid>
        <w:gridCol w:w="1022"/>
        <w:gridCol w:w="1022"/>
        <w:gridCol w:w="1022"/>
        <w:gridCol w:w="1022"/>
        <w:gridCol w:w="1022"/>
        <w:gridCol w:w="1022"/>
        <w:gridCol w:w="1022"/>
        <w:gridCol w:w="1022"/>
        <w:gridCol w:w="1022"/>
        <w:gridCol w:w="1022"/>
      </w:tblGrid>
      <w:tr>
        <w:tc>
          <w:tcPr>
            <w:tcW w:type="dxa" w:w="1022"/>
            <w:shd w:val="clear" w:fill="DCE6F1"/>
          </w:tcPr>
          <w:p>
            <w:pPr>
              <w:spacing w:after="0"/>
            </w:pPr>
            <w:r>
              <w:rPr>
                <w:sz w:val="17"/>
              </w:rPr>
            </w:r>
            <w:r>
              <w:rPr>
                <w:rFonts w:ascii="Yu Gothic" w:hAnsi="Yu Gothic" w:eastAsia="Yu Gothic"/>
                <w:b/>
                <w:sz w:val="17"/>
              </w:rPr>
              <w:t>年度</w:t>
            </w:r>
          </w:p>
        </w:tc>
        <w:tc>
          <w:tcPr>
            <w:tcW w:type="dxa" w:w="1022"/>
            <w:shd w:val="clear" w:fill="DCE6F1"/>
          </w:tcPr>
          <w:p>
            <w:pPr>
              <w:spacing w:after="0"/>
            </w:pPr>
            <w:r>
              <w:rPr>
                <w:sz w:val="17"/>
              </w:rPr>
            </w:r>
            <w:r>
              <w:rPr>
                <w:rFonts w:ascii="Yu Gothic" w:hAnsi="Yu Gothic" w:eastAsia="Yu Gothic"/>
                <w:b/>
                <w:sz w:val="17"/>
              </w:rPr>
              <w:t>売上(百万$)</w:t>
            </w:r>
          </w:p>
        </w:tc>
        <w:tc>
          <w:tcPr>
            <w:tcW w:type="dxa" w:w="1022"/>
            <w:shd w:val="clear" w:fill="DCE6F1"/>
          </w:tcPr>
          <w:p>
            <w:pPr>
              <w:spacing w:after="0"/>
            </w:pPr>
            <w:r>
              <w:rPr>
                <w:sz w:val="17"/>
              </w:rPr>
            </w:r>
            <w:r>
              <w:rPr>
                <w:rFonts w:ascii="Yu Gothic" w:hAnsi="Yu Gothic" w:eastAsia="Yu Gothic"/>
                <w:b/>
                <w:sz w:val="17"/>
              </w:rPr>
              <w:t>純利益(百万$)</w:t>
            </w:r>
          </w:p>
        </w:tc>
        <w:tc>
          <w:tcPr>
            <w:tcW w:type="dxa" w:w="1022"/>
            <w:shd w:val="clear" w:fill="DCE6F1"/>
          </w:tcPr>
          <w:p>
            <w:pPr>
              <w:spacing w:after="0"/>
            </w:pPr>
            <w:r>
              <w:rPr>
                <w:sz w:val="17"/>
              </w:rPr>
            </w:r>
            <w:r>
              <w:rPr>
                <w:rFonts w:ascii="Yu Gothic" w:hAnsi="Yu Gothic" w:eastAsia="Yu Gothic"/>
                <w:b/>
                <w:sz w:val="17"/>
              </w:rPr>
              <w:t>期中平均株式数(百万株)</w:t>
            </w:r>
          </w:p>
        </w:tc>
        <w:tc>
          <w:tcPr>
            <w:tcW w:type="dxa" w:w="1022"/>
            <w:shd w:val="clear" w:fill="DCE6F1"/>
          </w:tcPr>
          <w:p>
            <w:pPr>
              <w:spacing w:after="0"/>
            </w:pPr>
            <w:r>
              <w:rPr>
                <w:sz w:val="17"/>
              </w:rPr>
            </w:r>
            <w:r>
              <w:rPr>
                <w:rFonts w:ascii="Yu Gothic" w:hAnsi="Yu Gothic" w:eastAsia="Yu Gothic"/>
                <w:b/>
                <w:sz w:val="17"/>
              </w:rPr>
              <w:t>EPS</w:t>
            </w:r>
          </w:p>
        </w:tc>
        <w:tc>
          <w:tcPr>
            <w:tcW w:type="dxa" w:w="1022"/>
            <w:shd w:val="clear" w:fill="DCE6F1"/>
          </w:tcPr>
          <w:p>
            <w:pPr>
              <w:spacing w:after="0"/>
            </w:pPr>
            <w:r>
              <w:rPr>
                <w:sz w:val="17"/>
              </w:rPr>
            </w:r>
            <w:r>
              <w:rPr>
                <w:rFonts w:ascii="Yu Gothic" w:hAnsi="Yu Gothic" w:eastAsia="Yu Gothic"/>
                <w:b/>
                <w:sz w:val="17"/>
              </w:rPr>
              <w:t>正規化成長率g</w:t>
            </w:r>
          </w:p>
        </w:tc>
        <w:tc>
          <w:tcPr>
            <w:tcW w:type="dxa" w:w="1022"/>
            <w:shd w:val="clear" w:fill="DCE6F1"/>
          </w:tcPr>
          <w:p>
            <w:pPr>
              <w:spacing w:after="0"/>
            </w:pPr>
            <w:r>
              <w:rPr>
                <w:sz w:val="17"/>
              </w:rPr>
            </w:r>
            <w:r>
              <w:rPr>
                <w:rFonts w:ascii="Yu Gothic" w:hAnsi="Yu Gothic" w:eastAsia="Yu Gothic"/>
                <w:b/>
                <w:sz w:val="17"/>
              </w:rPr>
              <w:t>PEG(低〜高)</w:t>
            </w:r>
          </w:p>
        </w:tc>
        <w:tc>
          <w:tcPr>
            <w:tcW w:type="dxa" w:w="1022"/>
            <w:shd w:val="clear" w:fill="DCE6F1"/>
          </w:tcPr>
          <w:p>
            <w:pPr>
              <w:spacing w:after="0"/>
            </w:pPr>
            <w:r>
              <w:rPr>
                <w:sz w:val="17"/>
              </w:rPr>
            </w:r>
            <w:r>
              <w:rPr>
                <w:rFonts w:ascii="Yu Gothic" w:hAnsi="Yu Gothic" w:eastAsia="Yu Gothic"/>
                <w:b/>
                <w:sz w:val="17"/>
              </w:rPr>
              <w:t>妥当PER</w:t>
            </w:r>
          </w:p>
        </w:tc>
        <w:tc>
          <w:tcPr>
            <w:tcW w:type="dxa" w:w="1022"/>
            <w:shd w:val="clear" w:fill="DCE6F1"/>
          </w:tcPr>
          <w:p>
            <w:pPr>
              <w:spacing w:after="0"/>
            </w:pPr>
            <w:r>
              <w:rPr>
                <w:sz w:val="17"/>
              </w:rPr>
            </w:r>
            <w:r>
              <w:rPr>
                <w:rFonts w:ascii="Yu Gothic" w:hAnsi="Yu Gothic" w:eastAsia="Yu Gothic"/>
                <w:b/>
                <w:sz w:val="17"/>
              </w:rPr>
              <w:t>その年度の適正株価</w:t>
            </w:r>
          </w:p>
        </w:tc>
        <w:tc>
          <w:tcPr>
            <w:tcW w:type="dxa" w:w="1022"/>
            <w:shd w:val="clear" w:fill="DCE6F1"/>
          </w:tcPr>
          <w:p>
            <w:pPr>
              <w:spacing w:after="0"/>
            </w:pPr>
            <w:r>
              <w:rPr>
                <w:sz w:val="17"/>
              </w:rPr>
            </w:r>
            <w:r>
              <w:rPr>
                <w:rFonts w:ascii="Yu Gothic" w:hAnsi="Yu Gothic" w:eastAsia="Yu Gothic"/>
                <w:b/>
                <w:sz w:val="17"/>
              </w:rPr>
              <w:t>現在価値(割引率10%)</w:t>
            </w:r>
          </w:p>
        </w:tc>
      </w:tr>
      <w:tr>
        <w:tc>
          <w:tcPr>
            <w:tcW w:type="dxa" w:w="1022"/>
          </w:tcPr>
          <w:p>
            <w:pPr>
              <w:spacing w:after="0"/>
            </w:pPr>
            <w:r>
              <w:rPr>
                <w:sz w:val="17"/>
              </w:rPr>
            </w:r>
            <w:r>
              <w:rPr>
                <w:rFonts w:ascii="Yu Gothic" w:hAnsi="Yu Gothic" w:eastAsia="Yu Gothic"/>
                <w:sz w:val="17"/>
              </w:rPr>
              <w:t>2026E</w:t>
            </w:r>
          </w:p>
        </w:tc>
        <w:tc>
          <w:tcPr>
            <w:tcW w:type="dxa" w:w="1022"/>
          </w:tcPr>
          <w:p>
            <w:pPr>
              <w:spacing w:after="0"/>
            </w:pPr>
            <w:r>
              <w:rPr>
                <w:sz w:val="17"/>
              </w:rPr>
            </w:r>
            <w:r>
              <w:rPr>
                <w:rFonts w:ascii="Yu Gothic" w:hAnsi="Yu Gothic" w:eastAsia="Yu Gothic"/>
                <w:sz w:val="17"/>
              </w:rPr>
              <w:t>1,215</w:t>
            </w:r>
          </w:p>
        </w:tc>
        <w:tc>
          <w:tcPr>
            <w:tcW w:type="dxa" w:w="1022"/>
          </w:tcPr>
          <w:p>
            <w:pPr>
              <w:spacing w:after="0"/>
            </w:pPr>
            <w:r>
              <w:rPr>
                <w:sz w:val="17"/>
              </w:rPr>
            </w:r>
            <w:r>
              <w:rPr>
                <w:rFonts w:ascii="Yu Gothic" w:hAnsi="Yu Gothic" w:eastAsia="Yu Gothic"/>
                <w:sz w:val="17"/>
              </w:rPr>
              <w:t>▲130</w:t>
            </w:r>
          </w:p>
        </w:tc>
        <w:tc>
          <w:tcPr>
            <w:tcW w:type="dxa" w:w="1022"/>
          </w:tcPr>
          <w:p>
            <w:pPr>
              <w:spacing w:after="0"/>
            </w:pPr>
            <w:r>
              <w:rPr>
                <w:sz w:val="17"/>
              </w:rPr>
            </w:r>
            <w:r>
              <w:rPr>
                <w:rFonts w:ascii="Yu Gothic" w:hAnsi="Yu Gothic" w:eastAsia="Yu Gothic"/>
                <w:sz w:val="17"/>
              </w:rPr>
              <w:t>76.5</w:t>
            </w:r>
          </w:p>
        </w:tc>
        <w:tc>
          <w:tcPr>
            <w:tcW w:type="dxa" w:w="1022"/>
          </w:tcPr>
          <w:p>
            <w:pPr>
              <w:spacing w:after="0"/>
            </w:pPr>
            <w:r>
              <w:rPr>
                <w:sz w:val="17"/>
              </w:rPr>
            </w:r>
            <w:r>
              <w:rPr>
                <w:rFonts w:ascii="Yu Gothic" w:hAnsi="Yu Gothic" w:eastAsia="Yu Gothic"/>
                <w:b/>
                <w:sz w:val="17"/>
              </w:rPr>
              <w:t>▲$1.70</w:t>
            </w:r>
          </w:p>
        </w:tc>
        <w:tc>
          <w:tcPr>
            <w:tcW w:type="dxa" w:w="1022"/>
          </w:tcPr>
          <w:p>
            <w:pPr>
              <w:spacing w:after="0"/>
            </w:pPr>
            <w:r>
              <w:rPr>
                <w:sz w:val="17"/>
              </w:rPr>
            </w:r>
            <w:r>
              <w:rPr>
                <w:rFonts w:ascii="Yu Gothic" w:hAnsi="Yu Gothic" w:eastAsia="Yu Gothic"/>
                <w:sz w:val="17"/>
              </w:rPr>
              <w:t>—</w:t>
            </w:r>
          </w:p>
        </w:tc>
        <w:tc>
          <w:tcPr>
            <w:tcW w:type="dxa" w:w="1022"/>
          </w:tcPr>
          <w:p>
            <w:pPr>
              <w:spacing w:after="0"/>
            </w:pPr>
            <w:r>
              <w:rPr>
                <w:sz w:val="17"/>
              </w:rPr>
            </w:r>
            <w:r>
              <w:rPr>
                <w:rFonts w:ascii="Yu Gothic" w:hAnsi="Yu Gothic" w:eastAsia="Yu Gothic"/>
                <w:sz w:val="17"/>
              </w:rPr>
              <w:t>適用不可</w:t>
            </w:r>
          </w:p>
        </w:tc>
        <w:tc>
          <w:tcPr>
            <w:tcW w:type="dxa" w:w="1022"/>
          </w:tcPr>
          <w:p>
            <w:pPr>
              <w:spacing w:after="0"/>
            </w:pPr>
            <w:r>
              <w:rPr>
                <w:sz w:val="17"/>
              </w:rPr>
            </w:r>
            <w:r>
              <w:rPr>
                <w:rFonts w:ascii="Yu Gothic" w:hAnsi="Yu Gothic" w:eastAsia="Yu Gothic"/>
                <w:sz w:val="17"/>
              </w:rPr>
              <w:t>—</w:t>
            </w:r>
          </w:p>
        </w:tc>
        <w:tc>
          <w:tcPr>
            <w:tcW w:type="dxa" w:w="1022"/>
          </w:tcPr>
          <w:p>
            <w:pPr>
              <w:spacing w:after="0"/>
            </w:pPr>
            <w:r>
              <w:rPr>
                <w:sz w:val="17"/>
              </w:rPr>
            </w:r>
            <w:r>
              <w:rPr>
                <w:rFonts w:ascii="Yu Gothic" w:hAnsi="Yu Gothic" w:eastAsia="Yu Gothic"/>
                <w:sz w:val="17"/>
              </w:rPr>
              <w:t>評価不能</w:t>
            </w:r>
          </w:p>
        </w:tc>
        <w:tc>
          <w:tcPr>
            <w:tcW w:type="dxa" w:w="1022"/>
          </w:tcPr>
          <w:p>
            <w:pPr>
              <w:spacing w:after="0"/>
            </w:pPr>
            <w:r>
              <w:rPr>
                <w:sz w:val="17"/>
              </w:rPr>
            </w:r>
            <w:r>
              <w:rPr>
                <w:rFonts w:ascii="Yu Gothic" w:hAnsi="Yu Gothic" w:eastAsia="Yu Gothic"/>
                <w:sz w:val="17"/>
              </w:rPr>
              <w:t>—</w:t>
            </w:r>
          </w:p>
        </w:tc>
      </w:tr>
      <w:tr>
        <w:tc>
          <w:tcPr>
            <w:tcW w:type="dxa" w:w="1022"/>
          </w:tcPr>
          <w:p>
            <w:pPr>
              <w:spacing w:after="0"/>
            </w:pPr>
            <w:r>
              <w:rPr>
                <w:sz w:val="17"/>
              </w:rPr>
            </w:r>
            <w:r>
              <w:rPr>
                <w:rFonts w:ascii="Yu Gothic" w:hAnsi="Yu Gothic" w:eastAsia="Yu Gothic"/>
                <w:sz w:val="17"/>
              </w:rPr>
              <w:t>2027E</w:t>
            </w:r>
          </w:p>
        </w:tc>
        <w:tc>
          <w:tcPr>
            <w:tcW w:type="dxa" w:w="1022"/>
          </w:tcPr>
          <w:p>
            <w:pPr>
              <w:spacing w:after="0"/>
            </w:pPr>
            <w:r>
              <w:rPr>
                <w:sz w:val="17"/>
              </w:rPr>
            </w:r>
            <w:r>
              <w:rPr>
                <w:rFonts w:ascii="Yu Gothic" w:hAnsi="Yu Gothic" w:eastAsia="Yu Gothic"/>
                <w:sz w:val="17"/>
              </w:rPr>
              <w:t>1,580</w:t>
            </w:r>
          </w:p>
        </w:tc>
        <w:tc>
          <w:tcPr>
            <w:tcW w:type="dxa" w:w="1022"/>
          </w:tcPr>
          <w:p>
            <w:pPr>
              <w:spacing w:after="0"/>
            </w:pPr>
            <w:r>
              <w:rPr>
                <w:sz w:val="17"/>
              </w:rPr>
            </w:r>
            <w:r>
              <w:rPr>
                <w:rFonts w:ascii="Yu Gothic" w:hAnsi="Yu Gothic" w:eastAsia="Yu Gothic"/>
                <w:sz w:val="17"/>
              </w:rPr>
              <w:t>▲53</w:t>
            </w:r>
          </w:p>
        </w:tc>
        <w:tc>
          <w:tcPr>
            <w:tcW w:type="dxa" w:w="1022"/>
          </w:tcPr>
          <w:p>
            <w:pPr>
              <w:spacing w:after="0"/>
            </w:pPr>
            <w:r>
              <w:rPr>
                <w:sz w:val="17"/>
              </w:rPr>
            </w:r>
            <w:r>
              <w:rPr>
                <w:rFonts w:ascii="Yu Gothic" w:hAnsi="Yu Gothic" w:eastAsia="Yu Gothic"/>
                <w:sz w:val="17"/>
              </w:rPr>
              <w:t>79.5</w:t>
            </w:r>
          </w:p>
        </w:tc>
        <w:tc>
          <w:tcPr>
            <w:tcW w:type="dxa" w:w="1022"/>
          </w:tcPr>
          <w:p>
            <w:pPr>
              <w:spacing w:after="0"/>
            </w:pPr>
            <w:r>
              <w:rPr>
                <w:sz w:val="17"/>
              </w:rPr>
            </w:r>
            <w:r>
              <w:rPr>
                <w:rFonts w:ascii="Yu Gothic" w:hAnsi="Yu Gothic" w:eastAsia="Yu Gothic"/>
                <w:b/>
                <w:sz w:val="17"/>
              </w:rPr>
              <w:t>▲$0.67</w:t>
            </w:r>
          </w:p>
        </w:tc>
        <w:tc>
          <w:tcPr>
            <w:tcW w:type="dxa" w:w="1022"/>
          </w:tcPr>
          <w:p>
            <w:pPr>
              <w:spacing w:after="0"/>
            </w:pPr>
            <w:r>
              <w:rPr>
                <w:sz w:val="17"/>
              </w:rPr>
            </w:r>
            <w:r>
              <w:rPr>
                <w:rFonts w:ascii="Yu Gothic" w:hAnsi="Yu Gothic" w:eastAsia="Yu Gothic"/>
                <w:sz w:val="17"/>
              </w:rPr>
              <w:t>—</w:t>
            </w:r>
          </w:p>
        </w:tc>
        <w:tc>
          <w:tcPr>
            <w:tcW w:type="dxa" w:w="1022"/>
          </w:tcPr>
          <w:p>
            <w:pPr>
              <w:spacing w:after="0"/>
            </w:pPr>
            <w:r>
              <w:rPr>
                <w:sz w:val="17"/>
              </w:rPr>
            </w:r>
            <w:r>
              <w:rPr>
                <w:rFonts w:ascii="Yu Gothic" w:hAnsi="Yu Gothic" w:eastAsia="Yu Gothic"/>
                <w:sz w:val="17"/>
              </w:rPr>
              <w:t>適用不可</w:t>
            </w:r>
          </w:p>
        </w:tc>
        <w:tc>
          <w:tcPr>
            <w:tcW w:type="dxa" w:w="1022"/>
          </w:tcPr>
          <w:p>
            <w:pPr>
              <w:spacing w:after="0"/>
            </w:pPr>
            <w:r>
              <w:rPr>
                <w:sz w:val="17"/>
              </w:rPr>
            </w:r>
            <w:r>
              <w:rPr>
                <w:rFonts w:ascii="Yu Gothic" w:hAnsi="Yu Gothic" w:eastAsia="Yu Gothic"/>
                <w:sz w:val="17"/>
              </w:rPr>
              <w:t>—</w:t>
            </w:r>
          </w:p>
        </w:tc>
        <w:tc>
          <w:tcPr>
            <w:tcW w:type="dxa" w:w="1022"/>
          </w:tcPr>
          <w:p>
            <w:pPr>
              <w:spacing w:after="0"/>
            </w:pPr>
            <w:r>
              <w:rPr>
                <w:sz w:val="17"/>
              </w:rPr>
            </w:r>
            <w:r>
              <w:rPr>
                <w:rFonts w:ascii="Yu Gothic" w:hAnsi="Yu Gothic" w:eastAsia="Yu Gothic"/>
                <w:sz w:val="17"/>
              </w:rPr>
              <w:t>評価不能</w:t>
            </w:r>
          </w:p>
        </w:tc>
        <w:tc>
          <w:tcPr>
            <w:tcW w:type="dxa" w:w="1022"/>
          </w:tcPr>
          <w:p>
            <w:pPr>
              <w:spacing w:after="0"/>
            </w:pPr>
            <w:r>
              <w:rPr>
                <w:sz w:val="17"/>
              </w:rPr>
            </w:r>
            <w:r>
              <w:rPr>
                <w:rFonts w:ascii="Yu Gothic" w:hAnsi="Yu Gothic" w:eastAsia="Yu Gothic"/>
                <w:sz w:val="17"/>
              </w:rPr>
              <w:t>—</w:t>
            </w:r>
          </w:p>
        </w:tc>
      </w:tr>
      <w:tr>
        <w:tc>
          <w:tcPr>
            <w:tcW w:type="dxa" w:w="1022"/>
          </w:tcPr>
          <w:p>
            <w:pPr>
              <w:spacing w:after="0"/>
            </w:pPr>
            <w:r>
              <w:rPr>
                <w:sz w:val="17"/>
              </w:rPr>
            </w:r>
            <w:r>
              <w:rPr>
                <w:rFonts w:ascii="Yu Gothic" w:hAnsi="Yu Gothic" w:eastAsia="Yu Gothic"/>
                <w:sz w:val="17"/>
              </w:rPr>
              <w:t>2028E</w:t>
            </w:r>
          </w:p>
        </w:tc>
        <w:tc>
          <w:tcPr>
            <w:tcW w:type="dxa" w:w="1022"/>
          </w:tcPr>
          <w:p>
            <w:pPr>
              <w:spacing w:after="0"/>
            </w:pPr>
            <w:r>
              <w:rPr>
                <w:sz w:val="17"/>
              </w:rPr>
            </w:r>
            <w:r>
              <w:rPr>
                <w:rFonts w:ascii="Yu Gothic" w:hAnsi="Yu Gothic" w:eastAsia="Yu Gothic"/>
                <w:sz w:val="17"/>
              </w:rPr>
              <w:t>1,975</w:t>
            </w:r>
          </w:p>
        </w:tc>
        <w:tc>
          <w:tcPr>
            <w:tcW w:type="dxa" w:w="1022"/>
          </w:tcPr>
          <w:p>
            <w:pPr>
              <w:spacing w:after="0"/>
            </w:pPr>
            <w:r>
              <w:rPr>
                <w:sz w:val="17"/>
              </w:rPr>
            </w:r>
            <w:r>
              <w:rPr>
                <w:rFonts w:ascii="Yu Gothic" w:hAnsi="Yu Gothic" w:eastAsia="Yu Gothic"/>
                <w:sz w:val="17"/>
              </w:rPr>
              <w:t>+59</w:t>
            </w:r>
          </w:p>
        </w:tc>
        <w:tc>
          <w:tcPr>
            <w:tcW w:type="dxa" w:w="1022"/>
          </w:tcPr>
          <w:p>
            <w:pPr>
              <w:spacing w:after="0"/>
            </w:pPr>
            <w:r>
              <w:rPr>
                <w:sz w:val="17"/>
              </w:rPr>
            </w:r>
            <w:r>
              <w:rPr>
                <w:rFonts w:ascii="Yu Gothic" w:hAnsi="Yu Gothic" w:eastAsia="Yu Gothic"/>
                <w:sz w:val="17"/>
              </w:rPr>
              <w:t>82.5</w:t>
            </w:r>
          </w:p>
        </w:tc>
        <w:tc>
          <w:tcPr>
            <w:tcW w:type="dxa" w:w="1022"/>
          </w:tcPr>
          <w:p>
            <w:pPr>
              <w:spacing w:after="0"/>
            </w:pPr>
            <w:r>
              <w:rPr>
                <w:sz w:val="17"/>
              </w:rPr>
            </w:r>
            <w:r>
              <w:rPr>
                <w:rFonts w:ascii="Yu Gothic" w:hAnsi="Yu Gothic" w:eastAsia="Yu Gothic"/>
                <w:b/>
                <w:sz w:val="17"/>
              </w:rPr>
              <w:t>+$0.72</w:t>
            </w:r>
          </w:p>
        </w:tc>
        <w:tc>
          <w:tcPr>
            <w:tcW w:type="dxa" w:w="1022"/>
          </w:tcPr>
          <w:p>
            <w:pPr>
              <w:spacing w:after="0"/>
            </w:pPr>
            <w:r>
              <w:rPr>
                <w:sz w:val="17"/>
              </w:rPr>
            </w:r>
            <w:r>
              <w:rPr>
                <w:rFonts w:ascii="Yu Gothic" w:hAnsi="Yu Gothic" w:eastAsia="Yu Gothic"/>
                <w:sz w:val="17"/>
              </w:rPr>
              <w:t>20%</w:t>
            </w:r>
          </w:p>
        </w:tc>
        <w:tc>
          <w:tcPr>
            <w:tcW w:type="dxa" w:w="1022"/>
          </w:tcPr>
          <w:p>
            <w:pPr>
              <w:spacing w:after="0"/>
            </w:pPr>
            <w:r>
              <w:rPr>
                <w:sz w:val="17"/>
              </w:rPr>
            </w:r>
            <w:r>
              <w:rPr>
                <w:rFonts w:ascii="Yu Gothic" w:hAnsi="Yu Gothic" w:eastAsia="Yu Gothic"/>
                <w:b/>
                <w:sz w:val="17"/>
              </w:rPr>
              <w:t>0.90〜1.00</w:t>
            </w:r>
          </w:p>
        </w:tc>
        <w:tc>
          <w:tcPr>
            <w:tcW w:type="dxa" w:w="1022"/>
          </w:tcPr>
          <w:p>
            <w:pPr>
              <w:spacing w:after="0"/>
            </w:pPr>
            <w:r>
              <w:rPr>
                <w:sz w:val="17"/>
              </w:rPr>
            </w:r>
            <w:r>
              <w:rPr>
                <w:rFonts w:ascii="Yu Gothic" w:hAnsi="Yu Gothic" w:eastAsia="Yu Gothic"/>
                <w:sz w:val="17"/>
              </w:rPr>
              <w:t>18.0〜20.0倍</w:t>
            </w:r>
          </w:p>
        </w:tc>
        <w:tc>
          <w:tcPr>
            <w:tcW w:type="dxa" w:w="1022"/>
          </w:tcPr>
          <w:p>
            <w:pPr>
              <w:spacing w:after="0"/>
            </w:pPr>
            <w:r>
              <w:rPr>
                <w:sz w:val="17"/>
              </w:rPr>
            </w:r>
            <w:r>
              <w:rPr>
                <w:rFonts w:ascii="Yu Gothic" w:hAnsi="Yu Gothic" w:eastAsia="Yu Gothic"/>
                <w:sz w:val="17"/>
              </w:rPr>
              <w:t>$12.9〜14.3</w:t>
            </w:r>
          </w:p>
        </w:tc>
        <w:tc>
          <w:tcPr>
            <w:tcW w:type="dxa" w:w="1022"/>
          </w:tcPr>
          <w:p>
            <w:pPr>
              <w:spacing w:after="0"/>
            </w:pPr>
            <w:r>
              <w:rPr>
                <w:sz w:val="17"/>
              </w:rPr>
            </w:r>
            <w:r>
              <w:rPr>
                <w:rFonts w:ascii="Yu Gothic" w:hAnsi="Yu Gothic" w:eastAsia="Yu Gothic"/>
                <w:sz w:val="17"/>
              </w:rPr>
              <w:t>$10.3〜11.4</w:t>
            </w:r>
          </w:p>
        </w:tc>
      </w:tr>
      <w:tr>
        <w:tc>
          <w:tcPr>
            <w:tcW w:type="dxa" w:w="1022"/>
          </w:tcPr>
          <w:p>
            <w:pPr>
              <w:spacing w:after="0"/>
            </w:pPr>
            <w:r>
              <w:rPr>
                <w:sz w:val="17"/>
              </w:rPr>
            </w:r>
            <w:r>
              <w:rPr>
                <w:rFonts w:ascii="Yu Gothic" w:hAnsi="Yu Gothic" w:eastAsia="Yu Gothic"/>
                <w:sz w:val="17"/>
              </w:rPr>
              <w:t>2029E</w:t>
            </w:r>
          </w:p>
        </w:tc>
        <w:tc>
          <w:tcPr>
            <w:tcW w:type="dxa" w:w="1022"/>
          </w:tcPr>
          <w:p>
            <w:pPr>
              <w:spacing w:after="0"/>
            </w:pPr>
            <w:r>
              <w:rPr>
                <w:sz w:val="17"/>
              </w:rPr>
            </w:r>
            <w:r>
              <w:rPr>
                <w:rFonts w:ascii="Yu Gothic" w:hAnsi="Yu Gothic" w:eastAsia="Yu Gothic"/>
                <w:sz w:val="17"/>
              </w:rPr>
              <w:t>2,385</w:t>
            </w:r>
          </w:p>
        </w:tc>
        <w:tc>
          <w:tcPr>
            <w:tcW w:type="dxa" w:w="1022"/>
          </w:tcPr>
          <w:p>
            <w:pPr>
              <w:spacing w:after="0"/>
            </w:pPr>
            <w:r>
              <w:rPr>
                <w:sz w:val="17"/>
              </w:rPr>
            </w:r>
            <w:r>
              <w:rPr>
                <w:rFonts w:ascii="Yu Gothic" w:hAnsi="Yu Gothic" w:eastAsia="Yu Gothic"/>
                <w:sz w:val="17"/>
              </w:rPr>
              <w:t>+155</w:t>
            </w:r>
          </w:p>
        </w:tc>
        <w:tc>
          <w:tcPr>
            <w:tcW w:type="dxa" w:w="1022"/>
          </w:tcPr>
          <w:p>
            <w:pPr>
              <w:spacing w:after="0"/>
            </w:pPr>
            <w:r>
              <w:rPr>
                <w:sz w:val="17"/>
              </w:rPr>
            </w:r>
            <w:r>
              <w:rPr>
                <w:rFonts w:ascii="Yu Gothic" w:hAnsi="Yu Gothic" w:eastAsia="Yu Gothic"/>
                <w:sz w:val="17"/>
              </w:rPr>
              <w:t>85.5</w:t>
            </w:r>
          </w:p>
        </w:tc>
        <w:tc>
          <w:tcPr>
            <w:tcW w:type="dxa" w:w="1022"/>
          </w:tcPr>
          <w:p>
            <w:pPr>
              <w:spacing w:after="0"/>
            </w:pPr>
            <w:r>
              <w:rPr>
                <w:sz w:val="17"/>
              </w:rPr>
            </w:r>
            <w:r>
              <w:rPr>
                <w:rFonts w:ascii="Yu Gothic" w:hAnsi="Yu Gothic" w:eastAsia="Yu Gothic"/>
                <w:b/>
                <w:sz w:val="17"/>
              </w:rPr>
              <w:t>+$1.81</w:t>
            </w:r>
          </w:p>
        </w:tc>
        <w:tc>
          <w:tcPr>
            <w:tcW w:type="dxa" w:w="1022"/>
          </w:tcPr>
          <w:p>
            <w:pPr>
              <w:spacing w:after="0"/>
            </w:pPr>
            <w:r>
              <w:rPr>
                <w:sz w:val="17"/>
              </w:rPr>
            </w:r>
            <w:r>
              <w:rPr>
                <w:rFonts w:ascii="Yu Gothic" w:hAnsi="Yu Gothic" w:eastAsia="Yu Gothic"/>
                <w:sz w:val="17"/>
              </w:rPr>
              <w:t>21%</w:t>
            </w:r>
          </w:p>
        </w:tc>
        <w:tc>
          <w:tcPr>
            <w:tcW w:type="dxa" w:w="1022"/>
          </w:tcPr>
          <w:p>
            <w:pPr>
              <w:spacing w:after="0"/>
            </w:pPr>
            <w:r>
              <w:rPr>
                <w:sz w:val="17"/>
              </w:rPr>
            </w:r>
            <w:r>
              <w:rPr>
                <w:rFonts w:ascii="Yu Gothic" w:hAnsi="Yu Gothic" w:eastAsia="Yu Gothic"/>
                <w:b/>
                <w:sz w:val="17"/>
              </w:rPr>
              <w:t>1.00〜1.15</w:t>
            </w:r>
          </w:p>
        </w:tc>
        <w:tc>
          <w:tcPr>
            <w:tcW w:type="dxa" w:w="1022"/>
          </w:tcPr>
          <w:p>
            <w:pPr>
              <w:spacing w:after="0"/>
            </w:pPr>
            <w:r>
              <w:rPr>
                <w:sz w:val="17"/>
              </w:rPr>
            </w:r>
            <w:r>
              <w:rPr>
                <w:rFonts w:ascii="Yu Gothic" w:hAnsi="Yu Gothic" w:eastAsia="Yu Gothic"/>
                <w:sz w:val="17"/>
              </w:rPr>
              <w:t>21.0〜24.1倍</w:t>
            </w:r>
          </w:p>
        </w:tc>
        <w:tc>
          <w:tcPr>
            <w:tcW w:type="dxa" w:w="1022"/>
          </w:tcPr>
          <w:p>
            <w:pPr>
              <w:spacing w:after="0"/>
            </w:pPr>
            <w:r>
              <w:rPr>
                <w:sz w:val="17"/>
              </w:rPr>
            </w:r>
            <w:r>
              <w:rPr>
                <w:rFonts w:ascii="Yu Gothic" w:hAnsi="Yu Gothic" w:eastAsia="Yu Gothic"/>
                <w:sz w:val="17"/>
              </w:rPr>
              <w:t>$38.1〜43.8</w:t>
            </w:r>
          </w:p>
        </w:tc>
        <w:tc>
          <w:tcPr>
            <w:tcW w:type="dxa" w:w="1022"/>
          </w:tcPr>
          <w:p>
            <w:pPr>
              <w:spacing w:after="0"/>
            </w:pPr>
            <w:r>
              <w:rPr>
                <w:sz w:val="17"/>
              </w:rPr>
            </w:r>
            <w:r>
              <w:rPr>
                <w:rFonts w:ascii="Yu Gothic" w:hAnsi="Yu Gothic" w:eastAsia="Yu Gothic"/>
                <w:sz w:val="17"/>
              </w:rPr>
              <w:t>$27.7〜31.8</w:t>
            </w:r>
          </w:p>
        </w:tc>
      </w:tr>
      <w:tr>
        <w:tc>
          <w:tcPr>
            <w:tcW w:type="dxa" w:w="1022"/>
          </w:tcPr>
          <w:p>
            <w:pPr>
              <w:spacing w:after="0"/>
            </w:pPr>
            <w:r>
              <w:rPr>
                <w:sz w:val="17"/>
              </w:rPr>
            </w:r>
            <w:r>
              <w:rPr>
                <w:rFonts w:ascii="Yu Gothic" w:hAnsi="Yu Gothic" w:eastAsia="Yu Gothic"/>
                <w:sz w:val="17"/>
              </w:rPr>
              <w:t>2030E</w:t>
            </w:r>
          </w:p>
        </w:tc>
        <w:tc>
          <w:tcPr>
            <w:tcW w:type="dxa" w:w="1022"/>
          </w:tcPr>
          <w:p>
            <w:pPr>
              <w:spacing w:after="0"/>
            </w:pPr>
            <w:r>
              <w:rPr>
                <w:sz w:val="17"/>
              </w:rPr>
            </w:r>
            <w:r>
              <w:rPr>
                <w:rFonts w:ascii="Yu Gothic" w:hAnsi="Yu Gothic" w:eastAsia="Yu Gothic"/>
                <w:sz w:val="17"/>
              </w:rPr>
              <w:t>2,815</w:t>
            </w:r>
          </w:p>
        </w:tc>
        <w:tc>
          <w:tcPr>
            <w:tcW w:type="dxa" w:w="1022"/>
          </w:tcPr>
          <w:p>
            <w:pPr>
              <w:spacing w:after="0"/>
            </w:pPr>
            <w:r>
              <w:rPr>
                <w:sz w:val="17"/>
              </w:rPr>
            </w:r>
            <w:r>
              <w:rPr>
                <w:rFonts w:ascii="Yu Gothic" w:hAnsi="Yu Gothic" w:eastAsia="Yu Gothic"/>
                <w:sz w:val="17"/>
              </w:rPr>
              <w:t>+255</w:t>
            </w:r>
          </w:p>
        </w:tc>
        <w:tc>
          <w:tcPr>
            <w:tcW w:type="dxa" w:w="1022"/>
          </w:tcPr>
          <w:p>
            <w:pPr>
              <w:spacing w:after="0"/>
            </w:pPr>
            <w:r>
              <w:rPr>
                <w:sz w:val="17"/>
              </w:rPr>
            </w:r>
            <w:r>
              <w:rPr>
                <w:rFonts w:ascii="Yu Gothic" w:hAnsi="Yu Gothic" w:eastAsia="Yu Gothic"/>
                <w:sz w:val="17"/>
              </w:rPr>
              <w:t>88.5</w:t>
            </w:r>
          </w:p>
        </w:tc>
        <w:tc>
          <w:tcPr>
            <w:tcW w:type="dxa" w:w="1022"/>
          </w:tcPr>
          <w:p>
            <w:pPr>
              <w:spacing w:after="0"/>
            </w:pPr>
            <w:r>
              <w:rPr>
                <w:sz w:val="17"/>
              </w:rPr>
            </w:r>
            <w:r>
              <w:rPr>
                <w:rFonts w:ascii="Yu Gothic" w:hAnsi="Yu Gothic" w:eastAsia="Yu Gothic"/>
                <w:b/>
                <w:sz w:val="17"/>
              </w:rPr>
              <w:t>+$2.88</w:t>
            </w:r>
          </w:p>
        </w:tc>
        <w:tc>
          <w:tcPr>
            <w:tcW w:type="dxa" w:w="1022"/>
          </w:tcPr>
          <w:p>
            <w:pPr>
              <w:spacing w:after="0"/>
            </w:pPr>
            <w:r>
              <w:rPr>
                <w:sz w:val="17"/>
              </w:rPr>
            </w:r>
            <w:r>
              <w:rPr>
                <w:rFonts w:ascii="Yu Gothic" w:hAnsi="Yu Gothic" w:eastAsia="Yu Gothic"/>
                <w:sz w:val="17"/>
              </w:rPr>
              <w:t>22%</w:t>
            </w:r>
          </w:p>
        </w:tc>
        <w:tc>
          <w:tcPr>
            <w:tcW w:type="dxa" w:w="1022"/>
          </w:tcPr>
          <w:p>
            <w:pPr>
              <w:spacing w:after="0"/>
            </w:pPr>
            <w:r>
              <w:rPr>
                <w:sz w:val="17"/>
              </w:rPr>
            </w:r>
            <w:r>
              <w:rPr>
                <w:rFonts w:ascii="Yu Gothic" w:hAnsi="Yu Gothic" w:eastAsia="Yu Gothic"/>
                <w:b/>
                <w:sz w:val="17"/>
              </w:rPr>
              <w:t>1.05〜1.25</w:t>
            </w:r>
          </w:p>
        </w:tc>
        <w:tc>
          <w:tcPr>
            <w:tcW w:type="dxa" w:w="1022"/>
          </w:tcPr>
          <w:p>
            <w:pPr>
              <w:spacing w:after="0"/>
            </w:pPr>
            <w:r>
              <w:rPr>
                <w:sz w:val="17"/>
              </w:rPr>
            </w:r>
            <w:r>
              <w:rPr>
                <w:rFonts w:ascii="Yu Gothic" w:hAnsi="Yu Gothic" w:eastAsia="Yu Gothic"/>
                <w:sz w:val="17"/>
              </w:rPr>
              <w:t>23.1〜27.5倍</w:t>
            </w:r>
          </w:p>
        </w:tc>
        <w:tc>
          <w:tcPr>
            <w:tcW w:type="dxa" w:w="1022"/>
          </w:tcPr>
          <w:p>
            <w:pPr>
              <w:spacing w:after="0"/>
            </w:pPr>
            <w:r>
              <w:rPr>
                <w:sz w:val="17"/>
              </w:rPr>
            </w:r>
            <w:r>
              <w:rPr>
                <w:rFonts w:ascii="Yu Gothic" w:hAnsi="Yu Gothic" w:eastAsia="Yu Gothic"/>
                <w:b/>
                <w:sz w:val="17"/>
              </w:rPr>
              <w:t>$66.6〜79.2</w:t>
            </w:r>
          </w:p>
        </w:tc>
        <w:tc>
          <w:tcPr>
            <w:tcW w:type="dxa" w:w="1022"/>
          </w:tcPr>
          <w:p>
            <w:pPr>
              <w:spacing w:after="0"/>
            </w:pPr>
            <w:r>
              <w:rPr>
                <w:sz w:val="17"/>
              </w:rPr>
            </w:r>
            <w:r>
              <w:rPr>
                <w:rFonts w:ascii="Yu Gothic" w:hAnsi="Yu Gothic" w:eastAsia="Yu Gothic"/>
                <w:b/>
                <w:sz w:val="17"/>
              </w:rPr>
              <w:t>$44.0〜52.3</w:t>
            </w:r>
          </w:p>
        </w:tc>
      </w:tr>
    </w:tbl>
    <w:p/>
    <w:p>
      <w:r>
        <w:rPr>
          <w:rFonts w:ascii="Yu Gothic" w:hAnsi="Yu Gothic" w:eastAsia="Yu Gothic"/>
          <w:b/>
        </w:rPr>
        <w:t>注</w:t>
      </w:r>
      <w:r>
        <w:rPr>
          <w:rFonts w:ascii="Yu Gothic" w:hAnsi="Yu Gothic" w:eastAsia="Yu Gothic"/>
        </w:rPr>
        <w:t>: 黒字転換直後のEPS成長率(2028→2029で+151%)をPEGに機械適用すると妥当PERが異常値になるため、</w:t>
      </w:r>
      <w:r>
        <w:rPr>
          <w:rFonts w:ascii="Yu Gothic" w:hAnsi="Yu Gothic" w:eastAsia="Yu Gothic"/>
          <w:b/>
        </w:rPr>
        <w:t>gには「売上成長率+マージン拡大寄与」で正規化した持続成長率</w:t>
      </w:r>
      <w:r>
        <w:rPr>
          <w:rFonts w:ascii="Yu Gothic" w:hAnsi="Yu Gothic" w:eastAsia="Yu Gothic"/>
        </w:rPr>
        <w:t>を用いた(Appendix B参照)。2026〜2027年はEPSが負でPER評価が成立しないため、この期間の株価はPSR・PBR・IFP倍率でしか語れない。</w:t>
      </w:r>
    </w:p>
    <w:p>
      <w:pPr>
        <w:pStyle w:val="Heading3"/>
      </w:pPr>
      <w:r>
        <w:rPr>
          <w:rFonts w:ascii="Yu Gothic" w:hAnsi="Yu Gothic" w:eastAsia="Yu Gothic"/>
        </w:rPr>
        <w:t>9-2. 【図F6】目標株価の計算フロー</w:t>
      </w:r>
    </w:p>
    <w:tbl>
      <w:tblPr>
        <w:tblStyle w:val="TableGrid"/>
        <w:tblW w:type="auto" w:w="0"/>
        <w:tblLook w:firstColumn="1" w:firstRow="1" w:lastColumn="0" w:lastRow="0" w:noHBand="0" w:noVBand="1" w:val="04A0"/>
      </w:tblPr>
      <w:tblGrid>
        <w:gridCol w:w="10224"/>
      </w:tblGrid>
      <w:tr>
        <w:tc>
          <w:tcPr>
            <w:tcW w:type="dxa" w:w="10224"/>
            <w:shd w:val="clear" w:fill="F5F6F8"/>
          </w:tcPr>
          <w:p>
            <w:pPr>
              <w:spacing w:after="0"/>
            </w:pPr>
            <w:r/>
            <w:r>
              <w:rPr>
                <w:rFonts w:ascii="Consolas" w:hAnsi="Consolas"/>
                <w:sz w:val="15"/>
              </w:rPr>
              <w:t>[コンセンサス経路(ベース)]</w:t>
            </w:r>
          </w:p>
          <w:p>
            <w:pPr>
              <w:spacing w:after="0"/>
            </w:pPr>
            <w:r>
              <w:rPr>
                <w:rFonts w:ascii="Consolas" w:hAnsi="Consolas"/>
                <w:sz w:val="15"/>
              </w:rPr>
              <w:t>FY2030E 売上 $2,815M × 純利率 9.1% = 純利益 $255M</w:t>
            </w:r>
          </w:p>
          <w:p>
            <w:pPr>
              <w:spacing w:after="0"/>
            </w:pPr>
            <w:r>
              <w:rPr>
                <w:rFonts w:ascii="Consolas" w:hAnsi="Consolas"/>
                <w:sz w:val="15"/>
              </w:rPr>
              <w:t xml:space="preserve">  ÷ 株式数 88.5百万株 = EPS $2.88</w:t>
            </w:r>
          </w:p>
          <w:p>
            <w:pPr>
              <w:spacing w:after="0"/>
            </w:pPr>
            <w:r>
              <w:rPr>
                <w:rFonts w:ascii="Consolas" w:hAnsi="Consolas"/>
                <w:sz w:val="15"/>
              </w:rPr>
              <w:t xml:space="preserve">  × 妥当PER 24.2倍(= 正規化成長率22% × PEG 1.10)</w:t>
            </w:r>
          </w:p>
          <w:p>
            <w:pPr>
              <w:spacing w:after="0"/>
            </w:pPr>
            <w:r>
              <w:rPr>
                <w:rFonts w:ascii="Consolas" w:hAnsi="Consolas"/>
                <w:sz w:val="15"/>
              </w:rPr>
              <w:t xml:space="preserve">  = FY2030適正株価 $69.7</w:t>
            </w:r>
          </w:p>
          <w:p>
            <w:pPr>
              <w:spacing w:after="0"/>
            </w:pPr>
            <w:r>
              <w:rPr>
                <w:rFonts w:ascii="Consolas" w:hAnsi="Consolas"/>
                <w:sz w:val="15"/>
              </w:rPr>
              <w:t xml:space="preserve">  ÷ (1.10)^4.35年 = 目標株価 $46.1  ← 現在$53.89に対し −14.5%</w:t>
            </w:r>
          </w:p>
          <w:p>
            <w:pPr>
              <w:spacing w:after="0"/>
            </w:pPr>
            <w:r>
              <w:rPr>
                <w:rFonts w:ascii="Consolas" w:hAnsi="Consolas"/>
                <w:sz w:val="15"/>
              </w:rPr>
              <w:t xml:space="preserve">  (2030年時点の時価総額$6.17B = PSR 2.19倍 / PER 24.2倍。妥当な水準に着地しており、逆算の整合性は取れている)</w:t>
            </w:r>
          </w:p>
          <w:p>
            <w:pPr>
              <w:spacing w:after="0"/>
            </w:pPr>
            <w:r>
              <w:rPr>
                <w:rFonts w:ascii="Consolas" w:hAnsi="Consolas"/>
                <w:sz w:val="15"/>
              </w:rPr>
            </w:r>
          </w:p>
          <w:p>
            <w:pPr>
              <w:spacing w:after="0"/>
            </w:pPr>
            <w:r>
              <w:rPr>
                <w:rFonts w:ascii="Consolas" w:hAnsi="Consolas"/>
                <w:sz w:val="15"/>
              </w:rPr>
              <w:t>[会社シナリオ経路(強気)]</w:t>
            </w:r>
          </w:p>
          <w:p>
            <w:pPr>
              <w:spacing w:after="0"/>
            </w:pPr>
            <w:r>
              <w:rPr>
                <w:rFonts w:ascii="Consolas" w:hAnsi="Consolas"/>
                <w:sz w:val="15"/>
              </w:rPr>
              <w:t>FY2030E 売上 $3,480M × 純利率 11.5% = $400M ÷ 88.5 = EPS $4.52</w:t>
            </w:r>
          </w:p>
          <w:p>
            <w:pPr>
              <w:spacing w:after="0"/>
            </w:pPr>
            <w:r>
              <w:rPr>
                <w:rFonts w:ascii="Consolas" w:hAnsi="Consolas"/>
                <w:sz w:val="15"/>
              </w:rPr>
              <w:t xml:space="preserve">  × PER 29.9倍(成長26% × PEG 1.15)= $135.1 ÷ (1.10)^4.35 = 目標株価 $89.3  ← +65.7%</w:t>
            </w:r>
          </w:p>
          <w:p>
            <w:pPr>
              <w:spacing w:after="0"/>
            </w:pPr>
            <w:r>
              <w:rPr>
                <w:rFonts w:ascii="Consolas" w:hAnsi="Consolas"/>
                <w:sz w:val="15"/>
              </w:rPr>
            </w:r>
          </w:p>
          <w:p>
            <w:pPr>
              <w:spacing w:after="0"/>
            </w:pPr>
            <w:r>
              <w:rPr>
                <w:rFonts w:ascii="Consolas" w:hAnsi="Consolas"/>
                <w:sz w:val="15"/>
              </w:rPr>
              <w:t>[弱気パス]</w:t>
            </w:r>
          </w:p>
          <w:p>
            <w:pPr>
              <w:spacing w:after="0"/>
            </w:pPr>
            <w:r>
              <w:rPr>
                <w:rFonts w:ascii="Consolas" w:hAnsi="Consolas"/>
                <w:sz w:val="15"/>
              </w:rPr>
              <w:t>FY2030E 売上 $2,240M × 純利率 3.6% = $80M ÷ 92.0 = EPS $0.87</w:t>
            </w:r>
          </w:p>
          <w:p>
            <w:pPr>
              <w:spacing w:after="0"/>
            </w:pPr>
            <w:r>
              <w:rPr>
                <w:rFonts w:ascii="Consolas" w:hAnsi="Consolas"/>
                <w:sz w:val="15"/>
              </w:rPr>
              <w:t xml:space="preserve">  × PER 18倍(低成長黒字保険会社の実勢を下限として適用)= $15.7 ÷ (1.10)^4.35 = 目標株価 $10.3  ← −80.8%</w:t>
            </w:r>
          </w:p>
          <w:p>
            <w:pPr>
              <w:spacing w:after="0"/>
            </w:pPr>
            <w:r>
              <w:rPr>
                <w:rFonts w:ascii="Consolas" w:hAnsi="Consolas"/>
                <w:sz w:val="15"/>
              </w:rPr>
              <w:t xml:space="preserve">  (2030年時価総額$1.39B = PSR 0.62倍。現在のRoot社の水準に相当し、非現実的な想定ではない)</w:t>
            </w:r>
          </w:p>
          <w:p>
            <w:pPr>
              <w:spacing w:after="0"/>
            </w:pPr>
            <w:r>
              <w:rPr>
                <w:rFonts w:ascii="Consolas" w:hAnsi="Consolas"/>
                <w:sz w:val="15"/>
              </w:rPr>
            </w:r>
          </w:p>
          <w:p>
            <w:pPr>
              <w:spacing w:after="0"/>
            </w:pPr>
            <w:r>
              <w:rPr>
                <w:rFonts w:ascii="Consolas" w:hAnsi="Consolas"/>
                <w:sz w:val="15"/>
              </w:rPr>
              <w:t>[確率加重] ベース50% × $46.1 + 強気30% × $89.3 + 弱気20% × $10.3 = $51.9  ← −3.7%</w:t>
            </w:r>
          </w:p>
          <w:p>
            <w:pPr>
              <w:spacing w:after="0"/>
            </w:pPr>
            <w:r>
              <w:rPr>
                <w:rFonts w:ascii="Consolas" w:hAnsi="Consolas"/>
                <w:sz w:val="15"/>
              </w:rPr>
              <w:t>[12ヶ月換算の目標株価] $50.7</w:t>
            </w:r>
          </w:p>
          <w:p>
            <w:pPr>
              <w:spacing w:after="0"/>
            </w:pPr>
            <w:r>
              <w:rPr>
                <w:rFonts w:ascii="Consolas" w:hAnsi="Consolas"/>
                <w:sz w:val="15"/>
              </w:rPr>
              <w:t>[感応度] 割引率を12%にすると、ベース目標株価は $42.6 に低下</w:t>
            </w:r>
          </w:p>
        </w:tc>
      </w:tr>
    </w:tbl>
    <w:p/>
    <w:p>
      <w:pPr>
        <w:pStyle w:val="Heading3"/>
      </w:pPr>
      <w:r>
        <w:rPr>
          <w:rFonts w:ascii="Yu Gothic" w:hAnsi="Yu Gothic" w:eastAsia="Yu Gothic"/>
        </w:rPr>
        <w:t>9-3. 現在株価$53.89が織り込む前提(逆算)</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val="clear" w:fill="DCE6F1"/>
          </w:tcPr>
          <w:p>
            <w:pPr>
              <w:spacing w:after="0"/>
            </w:pPr>
            <w:r>
              <w:rPr>
                <w:sz w:val="17"/>
              </w:rPr>
            </w:r>
            <w:r>
              <w:rPr>
                <w:rFonts w:ascii="Yu Gothic" w:hAnsi="Yu Gothic" w:eastAsia="Yu Gothic"/>
                <w:b/>
                <w:sz w:val="17"/>
              </w:rPr>
              <w:t>前提</w:t>
            </w:r>
          </w:p>
        </w:tc>
        <w:tc>
          <w:tcPr>
            <w:tcW w:type="dxa" w:w="2045"/>
            <w:shd w:val="clear" w:fill="DCE6F1"/>
          </w:tcPr>
          <w:p>
            <w:pPr>
              <w:spacing w:after="0"/>
            </w:pPr>
            <w:r>
              <w:rPr>
                <w:sz w:val="17"/>
              </w:rPr>
            </w:r>
            <w:r>
              <w:rPr>
                <w:rFonts w:ascii="Yu Gothic" w:hAnsi="Yu Gothic" w:eastAsia="Yu Gothic"/>
                <w:b/>
                <w:sz w:val="17"/>
              </w:rPr>
              <w:t>必要なFY2030 EPS</w:t>
            </w:r>
          </w:p>
        </w:tc>
        <w:tc>
          <w:tcPr>
            <w:tcW w:type="dxa" w:w="2045"/>
            <w:shd w:val="clear" w:fill="DCE6F1"/>
          </w:tcPr>
          <w:p>
            <w:pPr>
              <w:spacing w:after="0"/>
            </w:pPr>
            <w:r>
              <w:rPr>
                <w:sz w:val="17"/>
              </w:rPr>
            </w:r>
            <w:r>
              <w:rPr>
                <w:rFonts w:ascii="Yu Gothic" w:hAnsi="Yu Gothic" w:eastAsia="Yu Gothic"/>
                <w:b/>
                <w:sz w:val="17"/>
              </w:rPr>
              <w:t>必要な純利益</w:t>
            </w:r>
          </w:p>
        </w:tc>
        <w:tc>
          <w:tcPr>
            <w:tcW w:type="dxa" w:w="2045"/>
            <w:shd w:val="clear" w:fill="DCE6F1"/>
          </w:tcPr>
          <w:p>
            <w:pPr>
              <w:spacing w:after="0"/>
            </w:pPr>
            <w:r>
              <w:rPr>
                <w:sz w:val="17"/>
              </w:rPr>
            </w:r>
            <w:r>
              <w:rPr>
                <w:rFonts w:ascii="Yu Gothic" w:hAnsi="Yu Gothic" w:eastAsia="Yu Gothic"/>
                <w:b/>
                <w:sz w:val="17"/>
              </w:rPr>
              <w:t>売上$2,815M(ベース)なら必要純利率</w:t>
            </w:r>
          </w:p>
        </w:tc>
        <w:tc>
          <w:tcPr>
            <w:tcW w:type="dxa" w:w="2045"/>
            <w:shd w:val="clear" w:fill="DCE6F1"/>
          </w:tcPr>
          <w:p>
            <w:pPr>
              <w:spacing w:after="0"/>
            </w:pPr>
            <w:r>
              <w:rPr>
                <w:sz w:val="17"/>
              </w:rPr>
            </w:r>
            <w:r>
              <w:rPr>
                <w:rFonts w:ascii="Yu Gothic" w:hAnsi="Yu Gothic" w:eastAsia="Yu Gothic"/>
                <w:b/>
                <w:sz w:val="17"/>
              </w:rPr>
              <w:t>売上$3,480M(強気)なら必要純利率</w:t>
            </w:r>
          </w:p>
        </w:tc>
      </w:tr>
      <w:tr>
        <w:tc>
          <w:tcPr>
            <w:tcW w:type="dxa" w:w="2045"/>
          </w:tcPr>
          <w:p>
            <w:pPr>
              <w:spacing w:after="0"/>
            </w:pPr>
            <w:r>
              <w:rPr>
                <w:sz w:val="17"/>
              </w:rPr>
            </w:r>
            <w:r>
              <w:rPr>
                <w:rFonts w:ascii="Yu Gothic" w:hAnsi="Yu Gothic" w:eastAsia="Yu Gothic"/>
                <w:sz w:val="17"/>
              </w:rPr>
              <w:t>PEG 1.10・成長22%(PER 24.2倍)</w:t>
            </w:r>
          </w:p>
        </w:tc>
        <w:tc>
          <w:tcPr>
            <w:tcW w:type="dxa" w:w="2045"/>
          </w:tcPr>
          <w:p>
            <w:pPr>
              <w:spacing w:after="0"/>
            </w:pPr>
            <w:r>
              <w:rPr>
                <w:sz w:val="17"/>
              </w:rPr>
            </w:r>
            <w:r>
              <w:rPr>
                <w:rFonts w:ascii="Yu Gothic" w:hAnsi="Yu Gothic" w:eastAsia="Yu Gothic"/>
                <w:sz w:val="17"/>
              </w:rPr>
              <w:t>$3.37</w:t>
            </w:r>
          </w:p>
        </w:tc>
        <w:tc>
          <w:tcPr>
            <w:tcW w:type="dxa" w:w="2045"/>
          </w:tcPr>
          <w:p>
            <w:pPr>
              <w:spacing w:after="0"/>
            </w:pPr>
            <w:r>
              <w:rPr>
                <w:sz w:val="17"/>
              </w:rPr>
            </w:r>
            <w:r>
              <w:rPr>
                <w:rFonts w:ascii="Yu Gothic" w:hAnsi="Yu Gothic" w:eastAsia="Yu Gothic"/>
                <w:sz w:val="17"/>
              </w:rPr>
              <w:t>$298M</w:t>
            </w:r>
          </w:p>
        </w:tc>
        <w:tc>
          <w:tcPr>
            <w:tcW w:type="dxa" w:w="2045"/>
          </w:tcPr>
          <w:p>
            <w:pPr>
              <w:spacing w:after="0"/>
            </w:pPr>
            <w:r>
              <w:rPr>
                <w:sz w:val="17"/>
              </w:rPr>
            </w:r>
            <w:r>
              <w:rPr>
                <w:rFonts w:ascii="Yu Gothic" w:hAnsi="Yu Gothic" w:eastAsia="Yu Gothic"/>
                <w:b/>
                <w:sz w:val="17"/>
              </w:rPr>
              <w:t>10.6%</w:t>
            </w:r>
          </w:p>
        </w:tc>
        <w:tc>
          <w:tcPr>
            <w:tcW w:type="dxa" w:w="2045"/>
          </w:tcPr>
          <w:p>
            <w:pPr>
              <w:spacing w:after="0"/>
            </w:pPr>
            <w:r>
              <w:rPr>
                <w:sz w:val="17"/>
              </w:rPr>
            </w:r>
            <w:r>
              <w:rPr>
                <w:rFonts w:ascii="Yu Gothic" w:hAnsi="Yu Gothic" w:eastAsia="Yu Gothic"/>
                <w:sz w:val="17"/>
              </w:rPr>
              <w:t>8.6%</w:t>
            </w:r>
          </w:p>
        </w:tc>
      </w:tr>
      <w:tr>
        <w:tc>
          <w:tcPr>
            <w:tcW w:type="dxa" w:w="2045"/>
          </w:tcPr>
          <w:p>
            <w:pPr>
              <w:spacing w:after="0"/>
            </w:pPr>
            <w:r>
              <w:rPr>
                <w:sz w:val="17"/>
              </w:rPr>
            </w:r>
            <w:r>
              <w:rPr>
                <w:rFonts w:ascii="Yu Gothic" w:hAnsi="Yu Gothic" w:eastAsia="Yu Gothic"/>
                <w:sz w:val="17"/>
              </w:rPr>
              <w:t>PEG 1.20・成長24%(PER 28.8倍)</w:t>
            </w:r>
          </w:p>
        </w:tc>
        <w:tc>
          <w:tcPr>
            <w:tcW w:type="dxa" w:w="2045"/>
          </w:tcPr>
          <w:p>
            <w:pPr>
              <w:spacing w:after="0"/>
            </w:pPr>
            <w:r>
              <w:rPr>
                <w:sz w:val="17"/>
              </w:rPr>
            </w:r>
            <w:r>
              <w:rPr>
                <w:rFonts w:ascii="Yu Gothic" w:hAnsi="Yu Gothic" w:eastAsia="Yu Gothic"/>
                <w:sz w:val="17"/>
              </w:rPr>
              <w:t>$2.83</w:t>
            </w:r>
          </w:p>
        </w:tc>
        <w:tc>
          <w:tcPr>
            <w:tcW w:type="dxa" w:w="2045"/>
          </w:tcPr>
          <w:p>
            <w:pPr>
              <w:spacing w:after="0"/>
            </w:pPr>
            <w:r>
              <w:rPr>
                <w:sz w:val="17"/>
              </w:rPr>
            </w:r>
            <w:r>
              <w:rPr>
                <w:rFonts w:ascii="Yu Gothic" w:hAnsi="Yu Gothic" w:eastAsia="Yu Gothic"/>
                <w:sz w:val="17"/>
              </w:rPr>
              <w:t>$251M</w:t>
            </w:r>
          </w:p>
        </w:tc>
        <w:tc>
          <w:tcPr>
            <w:tcW w:type="dxa" w:w="2045"/>
          </w:tcPr>
          <w:p>
            <w:pPr>
              <w:spacing w:after="0"/>
            </w:pPr>
            <w:r>
              <w:rPr>
                <w:sz w:val="17"/>
              </w:rPr>
            </w:r>
            <w:r>
              <w:rPr>
                <w:rFonts w:ascii="Yu Gothic" w:hAnsi="Yu Gothic" w:eastAsia="Yu Gothic"/>
                <w:sz w:val="17"/>
              </w:rPr>
              <w:t>8.9%</w:t>
            </w:r>
          </w:p>
        </w:tc>
        <w:tc>
          <w:tcPr>
            <w:tcW w:type="dxa" w:w="2045"/>
          </w:tcPr>
          <w:p>
            <w:pPr>
              <w:spacing w:after="0"/>
            </w:pPr>
            <w:r>
              <w:rPr>
                <w:sz w:val="17"/>
              </w:rPr>
            </w:r>
            <w:r>
              <w:rPr>
                <w:rFonts w:ascii="Yu Gothic" w:hAnsi="Yu Gothic" w:eastAsia="Yu Gothic"/>
                <w:sz w:val="17"/>
              </w:rPr>
              <w:t>7.2%</w:t>
            </w:r>
          </w:p>
        </w:tc>
      </w:tr>
    </w:tbl>
    <w:p/>
    <w:p>
      <w:r>
        <w:rPr>
          <w:rFonts w:ascii="Yu Gothic" w:hAnsi="Yu Gothic" w:eastAsia="Yu Gothic"/>
          <w:b/>
        </w:rPr>
        <w:t>含意</w:t>
      </w:r>
      <w:r>
        <w:rPr>
          <w:rFonts w:ascii="Yu Gothic" w:hAnsi="Yu Gothic" w:eastAsia="Yu Gothic"/>
        </w:rPr>
        <w:t>: 現在株価は、</w:t>
      </w:r>
      <w:r>
        <w:rPr>
          <w:rFonts w:ascii="Yu Gothic" w:hAnsi="Yu Gothic" w:eastAsia="Yu Gothic"/>
          <w:b/>
        </w:rPr>
        <w:t>レモネードが2030年にプログレッシブ並み(純利率10〜12%)の収益性に到達することを既に織り込んでいる</w:t>
      </w:r>
      <w:r>
        <w:rPr>
          <w:rFonts w:ascii="Yu Gothic" w:hAnsi="Yu Gothic" w:eastAsia="Yu Gothic"/>
        </w:rPr>
        <w:t>。プログレッシブは自動車保険で数十年の実績と圧倒的な規模を持つ企業であり、レモネードが4年でそこに並ぶという前提は、不可能ではないが安全余裕がない。</w:t>
      </w:r>
    </w:p>
    <w:p>
      <w:pPr>
        <w:pStyle w:val="Heading3"/>
      </w:pPr>
      <w:r>
        <w:rPr>
          <w:rFonts w:ascii="Yu Gothic" w:hAnsi="Yu Gothic" w:eastAsia="Yu Gothic"/>
        </w:rPr>
        <w:t>9-4. 【図F12】シナリオ×PEG感応度マトリクス(FY2030純利率 × 妥当PEG → 目標株価の現在価値、USD)</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val="clear" w:fill="DCE6F1"/>
          </w:tcPr>
          <w:p>
            <w:pPr>
              <w:spacing w:after="0"/>
            </w:pPr>
            <w:r>
              <w:rPr>
                <w:sz w:val="17"/>
              </w:rPr>
            </w:r>
            <w:r>
              <w:rPr>
                <w:rFonts w:ascii="Yu Gothic" w:hAnsi="Yu Gothic" w:eastAsia="Yu Gothic"/>
                <w:b/>
                <w:sz w:val="17"/>
              </w:rPr>
              <w:t>FY2030純利率 \ 妥当PEG</w:t>
            </w:r>
          </w:p>
        </w:tc>
        <w:tc>
          <w:tcPr>
            <w:tcW w:type="dxa" w:w="1704"/>
            <w:shd w:val="clear" w:fill="DCE6F1"/>
          </w:tcPr>
          <w:p>
            <w:pPr>
              <w:spacing w:after="0"/>
            </w:pPr>
            <w:r>
              <w:rPr>
                <w:sz w:val="17"/>
              </w:rPr>
            </w:r>
            <w:r>
              <w:rPr>
                <w:rFonts w:ascii="Yu Gothic" w:hAnsi="Yu Gothic" w:eastAsia="Yu Gothic"/>
                <w:b/>
                <w:sz w:val="17"/>
              </w:rPr>
              <w:t>0.90</w:t>
            </w:r>
          </w:p>
        </w:tc>
        <w:tc>
          <w:tcPr>
            <w:tcW w:type="dxa" w:w="1704"/>
            <w:shd w:val="clear" w:fill="DCE6F1"/>
          </w:tcPr>
          <w:p>
            <w:pPr>
              <w:spacing w:after="0"/>
            </w:pPr>
            <w:r>
              <w:rPr>
                <w:sz w:val="17"/>
              </w:rPr>
            </w:r>
            <w:r>
              <w:rPr>
                <w:rFonts w:ascii="Yu Gothic" w:hAnsi="Yu Gothic" w:eastAsia="Yu Gothic"/>
                <w:b/>
                <w:sz w:val="17"/>
              </w:rPr>
              <w:t>1.00</w:t>
            </w:r>
          </w:p>
        </w:tc>
        <w:tc>
          <w:tcPr>
            <w:tcW w:type="dxa" w:w="1704"/>
            <w:shd w:val="clear" w:fill="DCE6F1"/>
          </w:tcPr>
          <w:p>
            <w:pPr>
              <w:spacing w:after="0"/>
            </w:pPr>
            <w:r>
              <w:rPr>
                <w:sz w:val="17"/>
              </w:rPr>
            </w:r>
            <w:r>
              <w:rPr>
                <w:rFonts w:ascii="Yu Gothic" w:hAnsi="Yu Gothic" w:eastAsia="Yu Gothic"/>
                <w:b/>
                <w:sz w:val="17"/>
              </w:rPr>
              <w:t>1.10</w:t>
            </w:r>
          </w:p>
        </w:tc>
        <w:tc>
          <w:tcPr>
            <w:tcW w:type="dxa" w:w="1704"/>
            <w:shd w:val="clear" w:fill="DCE6F1"/>
          </w:tcPr>
          <w:p>
            <w:pPr>
              <w:spacing w:after="0"/>
            </w:pPr>
            <w:r>
              <w:rPr>
                <w:sz w:val="17"/>
              </w:rPr>
            </w:r>
            <w:r>
              <w:rPr>
                <w:rFonts w:ascii="Yu Gothic" w:hAnsi="Yu Gothic" w:eastAsia="Yu Gothic"/>
                <w:b/>
                <w:sz w:val="17"/>
              </w:rPr>
              <w:t>1.20</w:t>
            </w:r>
          </w:p>
        </w:tc>
        <w:tc>
          <w:tcPr>
            <w:tcW w:type="dxa" w:w="1704"/>
            <w:shd w:val="clear" w:fill="DCE6F1"/>
          </w:tcPr>
          <w:p>
            <w:pPr>
              <w:spacing w:after="0"/>
            </w:pPr>
            <w:r>
              <w:rPr>
                <w:sz w:val="17"/>
              </w:rPr>
            </w:r>
            <w:r>
              <w:rPr>
                <w:rFonts w:ascii="Yu Gothic" w:hAnsi="Yu Gothic" w:eastAsia="Yu Gothic"/>
                <w:b/>
                <w:sz w:val="17"/>
              </w:rPr>
              <w:t>1.30</w:t>
            </w:r>
          </w:p>
        </w:tc>
      </w:tr>
      <w:tr>
        <w:tc>
          <w:tcPr>
            <w:tcW w:type="dxa" w:w="1704"/>
          </w:tcPr>
          <w:p>
            <w:pPr>
              <w:spacing w:after="0"/>
            </w:pPr>
            <w:r>
              <w:rPr>
                <w:sz w:val="17"/>
              </w:rPr>
            </w:r>
            <w:r>
              <w:rPr>
                <w:rFonts w:ascii="Yu Gothic" w:hAnsi="Yu Gothic" w:eastAsia="Yu Gothic"/>
                <w:sz w:val="17"/>
              </w:rPr>
              <w:t>6%</w:t>
            </w:r>
          </w:p>
        </w:tc>
        <w:tc>
          <w:tcPr>
            <w:tcW w:type="dxa" w:w="1704"/>
          </w:tcPr>
          <w:p>
            <w:pPr>
              <w:spacing w:after="0"/>
            </w:pPr>
            <w:r>
              <w:rPr>
                <w:sz w:val="17"/>
              </w:rPr>
            </w:r>
            <w:r>
              <w:rPr>
                <w:rFonts w:ascii="Yu Gothic" w:hAnsi="Yu Gothic" w:eastAsia="Yu Gothic"/>
                <w:sz w:val="17"/>
              </w:rPr>
              <w:t>25.0</w:t>
            </w:r>
          </w:p>
        </w:tc>
        <w:tc>
          <w:tcPr>
            <w:tcW w:type="dxa" w:w="1704"/>
          </w:tcPr>
          <w:p>
            <w:pPr>
              <w:spacing w:after="0"/>
            </w:pPr>
            <w:r>
              <w:rPr>
                <w:sz w:val="17"/>
              </w:rPr>
            </w:r>
            <w:r>
              <w:rPr>
                <w:rFonts w:ascii="Yu Gothic" w:hAnsi="Yu Gothic" w:eastAsia="Yu Gothic"/>
                <w:sz w:val="17"/>
              </w:rPr>
              <w:t>27.7</w:t>
            </w:r>
          </w:p>
        </w:tc>
        <w:tc>
          <w:tcPr>
            <w:tcW w:type="dxa" w:w="1704"/>
          </w:tcPr>
          <w:p>
            <w:pPr>
              <w:spacing w:after="0"/>
            </w:pPr>
            <w:r>
              <w:rPr>
                <w:sz w:val="17"/>
              </w:rPr>
            </w:r>
            <w:r>
              <w:rPr>
                <w:rFonts w:ascii="Yu Gothic" w:hAnsi="Yu Gothic" w:eastAsia="Yu Gothic"/>
                <w:sz w:val="17"/>
              </w:rPr>
              <w:t>30.5</w:t>
            </w:r>
          </w:p>
        </w:tc>
        <w:tc>
          <w:tcPr>
            <w:tcW w:type="dxa" w:w="1704"/>
          </w:tcPr>
          <w:p>
            <w:pPr>
              <w:spacing w:after="0"/>
            </w:pPr>
            <w:r>
              <w:rPr>
                <w:sz w:val="17"/>
              </w:rPr>
            </w:r>
            <w:r>
              <w:rPr>
                <w:rFonts w:ascii="Yu Gothic" w:hAnsi="Yu Gothic" w:eastAsia="Yu Gothic"/>
                <w:sz w:val="17"/>
              </w:rPr>
              <w:t>33.3</w:t>
            </w:r>
          </w:p>
        </w:tc>
        <w:tc>
          <w:tcPr>
            <w:tcW w:type="dxa" w:w="1704"/>
          </w:tcPr>
          <w:p>
            <w:pPr>
              <w:spacing w:after="0"/>
            </w:pPr>
            <w:r>
              <w:rPr>
                <w:sz w:val="17"/>
              </w:rPr>
            </w:r>
            <w:r>
              <w:rPr>
                <w:rFonts w:ascii="Yu Gothic" w:hAnsi="Yu Gothic" w:eastAsia="Yu Gothic"/>
                <w:sz w:val="17"/>
              </w:rPr>
              <w:t>36.1</w:t>
            </w:r>
          </w:p>
        </w:tc>
      </w:tr>
      <w:tr>
        <w:tc>
          <w:tcPr>
            <w:tcW w:type="dxa" w:w="1704"/>
          </w:tcPr>
          <w:p>
            <w:pPr>
              <w:spacing w:after="0"/>
            </w:pPr>
            <w:r>
              <w:rPr>
                <w:sz w:val="17"/>
              </w:rPr>
            </w:r>
            <w:r>
              <w:rPr>
                <w:rFonts w:ascii="Yu Gothic" w:hAnsi="Yu Gothic" w:eastAsia="Yu Gothic"/>
                <w:sz w:val="17"/>
              </w:rPr>
              <w:t>8%</w:t>
            </w:r>
          </w:p>
        </w:tc>
        <w:tc>
          <w:tcPr>
            <w:tcW w:type="dxa" w:w="1704"/>
          </w:tcPr>
          <w:p>
            <w:pPr>
              <w:spacing w:after="0"/>
            </w:pPr>
            <w:r>
              <w:rPr>
                <w:sz w:val="17"/>
              </w:rPr>
            </w:r>
            <w:r>
              <w:rPr>
                <w:rFonts w:ascii="Yu Gothic" w:hAnsi="Yu Gothic" w:eastAsia="Yu Gothic"/>
                <w:sz w:val="17"/>
              </w:rPr>
              <w:t>33.3</w:t>
            </w:r>
          </w:p>
        </w:tc>
        <w:tc>
          <w:tcPr>
            <w:tcW w:type="dxa" w:w="1704"/>
          </w:tcPr>
          <w:p>
            <w:pPr>
              <w:spacing w:after="0"/>
            </w:pPr>
            <w:r>
              <w:rPr>
                <w:sz w:val="17"/>
              </w:rPr>
            </w:r>
            <w:r>
              <w:rPr>
                <w:rFonts w:ascii="Yu Gothic" w:hAnsi="Yu Gothic" w:eastAsia="Yu Gothic"/>
                <w:sz w:val="17"/>
              </w:rPr>
              <w:t>37.0</w:t>
            </w:r>
          </w:p>
        </w:tc>
        <w:tc>
          <w:tcPr>
            <w:tcW w:type="dxa" w:w="1704"/>
          </w:tcPr>
          <w:p>
            <w:pPr>
              <w:spacing w:after="0"/>
            </w:pPr>
            <w:r>
              <w:rPr>
                <w:sz w:val="17"/>
              </w:rPr>
            </w:r>
            <w:r>
              <w:rPr>
                <w:rFonts w:ascii="Yu Gothic" w:hAnsi="Yu Gothic" w:eastAsia="Yu Gothic"/>
                <w:sz w:val="17"/>
              </w:rPr>
              <w:t>40.7</w:t>
            </w:r>
          </w:p>
        </w:tc>
        <w:tc>
          <w:tcPr>
            <w:tcW w:type="dxa" w:w="1704"/>
          </w:tcPr>
          <w:p>
            <w:pPr>
              <w:spacing w:after="0"/>
            </w:pPr>
            <w:r>
              <w:rPr>
                <w:sz w:val="17"/>
              </w:rPr>
            </w:r>
            <w:r>
              <w:rPr>
                <w:rFonts w:ascii="Yu Gothic" w:hAnsi="Yu Gothic" w:eastAsia="Yu Gothic"/>
                <w:sz w:val="17"/>
              </w:rPr>
              <w:t>44.4</w:t>
            </w:r>
          </w:p>
        </w:tc>
        <w:tc>
          <w:tcPr>
            <w:tcW w:type="dxa" w:w="1704"/>
          </w:tcPr>
          <w:p>
            <w:pPr>
              <w:spacing w:after="0"/>
            </w:pPr>
            <w:r>
              <w:rPr>
                <w:sz w:val="17"/>
              </w:rPr>
            </w:r>
            <w:r>
              <w:rPr>
                <w:rFonts w:ascii="Yu Gothic" w:hAnsi="Yu Gothic" w:eastAsia="Yu Gothic"/>
                <w:sz w:val="17"/>
              </w:rPr>
              <w:t>48.1</w:t>
            </w:r>
          </w:p>
        </w:tc>
      </w:tr>
      <w:tr>
        <w:tc>
          <w:tcPr>
            <w:tcW w:type="dxa" w:w="1704"/>
          </w:tcPr>
          <w:p>
            <w:pPr>
              <w:spacing w:after="0"/>
            </w:pPr>
            <w:r>
              <w:rPr>
                <w:sz w:val="17"/>
              </w:rPr>
            </w:r>
            <w:r>
              <w:rPr>
                <w:rFonts w:ascii="Yu Gothic" w:hAnsi="Yu Gothic" w:eastAsia="Yu Gothic"/>
                <w:b/>
                <w:sz w:val="17"/>
              </w:rPr>
              <w:t>9%(ベース)</w:t>
            </w:r>
          </w:p>
        </w:tc>
        <w:tc>
          <w:tcPr>
            <w:tcW w:type="dxa" w:w="1704"/>
          </w:tcPr>
          <w:p>
            <w:pPr>
              <w:spacing w:after="0"/>
            </w:pPr>
            <w:r>
              <w:rPr>
                <w:sz w:val="17"/>
              </w:rPr>
            </w:r>
            <w:r>
              <w:rPr>
                <w:rFonts w:ascii="Yu Gothic" w:hAnsi="Yu Gothic" w:eastAsia="Yu Gothic"/>
                <w:sz w:val="17"/>
              </w:rPr>
              <w:t>37.4</w:t>
            </w:r>
          </w:p>
        </w:tc>
        <w:tc>
          <w:tcPr>
            <w:tcW w:type="dxa" w:w="1704"/>
          </w:tcPr>
          <w:p>
            <w:pPr>
              <w:spacing w:after="0"/>
            </w:pPr>
            <w:r>
              <w:rPr>
                <w:sz w:val="17"/>
              </w:rPr>
            </w:r>
            <w:r>
              <w:rPr>
                <w:rFonts w:ascii="Yu Gothic" w:hAnsi="Yu Gothic" w:eastAsia="Yu Gothic"/>
                <w:sz w:val="17"/>
              </w:rPr>
              <w:t>41.6</w:t>
            </w:r>
          </w:p>
        </w:tc>
        <w:tc>
          <w:tcPr>
            <w:tcW w:type="dxa" w:w="1704"/>
          </w:tcPr>
          <w:p>
            <w:pPr>
              <w:spacing w:after="0"/>
            </w:pPr>
            <w:r>
              <w:rPr>
                <w:sz w:val="17"/>
              </w:rPr>
            </w:r>
            <w:r>
              <w:rPr>
                <w:rFonts w:ascii="Yu Gothic" w:hAnsi="Yu Gothic" w:eastAsia="Yu Gothic"/>
                <w:b/>
                <w:sz w:val="17"/>
              </w:rPr>
              <w:t>45.8</w:t>
            </w:r>
          </w:p>
        </w:tc>
        <w:tc>
          <w:tcPr>
            <w:tcW w:type="dxa" w:w="1704"/>
          </w:tcPr>
          <w:p>
            <w:pPr>
              <w:spacing w:after="0"/>
            </w:pPr>
            <w:r>
              <w:rPr>
                <w:sz w:val="17"/>
              </w:rPr>
            </w:r>
            <w:r>
              <w:rPr>
                <w:rFonts w:ascii="Yu Gothic" w:hAnsi="Yu Gothic" w:eastAsia="Yu Gothic"/>
                <w:sz w:val="17"/>
              </w:rPr>
              <w:t>49.9*</w:t>
            </w:r>
          </w:p>
        </w:tc>
        <w:tc>
          <w:tcPr>
            <w:tcW w:type="dxa" w:w="1704"/>
          </w:tcPr>
          <w:p>
            <w:pPr>
              <w:spacing w:after="0"/>
            </w:pPr>
            <w:r>
              <w:rPr>
                <w:sz w:val="17"/>
              </w:rPr>
            </w:r>
            <w:r>
              <w:rPr>
                <w:rFonts w:ascii="Yu Gothic" w:hAnsi="Yu Gothic" w:eastAsia="Yu Gothic"/>
                <w:sz w:val="17"/>
              </w:rPr>
              <w:t>54.1*</w:t>
            </w:r>
          </w:p>
        </w:tc>
      </w:tr>
      <w:tr>
        <w:tc>
          <w:tcPr>
            <w:tcW w:type="dxa" w:w="1704"/>
          </w:tcPr>
          <w:p>
            <w:pPr>
              <w:spacing w:after="0"/>
            </w:pPr>
            <w:r>
              <w:rPr>
                <w:sz w:val="17"/>
              </w:rPr>
            </w:r>
            <w:r>
              <w:rPr>
                <w:rFonts w:ascii="Yu Gothic" w:hAnsi="Yu Gothic" w:eastAsia="Yu Gothic"/>
                <w:sz w:val="17"/>
              </w:rPr>
              <w:t>11%</w:t>
            </w:r>
          </w:p>
        </w:tc>
        <w:tc>
          <w:tcPr>
            <w:tcW w:type="dxa" w:w="1704"/>
          </w:tcPr>
          <w:p>
            <w:pPr>
              <w:spacing w:after="0"/>
            </w:pPr>
            <w:r>
              <w:rPr>
                <w:sz w:val="17"/>
              </w:rPr>
            </w:r>
            <w:r>
              <w:rPr>
                <w:rFonts w:ascii="Yu Gothic" w:hAnsi="Yu Gothic" w:eastAsia="Yu Gothic"/>
                <w:sz w:val="17"/>
              </w:rPr>
              <w:t>45.8</w:t>
            </w:r>
          </w:p>
        </w:tc>
        <w:tc>
          <w:tcPr>
            <w:tcW w:type="dxa" w:w="1704"/>
          </w:tcPr>
          <w:p>
            <w:pPr>
              <w:spacing w:after="0"/>
            </w:pPr>
            <w:r>
              <w:rPr>
                <w:sz w:val="17"/>
              </w:rPr>
            </w:r>
            <w:r>
              <w:rPr>
                <w:rFonts w:ascii="Yu Gothic" w:hAnsi="Yu Gothic" w:eastAsia="Yu Gothic"/>
                <w:sz w:val="17"/>
              </w:rPr>
              <w:t>50.9*</w:t>
            </w:r>
          </w:p>
        </w:tc>
        <w:tc>
          <w:tcPr>
            <w:tcW w:type="dxa" w:w="1704"/>
          </w:tcPr>
          <w:p>
            <w:pPr>
              <w:spacing w:after="0"/>
            </w:pPr>
            <w:r>
              <w:rPr>
                <w:sz w:val="17"/>
              </w:rPr>
            </w:r>
            <w:r>
              <w:rPr>
                <w:rFonts w:ascii="Yu Gothic" w:hAnsi="Yu Gothic" w:eastAsia="Yu Gothic"/>
                <w:sz w:val="17"/>
              </w:rPr>
              <w:t>55.9*</w:t>
            </w:r>
          </w:p>
        </w:tc>
        <w:tc>
          <w:tcPr>
            <w:tcW w:type="dxa" w:w="1704"/>
          </w:tcPr>
          <w:p>
            <w:pPr>
              <w:spacing w:after="0"/>
            </w:pPr>
            <w:r>
              <w:rPr>
                <w:sz w:val="17"/>
              </w:rPr>
            </w:r>
            <w:r>
              <w:rPr>
                <w:rFonts w:ascii="Yu Gothic" w:hAnsi="Yu Gothic" w:eastAsia="Yu Gothic"/>
                <w:sz w:val="17"/>
              </w:rPr>
              <w:t>61.0</w:t>
            </w:r>
          </w:p>
        </w:tc>
        <w:tc>
          <w:tcPr>
            <w:tcW w:type="dxa" w:w="1704"/>
          </w:tcPr>
          <w:p>
            <w:pPr>
              <w:spacing w:after="0"/>
            </w:pPr>
            <w:r>
              <w:rPr>
                <w:sz w:val="17"/>
              </w:rPr>
            </w:r>
            <w:r>
              <w:rPr>
                <w:rFonts w:ascii="Yu Gothic" w:hAnsi="Yu Gothic" w:eastAsia="Yu Gothic"/>
                <w:sz w:val="17"/>
              </w:rPr>
              <w:t>66.1</w:t>
            </w:r>
          </w:p>
        </w:tc>
      </w:tr>
      <w:tr>
        <w:tc>
          <w:tcPr>
            <w:tcW w:type="dxa" w:w="1704"/>
          </w:tcPr>
          <w:p>
            <w:pPr>
              <w:spacing w:after="0"/>
            </w:pPr>
            <w:r>
              <w:rPr>
                <w:sz w:val="17"/>
              </w:rPr>
            </w:r>
            <w:r>
              <w:rPr>
                <w:rFonts w:ascii="Yu Gothic" w:hAnsi="Yu Gothic" w:eastAsia="Yu Gothic"/>
                <w:sz w:val="17"/>
              </w:rPr>
              <w:t>13%</w:t>
            </w:r>
          </w:p>
        </w:tc>
        <w:tc>
          <w:tcPr>
            <w:tcW w:type="dxa" w:w="1704"/>
          </w:tcPr>
          <w:p>
            <w:pPr>
              <w:spacing w:after="0"/>
            </w:pPr>
            <w:r>
              <w:rPr>
                <w:sz w:val="17"/>
              </w:rPr>
            </w:r>
            <w:r>
              <w:rPr>
                <w:rFonts w:ascii="Yu Gothic" w:hAnsi="Yu Gothic" w:eastAsia="Yu Gothic"/>
                <w:sz w:val="17"/>
              </w:rPr>
              <w:t>54.1*</w:t>
            </w:r>
          </w:p>
        </w:tc>
        <w:tc>
          <w:tcPr>
            <w:tcW w:type="dxa" w:w="1704"/>
          </w:tcPr>
          <w:p>
            <w:pPr>
              <w:spacing w:after="0"/>
            </w:pPr>
            <w:r>
              <w:rPr>
                <w:sz w:val="17"/>
              </w:rPr>
            </w:r>
            <w:r>
              <w:rPr>
                <w:rFonts w:ascii="Yu Gothic" w:hAnsi="Yu Gothic" w:eastAsia="Yu Gothic"/>
                <w:sz w:val="17"/>
              </w:rPr>
              <w:t>60.1</w:t>
            </w:r>
          </w:p>
        </w:tc>
        <w:tc>
          <w:tcPr>
            <w:tcW w:type="dxa" w:w="1704"/>
          </w:tcPr>
          <w:p>
            <w:pPr>
              <w:spacing w:after="0"/>
            </w:pPr>
            <w:r>
              <w:rPr>
                <w:sz w:val="17"/>
              </w:rPr>
            </w:r>
            <w:r>
              <w:rPr>
                <w:rFonts w:ascii="Yu Gothic" w:hAnsi="Yu Gothic" w:eastAsia="Yu Gothic"/>
                <w:sz w:val="17"/>
              </w:rPr>
              <w:t>66.1</w:t>
            </w:r>
          </w:p>
        </w:tc>
        <w:tc>
          <w:tcPr>
            <w:tcW w:type="dxa" w:w="1704"/>
          </w:tcPr>
          <w:p>
            <w:pPr>
              <w:spacing w:after="0"/>
            </w:pPr>
            <w:r>
              <w:rPr>
                <w:sz w:val="17"/>
              </w:rPr>
            </w:r>
            <w:r>
              <w:rPr>
                <w:rFonts w:ascii="Yu Gothic" w:hAnsi="Yu Gothic" w:eastAsia="Yu Gothic"/>
                <w:sz w:val="17"/>
              </w:rPr>
              <w:t>72.1</w:t>
            </w:r>
          </w:p>
        </w:tc>
        <w:tc>
          <w:tcPr>
            <w:tcW w:type="dxa" w:w="1704"/>
          </w:tcPr>
          <w:p>
            <w:pPr>
              <w:spacing w:after="0"/>
            </w:pPr>
            <w:r>
              <w:rPr>
                <w:sz w:val="17"/>
              </w:rPr>
            </w:r>
            <w:r>
              <w:rPr>
                <w:rFonts w:ascii="Yu Gothic" w:hAnsi="Yu Gothic" w:eastAsia="Yu Gothic"/>
                <w:sz w:val="17"/>
              </w:rPr>
              <w:t>78.1</w:t>
            </w:r>
          </w:p>
        </w:tc>
      </w:tr>
    </w:tbl>
    <w:p/>
    <w:p>
      <w:r>
        <w:rPr>
          <w:rFonts w:ascii="Yu Gothic" w:hAnsi="Yu Gothic" w:eastAsia="Yu Gothic"/>
        </w:rPr>
        <w:t>(* = 現在株価$53.89の±10%圏。売上はベース経路$2,815Mで固定)</w:t>
      </w:r>
    </w:p>
    <w:p>
      <w:r>
        <w:rPr>
          <w:rFonts w:ascii="Yu Gothic" w:hAnsi="Yu Gothic" w:eastAsia="Yu Gothic"/>
          <w:b/>
        </w:rPr>
        <w:t>読み方</w:t>
      </w:r>
      <w:r>
        <w:rPr>
          <w:rFonts w:ascii="Yu Gothic" w:hAnsi="Yu Gothic" w:eastAsia="Yu Gothic"/>
        </w:rPr>
        <w:t>: 現在株価が正当化されるのは、</w:t>
      </w:r>
      <w:r>
        <w:rPr>
          <w:rFonts w:ascii="Yu Gothic" w:hAnsi="Yu Gothic" w:eastAsia="Yu Gothic"/>
          <w:b/>
        </w:rPr>
        <w:t>純利率11%以上かつPEG 1.0以上</w:t>
      </w:r>
      <w:r>
        <w:rPr>
          <w:rFonts w:ascii="Yu Gothic" w:hAnsi="Yu Gothic" w:eastAsia="Yu Gothic"/>
        </w:rPr>
        <w:t>、または</w:t>
      </w:r>
      <w:r>
        <w:rPr>
          <w:rFonts w:ascii="Yu Gothic" w:hAnsi="Yu Gothic" w:eastAsia="Yu Gothic"/>
          <w:b/>
        </w:rPr>
        <w:t>純利率9%かつPEG 1.2以上</w:t>
      </w:r>
      <w:r>
        <w:rPr>
          <w:rFonts w:ascii="Yu Gothic" w:hAnsi="Yu Gothic" w:eastAsia="Yu Gothic"/>
        </w:rPr>
        <w:t>の組み合わせに限られる。ベース前提(純利率9%・PEG 1.1)では$45.8であり、現在株価には15%の下方余地がある。</w:t>
      </w:r>
    </w:p>
    <w:p>
      <w:pPr>
        <w:pStyle w:val="Heading3"/>
      </w:pPr>
      <w:r>
        <w:rPr>
          <w:rFonts w:ascii="Yu Gothic" w:hAnsi="Yu Gothic" w:eastAsia="Yu Gothic"/>
        </w:rPr>
        <w:t>9-5. 2軸マトリクスによる最終判断</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val="clear" w:fill="DCE6F1"/>
          </w:tcPr>
          <w:p>
            <w:pPr>
              <w:spacing w:after="0"/>
            </w:pPr>
            <w:r>
              <w:rPr>
                <w:sz w:val="17"/>
              </w:rPr>
            </w:r>
            <w:r>
              <w:rPr>
                <w:rFonts w:ascii="Yu Gothic" w:hAnsi="Yu Gothic" w:eastAsia="Yu Gothic"/>
                <w:b/>
                <w:sz w:val="17"/>
              </w:rPr>
            </w:r>
          </w:p>
        </w:tc>
        <w:tc>
          <w:tcPr>
            <w:tcW w:type="dxa" w:w="2045"/>
            <w:shd w:val="clear" w:fill="DCE6F1"/>
          </w:tcPr>
          <w:p>
            <w:pPr>
              <w:spacing w:after="0"/>
            </w:pPr>
            <w:r>
              <w:rPr>
                <w:sz w:val="17"/>
              </w:rPr>
            </w:r>
            <w:r>
              <w:rPr>
                <w:rFonts w:ascii="Yu Gothic" w:hAnsi="Yu Gothic" w:eastAsia="Yu Gothic"/>
                <w:b/>
                <w:sz w:val="17"/>
              </w:rPr>
              <w:t>価格乖離 +30%超</w:t>
            </w:r>
          </w:p>
        </w:tc>
        <w:tc>
          <w:tcPr>
            <w:tcW w:type="dxa" w:w="2045"/>
            <w:shd w:val="clear" w:fill="DCE6F1"/>
          </w:tcPr>
          <w:p>
            <w:pPr>
              <w:spacing w:after="0"/>
            </w:pPr>
            <w:r>
              <w:rPr>
                <w:sz w:val="17"/>
              </w:rPr>
            </w:r>
            <w:r>
              <w:rPr>
                <w:rFonts w:ascii="Yu Gothic" w:hAnsi="Yu Gothic" w:eastAsia="Yu Gothic"/>
                <w:b/>
                <w:sz w:val="17"/>
              </w:rPr>
              <w:t>+10〜30%</w:t>
            </w:r>
          </w:p>
        </w:tc>
        <w:tc>
          <w:tcPr>
            <w:tcW w:type="dxa" w:w="2045"/>
            <w:shd w:val="clear" w:fill="DCE6F1"/>
          </w:tcPr>
          <w:p>
            <w:pPr>
              <w:spacing w:after="0"/>
            </w:pPr>
            <w:r>
              <w:rPr>
                <w:sz w:val="17"/>
              </w:rPr>
            </w:r>
            <w:r>
              <w:rPr>
                <w:rFonts w:ascii="Yu Gothic" w:hAnsi="Yu Gothic" w:eastAsia="Yu Gothic"/>
                <w:b/>
                <w:sz w:val="17"/>
              </w:rPr>
              <w:t>−15〜+10%</w:t>
            </w:r>
          </w:p>
        </w:tc>
        <w:tc>
          <w:tcPr>
            <w:tcW w:type="dxa" w:w="2045"/>
            <w:shd w:val="clear" w:fill="DCE6F1"/>
          </w:tcPr>
          <w:p>
            <w:pPr>
              <w:spacing w:after="0"/>
            </w:pPr>
            <w:r>
              <w:rPr>
                <w:sz w:val="17"/>
              </w:rPr>
            </w:r>
            <w:r>
              <w:rPr>
                <w:rFonts w:ascii="Yu Gothic" w:hAnsi="Yu Gothic" w:eastAsia="Yu Gothic"/>
                <w:b/>
                <w:sz w:val="17"/>
              </w:rPr>
              <w:t>−15%超の割高</w:t>
            </w:r>
          </w:p>
        </w:tc>
      </w:tr>
      <w:tr>
        <w:tc>
          <w:tcPr>
            <w:tcW w:type="dxa" w:w="2045"/>
          </w:tcPr>
          <w:p>
            <w:pPr>
              <w:spacing w:after="0"/>
            </w:pPr>
            <w:r>
              <w:rPr>
                <w:sz w:val="17"/>
              </w:rPr>
            </w:r>
            <w:r>
              <w:rPr>
                <w:rFonts w:ascii="Yu Gothic" w:hAnsi="Yu Gothic" w:eastAsia="Yu Gothic"/>
                <w:sz w:val="17"/>
              </w:rPr>
              <w:t>構造評価 S・A</w:t>
            </w:r>
          </w:p>
        </w:tc>
        <w:tc>
          <w:tcPr>
            <w:tcW w:type="dxa" w:w="2045"/>
          </w:tcPr>
          <w:p>
            <w:pPr>
              <w:spacing w:after="0"/>
            </w:pPr>
            <w:r>
              <w:rPr>
                <w:sz w:val="17"/>
              </w:rPr>
            </w:r>
            <w:r>
              <w:rPr>
                <w:rFonts w:ascii="Yu Gothic" w:hAnsi="Yu Gothic" w:eastAsia="Yu Gothic"/>
                <w:sz w:val="17"/>
              </w:rPr>
              <w:t>買い</w:t>
            </w:r>
          </w:p>
        </w:tc>
        <w:tc>
          <w:tcPr>
            <w:tcW w:type="dxa" w:w="2045"/>
          </w:tcPr>
          <w:p>
            <w:pPr>
              <w:spacing w:after="0"/>
            </w:pPr>
            <w:r>
              <w:rPr>
                <w:sz w:val="17"/>
              </w:rPr>
            </w:r>
            <w:r>
              <w:rPr>
                <w:rFonts w:ascii="Yu Gothic" w:hAnsi="Yu Gothic" w:eastAsia="Yu Gothic"/>
                <w:sz w:val="17"/>
              </w:rPr>
              <w:t>買い</w:t>
            </w:r>
          </w:p>
        </w:tc>
        <w:tc>
          <w:tcPr>
            <w:tcW w:type="dxa" w:w="2045"/>
          </w:tcPr>
          <w:p>
            <w:pPr>
              <w:spacing w:after="0"/>
            </w:pPr>
            <w:r>
              <w:rPr>
                <w:sz w:val="17"/>
              </w:rPr>
            </w:r>
            <w:r>
              <w:rPr>
                <w:rFonts w:ascii="Yu Gothic" w:hAnsi="Yu Gothic" w:eastAsia="Yu Gothic"/>
                <w:sz w:val="17"/>
              </w:rPr>
              <w:t>買い検討</w:t>
            </w:r>
          </w:p>
        </w:tc>
        <w:tc>
          <w:tcPr>
            <w:tcW w:type="dxa" w:w="2045"/>
          </w:tcPr>
          <w:p>
            <w:pPr>
              <w:spacing w:after="0"/>
            </w:pPr>
            <w:r>
              <w:rPr>
                <w:sz w:val="17"/>
              </w:rPr>
            </w:r>
            <w:r>
              <w:rPr>
                <w:rFonts w:ascii="Yu Gothic" w:hAnsi="Yu Gothic" w:eastAsia="Yu Gothic"/>
                <w:sz w:val="17"/>
              </w:rPr>
              <w:t>監視</w:t>
            </w:r>
          </w:p>
        </w:tc>
      </w:tr>
      <w:tr>
        <w:tc>
          <w:tcPr>
            <w:tcW w:type="dxa" w:w="2045"/>
          </w:tcPr>
          <w:p>
            <w:pPr>
              <w:spacing w:after="0"/>
            </w:pPr>
            <w:r>
              <w:rPr>
                <w:sz w:val="17"/>
              </w:rPr>
            </w:r>
            <w:r>
              <w:rPr>
                <w:rFonts w:ascii="Yu Gothic" w:hAnsi="Yu Gothic" w:eastAsia="Yu Gothic"/>
                <w:sz w:val="17"/>
              </w:rPr>
              <w:t>構造評価 B</w:t>
            </w:r>
          </w:p>
        </w:tc>
        <w:tc>
          <w:tcPr>
            <w:tcW w:type="dxa" w:w="2045"/>
          </w:tcPr>
          <w:p>
            <w:pPr>
              <w:spacing w:after="0"/>
            </w:pPr>
            <w:r>
              <w:rPr>
                <w:sz w:val="17"/>
              </w:rPr>
            </w:r>
            <w:r>
              <w:rPr>
                <w:rFonts w:ascii="Yu Gothic" w:hAnsi="Yu Gothic" w:eastAsia="Yu Gothic"/>
                <w:sz w:val="17"/>
              </w:rPr>
              <w:t>買い</w:t>
            </w:r>
          </w:p>
        </w:tc>
        <w:tc>
          <w:tcPr>
            <w:tcW w:type="dxa" w:w="2045"/>
          </w:tcPr>
          <w:p>
            <w:pPr>
              <w:spacing w:after="0"/>
            </w:pPr>
            <w:r>
              <w:rPr>
                <w:sz w:val="17"/>
              </w:rPr>
            </w:r>
            <w:r>
              <w:rPr>
                <w:rFonts w:ascii="Yu Gothic" w:hAnsi="Yu Gothic" w:eastAsia="Yu Gothic"/>
                <w:sz w:val="17"/>
              </w:rPr>
              <w:t>買い検討</w:t>
            </w:r>
          </w:p>
        </w:tc>
        <w:tc>
          <w:tcPr>
            <w:tcW w:type="dxa" w:w="2045"/>
          </w:tcPr>
          <w:p>
            <w:pPr>
              <w:spacing w:after="0"/>
            </w:pPr>
            <w:r>
              <w:rPr>
                <w:sz w:val="17"/>
              </w:rPr>
            </w:r>
            <w:r>
              <w:rPr>
                <w:rFonts w:ascii="Yu Gothic" w:hAnsi="Yu Gothic" w:eastAsia="Yu Gothic"/>
                <w:sz w:val="17"/>
              </w:rPr>
              <w:t>監視</w:t>
            </w:r>
          </w:p>
        </w:tc>
        <w:tc>
          <w:tcPr>
            <w:tcW w:type="dxa" w:w="2045"/>
          </w:tcPr>
          <w:p>
            <w:pPr>
              <w:spacing w:after="0"/>
            </w:pPr>
            <w:r>
              <w:rPr>
                <w:sz w:val="17"/>
              </w:rPr>
            </w:r>
            <w:r>
              <w:rPr>
                <w:rFonts w:ascii="Yu Gothic" w:hAnsi="Yu Gothic" w:eastAsia="Yu Gothic"/>
                <w:sz w:val="17"/>
              </w:rPr>
              <w:t>見送り</w:t>
            </w:r>
          </w:p>
        </w:tc>
      </w:tr>
      <w:tr>
        <w:tc>
          <w:tcPr>
            <w:tcW w:type="dxa" w:w="2045"/>
          </w:tcPr>
          <w:p>
            <w:pPr>
              <w:spacing w:after="0"/>
            </w:pPr>
            <w:r>
              <w:rPr>
                <w:sz w:val="17"/>
              </w:rPr>
            </w:r>
            <w:r>
              <w:rPr>
                <w:rFonts w:ascii="Yu Gothic" w:hAnsi="Yu Gothic" w:eastAsia="Yu Gothic"/>
                <w:b/>
                <w:sz w:val="17"/>
              </w:rPr>
              <w:t>構造評価 C</w:t>
            </w:r>
          </w:p>
        </w:tc>
        <w:tc>
          <w:tcPr>
            <w:tcW w:type="dxa" w:w="2045"/>
          </w:tcPr>
          <w:p>
            <w:pPr>
              <w:spacing w:after="0"/>
            </w:pPr>
            <w:r>
              <w:rPr>
                <w:sz w:val="17"/>
              </w:rPr>
            </w:r>
            <w:r>
              <w:rPr>
                <w:rFonts w:ascii="Yu Gothic" w:hAnsi="Yu Gothic" w:eastAsia="Yu Gothic"/>
                <w:sz w:val="17"/>
              </w:rPr>
              <w:t>買い検討</w:t>
            </w:r>
          </w:p>
        </w:tc>
        <w:tc>
          <w:tcPr>
            <w:tcW w:type="dxa" w:w="2045"/>
          </w:tcPr>
          <w:p>
            <w:pPr>
              <w:spacing w:after="0"/>
            </w:pPr>
            <w:r>
              <w:rPr>
                <w:sz w:val="17"/>
              </w:rPr>
            </w:r>
            <w:r>
              <w:rPr>
                <w:rFonts w:ascii="Yu Gothic" w:hAnsi="Yu Gothic" w:eastAsia="Yu Gothic"/>
                <w:sz w:val="17"/>
              </w:rPr>
              <w:t>監視</w:t>
            </w:r>
          </w:p>
        </w:tc>
        <w:tc>
          <w:tcPr>
            <w:tcW w:type="dxa" w:w="2045"/>
          </w:tcPr>
          <w:p>
            <w:pPr>
              <w:spacing w:after="0"/>
            </w:pPr>
            <w:r>
              <w:rPr>
                <w:sz w:val="17"/>
              </w:rPr>
            </w:r>
            <w:r>
              <w:rPr>
                <w:rFonts w:ascii="Yu Gothic" w:hAnsi="Yu Gothic" w:eastAsia="Yu Gothic"/>
                <w:b/>
                <w:sz w:val="17"/>
              </w:rPr>
              <w:t>監視 ←【現在地】</w:t>
            </w:r>
          </w:p>
        </w:tc>
        <w:tc>
          <w:tcPr>
            <w:tcW w:type="dxa" w:w="2045"/>
          </w:tcPr>
          <w:p>
            <w:pPr>
              <w:spacing w:after="0"/>
            </w:pPr>
            <w:r>
              <w:rPr>
                <w:sz w:val="17"/>
              </w:rPr>
            </w:r>
            <w:r>
              <w:rPr>
                <w:rFonts w:ascii="Yu Gothic" w:hAnsi="Yu Gothic" w:eastAsia="Yu Gothic"/>
                <w:sz w:val="17"/>
              </w:rPr>
              <w:t>見送り</w:t>
            </w:r>
          </w:p>
        </w:tc>
      </w:tr>
      <w:tr>
        <w:tc>
          <w:tcPr>
            <w:tcW w:type="dxa" w:w="2045"/>
          </w:tcPr>
          <w:p>
            <w:pPr>
              <w:spacing w:after="0"/>
            </w:pPr>
            <w:r>
              <w:rPr>
                <w:sz w:val="17"/>
              </w:rPr>
            </w:r>
            <w:r>
              <w:rPr>
                <w:rFonts w:ascii="Yu Gothic" w:hAnsi="Yu Gothic" w:eastAsia="Yu Gothic"/>
                <w:sz w:val="17"/>
              </w:rPr>
              <w:t>構造評価 D以下</w:t>
            </w:r>
          </w:p>
        </w:tc>
        <w:tc>
          <w:tcPr>
            <w:tcW w:type="dxa" w:w="2045"/>
          </w:tcPr>
          <w:p>
            <w:pPr>
              <w:spacing w:after="0"/>
            </w:pPr>
            <w:r>
              <w:rPr>
                <w:sz w:val="17"/>
              </w:rPr>
            </w:r>
            <w:r>
              <w:rPr>
                <w:rFonts w:ascii="Yu Gothic" w:hAnsi="Yu Gothic" w:eastAsia="Yu Gothic"/>
                <w:sz w:val="17"/>
              </w:rPr>
              <w:t>監視</w:t>
            </w:r>
          </w:p>
        </w:tc>
        <w:tc>
          <w:tcPr>
            <w:tcW w:type="dxa" w:w="2045"/>
          </w:tcPr>
          <w:p>
            <w:pPr>
              <w:spacing w:after="0"/>
            </w:pPr>
            <w:r>
              <w:rPr>
                <w:sz w:val="17"/>
              </w:rPr>
            </w:r>
            <w:r>
              <w:rPr>
                <w:rFonts w:ascii="Yu Gothic" w:hAnsi="Yu Gothic" w:eastAsia="Yu Gothic"/>
                <w:sz w:val="17"/>
              </w:rPr>
              <w:t>見送り</w:t>
            </w:r>
          </w:p>
        </w:tc>
        <w:tc>
          <w:tcPr>
            <w:tcW w:type="dxa" w:w="2045"/>
          </w:tcPr>
          <w:p>
            <w:pPr>
              <w:spacing w:after="0"/>
            </w:pPr>
            <w:r>
              <w:rPr>
                <w:sz w:val="17"/>
              </w:rPr>
            </w:r>
            <w:r>
              <w:rPr>
                <w:rFonts w:ascii="Yu Gothic" w:hAnsi="Yu Gothic" w:eastAsia="Yu Gothic"/>
                <w:sz w:val="17"/>
              </w:rPr>
              <w:t>見送り</w:t>
            </w:r>
          </w:p>
        </w:tc>
        <w:tc>
          <w:tcPr>
            <w:tcW w:type="dxa" w:w="2045"/>
          </w:tcPr>
          <w:p>
            <w:pPr>
              <w:spacing w:after="0"/>
            </w:pPr>
            <w:r>
              <w:rPr>
                <w:sz w:val="17"/>
              </w:rPr>
            </w:r>
            <w:r>
              <w:rPr>
                <w:rFonts w:ascii="Yu Gothic" w:hAnsi="Yu Gothic" w:eastAsia="Yu Gothic"/>
                <w:sz w:val="17"/>
              </w:rPr>
              <w:t>見送り</w:t>
            </w:r>
          </w:p>
        </w:tc>
      </w:tr>
    </w:tbl>
    <w:p/>
    <w:p>
      <w:pPr>
        <w:pStyle w:val="ListBullet"/>
        <w:ind w:left="360"/>
      </w:pPr>
      <w:r>
        <w:rPr>
          <w:rFonts w:ascii="Yu Gothic" w:hAnsi="Yu Gothic" w:eastAsia="Yu Gothic"/>
          <w:b/>
        </w:rPr>
        <w:t>コンセンサス経路の乖離: −14.5%</w:t>
      </w:r>
      <w:r>
        <w:rPr>
          <w:rFonts w:ascii="Yu Gothic" w:hAnsi="Yu Gothic" w:eastAsia="Yu Gothic"/>
        </w:rPr>
        <w:t>(目標$46.1)</w:t>
      </w:r>
    </w:p>
    <w:p>
      <w:pPr>
        <w:pStyle w:val="ListBullet"/>
        <w:ind w:left="360"/>
      </w:pPr>
      <w:r>
        <w:rPr>
          <w:rFonts w:ascii="Yu Gothic" w:hAnsi="Yu Gothic" w:eastAsia="Yu Gothic"/>
          <w:b/>
        </w:rPr>
        <w:t>会社シナリオ経路の乖離: +65.7%</w:t>
      </w:r>
      <w:r>
        <w:rPr>
          <w:rFonts w:ascii="Yu Gothic" w:hAnsi="Yu Gothic" w:eastAsia="Yu Gothic"/>
        </w:rPr>
        <w:t>(目標$89.3)</w:t>
      </w:r>
    </w:p>
    <w:p>
      <w:pPr>
        <w:pStyle w:val="ListBullet"/>
        <w:ind w:left="360"/>
      </w:pPr>
      <w:r>
        <w:rPr>
          <w:rFonts w:ascii="Yu Gothic" w:hAnsi="Yu Gothic" w:eastAsia="Yu Gothic"/>
          <w:b/>
        </w:rPr>
        <w:t>確率加重の乖離: −3.7%</w:t>
      </w:r>
      <w:r>
        <w:rPr>
          <w:rFonts w:ascii="Yu Gothic" w:hAnsi="Yu Gothic" w:eastAsia="Yu Gothic"/>
        </w:rPr>
        <w:t>(目標$51.9)</w:t>
      </w:r>
    </w:p>
    <w:p>
      <w:r>
        <w:rPr>
          <w:rFonts w:ascii="Yu Gothic" w:hAnsi="Yu Gothic" w:eastAsia="Yu Gothic"/>
          <w:b/>
        </w:rPr>
        <w:t>最終判断: 監視(Watch)</w:t>
      </w:r>
    </w:p>
    <w:p>
      <w:r>
        <w:rPr>
          <w:rFonts w:ascii="Yu Gothic" w:hAnsi="Yu Gothic" w:eastAsia="Yu Gothic"/>
        </w:rPr>
        <w:t>投資判断は「コンセンサスを採るか、会社シナリオを採るか」に還元される。会社シナリオ(2027年の営業レバレッジ反転+2030年純利率11.5%)を採るなら+65.7%の上昇余地があるが、</w:t>
      </w:r>
      <w:r>
        <w:rPr>
          <w:rFonts w:ascii="Yu Gothic" w:hAnsi="Yu Gothic" w:eastAsia="Yu Gothic"/>
          <w:b/>
        </w:rPr>
        <w:t>その分岐は2027年上半期に数字で判別できる</w:t>
      </w:r>
      <w:r>
        <w:rPr>
          <w:rFonts w:ascii="Yu Gothic" w:hAnsi="Yu Gothic" w:eastAsia="Yu Gothic"/>
        </w:rPr>
        <w:t>。現時点でその判別材料はまだ出ていないため、</w:t>
      </w:r>
      <w:r>
        <w:rPr>
          <w:rFonts w:ascii="Yu Gothic" w:hAnsi="Yu Gothic" w:eastAsia="Yu Gothic"/>
          <w:b/>
        </w:rPr>
        <w:t>判別を待って買うほうが期待値が高い</w:t>
      </w:r>
      <w:r>
        <w:rPr>
          <w:rFonts w:ascii="Yu Gothic" w:hAnsi="Yu Gothic" w:eastAsia="Yu Gothic"/>
        </w:rPr>
        <w:t>。判別を待つコストは、シナリオが実現した場合の上昇の一部を逃すことだけである。</w:t>
      </w:r>
    </w:p>
    <w:p>
      <w:r>
        <w:rPr>
          <w:rFonts w:ascii="Yu Gothic" w:hAnsi="Yu Gothic" w:eastAsia="Yu Gothic"/>
          <w:b/>
        </w:rPr>
        <w:t>判断を変えるトリガー</w:t>
      </w:r>
    </w:p>
    <w:p>
      <w:pPr>
        <w:pStyle w:val="ListBullet"/>
        <w:ind w:left="360"/>
      </w:pPr>
      <w:r>
        <w:rPr>
          <w:rFonts w:ascii="Yu Gothic" w:hAnsi="Yu Gothic" w:eastAsia="Yu Gothic"/>
          <w:b/>
        </w:rPr>
        <w:t>監視 → 買い検討</w:t>
      </w:r>
      <w:r>
        <w:rPr>
          <w:rFonts w:ascii="Yu Gothic" w:hAnsi="Yu Gothic" w:eastAsia="Yu Gothic"/>
        </w:rPr>
        <w:t>: ①2026年Q4に調整後EBITDAが黒字化(K3)、かつ ②2027年Q1にIFP成長率 ≥ 成長支出成長率(K2)。この2つが揃えば構造評価をBに引き上げ、コンセンサス経路の純利率前提を11%へ引き上げる(目標$55.9)。</w:t>
      </w:r>
    </w:p>
    <w:p>
      <w:pPr>
        <w:pStyle w:val="ListBullet"/>
        <w:ind w:left="360"/>
      </w:pPr>
      <w:r>
        <w:rPr>
          <w:rFonts w:ascii="Yu Gothic" w:hAnsi="Yu Gothic" w:eastAsia="Yu Gothic"/>
          <w:b/>
        </w:rPr>
        <w:t>監視 → 見送り</w:t>
      </w:r>
      <w:r>
        <w:rPr>
          <w:rFonts w:ascii="Yu Gothic" w:hAnsi="Yu Gothic" w:eastAsia="Yu Gothic"/>
        </w:rPr>
        <w:t>: 事故年ベース損害率が2四半期連続で70%超(K1)、またはGC資金枠が更新されない(K6)。</w:t>
      </w:r>
    </w:p>
    <w:p>
      <w:pPr>
        <w:pStyle w:val="ListBullet"/>
        <w:ind w:left="360"/>
      </w:pPr>
      <w:r>
        <w:rPr>
          <w:rFonts w:ascii="Yu Gothic" w:hAnsi="Yu Gothic" w:eastAsia="Yu Gothic"/>
          <w:b/>
        </w:rPr>
        <w:t>監視 → 買い</w:t>
      </w:r>
      <w:r>
        <w:rPr>
          <w:rFonts w:ascii="Yu Gothic" w:hAnsi="Yu Gothic" w:eastAsia="Yu Gothic"/>
        </w:rPr>
        <w:t>: 上記の買い検討条件に加え、株価が$46を下回った場合。</w:t>
      </w:r>
    </w:p>
    <w:p>
      <w:pPr>
        <w:jc w:val="center"/>
      </w:pPr>
      <w:r>
        <w:t>────────────────────────────────────────────────────────────</w:t>
      </w:r>
    </w:p>
    <w:p>
      <w:pPr>
        <w:pStyle w:val="Heading2"/>
      </w:pPr>
      <w:r>
        <w:rPr>
          <w:rFonts w:ascii="Yu Gothic" w:hAnsi="Yu Gothic" w:eastAsia="Yu Gothic"/>
        </w:rPr>
        <w:t>10. 乖離を埋めるカタリスト — 2026年Q4のEBITDA黒字化と2027年Q1の費用反転が、この銘柄の価値の8割を決める</w:t>
      </w:r>
    </w:p>
    <w:p>
      <w:pPr>
        <w:pStyle w:val="Heading3"/>
      </w:pPr>
      <w:r>
        <w:rPr>
          <w:rFonts w:ascii="Yu Gothic" w:hAnsi="Yu Gothic" w:eastAsia="Yu Gothic"/>
        </w:rPr>
        <w:t>10-1. 【図F5】カタリスト一覧(必須4属性+効く収益ライン)</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c>
          <w:tcPr>
            <w:tcW w:type="dxa" w:w="1278"/>
            <w:shd w:val="clear" w:fill="DCE6F1"/>
          </w:tcPr>
          <w:p>
            <w:pPr>
              <w:spacing w:after="0"/>
            </w:pPr>
            <w:r>
              <w:rPr>
                <w:sz w:val="17"/>
              </w:rPr>
            </w:r>
            <w:r>
              <w:rPr>
                <w:rFonts w:ascii="Yu Gothic" w:hAnsi="Yu Gothic" w:eastAsia="Yu Gothic"/>
                <w:b/>
                <w:sz w:val="17"/>
              </w:rPr>
              <w:t>#</w:t>
            </w:r>
          </w:p>
        </w:tc>
        <w:tc>
          <w:tcPr>
            <w:tcW w:type="dxa" w:w="1278"/>
            <w:shd w:val="clear" w:fill="DCE6F1"/>
          </w:tcPr>
          <w:p>
            <w:pPr>
              <w:spacing w:after="0"/>
            </w:pPr>
            <w:r>
              <w:rPr>
                <w:sz w:val="17"/>
              </w:rPr>
            </w:r>
            <w:r>
              <w:rPr>
                <w:rFonts w:ascii="Yu Gothic" w:hAnsi="Yu Gothic" w:eastAsia="Yu Gothic"/>
                <w:b/>
                <w:sz w:val="17"/>
              </w:rPr>
              <w:t>カタリスト</w:t>
            </w:r>
          </w:p>
        </w:tc>
        <w:tc>
          <w:tcPr>
            <w:tcW w:type="dxa" w:w="1278"/>
            <w:shd w:val="clear" w:fill="DCE6F1"/>
          </w:tcPr>
          <w:p>
            <w:pPr>
              <w:spacing w:after="0"/>
            </w:pPr>
            <w:r>
              <w:rPr>
                <w:sz w:val="17"/>
              </w:rPr>
            </w:r>
            <w:r>
              <w:rPr>
                <w:rFonts w:ascii="Yu Gothic" w:hAnsi="Yu Gothic" w:eastAsia="Yu Gothic"/>
                <w:b/>
                <w:sz w:val="17"/>
              </w:rPr>
              <w:t>分類</w:t>
            </w:r>
          </w:p>
        </w:tc>
        <w:tc>
          <w:tcPr>
            <w:tcW w:type="dxa" w:w="1278"/>
            <w:shd w:val="clear" w:fill="DCE6F1"/>
          </w:tcPr>
          <w:p>
            <w:pPr>
              <w:spacing w:after="0"/>
            </w:pPr>
            <w:r>
              <w:rPr>
                <w:sz w:val="17"/>
              </w:rPr>
            </w:r>
            <w:r>
              <w:rPr>
                <w:rFonts w:ascii="Yu Gothic" w:hAnsi="Yu Gothic" w:eastAsia="Yu Gothic"/>
                <w:b/>
                <w:sz w:val="17"/>
              </w:rPr>
              <w:t>影響度の目安</w:t>
            </w:r>
          </w:p>
        </w:tc>
        <w:tc>
          <w:tcPr>
            <w:tcW w:type="dxa" w:w="1278"/>
            <w:shd w:val="clear" w:fill="DCE6F1"/>
          </w:tcPr>
          <w:p>
            <w:pPr>
              <w:spacing w:after="0"/>
            </w:pPr>
            <w:r>
              <w:rPr>
                <w:sz w:val="17"/>
              </w:rPr>
            </w:r>
            <w:r>
              <w:rPr>
                <w:rFonts w:ascii="Yu Gothic" w:hAnsi="Yu Gothic" w:eastAsia="Yu Gothic"/>
                <w:b/>
                <w:sz w:val="17"/>
              </w:rPr>
              <w:t>実現可能性</w:t>
            </w:r>
          </w:p>
        </w:tc>
        <w:tc>
          <w:tcPr>
            <w:tcW w:type="dxa" w:w="1278"/>
            <w:shd w:val="clear" w:fill="DCE6F1"/>
          </w:tcPr>
          <w:p>
            <w:pPr>
              <w:spacing w:after="0"/>
            </w:pPr>
            <w:r>
              <w:rPr>
                <w:sz w:val="17"/>
              </w:rPr>
            </w:r>
            <w:r>
              <w:rPr>
                <w:rFonts w:ascii="Yu Gothic" w:hAnsi="Yu Gothic" w:eastAsia="Yu Gothic"/>
                <w:b/>
                <w:sz w:val="17"/>
              </w:rPr>
              <w:t>時期</w:t>
            </w:r>
          </w:p>
        </w:tc>
        <w:tc>
          <w:tcPr>
            <w:tcW w:type="dxa" w:w="1278"/>
            <w:shd w:val="clear" w:fill="DCE6F1"/>
          </w:tcPr>
          <w:p>
            <w:pPr>
              <w:spacing w:after="0"/>
            </w:pPr>
            <w:r>
              <w:rPr>
                <w:sz w:val="17"/>
              </w:rPr>
            </w:r>
            <w:r>
              <w:rPr>
                <w:rFonts w:ascii="Yu Gothic" w:hAnsi="Yu Gothic" w:eastAsia="Yu Gothic"/>
                <w:b/>
                <w:sz w:val="17"/>
              </w:rPr>
              <w:t>合格ライン</w:t>
            </w:r>
          </w:p>
        </w:tc>
        <w:tc>
          <w:tcPr>
            <w:tcW w:type="dxa" w:w="1278"/>
            <w:shd w:val="clear" w:fill="DCE6F1"/>
          </w:tcPr>
          <w:p>
            <w:pPr>
              <w:spacing w:after="0"/>
            </w:pPr>
            <w:r>
              <w:rPr>
                <w:sz w:val="17"/>
              </w:rPr>
            </w:r>
            <w:r>
              <w:rPr>
                <w:rFonts w:ascii="Yu Gothic" w:hAnsi="Yu Gothic" w:eastAsia="Yu Gothic"/>
                <w:b/>
                <w:sz w:val="17"/>
              </w:rPr>
              <w:t>効く収益ライン</w:t>
            </w:r>
          </w:p>
        </w:tc>
      </w:tr>
      <w:tr>
        <w:tc>
          <w:tcPr>
            <w:tcW w:type="dxa" w:w="1278"/>
          </w:tcPr>
          <w:p>
            <w:pPr>
              <w:spacing w:after="0"/>
            </w:pPr>
            <w:r>
              <w:rPr>
                <w:sz w:val="17"/>
              </w:rPr>
            </w:r>
            <w:r>
              <w:rPr>
                <w:rFonts w:ascii="Yu Gothic" w:hAnsi="Yu Gothic" w:eastAsia="Yu Gothic"/>
                <w:sz w:val="17"/>
              </w:rPr>
              <w:t>C1</w:t>
            </w:r>
          </w:p>
        </w:tc>
        <w:tc>
          <w:tcPr>
            <w:tcW w:type="dxa" w:w="1278"/>
          </w:tcPr>
          <w:p>
            <w:pPr>
              <w:spacing w:after="0"/>
            </w:pPr>
            <w:r>
              <w:rPr>
                <w:sz w:val="17"/>
              </w:rPr>
            </w:r>
            <w:r>
              <w:rPr>
                <w:rFonts w:ascii="Yu Gothic" w:hAnsi="Yu Gothic" w:eastAsia="Yu Gothic"/>
                <w:b/>
                <w:sz w:val="17"/>
              </w:rPr>
              <w:t>2026年Q4 調整後EBITDA黒字化</w:t>
            </w:r>
          </w:p>
        </w:tc>
        <w:tc>
          <w:tcPr>
            <w:tcW w:type="dxa" w:w="1278"/>
          </w:tcPr>
          <w:p>
            <w:pPr>
              <w:spacing w:after="0"/>
            </w:pPr>
            <w:r>
              <w:rPr>
                <w:sz w:val="17"/>
              </w:rPr>
            </w:r>
            <w:r>
              <w:rPr>
                <w:rFonts w:ascii="Yu Gothic" w:hAnsi="Yu Gothic" w:eastAsia="Yu Gothic"/>
                <w:sz w:val="17"/>
              </w:rPr>
              <w:t>EPS向き</w:t>
            </w:r>
          </w:p>
        </w:tc>
        <w:tc>
          <w:tcPr>
            <w:tcW w:type="dxa" w:w="1278"/>
          </w:tcPr>
          <w:p>
            <w:pPr>
              <w:spacing w:after="0"/>
            </w:pPr>
            <w:r>
              <w:rPr>
                <w:sz w:val="17"/>
              </w:rPr>
            </w:r>
            <w:r>
              <w:rPr>
                <w:rFonts w:ascii="Yu Gothic" w:hAnsi="Yu Gothic" w:eastAsia="Yu Gothic"/>
                <w:sz w:val="17"/>
              </w:rPr>
              <w:t>ΔEPS +$0.10前後(通期)</w:t>
            </w:r>
          </w:p>
        </w:tc>
        <w:tc>
          <w:tcPr>
            <w:tcW w:type="dxa" w:w="1278"/>
          </w:tcPr>
          <w:p>
            <w:pPr>
              <w:spacing w:after="0"/>
            </w:pPr>
            <w:r>
              <w:rPr>
                <w:sz w:val="17"/>
              </w:rPr>
            </w:r>
            <w:r>
              <w:rPr>
                <w:rFonts w:ascii="Yu Gothic" w:hAnsi="Yu Gothic" w:eastAsia="Yu Gothic"/>
                <w:b/>
                <w:sz w:val="17"/>
              </w:rPr>
              <w:t>高</w:t>
            </w:r>
            <w:r>
              <w:rPr>
                <w:rFonts w:ascii="Yu Gothic" w:hAnsi="Yu Gothic" w:eastAsia="Yu Gothic"/>
                <w:sz w:val="17"/>
              </w:rPr>
              <w:t>(会社が3年間堅持)</w:t>
            </w:r>
          </w:p>
        </w:tc>
        <w:tc>
          <w:tcPr>
            <w:tcW w:type="dxa" w:w="1278"/>
          </w:tcPr>
          <w:p>
            <w:pPr>
              <w:spacing w:after="0"/>
            </w:pPr>
            <w:r>
              <w:rPr>
                <w:sz w:val="17"/>
              </w:rPr>
            </w:r>
            <w:r>
              <w:rPr>
                <w:rFonts w:ascii="Yu Gothic" w:hAnsi="Yu Gothic" w:eastAsia="Yu Gothic"/>
                <w:sz w:val="17"/>
              </w:rPr>
              <w:t>2027年2月発表</w:t>
            </w:r>
          </w:p>
        </w:tc>
        <w:tc>
          <w:tcPr>
            <w:tcW w:type="dxa" w:w="1278"/>
          </w:tcPr>
          <w:p>
            <w:pPr>
              <w:spacing w:after="0"/>
            </w:pPr>
            <w:r>
              <w:rPr>
                <w:sz w:val="17"/>
              </w:rPr>
            </w:r>
            <w:r>
              <w:rPr>
                <w:rFonts w:ascii="Yu Gothic" w:hAnsi="Yu Gothic" w:eastAsia="Yu Gothic"/>
                <w:b/>
                <w:sz w:val="17"/>
              </w:rPr>
              <w:t>+$8M前後の黒字</w:t>
            </w:r>
          </w:p>
        </w:tc>
        <w:tc>
          <w:tcPr>
            <w:tcW w:type="dxa" w:w="1278"/>
          </w:tcPr>
          <w:p>
            <w:pPr>
              <w:spacing w:after="0"/>
            </w:pPr>
            <w:r>
              <w:rPr>
                <w:sz w:val="17"/>
              </w:rPr>
            </w:r>
            <w:r>
              <w:rPr>
                <w:rFonts w:ascii="Yu Gothic" w:hAnsi="Yu Gothic" w:eastAsia="Yu Gothic"/>
                <w:sz w:val="17"/>
              </w:rPr>
              <w:t>全ライン(費用側)</w:t>
            </w:r>
          </w:p>
        </w:tc>
      </w:tr>
      <w:tr>
        <w:tc>
          <w:tcPr>
            <w:tcW w:type="dxa" w:w="1278"/>
          </w:tcPr>
          <w:p>
            <w:pPr>
              <w:spacing w:after="0"/>
            </w:pPr>
            <w:r>
              <w:rPr>
                <w:sz w:val="17"/>
              </w:rPr>
            </w:r>
            <w:r>
              <w:rPr>
                <w:rFonts w:ascii="Yu Gothic" w:hAnsi="Yu Gothic" w:eastAsia="Yu Gothic"/>
                <w:sz w:val="17"/>
              </w:rPr>
              <w:t>C2</w:t>
            </w:r>
          </w:p>
        </w:tc>
        <w:tc>
          <w:tcPr>
            <w:tcW w:type="dxa" w:w="1278"/>
          </w:tcPr>
          <w:p>
            <w:pPr>
              <w:spacing w:after="0"/>
            </w:pPr>
            <w:r>
              <w:rPr>
                <w:sz w:val="17"/>
              </w:rPr>
            </w:r>
            <w:r>
              <w:rPr>
                <w:rFonts w:ascii="Yu Gothic" w:hAnsi="Yu Gothic" w:eastAsia="Yu Gothic"/>
                <w:b/>
                <w:sz w:val="17"/>
              </w:rPr>
              <w:t>2027年 IFP成長率 &gt; 成長支出成長率への反転</w:t>
            </w:r>
          </w:p>
        </w:tc>
        <w:tc>
          <w:tcPr>
            <w:tcW w:type="dxa" w:w="1278"/>
          </w:tcPr>
          <w:p>
            <w:pPr>
              <w:spacing w:after="0"/>
            </w:pPr>
            <w:r>
              <w:rPr>
                <w:sz w:val="17"/>
              </w:rPr>
            </w:r>
            <w:r>
              <w:rPr>
                <w:rFonts w:ascii="Yu Gothic" w:hAnsi="Yu Gothic" w:eastAsia="Yu Gothic"/>
                <w:b/>
                <w:sz w:val="17"/>
              </w:rPr>
              <w:t>PEG再評価トリガー</w:t>
            </w:r>
          </w:p>
        </w:tc>
        <w:tc>
          <w:tcPr>
            <w:tcW w:type="dxa" w:w="1278"/>
          </w:tcPr>
          <w:p>
            <w:pPr>
              <w:spacing w:after="0"/>
            </w:pPr>
            <w:r>
              <w:rPr>
                <w:sz w:val="17"/>
              </w:rPr>
            </w:r>
            <w:r>
              <w:rPr>
                <w:rFonts w:ascii="Yu Gothic" w:hAnsi="Yu Gothic" w:eastAsia="Yu Gothic"/>
                <w:b/>
                <w:sz w:val="17"/>
              </w:rPr>
              <w:t>ΔPEG +0.2〜0.3</w:t>
            </w:r>
            <w:r>
              <w:rPr>
                <w:rFonts w:ascii="Yu Gothic" w:hAnsi="Yu Gothic" w:eastAsia="Yu Gothic"/>
                <w:sz w:val="17"/>
              </w:rPr>
              <w:t>(構造評価B格上げに直結)</w:t>
            </w:r>
          </w:p>
        </w:tc>
        <w:tc>
          <w:tcPr>
            <w:tcW w:type="dxa" w:w="1278"/>
          </w:tcPr>
          <w:p>
            <w:pPr>
              <w:spacing w:after="0"/>
            </w:pPr>
            <w:r>
              <w:rPr>
                <w:sz w:val="17"/>
              </w:rPr>
            </w:r>
            <w:r>
              <w:rPr>
                <w:rFonts w:ascii="Yu Gothic" w:hAnsi="Yu Gothic" w:eastAsia="Yu Gothic"/>
                <w:sz w:val="17"/>
              </w:rPr>
              <w:t>中</w:t>
            </w:r>
          </w:p>
        </w:tc>
        <w:tc>
          <w:tcPr>
            <w:tcW w:type="dxa" w:w="1278"/>
          </w:tcPr>
          <w:p>
            <w:pPr>
              <w:spacing w:after="0"/>
            </w:pPr>
            <w:r>
              <w:rPr>
                <w:sz w:val="17"/>
              </w:rPr>
            </w:r>
            <w:r>
              <w:rPr>
                <w:rFonts w:ascii="Yu Gothic" w:hAnsi="Yu Gothic" w:eastAsia="Yu Gothic"/>
                <w:sz w:val="17"/>
              </w:rPr>
              <w:t>2027年4月〜7月</w:t>
            </w:r>
          </w:p>
        </w:tc>
        <w:tc>
          <w:tcPr>
            <w:tcW w:type="dxa" w:w="1278"/>
          </w:tcPr>
          <w:p>
            <w:pPr>
              <w:spacing w:after="0"/>
            </w:pPr>
            <w:r>
              <w:rPr>
                <w:sz w:val="17"/>
              </w:rPr>
            </w:r>
            <w:r>
              <w:rPr>
                <w:rFonts w:ascii="Yu Gothic" w:hAnsi="Yu Gothic" w:eastAsia="Yu Gothic"/>
                <w:sz w:val="17"/>
              </w:rPr>
              <w:t>2四半期連続で成立</w:t>
            </w:r>
          </w:p>
        </w:tc>
        <w:tc>
          <w:tcPr>
            <w:tcW w:type="dxa" w:w="1278"/>
          </w:tcPr>
          <w:p>
            <w:pPr>
              <w:spacing w:after="0"/>
            </w:pPr>
            <w:r>
              <w:rPr>
                <w:sz w:val="17"/>
              </w:rPr>
            </w:r>
            <w:r>
              <w:rPr>
                <w:rFonts w:ascii="Yu Gothic" w:hAnsi="Yu Gothic" w:eastAsia="Yu Gothic"/>
                <w:sz w:val="17"/>
              </w:rPr>
              <w:t>賃貸・ペット(クロスセル)</w:t>
            </w:r>
          </w:p>
        </w:tc>
      </w:tr>
      <w:tr>
        <w:tc>
          <w:tcPr>
            <w:tcW w:type="dxa" w:w="1278"/>
          </w:tcPr>
          <w:p>
            <w:pPr>
              <w:spacing w:after="0"/>
            </w:pPr>
            <w:r>
              <w:rPr>
                <w:sz w:val="17"/>
              </w:rPr>
            </w:r>
            <w:r>
              <w:rPr>
                <w:rFonts w:ascii="Yu Gothic" w:hAnsi="Yu Gothic" w:eastAsia="Yu Gothic"/>
                <w:sz w:val="17"/>
              </w:rPr>
              <w:t>C3</w:t>
            </w:r>
          </w:p>
        </w:tc>
        <w:tc>
          <w:tcPr>
            <w:tcW w:type="dxa" w:w="1278"/>
          </w:tcPr>
          <w:p>
            <w:pPr>
              <w:spacing w:after="0"/>
            </w:pPr>
            <w:r>
              <w:rPr>
                <w:sz w:val="17"/>
              </w:rPr>
            </w:r>
            <w:r>
              <w:rPr>
                <w:rFonts w:ascii="Yu Gothic" w:hAnsi="Yu Gothic" w:eastAsia="Yu Gothic"/>
                <w:sz w:val="17"/>
              </w:rPr>
              <w:t>2026年11月 Investor Day</w:t>
            </w:r>
          </w:p>
        </w:tc>
        <w:tc>
          <w:tcPr>
            <w:tcW w:type="dxa" w:w="1278"/>
          </w:tcPr>
          <w:p>
            <w:pPr>
              <w:spacing w:after="0"/>
            </w:pPr>
            <w:r>
              <w:rPr>
                <w:sz w:val="17"/>
              </w:rPr>
            </w:r>
            <w:r>
              <w:rPr>
                <w:rFonts w:ascii="Yu Gothic" w:hAnsi="Yu Gothic" w:eastAsia="Yu Gothic"/>
                <w:sz w:val="17"/>
              </w:rPr>
              <w:t>PEG再評価トリガー</w:t>
            </w:r>
          </w:p>
        </w:tc>
        <w:tc>
          <w:tcPr>
            <w:tcW w:type="dxa" w:w="1278"/>
          </w:tcPr>
          <w:p>
            <w:pPr>
              <w:spacing w:after="0"/>
            </w:pPr>
            <w:r>
              <w:rPr>
                <w:sz w:val="17"/>
              </w:rPr>
            </w:r>
            <w:r>
              <w:rPr>
                <w:rFonts w:ascii="Yu Gothic" w:hAnsi="Yu Gothic" w:eastAsia="Yu Gothic"/>
                <w:sz w:val="17"/>
              </w:rPr>
              <w:t>ΔPEG +0.1〜0.2</w:t>
            </w:r>
          </w:p>
        </w:tc>
        <w:tc>
          <w:tcPr>
            <w:tcW w:type="dxa" w:w="1278"/>
          </w:tcPr>
          <w:p>
            <w:pPr>
              <w:spacing w:after="0"/>
            </w:pPr>
            <w:r>
              <w:rPr>
                <w:sz w:val="17"/>
              </w:rPr>
            </w:r>
            <w:r>
              <w:rPr>
                <w:rFonts w:ascii="Yu Gothic" w:hAnsi="Yu Gothic" w:eastAsia="Yu Gothic"/>
                <w:sz w:val="17"/>
              </w:rPr>
              <w:t>高(開催確定)</w:t>
            </w:r>
          </w:p>
        </w:tc>
        <w:tc>
          <w:tcPr>
            <w:tcW w:type="dxa" w:w="1278"/>
          </w:tcPr>
          <w:p>
            <w:pPr>
              <w:spacing w:after="0"/>
            </w:pPr>
            <w:r>
              <w:rPr>
                <w:sz w:val="17"/>
              </w:rPr>
            </w:r>
            <w:r>
              <w:rPr>
                <w:rFonts w:ascii="Yu Gothic" w:hAnsi="Yu Gothic" w:eastAsia="Yu Gothic"/>
                <w:sz w:val="17"/>
              </w:rPr>
              <w:t>2026年11月</w:t>
            </w:r>
          </w:p>
        </w:tc>
        <w:tc>
          <w:tcPr>
            <w:tcW w:type="dxa" w:w="1278"/>
          </w:tcPr>
          <w:p>
            <w:pPr>
              <w:spacing w:after="0"/>
            </w:pPr>
            <w:r>
              <w:rPr>
                <w:sz w:val="17"/>
              </w:rPr>
            </w:r>
            <w:r>
              <w:rPr>
                <w:rFonts w:ascii="Yu Gothic" w:hAnsi="Yu Gothic" w:eastAsia="Yu Gothic"/>
                <w:sz w:val="17"/>
              </w:rPr>
              <w:t>2028〜2030年の粗利・EBITDA目標が具体数値で提示される</w:t>
            </w:r>
          </w:p>
        </w:tc>
        <w:tc>
          <w:tcPr>
            <w:tcW w:type="dxa" w:w="1278"/>
          </w:tcPr>
          <w:p>
            <w:pPr>
              <w:spacing w:after="0"/>
            </w:pPr>
            <w:r>
              <w:rPr>
                <w:sz w:val="17"/>
              </w:rPr>
            </w:r>
            <w:r>
              <w:rPr>
                <w:rFonts w:ascii="Yu Gothic" w:hAnsi="Yu Gothic" w:eastAsia="Yu Gothic"/>
                <w:sz w:val="17"/>
              </w:rPr>
              <w:t>全ライン</w:t>
            </w:r>
          </w:p>
        </w:tc>
      </w:tr>
      <w:tr>
        <w:tc>
          <w:tcPr>
            <w:tcW w:type="dxa" w:w="1278"/>
          </w:tcPr>
          <w:p>
            <w:pPr>
              <w:spacing w:after="0"/>
            </w:pPr>
            <w:r>
              <w:rPr>
                <w:sz w:val="17"/>
              </w:rPr>
            </w:r>
            <w:r>
              <w:rPr>
                <w:rFonts w:ascii="Yu Gothic" w:hAnsi="Yu Gothic" w:eastAsia="Yu Gothic"/>
                <w:sz w:val="17"/>
              </w:rPr>
              <w:t>C4</w:t>
            </w:r>
          </w:p>
        </w:tc>
        <w:tc>
          <w:tcPr>
            <w:tcW w:type="dxa" w:w="1278"/>
          </w:tcPr>
          <w:p>
            <w:pPr>
              <w:spacing w:after="0"/>
            </w:pPr>
            <w:r>
              <w:rPr>
                <w:sz w:val="17"/>
              </w:rPr>
            </w:r>
            <w:r>
              <w:rPr>
                <w:rFonts w:ascii="Yu Gothic" w:hAnsi="Yu Gothic" w:eastAsia="Yu Gothic"/>
                <w:b/>
                <w:sz w:val="17"/>
              </w:rPr>
              <w:t>General Catalyst資金枠の更新</w:t>
            </w:r>
          </w:p>
        </w:tc>
        <w:tc>
          <w:tcPr>
            <w:tcW w:type="dxa" w:w="1278"/>
          </w:tcPr>
          <w:p>
            <w:pPr>
              <w:spacing w:after="0"/>
            </w:pPr>
            <w:r>
              <w:rPr>
                <w:sz w:val="17"/>
              </w:rPr>
            </w:r>
            <w:r>
              <w:rPr>
                <w:rFonts w:ascii="Yu Gothic" w:hAnsi="Yu Gothic" w:eastAsia="Yu Gothic"/>
                <w:sz w:val="17"/>
              </w:rPr>
              <w:t>その他(資金)</w:t>
            </w:r>
          </w:p>
        </w:tc>
        <w:tc>
          <w:tcPr>
            <w:tcW w:type="dxa" w:w="1278"/>
          </w:tcPr>
          <w:p>
            <w:pPr>
              <w:spacing w:after="0"/>
            </w:pPr>
            <w:r>
              <w:rPr>
                <w:sz w:val="17"/>
              </w:rPr>
            </w:r>
            <w:r>
              <w:rPr>
                <w:rFonts w:ascii="Yu Gothic" w:hAnsi="Yu Gothic" w:eastAsia="Yu Gothic"/>
                <w:sz w:val="17"/>
              </w:rPr>
              <w:t>未更新ならΔEPS ▲$0.30(成長支出の自己資金化)</w:t>
            </w:r>
          </w:p>
        </w:tc>
        <w:tc>
          <w:tcPr>
            <w:tcW w:type="dxa" w:w="1278"/>
          </w:tcPr>
          <w:p>
            <w:pPr>
              <w:spacing w:after="0"/>
            </w:pPr>
            <w:r>
              <w:rPr>
                <w:sz w:val="17"/>
              </w:rPr>
            </w:r>
            <w:r>
              <w:rPr>
                <w:rFonts w:ascii="Yu Gothic" w:hAnsi="Yu Gothic" w:eastAsia="Yu Gothic"/>
                <w:sz w:val="17"/>
              </w:rPr>
              <w:t>中</w:t>
            </w:r>
          </w:p>
        </w:tc>
        <w:tc>
          <w:tcPr>
            <w:tcW w:type="dxa" w:w="1278"/>
          </w:tcPr>
          <w:p>
            <w:pPr>
              <w:spacing w:after="0"/>
            </w:pPr>
            <w:r>
              <w:rPr>
                <w:sz w:val="17"/>
              </w:rPr>
            </w:r>
            <w:r>
              <w:rPr>
                <w:rFonts w:ascii="Yu Gothic" w:hAnsi="Yu Gothic" w:eastAsia="Yu Gothic"/>
                <w:b/>
                <w:sz w:val="17"/>
              </w:rPr>
              <w:t>2026年12月</w:t>
            </w:r>
          </w:p>
        </w:tc>
        <w:tc>
          <w:tcPr>
            <w:tcW w:type="dxa" w:w="1278"/>
          </w:tcPr>
          <w:p>
            <w:pPr>
              <w:spacing w:after="0"/>
            </w:pPr>
            <w:r>
              <w:rPr>
                <w:sz w:val="17"/>
              </w:rPr>
            </w:r>
            <w:r>
              <w:rPr>
                <w:rFonts w:ascii="Yu Gothic" w:hAnsi="Yu Gothic" w:eastAsia="Yu Gothic"/>
                <w:sz w:val="17"/>
              </w:rPr>
              <w:t>同等条件以上での更新</w:t>
            </w:r>
          </w:p>
        </w:tc>
        <w:tc>
          <w:tcPr>
            <w:tcW w:type="dxa" w:w="1278"/>
          </w:tcPr>
          <w:p>
            <w:pPr>
              <w:spacing w:after="0"/>
            </w:pPr>
            <w:r>
              <w:rPr>
                <w:sz w:val="17"/>
              </w:rPr>
            </w:r>
            <w:r>
              <w:rPr>
                <w:rFonts w:ascii="Yu Gothic" w:hAnsi="Yu Gothic" w:eastAsia="Yu Gothic"/>
                <w:sz w:val="17"/>
              </w:rPr>
              <w:t>全ライン(獲得)</w:t>
            </w:r>
          </w:p>
        </w:tc>
      </w:tr>
      <w:tr>
        <w:tc>
          <w:tcPr>
            <w:tcW w:type="dxa" w:w="1278"/>
          </w:tcPr>
          <w:p>
            <w:pPr>
              <w:spacing w:after="0"/>
            </w:pPr>
            <w:r>
              <w:rPr>
                <w:sz w:val="17"/>
              </w:rPr>
            </w:r>
            <w:r>
              <w:rPr>
                <w:rFonts w:ascii="Yu Gothic" w:hAnsi="Yu Gothic" w:eastAsia="Yu Gothic"/>
                <w:sz w:val="17"/>
              </w:rPr>
              <w:t>C5</w:t>
            </w:r>
          </w:p>
        </w:tc>
        <w:tc>
          <w:tcPr>
            <w:tcW w:type="dxa" w:w="1278"/>
          </w:tcPr>
          <w:p>
            <w:pPr>
              <w:spacing w:after="0"/>
            </w:pPr>
            <w:r>
              <w:rPr>
                <w:sz w:val="17"/>
              </w:rPr>
            </w:r>
            <w:r>
              <w:rPr>
                <w:rFonts w:ascii="Yu Gothic" w:hAnsi="Yu Gothic" w:eastAsia="Yu Gothic"/>
                <w:sz w:val="17"/>
              </w:rPr>
              <w:t>Tesla FSD保険の州拡大</w:t>
            </w:r>
          </w:p>
        </w:tc>
        <w:tc>
          <w:tcPr>
            <w:tcW w:type="dxa" w:w="1278"/>
          </w:tcPr>
          <w:p>
            <w:pPr>
              <w:spacing w:after="0"/>
            </w:pPr>
            <w:r>
              <w:rPr>
                <w:sz w:val="17"/>
              </w:rPr>
            </w:r>
            <w:r>
              <w:rPr>
                <w:rFonts w:ascii="Yu Gothic" w:hAnsi="Yu Gothic" w:eastAsia="Yu Gothic"/>
                <w:sz w:val="17"/>
              </w:rPr>
              <w:t>PEG再評価トリガー</w:t>
            </w:r>
          </w:p>
        </w:tc>
        <w:tc>
          <w:tcPr>
            <w:tcW w:type="dxa" w:w="1278"/>
          </w:tcPr>
          <w:p>
            <w:pPr>
              <w:spacing w:after="0"/>
            </w:pPr>
            <w:r>
              <w:rPr>
                <w:sz w:val="17"/>
              </w:rPr>
            </w:r>
            <w:r>
              <w:rPr>
                <w:rFonts w:ascii="Yu Gothic" w:hAnsi="Yu Gothic" w:eastAsia="Yu Gothic"/>
                <w:sz w:val="17"/>
              </w:rPr>
              <w:t>ΔPEG +0.1〜0.2(データ優位の証明)</w:t>
            </w:r>
          </w:p>
        </w:tc>
        <w:tc>
          <w:tcPr>
            <w:tcW w:type="dxa" w:w="1278"/>
          </w:tcPr>
          <w:p>
            <w:pPr>
              <w:spacing w:after="0"/>
            </w:pPr>
            <w:r>
              <w:rPr>
                <w:sz w:val="17"/>
              </w:rPr>
            </w:r>
            <w:r>
              <w:rPr>
                <w:rFonts w:ascii="Yu Gothic" w:hAnsi="Yu Gothic" w:eastAsia="Yu Gothic"/>
                <w:sz w:val="17"/>
              </w:rPr>
              <w:t>中</w:t>
            </w:r>
          </w:p>
        </w:tc>
        <w:tc>
          <w:tcPr>
            <w:tcW w:type="dxa" w:w="1278"/>
          </w:tcPr>
          <w:p>
            <w:pPr>
              <w:spacing w:after="0"/>
            </w:pPr>
            <w:r>
              <w:rPr>
                <w:sz w:val="17"/>
              </w:rPr>
            </w:r>
            <w:r>
              <w:rPr>
                <w:rFonts w:ascii="Yu Gothic" w:hAnsi="Yu Gothic" w:eastAsia="Yu Gothic"/>
                <w:sz w:val="17"/>
              </w:rPr>
              <w:t>2026〜2028年</w:t>
            </w:r>
          </w:p>
        </w:tc>
        <w:tc>
          <w:tcPr>
            <w:tcW w:type="dxa" w:w="1278"/>
          </w:tcPr>
          <w:p>
            <w:pPr>
              <w:spacing w:after="0"/>
            </w:pPr>
            <w:r>
              <w:rPr>
                <w:sz w:val="17"/>
              </w:rPr>
            </w:r>
            <w:r>
              <w:rPr>
                <w:rFonts w:ascii="Yu Gothic" w:hAnsi="Yu Gothic" w:eastAsia="Yu Gothic"/>
                <w:sz w:val="17"/>
              </w:rPr>
              <w:t>10州以上への展開とIFP $50M超</w:t>
            </w:r>
          </w:p>
        </w:tc>
        <w:tc>
          <w:tcPr>
            <w:tcW w:type="dxa" w:w="1278"/>
          </w:tcPr>
          <w:p>
            <w:pPr>
              <w:spacing w:after="0"/>
            </w:pPr>
            <w:r>
              <w:rPr>
                <w:sz w:val="17"/>
              </w:rPr>
            </w:r>
            <w:r>
              <w:rPr>
                <w:rFonts w:ascii="Yu Gothic" w:hAnsi="Yu Gothic" w:eastAsia="Yu Gothic"/>
                <w:sz w:val="17"/>
              </w:rPr>
              <w:t>自動車</w:t>
            </w:r>
          </w:p>
        </w:tc>
      </w:tr>
      <w:tr>
        <w:tc>
          <w:tcPr>
            <w:tcW w:type="dxa" w:w="1278"/>
          </w:tcPr>
          <w:p>
            <w:pPr>
              <w:spacing w:after="0"/>
            </w:pPr>
            <w:r>
              <w:rPr>
                <w:sz w:val="17"/>
              </w:rPr>
            </w:r>
            <w:r>
              <w:rPr>
                <w:rFonts w:ascii="Yu Gothic" w:hAnsi="Yu Gothic" w:eastAsia="Yu Gothic"/>
                <w:sz w:val="17"/>
              </w:rPr>
              <w:t>C6</w:t>
            </w:r>
          </w:p>
        </w:tc>
        <w:tc>
          <w:tcPr>
            <w:tcW w:type="dxa" w:w="1278"/>
          </w:tcPr>
          <w:p>
            <w:pPr>
              <w:spacing w:after="0"/>
            </w:pPr>
            <w:r>
              <w:rPr>
                <w:sz w:val="17"/>
              </w:rPr>
            </w:r>
            <w:r>
              <w:rPr>
                <w:rFonts w:ascii="Yu Gothic" w:hAnsi="Yu Gothic" w:eastAsia="Yu Gothic"/>
                <w:sz w:val="17"/>
              </w:rPr>
              <w:t>事故年ベース損害率の65%割れ</w:t>
            </w:r>
          </w:p>
        </w:tc>
        <w:tc>
          <w:tcPr>
            <w:tcW w:type="dxa" w:w="1278"/>
          </w:tcPr>
          <w:p>
            <w:pPr>
              <w:spacing w:after="0"/>
            </w:pPr>
            <w:r>
              <w:rPr>
                <w:sz w:val="17"/>
              </w:rPr>
            </w:r>
            <w:r>
              <w:rPr>
                <w:rFonts w:ascii="Yu Gothic" w:hAnsi="Yu Gothic" w:eastAsia="Yu Gothic"/>
                <w:sz w:val="17"/>
              </w:rPr>
              <w:t>EPS向き</w:t>
            </w:r>
          </w:p>
        </w:tc>
        <w:tc>
          <w:tcPr>
            <w:tcW w:type="dxa" w:w="1278"/>
          </w:tcPr>
          <w:p>
            <w:pPr>
              <w:spacing w:after="0"/>
            </w:pPr>
            <w:r>
              <w:rPr>
                <w:sz w:val="17"/>
              </w:rPr>
            </w:r>
            <w:r>
              <w:rPr>
                <w:rFonts w:ascii="Yu Gothic" w:hAnsi="Yu Gothic" w:eastAsia="Yu Gothic"/>
                <w:sz w:val="17"/>
              </w:rPr>
              <w:t>ΔEPS +$0.25(粗利率+2pt)</w:t>
            </w:r>
          </w:p>
        </w:tc>
        <w:tc>
          <w:tcPr>
            <w:tcW w:type="dxa" w:w="1278"/>
          </w:tcPr>
          <w:p>
            <w:pPr>
              <w:spacing w:after="0"/>
            </w:pPr>
            <w:r>
              <w:rPr>
                <w:sz w:val="17"/>
              </w:rPr>
            </w:r>
            <w:r>
              <w:rPr>
                <w:rFonts w:ascii="Yu Gothic" w:hAnsi="Yu Gothic" w:eastAsia="Yu Gothic"/>
                <w:sz w:val="17"/>
              </w:rPr>
              <w:t>中</w:t>
            </w:r>
          </w:p>
        </w:tc>
        <w:tc>
          <w:tcPr>
            <w:tcW w:type="dxa" w:w="1278"/>
          </w:tcPr>
          <w:p>
            <w:pPr>
              <w:spacing w:after="0"/>
            </w:pPr>
            <w:r>
              <w:rPr>
                <w:sz w:val="17"/>
              </w:rPr>
            </w:r>
            <w:r>
              <w:rPr>
                <w:rFonts w:ascii="Yu Gothic" w:hAnsi="Yu Gothic" w:eastAsia="Yu Gothic"/>
                <w:sz w:val="17"/>
              </w:rPr>
              <w:t>2027〜2028年</w:t>
            </w:r>
          </w:p>
        </w:tc>
        <w:tc>
          <w:tcPr>
            <w:tcW w:type="dxa" w:w="1278"/>
          </w:tcPr>
          <w:p>
            <w:pPr>
              <w:spacing w:after="0"/>
            </w:pPr>
            <w:r>
              <w:rPr>
                <w:sz w:val="17"/>
              </w:rPr>
            </w:r>
            <w:r>
              <w:rPr>
                <w:rFonts w:ascii="Yu Gothic" w:hAnsi="Yu Gothic" w:eastAsia="Yu Gothic"/>
                <w:sz w:val="17"/>
              </w:rPr>
              <w:t>PYD除きで2四半期連続65%以下</w:t>
            </w:r>
          </w:p>
        </w:tc>
        <w:tc>
          <w:tcPr>
            <w:tcW w:type="dxa" w:w="1278"/>
          </w:tcPr>
          <w:p>
            <w:pPr>
              <w:spacing w:after="0"/>
            </w:pPr>
            <w:r>
              <w:rPr>
                <w:sz w:val="17"/>
              </w:rPr>
            </w:r>
            <w:r>
              <w:rPr>
                <w:rFonts w:ascii="Yu Gothic" w:hAnsi="Yu Gothic" w:eastAsia="Yu Gothic"/>
                <w:sz w:val="17"/>
              </w:rPr>
              <w:t>住宅・自動車</w:t>
            </w:r>
          </w:p>
        </w:tc>
      </w:tr>
      <w:tr>
        <w:tc>
          <w:tcPr>
            <w:tcW w:type="dxa" w:w="1278"/>
          </w:tcPr>
          <w:p>
            <w:pPr>
              <w:spacing w:after="0"/>
            </w:pPr>
            <w:r>
              <w:rPr>
                <w:sz w:val="17"/>
              </w:rPr>
            </w:r>
            <w:r>
              <w:rPr>
                <w:rFonts w:ascii="Yu Gothic" w:hAnsi="Yu Gothic" w:eastAsia="Yu Gothic"/>
                <w:sz w:val="17"/>
              </w:rPr>
              <w:t>C7</w:t>
            </w:r>
          </w:p>
        </w:tc>
        <w:tc>
          <w:tcPr>
            <w:tcW w:type="dxa" w:w="1278"/>
          </w:tcPr>
          <w:p>
            <w:pPr>
              <w:spacing w:after="0"/>
            </w:pPr>
            <w:r>
              <w:rPr>
                <w:sz w:val="17"/>
              </w:rPr>
            </w:r>
            <w:r>
              <w:rPr>
                <w:rFonts w:ascii="Yu Gothic" w:hAnsi="Yu Gothic" w:eastAsia="Yu Gothic"/>
                <w:sz w:val="17"/>
              </w:rPr>
              <w:t>欧州IFPの本格化</w:t>
            </w:r>
          </w:p>
        </w:tc>
        <w:tc>
          <w:tcPr>
            <w:tcW w:type="dxa" w:w="1278"/>
          </w:tcPr>
          <w:p>
            <w:pPr>
              <w:spacing w:after="0"/>
            </w:pPr>
            <w:r>
              <w:rPr>
                <w:sz w:val="17"/>
              </w:rPr>
            </w:r>
            <w:r>
              <w:rPr>
                <w:rFonts w:ascii="Yu Gothic" w:hAnsi="Yu Gothic" w:eastAsia="Yu Gothic"/>
                <w:sz w:val="17"/>
              </w:rPr>
              <w:t>EPS向き</w:t>
            </w:r>
          </w:p>
        </w:tc>
        <w:tc>
          <w:tcPr>
            <w:tcW w:type="dxa" w:w="1278"/>
          </w:tcPr>
          <w:p>
            <w:pPr>
              <w:spacing w:after="0"/>
            </w:pPr>
            <w:r>
              <w:rPr>
                <w:sz w:val="17"/>
              </w:rPr>
            </w:r>
            <w:r>
              <w:rPr>
                <w:rFonts w:ascii="Yu Gothic" w:hAnsi="Yu Gothic" w:eastAsia="Yu Gothic"/>
                <w:sz w:val="17"/>
              </w:rPr>
              <w:t>ΔEPS +$0.05〜0.10</w:t>
            </w:r>
          </w:p>
        </w:tc>
        <w:tc>
          <w:tcPr>
            <w:tcW w:type="dxa" w:w="1278"/>
          </w:tcPr>
          <w:p>
            <w:pPr>
              <w:spacing w:after="0"/>
            </w:pPr>
            <w:r>
              <w:rPr>
                <w:sz w:val="17"/>
              </w:rPr>
            </w:r>
            <w:r>
              <w:rPr>
                <w:rFonts w:ascii="Yu Gothic" w:hAnsi="Yu Gothic" w:eastAsia="Yu Gothic"/>
                <w:sz w:val="17"/>
              </w:rPr>
              <w:t>中</w:t>
            </w:r>
          </w:p>
        </w:tc>
        <w:tc>
          <w:tcPr>
            <w:tcW w:type="dxa" w:w="1278"/>
          </w:tcPr>
          <w:p>
            <w:pPr>
              <w:spacing w:after="0"/>
            </w:pPr>
            <w:r>
              <w:rPr>
                <w:sz w:val="17"/>
              </w:rPr>
            </w:r>
            <w:r>
              <w:rPr>
                <w:rFonts w:ascii="Yu Gothic" w:hAnsi="Yu Gothic" w:eastAsia="Yu Gothic"/>
                <w:sz w:val="17"/>
              </w:rPr>
              <w:t>2027〜2029年</w:t>
            </w:r>
          </w:p>
        </w:tc>
        <w:tc>
          <w:tcPr>
            <w:tcW w:type="dxa" w:w="1278"/>
          </w:tcPr>
          <w:p>
            <w:pPr>
              <w:spacing w:after="0"/>
            </w:pPr>
            <w:r>
              <w:rPr>
                <w:sz w:val="17"/>
              </w:rPr>
            </w:r>
            <w:r>
              <w:rPr>
                <w:rFonts w:ascii="Yu Gothic" w:hAnsi="Yu Gothic" w:eastAsia="Yu Gothic"/>
                <w:sz w:val="17"/>
              </w:rPr>
              <w:t>欧州IFP $200M超の開示</w:t>
            </w:r>
          </w:p>
        </w:tc>
        <w:tc>
          <w:tcPr>
            <w:tcW w:type="dxa" w:w="1278"/>
          </w:tcPr>
          <w:p>
            <w:pPr>
              <w:spacing w:after="0"/>
            </w:pPr>
            <w:r>
              <w:rPr>
                <w:sz w:val="17"/>
              </w:rPr>
            </w:r>
            <w:r>
              <w:rPr>
                <w:rFonts w:ascii="Yu Gothic" w:hAnsi="Yu Gothic" w:eastAsia="Yu Gothic"/>
                <w:sz w:val="17"/>
              </w:rPr>
              <w:t>欧州</w:t>
            </w:r>
          </w:p>
        </w:tc>
      </w:tr>
      <w:tr>
        <w:tc>
          <w:tcPr>
            <w:tcW w:type="dxa" w:w="1278"/>
          </w:tcPr>
          <w:p>
            <w:pPr>
              <w:spacing w:after="0"/>
            </w:pPr>
            <w:r>
              <w:rPr>
                <w:sz w:val="17"/>
              </w:rPr>
            </w:r>
            <w:r>
              <w:rPr>
                <w:rFonts w:ascii="Yu Gothic" w:hAnsi="Yu Gothic" w:eastAsia="Yu Gothic"/>
                <w:sz w:val="17"/>
              </w:rPr>
              <w:t>C8</w:t>
            </w:r>
          </w:p>
        </w:tc>
        <w:tc>
          <w:tcPr>
            <w:tcW w:type="dxa" w:w="1278"/>
          </w:tcPr>
          <w:p>
            <w:pPr>
              <w:spacing w:after="0"/>
            </w:pPr>
            <w:r>
              <w:rPr>
                <w:sz w:val="17"/>
              </w:rPr>
            </w:r>
            <w:r>
              <w:rPr>
                <w:rFonts w:ascii="Yu Gothic" w:hAnsi="Yu Gothic" w:eastAsia="Yu Gothic"/>
                <w:sz w:val="17"/>
              </w:rPr>
              <w:t>GAAP純利益の黒字転換</w:t>
            </w:r>
          </w:p>
        </w:tc>
        <w:tc>
          <w:tcPr>
            <w:tcW w:type="dxa" w:w="1278"/>
          </w:tcPr>
          <w:p>
            <w:pPr>
              <w:spacing w:after="0"/>
            </w:pPr>
            <w:r>
              <w:rPr>
                <w:sz w:val="17"/>
              </w:rPr>
            </w:r>
            <w:r>
              <w:rPr>
                <w:rFonts w:ascii="Yu Gothic" w:hAnsi="Yu Gothic" w:eastAsia="Yu Gothic"/>
                <w:b/>
                <w:sz w:val="17"/>
              </w:rPr>
              <w:t>PEG再評価トリガー</w:t>
            </w:r>
          </w:p>
        </w:tc>
        <w:tc>
          <w:tcPr>
            <w:tcW w:type="dxa" w:w="1278"/>
          </w:tcPr>
          <w:p>
            <w:pPr>
              <w:spacing w:after="0"/>
            </w:pPr>
            <w:r>
              <w:rPr>
                <w:sz w:val="17"/>
              </w:rPr>
            </w:r>
            <w:r>
              <w:rPr>
                <w:rFonts w:ascii="Yu Gothic" w:hAnsi="Yu Gothic" w:eastAsia="Yu Gothic"/>
                <w:b/>
                <w:sz w:val="17"/>
              </w:rPr>
              <w:t>ΔPEG +0.15</w:t>
            </w:r>
            <w:r>
              <w:rPr>
                <w:rFonts w:ascii="Yu Gothic" w:hAnsi="Yu Gothic" w:eastAsia="Yu Gothic"/>
                <w:sz w:val="17"/>
              </w:rPr>
              <w:t>(PER評価が初めて成立)</w:t>
            </w:r>
          </w:p>
        </w:tc>
        <w:tc>
          <w:tcPr>
            <w:tcW w:type="dxa" w:w="1278"/>
          </w:tcPr>
          <w:p>
            <w:pPr>
              <w:spacing w:after="0"/>
            </w:pPr>
            <w:r>
              <w:rPr>
                <w:sz w:val="17"/>
              </w:rPr>
            </w:r>
            <w:r>
              <w:rPr>
                <w:rFonts w:ascii="Yu Gothic" w:hAnsi="Yu Gothic" w:eastAsia="Yu Gothic"/>
                <w:sz w:val="17"/>
              </w:rPr>
              <w:t>中</w:t>
            </w:r>
          </w:p>
        </w:tc>
        <w:tc>
          <w:tcPr>
            <w:tcW w:type="dxa" w:w="1278"/>
          </w:tcPr>
          <w:p>
            <w:pPr>
              <w:spacing w:after="0"/>
            </w:pPr>
            <w:r>
              <w:rPr>
                <w:sz w:val="17"/>
              </w:rPr>
            </w:r>
            <w:r>
              <w:rPr>
                <w:rFonts w:ascii="Yu Gothic" w:hAnsi="Yu Gothic" w:eastAsia="Yu Gothic"/>
                <w:sz w:val="17"/>
              </w:rPr>
              <w:t>2028年</w:t>
            </w:r>
          </w:p>
        </w:tc>
        <w:tc>
          <w:tcPr>
            <w:tcW w:type="dxa" w:w="1278"/>
          </w:tcPr>
          <w:p>
            <w:pPr>
              <w:spacing w:after="0"/>
            </w:pPr>
            <w:r>
              <w:rPr>
                <w:sz w:val="17"/>
              </w:rPr>
            </w:r>
            <w:r>
              <w:rPr>
                <w:rFonts w:ascii="Yu Gothic" w:hAnsi="Yu Gothic" w:eastAsia="Yu Gothic"/>
                <w:sz w:val="17"/>
              </w:rPr>
              <w:t>通期GAAP黒字</w:t>
            </w:r>
          </w:p>
        </w:tc>
        <w:tc>
          <w:tcPr>
            <w:tcW w:type="dxa" w:w="1278"/>
          </w:tcPr>
          <w:p>
            <w:pPr>
              <w:spacing w:after="0"/>
            </w:pPr>
            <w:r>
              <w:rPr>
                <w:sz w:val="17"/>
              </w:rPr>
            </w:r>
            <w:r>
              <w:rPr>
                <w:rFonts w:ascii="Yu Gothic" w:hAnsi="Yu Gothic" w:eastAsia="Yu Gothic"/>
                <w:sz w:val="17"/>
              </w:rPr>
              <w:t>全ライン</w:t>
            </w:r>
          </w:p>
        </w:tc>
      </w:tr>
      <w:tr>
        <w:tc>
          <w:tcPr>
            <w:tcW w:type="dxa" w:w="1278"/>
          </w:tcPr>
          <w:p>
            <w:pPr>
              <w:spacing w:after="0"/>
            </w:pPr>
            <w:r>
              <w:rPr>
                <w:sz w:val="17"/>
              </w:rPr>
            </w:r>
            <w:r>
              <w:rPr>
                <w:rFonts w:ascii="Yu Gothic" w:hAnsi="Yu Gothic" w:eastAsia="Yu Gothic"/>
                <w:sz w:val="17"/>
              </w:rPr>
              <w:t>R1</w:t>
            </w:r>
          </w:p>
        </w:tc>
        <w:tc>
          <w:tcPr>
            <w:tcW w:type="dxa" w:w="1278"/>
          </w:tcPr>
          <w:p>
            <w:pPr>
              <w:spacing w:after="0"/>
            </w:pPr>
            <w:r>
              <w:rPr>
                <w:sz w:val="17"/>
              </w:rPr>
            </w:r>
            <w:r>
              <w:rPr>
                <w:rFonts w:ascii="Yu Gothic" w:hAnsi="Yu Gothic" w:eastAsia="Yu Gothic"/>
                <w:sz w:val="17"/>
              </w:rPr>
              <w:t>大規模自然災害(逆カタリスト)</w:t>
            </w:r>
          </w:p>
        </w:tc>
        <w:tc>
          <w:tcPr>
            <w:tcW w:type="dxa" w:w="1278"/>
          </w:tcPr>
          <w:p>
            <w:pPr>
              <w:spacing w:after="0"/>
            </w:pPr>
            <w:r>
              <w:rPr>
                <w:sz w:val="17"/>
              </w:rPr>
            </w:r>
            <w:r>
              <w:rPr>
                <w:rFonts w:ascii="Yu Gothic" w:hAnsi="Yu Gothic" w:eastAsia="Yu Gothic"/>
                <w:sz w:val="17"/>
              </w:rPr>
              <w:t>EPS向き(下)</w:t>
            </w:r>
          </w:p>
        </w:tc>
        <w:tc>
          <w:tcPr>
            <w:tcW w:type="dxa" w:w="1278"/>
          </w:tcPr>
          <w:p>
            <w:pPr>
              <w:spacing w:after="0"/>
            </w:pPr>
            <w:r>
              <w:rPr>
                <w:sz w:val="17"/>
              </w:rPr>
            </w:r>
            <w:r>
              <w:rPr>
                <w:rFonts w:ascii="Yu Gothic" w:hAnsi="Yu Gothic" w:eastAsia="Yu Gothic"/>
                <w:sz w:val="17"/>
              </w:rPr>
              <w:t>ΔEPS ▲$0.50〜1.00</w:t>
            </w:r>
          </w:p>
        </w:tc>
        <w:tc>
          <w:tcPr>
            <w:tcW w:type="dxa" w:w="1278"/>
          </w:tcPr>
          <w:p>
            <w:pPr>
              <w:spacing w:after="0"/>
            </w:pPr>
            <w:r>
              <w:rPr>
                <w:sz w:val="17"/>
              </w:rPr>
            </w:r>
            <w:r>
              <w:rPr>
                <w:rFonts w:ascii="Yu Gothic" w:hAnsi="Yu Gothic" w:eastAsia="Yu Gothic"/>
                <w:sz w:val="17"/>
              </w:rPr>
              <w:t>中(毎年一定確率)</w:t>
            </w:r>
          </w:p>
        </w:tc>
        <w:tc>
          <w:tcPr>
            <w:tcW w:type="dxa" w:w="1278"/>
          </w:tcPr>
          <w:p>
            <w:pPr>
              <w:spacing w:after="0"/>
            </w:pPr>
            <w:r>
              <w:rPr>
                <w:sz w:val="17"/>
              </w:rPr>
            </w:r>
            <w:r>
              <w:rPr>
                <w:rFonts w:ascii="Yu Gothic" w:hAnsi="Yu Gothic" w:eastAsia="Yu Gothic"/>
                <w:sz w:val="17"/>
              </w:rPr>
              <w:t>常時(特にQ1・Q3)</w:t>
            </w:r>
          </w:p>
        </w:tc>
        <w:tc>
          <w:tcPr>
            <w:tcW w:type="dxa" w:w="1278"/>
          </w:tcPr>
          <w:p>
            <w:pPr>
              <w:spacing w:after="0"/>
            </w:pPr>
            <w:r>
              <w:rPr>
                <w:sz w:val="17"/>
              </w:rPr>
            </w:r>
            <w:r>
              <w:rPr>
                <w:rFonts w:ascii="Yu Gothic" w:hAnsi="Yu Gothic" w:eastAsia="Yu Gothic"/>
                <w:sz w:val="17"/>
              </w:rPr>
              <w:t>cat損害が四半期GEPの10%以内</w:t>
            </w:r>
          </w:p>
        </w:tc>
        <w:tc>
          <w:tcPr>
            <w:tcW w:type="dxa" w:w="1278"/>
          </w:tcPr>
          <w:p>
            <w:pPr>
              <w:spacing w:after="0"/>
            </w:pPr>
            <w:r>
              <w:rPr>
                <w:sz w:val="17"/>
              </w:rPr>
            </w:r>
            <w:r>
              <w:rPr>
                <w:rFonts w:ascii="Yu Gothic" w:hAnsi="Yu Gothic" w:eastAsia="Yu Gothic"/>
                <w:sz w:val="17"/>
              </w:rPr>
              <w:t>住宅</w:t>
            </w:r>
          </w:p>
        </w:tc>
      </w:tr>
      <w:tr>
        <w:tc>
          <w:tcPr>
            <w:tcW w:type="dxa" w:w="1278"/>
          </w:tcPr>
          <w:p>
            <w:pPr>
              <w:spacing w:after="0"/>
            </w:pPr>
            <w:r>
              <w:rPr>
                <w:sz w:val="17"/>
              </w:rPr>
            </w:r>
            <w:r>
              <w:rPr>
                <w:rFonts w:ascii="Yu Gothic" w:hAnsi="Yu Gothic" w:eastAsia="Yu Gothic"/>
                <w:sz w:val="17"/>
              </w:rPr>
              <w:t>R2</w:t>
            </w:r>
          </w:p>
        </w:tc>
        <w:tc>
          <w:tcPr>
            <w:tcW w:type="dxa" w:w="1278"/>
          </w:tcPr>
          <w:p>
            <w:pPr>
              <w:spacing w:after="0"/>
            </w:pPr>
            <w:r>
              <w:rPr>
                <w:sz w:val="17"/>
              </w:rPr>
            </w:r>
            <w:r>
              <w:rPr>
                <w:rFonts w:ascii="Yu Gothic" w:hAnsi="Yu Gothic" w:eastAsia="Yu Gothic"/>
                <w:sz w:val="17"/>
              </w:rPr>
              <w:t>増資による希薄化(逆カタリスト)</w:t>
            </w:r>
          </w:p>
        </w:tc>
        <w:tc>
          <w:tcPr>
            <w:tcW w:type="dxa" w:w="1278"/>
          </w:tcPr>
          <w:p>
            <w:pPr>
              <w:spacing w:after="0"/>
            </w:pPr>
            <w:r>
              <w:rPr>
                <w:sz w:val="17"/>
              </w:rPr>
            </w:r>
            <w:r>
              <w:rPr>
                <w:rFonts w:ascii="Yu Gothic" w:hAnsi="Yu Gothic" w:eastAsia="Yu Gothic"/>
                <w:b/>
                <w:sz w:val="17"/>
              </w:rPr>
              <w:t>PEG再評価(下)</w:t>
            </w:r>
          </w:p>
        </w:tc>
        <w:tc>
          <w:tcPr>
            <w:tcW w:type="dxa" w:w="1278"/>
          </w:tcPr>
          <w:p>
            <w:pPr>
              <w:spacing w:after="0"/>
            </w:pPr>
            <w:r>
              <w:rPr>
                <w:sz w:val="17"/>
              </w:rPr>
            </w:r>
            <w:r>
              <w:rPr>
                <w:rFonts w:ascii="Yu Gothic" w:hAnsi="Yu Gothic" w:eastAsia="Yu Gothic"/>
                <w:sz w:val="17"/>
              </w:rPr>
              <w:t>ΔEPS ▲5〜10%</w:t>
            </w:r>
          </w:p>
        </w:tc>
        <w:tc>
          <w:tcPr>
            <w:tcW w:type="dxa" w:w="1278"/>
          </w:tcPr>
          <w:p>
            <w:pPr>
              <w:spacing w:after="0"/>
            </w:pPr>
            <w:r>
              <w:rPr>
                <w:sz w:val="17"/>
              </w:rPr>
            </w:r>
            <w:r>
              <w:rPr>
                <w:rFonts w:ascii="Yu Gothic" w:hAnsi="Yu Gothic" w:eastAsia="Yu Gothic"/>
                <w:sz w:val="17"/>
              </w:rPr>
              <w:t>中(2029年前後)</w:t>
            </w:r>
          </w:p>
        </w:tc>
        <w:tc>
          <w:tcPr>
            <w:tcW w:type="dxa" w:w="1278"/>
          </w:tcPr>
          <w:p>
            <w:pPr>
              <w:spacing w:after="0"/>
            </w:pPr>
            <w:r>
              <w:rPr>
                <w:sz w:val="17"/>
              </w:rPr>
            </w:r>
            <w:r>
              <w:rPr>
                <w:rFonts w:ascii="Yu Gothic" w:hAnsi="Yu Gothic" w:eastAsia="Yu Gothic"/>
                <w:sz w:val="17"/>
              </w:rPr>
              <w:t>2028〜2029年</w:t>
            </w:r>
          </w:p>
        </w:tc>
        <w:tc>
          <w:tcPr>
            <w:tcW w:type="dxa" w:w="1278"/>
          </w:tcPr>
          <w:p>
            <w:pPr>
              <w:spacing w:after="0"/>
            </w:pPr>
            <w:r>
              <w:rPr>
                <w:sz w:val="17"/>
              </w:rPr>
            </w:r>
            <w:r>
              <w:rPr>
                <w:rFonts w:ascii="Yu Gothic" w:hAnsi="Yu Gothic" w:eastAsia="Yu Gothic"/>
                <w:sz w:val="17"/>
              </w:rPr>
              <w:t>1回の希薄化5%以内</w:t>
            </w:r>
          </w:p>
        </w:tc>
        <w:tc>
          <w:tcPr>
            <w:tcW w:type="dxa" w:w="1278"/>
          </w:tcPr>
          <w:p>
            <w:pPr>
              <w:spacing w:after="0"/>
            </w:pPr>
            <w:r>
              <w:rPr>
                <w:sz w:val="17"/>
              </w:rPr>
            </w:r>
            <w:r>
              <w:rPr>
                <w:rFonts w:ascii="Yu Gothic" w:hAnsi="Yu Gothic" w:eastAsia="Yu Gothic"/>
                <w:sz w:val="17"/>
              </w:rPr>
              <w:t>全ライン</w:t>
            </w:r>
          </w:p>
        </w:tc>
      </w:tr>
    </w:tbl>
    <w:p/>
    <w:p>
      <w:pPr>
        <w:pStyle w:val="Heading3"/>
      </w:pPr>
      <w:r>
        <w:rPr>
          <w:rFonts w:ascii="Yu Gothic" w:hAnsi="Yu Gothic" w:eastAsia="Yu Gothic"/>
        </w:rPr>
        <w:t>10-2. 現在のPEG評価を覆すカタリスト(PEG再評価トリガー)</w:t>
      </w:r>
    </w:p>
    <w:p>
      <w:pPr>
        <w:pStyle w:val="ListBullet"/>
        <w:ind w:left="360"/>
      </w:pPr>
      <w:r>
        <w:rPr>
          <w:rFonts w:ascii="Yu Gothic" w:hAnsi="Yu Gothic" w:eastAsia="Yu Gothic"/>
          <w:b/>
        </w:rPr>
        <w:t>上方への覆し</w:t>
      </w:r>
      <w:r>
        <w:rPr>
          <w:rFonts w:ascii="Yu Gothic" w:hAnsi="Yu Gothic" w:eastAsia="Yu Gothic"/>
        </w:rPr>
        <w:t>: C2(費用反転)+ C8(GAAP黒字)が揃えば、レモネードは「黒字実績のない企業」から「黒字実績のある高成長企業」へ分類が変わり、経路2の慣行上のPEG上限が1.2から1.5へ移動する。この場合、ベース経路の目標株価は$46.1 → 約$63へ。</w:t>
      </w:r>
    </w:p>
    <w:p>
      <w:pPr>
        <w:pStyle w:val="ListBullet"/>
        <w:ind w:left="360"/>
      </w:pPr>
      <w:r>
        <w:rPr>
          <w:rFonts w:ascii="Yu Gothic" w:hAnsi="Yu Gothic" w:eastAsia="Yu Gothic"/>
          <w:b/>
        </w:rPr>
        <w:t>下方への覆し</w:t>
      </w:r>
      <w:r>
        <w:rPr>
          <w:rFonts w:ascii="Yu Gothic" w:hAnsi="Yu Gothic" w:eastAsia="Yu Gothic"/>
        </w:rPr>
        <w:t>: C4(GC枠未更新)またはK1(損害率悪化)が起きると、経路3の質の評価が下がり、許容PEGは0.8〜0.9へ低下する。この場合、ベース経路の目標株価は$46.1 → 約$35へ。</w:t>
      </w:r>
    </w:p>
    <w:p>
      <w:pPr>
        <w:jc w:val="center"/>
      </w:pPr>
      <w:r>
        <w:t>────────────────────────────────────────────────────────────</w:t>
      </w:r>
    </w:p>
    <w:p>
      <w:pPr>
        <w:pStyle w:val="Heading2"/>
      </w:pPr>
      <w:r>
        <w:rPr>
          <w:rFonts w:ascii="Yu Gothic" w:hAnsi="Yu Gothic" w:eastAsia="Yu Gothic"/>
        </w:rPr>
        <w:t>11. リスクと投資アクション — 最大のリスクは損害率でも競争でもなく、「シナリオが正しくても株価に既に入っている」ことである</w:t>
      </w:r>
    </w:p>
    <w:p>
      <w:pPr>
        <w:pStyle w:val="Heading3"/>
      </w:pPr>
      <w:r>
        <w:rPr>
          <w:rFonts w:ascii="Yu Gothic" w:hAnsi="Yu Gothic" w:eastAsia="Yu Gothic"/>
        </w:rPr>
        <w:t>11-1. 【図F14】リスクマトリクス(テールリスクを分離して管理)</w:t>
      </w:r>
    </w:p>
    <w:p>
      <w:r>
        <w:rPr>
          <w:rFonts w:ascii="Yu Gothic" w:hAnsi="Yu Gothic" w:eastAsia="Yu Gothic"/>
          <w:b/>
        </w:rPr>
        <w:t>本体評価に織り込むリスク</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val="clear" w:fill="DCE6F1"/>
          </w:tcPr>
          <w:p>
            <w:pPr>
              <w:spacing w:after="0"/>
            </w:pPr>
            <w:r>
              <w:rPr>
                <w:sz w:val="17"/>
              </w:rPr>
            </w:r>
            <w:r>
              <w:rPr>
                <w:rFonts w:ascii="Yu Gothic" w:hAnsi="Yu Gothic" w:eastAsia="Yu Gothic"/>
                <w:b/>
                <w:sz w:val="17"/>
              </w:rPr>
              <w:t>#</w:t>
            </w:r>
          </w:p>
        </w:tc>
        <w:tc>
          <w:tcPr>
            <w:tcW w:type="dxa" w:w="1704"/>
            <w:shd w:val="clear" w:fill="DCE6F1"/>
          </w:tcPr>
          <w:p>
            <w:pPr>
              <w:spacing w:after="0"/>
            </w:pPr>
            <w:r>
              <w:rPr>
                <w:sz w:val="17"/>
              </w:rPr>
            </w:r>
            <w:r>
              <w:rPr>
                <w:rFonts w:ascii="Yu Gothic" w:hAnsi="Yu Gothic" w:eastAsia="Yu Gothic"/>
                <w:b/>
                <w:sz w:val="17"/>
              </w:rPr>
              <w:t>リスク</w:t>
            </w:r>
          </w:p>
        </w:tc>
        <w:tc>
          <w:tcPr>
            <w:tcW w:type="dxa" w:w="1704"/>
            <w:shd w:val="clear" w:fill="DCE6F1"/>
          </w:tcPr>
          <w:p>
            <w:pPr>
              <w:spacing w:after="0"/>
            </w:pPr>
            <w:r>
              <w:rPr>
                <w:sz w:val="17"/>
              </w:rPr>
            </w:r>
            <w:r>
              <w:rPr>
                <w:rFonts w:ascii="Yu Gothic" w:hAnsi="Yu Gothic" w:eastAsia="Yu Gothic"/>
                <w:b/>
                <w:sz w:val="17"/>
              </w:rPr>
              <w:t>発生確率</w:t>
            </w:r>
          </w:p>
        </w:tc>
        <w:tc>
          <w:tcPr>
            <w:tcW w:type="dxa" w:w="1704"/>
            <w:shd w:val="clear" w:fill="DCE6F1"/>
          </w:tcPr>
          <w:p>
            <w:pPr>
              <w:spacing w:after="0"/>
            </w:pPr>
            <w:r>
              <w:rPr>
                <w:sz w:val="17"/>
              </w:rPr>
            </w:r>
            <w:r>
              <w:rPr>
                <w:rFonts w:ascii="Yu Gothic" w:hAnsi="Yu Gothic" w:eastAsia="Yu Gothic"/>
                <w:b/>
                <w:sz w:val="17"/>
              </w:rPr>
              <w:t>影響度</w:t>
            </w:r>
          </w:p>
        </w:tc>
        <w:tc>
          <w:tcPr>
            <w:tcW w:type="dxa" w:w="1704"/>
            <w:shd w:val="clear" w:fill="DCE6F1"/>
          </w:tcPr>
          <w:p>
            <w:pPr>
              <w:spacing w:after="0"/>
            </w:pPr>
            <w:r>
              <w:rPr>
                <w:sz w:val="17"/>
              </w:rPr>
            </w:r>
            <w:r>
              <w:rPr>
                <w:rFonts w:ascii="Yu Gothic" w:hAnsi="Yu Gothic" w:eastAsia="Yu Gothic"/>
                <w:b/>
                <w:sz w:val="17"/>
              </w:rPr>
              <w:t>顕在化トリガー</w:t>
            </w:r>
          </w:p>
        </w:tc>
        <w:tc>
          <w:tcPr>
            <w:tcW w:type="dxa" w:w="1704"/>
            <w:shd w:val="clear" w:fill="DCE6F1"/>
          </w:tcPr>
          <w:p>
            <w:pPr>
              <w:spacing w:after="0"/>
            </w:pPr>
            <w:r>
              <w:rPr>
                <w:sz w:val="17"/>
              </w:rPr>
            </w:r>
            <w:r>
              <w:rPr>
                <w:rFonts w:ascii="Yu Gothic" w:hAnsi="Yu Gothic" w:eastAsia="Yu Gothic"/>
                <w:b/>
                <w:sz w:val="17"/>
              </w:rPr>
              <w:t>対応</w:t>
            </w:r>
          </w:p>
        </w:tc>
      </w:tr>
      <w:tr>
        <w:tc>
          <w:tcPr>
            <w:tcW w:type="dxa" w:w="1704"/>
          </w:tcPr>
          <w:p>
            <w:pPr>
              <w:spacing w:after="0"/>
            </w:pPr>
            <w:r>
              <w:rPr>
                <w:sz w:val="17"/>
              </w:rPr>
            </w:r>
            <w:r>
              <w:rPr>
                <w:rFonts w:ascii="Yu Gothic" w:hAnsi="Yu Gothic" w:eastAsia="Yu Gothic"/>
                <w:sz w:val="17"/>
              </w:rPr>
              <w:t>M1</w:t>
            </w:r>
          </w:p>
        </w:tc>
        <w:tc>
          <w:tcPr>
            <w:tcW w:type="dxa" w:w="1704"/>
          </w:tcPr>
          <w:p>
            <w:pPr>
              <w:spacing w:after="0"/>
            </w:pPr>
            <w:r>
              <w:rPr>
                <w:sz w:val="17"/>
              </w:rPr>
            </w:r>
            <w:r>
              <w:rPr>
                <w:rFonts w:ascii="Yu Gothic" w:hAnsi="Yu Gothic" w:eastAsia="Yu Gothic"/>
                <w:b/>
                <w:sz w:val="17"/>
              </w:rPr>
              <w:t>損害率の改善停止</w:t>
            </w:r>
            <w:r>
              <w:rPr>
                <w:rFonts w:ascii="Yu Gothic" w:hAnsi="Yu Gothic" w:eastAsia="Yu Gothic"/>
                <w:sz w:val="17"/>
              </w:rPr>
              <w:t>(PYD戻入の枯渇+業界軟化)</w:t>
            </w:r>
          </w:p>
        </w:tc>
        <w:tc>
          <w:tcPr>
            <w:tcW w:type="dxa" w:w="1704"/>
          </w:tcPr>
          <w:p>
            <w:pPr>
              <w:spacing w:after="0"/>
            </w:pPr>
            <w:r>
              <w:rPr>
                <w:sz w:val="17"/>
              </w:rPr>
            </w:r>
            <w:r>
              <w:rPr>
                <w:rFonts w:ascii="Yu Gothic" w:hAnsi="Yu Gothic" w:eastAsia="Yu Gothic"/>
                <w:b/>
                <w:sz w:val="17"/>
              </w:rPr>
              <w:t>高</w:t>
            </w:r>
          </w:p>
        </w:tc>
        <w:tc>
          <w:tcPr>
            <w:tcW w:type="dxa" w:w="1704"/>
          </w:tcPr>
          <w:p>
            <w:pPr>
              <w:spacing w:after="0"/>
            </w:pPr>
            <w:r>
              <w:rPr>
                <w:sz w:val="17"/>
              </w:rPr>
            </w:r>
            <w:r>
              <w:rPr>
                <w:rFonts w:ascii="Yu Gothic" w:hAnsi="Yu Gothic" w:eastAsia="Yu Gothic"/>
                <w:sz w:val="17"/>
              </w:rPr>
              <w:t>大(ΔEPS ▲$0.40)</w:t>
            </w:r>
          </w:p>
        </w:tc>
        <w:tc>
          <w:tcPr>
            <w:tcW w:type="dxa" w:w="1704"/>
          </w:tcPr>
          <w:p>
            <w:pPr>
              <w:spacing w:after="0"/>
            </w:pPr>
            <w:r>
              <w:rPr>
                <w:sz w:val="17"/>
              </w:rPr>
            </w:r>
            <w:r>
              <w:rPr>
                <w:rFonts w:ascii="Yu Gothic" w:hAnsi="Yu Gothic" w:eastAsia="Yu Gothic"/>
                <w:sz w:val="17"/>
              </w:rPr>
              <w:t>事故年ベース損害率が2四半期連続70%超</w:t>
            </w:r>
          </w:p>
        </w:tc>
        <w:tc>
          <w:tcPr>
            <w:tcW w:type="dxa" w:w="1704"/>
          </w:tcPr>
          <w:p>
            <w:pPr>
              <w:spacing w:after="0"/>
            </w:pPr>
            <w:r>
              <w:rPr>
                <w:sz w:val="17"/>
              </w:rPr>
            </w:r>
            <w:r>
              <w:rPr>
                <w:rFonts w:ascii="Yu Gothic" w:hAnsi="Yu Gothic" w:eastAsia="Yu Gothic"/>
                <w:sz w:val="17"/>
              </w:rPr>
              <w:t>K1で監視。売却トリガー</w:t>
            </w:r>
          </w:p>
        </w:tc>
      </w:tr>
      <w:tr>
        <w:tc>
          <w:tcPr>
            <w:tcW w:type="dxa" w:w="1704"/>
          </w:tcPr>
          <w:p>
            <w:pPr>
              <w:spacing w:after="0"/>
            </w:pPr>
            <w:r>
              <w:rPr>
                <w:sz w:val="17"/>
              </w:rPr>
            </w:r>
            <w:r>
              <w:rPr>
                <w:rFonts w:ascii="Yu Gothic" w:hAnsi="Yu Gothic" w:eastAsia="Yu Gothic"/>
                <w:sz w:val="17"/>
              </w:rPr>
              <w:t>M2</w:t>
            </w:r>
          </w:p>
        </w:tc>
        <w:tc>
          <w:tcPr>
            <w:tcW w:type="dxa" w:w="1704"/>
          </w:tcPr>
          <w:p>
            <w:pPr>
              <w:spacing w:after="0"/>
            </w:pPr>
            <w:r>
              <w:rPr>
                <w:sz w:val="17"/>
              </w:rPr>
            </w:r>
            <w:r>
              <w:rPr>
                <w:rFonts w:ascii="Yu Gothic" w:hAnsi="Yu Gothic" w:eastAsia="Yu Gothic"/>
                <w:b/>
                <w:sz w:val="17"/>
              </w:rPr>
              <w:t>CAC上昇</w:t>
            </w:r>
            <w:r>
              <w:rPr>
                <w:rFonts w:ascii="Yu Gothic" w:hAnsi="Yu Gothic" w:eastAsia="Yu Gothic"/>
                <w:sz w:val="17"/>
              </w:rPr>
              <w:t>(大手が収益性回復後に成長へ転換)</w:t>
            </w:r>
          </w:p>
        </w:tc>
        <w:tc>
          <w:tcPr>
            <w:tcW w:type="dxa" w:w="1704"/>
          </w:tcPr>
          <w:p>
            <w:pPr>
              <w:spacing w:after="0"/>
            </w:pPr>
            <w:r>
              <w:rPr>
                <w:sz w:val="17"/>
              </w:rPr>
            </w:r>
            <w:r>
              <w:rPr>
                <w:rFonts w:ascii="Yu Gothic" w:hAnsi="Yu Gothic" w:eastAsia="Yu Gothic"/>
                <w:b/>
                <w:sz w:val="17"/>
              </w:rPr>
              <w:t>高</w:t>
            </w:r>
          </w:p>
        </w:tc>
        <w:tc>
          <w:tcPr>
            <w:tcW w:type="dxa" w:w="1704"/>
          </w:tcPr>
          <w:p>
            <w:pPr>
              <w:spacing w:after="0"/>
            </w:pPr>
            <w:r>
              <w:rPr>
                <w:sz w:val="17"/>
              </w:rPr>
            </w:r>
            <w:r>
              <w:rPr>
                <w:rFonts w:ascii="Yu Gothic" w:hAnsi="Yu Gothic" w:eastAsia="Yu Gothic"/>
                <w:sz w:val="17"/>
              </w:rPr>
              <w:t>中(成長率▲5pt)</w:t>
            </w:r>
          </w:p>
        </w:tc>
        <w:tc>
          <w:tcPr>
            <w:tcW w:type="dxa" w:w="1704"/>
          </w:tcPr>
          <w:p>
            <w:pPr>
              <w:spacing w:after="0"/>
            </w:pPr>
            <w:r>
              <w:rPr>
                <w:sz w:val="17"/>
              </w:rPr>
            </w:r>
            <w:r>
              <w:rPr>
                <w:rFonts w:ascii="Yu Gothic" w:hAnsi="Yu Gothic" w:eastAsia="Yu Gothic"/>
                <w:sz w:val="17"/>
              </w:rPr>
              <w:t>LTV/CAC が3倍を割る</w:t>
            </w:r>
          </w:p>
        </w:tc>
        <w:tc>
          <w:tcPr>
            <w:tcW w:type="dxa" w:w="1704"/>
          </w:tcPr>
          <w:p>
            <w:pPr>
              <w:spacing w:after="0"/>
            </w:pPr>
            <w:r>
              <w:rPr>
                <w:sz w:val="17"/>
              </w:rPr>
            </w:r>
            <w:r>
              <w:rPr>
                <w:rFonts w:ascii="Yu Gothic" w:hAnsi="Yu Gothic" w:eastAsia="Yu Gothic"/>
                <w:sz w:val="17"/>
              </w:rPr>
              <w:t>K2・K4で監視</w:t>
            </w:r>
          </w:p>
        </w:tc>
      </w:tr>
      <w:tr>
        <w:tc>
          <w:tcPr>
            <w:tcW w:type="dxa" w:w="1704"/>
          </w:tcPr>
          <w:p>
            <w:pPr>
              <w:spacing w:after="0"/>
            </w:pPr>
            <w:r>
              <w:rPr>
                <w:sz w:val="17"/>
              </w:rPr>
            </w:r>
            <w:r>
              <w:rPr>
                <w:rFonts w:ascii="Yu Gothic" w:hAnsi="Yu Gothic" w:eastAsia="Yu Gothic"/>
                <w:sz w:val="17"/>
              </w:rPr>
              <w:t>M3</w:t>
            </w:r>
          </w:p>
        </w:tc>
        <w:tc>
          <w:tcPr>
            <w:tcW w:type="dxa" w:w="1704"/>
          </w:tcPr>
          <w:p>
            <w:pPr>
              <w:spacing w:after="0"/>
            </w:pPr>
            <w:r>
              <w:rPr>
                <w:sz w:val="17"/>
              </w:rPr>
            </w:r>
            <w:r>
              <w:rPr>
                <w:rFonts w:ascii="Yu Gothic" w:hAnsi="Yu Gothic" w:eastAsia="Yu Gothic"/>
                <w:sz w:val="17"/>
              </w:rPr>
              <w:t>自然災害の集中(住宅ラインに82%のリスク保有)</w:t>
            </w:r>
          </w:p>
        </w:tc>
        <w:tc>
          <w:tcPr>
            <w:tcW w:type="dxa" w:w="1704"/>
          </w:tcPr>
          <w:p>
            <w:pPr>
              <w:spacing w:after="0"/>
            </w:pPr>
            <w:r>
              <w:rPr>
                <w:sz w:val="17"/>
              </w:rPr>
            </w:r>
            <w:r>
              <w:rPr>
                <w:rFonts w:ascii="Yu Gothic" w:hAnsi="Yu Gothic" w:eastAsia="Yu Gothic"/>
                <w:sz w:val="17"/>
              </w:rPr>
              <w:t>中</w:t>
            </w:r>
          </w:p>
        </w:tc>
        <w:tc>
          <w:tcPr>
            <w:tcW w:type="dxa" w:w="1704"/>
          </w:tcPr>
          <w:p>
            <w:pPr>
              <w:spacing w:after="0"/>
            </w:pPr>
            <w:r>
              <w:rPr>
                <w:sz w:val="17"/>
              </w:rPr>
            </w:r>
            <w:r>
              <w:rPr>
                <w:rFonts w:ascii="Yu Gothic" w:hAnsi="Yu Gothic" w:eastAsia="Yu Gothic"/>
                <w:sz w:val="17"/>
              </w:rPr>
              <w:t>大(ΔEPS ▲$0.50〜1.00)</w:t>
            </w:r>
          </w:p>
        </w:tc>
        <w:tc>
          <w:tcPr>
            <w:tcW w:type="dxa" w:w="1704"/>
          </w:tcPr>
          <w:p>
            <w:pPr>
              <w:spacing w:after="0"/>
            </w:pPr>
            <w:r>
              <w:rPr>
                <w:sz w:val="17"/>
              </w:rPr>
            </w:r>
            <w:r>
              <w:rPr>
                <w:rFonts w:ascii="Yu Gothic" w:hAnsi="Yu Gothic" w:eastAsia="Yu Gothic"/>
                <w:sz w:val="17"/>
              </w:rPr>
              <w:t>四半期cat損害がGEPの10%超</w:t>
            </w:r>
          </w:p>
        </w:tc>
        <w:tc>
          <w:tcPr>
            <w:tcW w:type="dxa" w:w="1704"/>
          </w:tcPr>
          <w:p>
            <w:pPr>
              <w:spacing w:after="0"/>
            </w:pPr>
            <w:r>
              <w:rPr>
                <w:sz w:val="17"/>
              </w:rPr>
            </w:r>
            <w:r>
              <w:rPr>
                <w:rFonts w:ascii="Yu Gothic" w:hAnsi="Yu Gothic" w:eastAsia="Yu Gothic"/>
                <w:sz w:val="17"/>
              </w:rPr>
              <w:t>再保険の更改条件を確認</w:t>
            </w:r>
          </w:p>
        </w:tc>
      </w:tr>
      <w:tr>
        <w:tc>
          <w:tcPr>
            <w:tcW w:type="dxa" w:w="1704"/>
          </w:tcPr>
          <w:p>
            <w:pPr>
              <w:spacing w:after="0"/>
            </w:pPr>
            <w:r>
              <w:rPr>
                <w:sz w:val="17"/>
              </w:rPr>
            </w:r>
            <w:r>
              <w:rPr>
                <w:rFonts w:ascii="Yu Gothic" w:hAnsi="Yu Gothic" w:eastAsia="Yu Gothic"/>
                <w:sz w:val="17"/>
              </w:rPr>
              <w:t>M4</w:t>
            </w:r>
          </w:p>
        </w:tc>
        <w:tc>
          <w:tcPr>
            <w:tcW w:type="dxa" w:w="1704"/>
          </w:tcPr>
          <w:p>
            <w:pPr>
              <w:spacing w:after="0"/>
            </w:pPr>
            <w:r>
              <w:rPr>
                <w:sz w:val="17"/>
              </w:rPr>
            </w:r>
            <w:r>
              <w:rPr>
                <w:rFonts w:ascii="Yu Gothic" w:hAnsi="Yu Gothic" w:eastAsia="Yu Gothic"/>
                <w:sz w:val="17"/>
              </w:rPr>
              <w:t>資本制約による増資</w:t>
            </w:r>
          </w:p>
        </w:tc>
        <w:tc>
          <w:tcPr>
            <w:tcW w:type="dxa" w:w="1704"/>
          </w:tcPr>
          <w:p>
            <w:pPr>
              <w:spacing w:after="0"/>
            </w:pPr>
            <w:r>
              <w:rPr>
                <w:sz w:val="17"/>
              </w:rPr>
            </w:r>
            <w:r>
              <w:rPr>
                <w:rFonts w:ascii="Yu Gothic" w:hAnsi="Yu Gothic" w:eastAsia="Yu Gothic"/>
                <w:sz w:val="17"/>
              </w:rPr>
              <w:t>中</w:t>
            </w:r>
          </w:p>
        </w:tc>
        <w:tc>
          <w:tcPr>
            <w:tcW w:type="dxa" w:w="1704"/>
          </w:tcPr>
          <w:p>
            <w:pPr>
              <w:spacing w:after="0"/>
            </w:pPr>
            <w:r>
              <w:rPr>
                <w:sz w:val="17"/>
              </w:rPr>
            </w:r>
            <w:r>
              <w:rPr>
                <w:rFonts w:ascii="Yu Gothic" w:hAnsi="Yu Gothic" w:eastAsia="Yu Gothic"/>
                <w:sz w:val="17"/>
              </w:rPr>
              <w:t>中(希薄化5〜10%)</w:t>
            </w:r>
          </w:p>
        </w:tc>
        <w:tc>
          <w:tcPr>
            <w:tcW w:type="dxa" w:w="1704"/>
          </w:tcPr>
          <w:p>
            <w:pPr>
              <w:spacing w:after="0"/>
            </w:pPr>
            <w:r>
              <w:rPr>
                <w:sz w:val="17"/>
              </w:rPr>
            </w:r>
            <w:r>
              <w:rPr>
                <w:rFonts w:ascii="Yu Gothic" w:hAnsi="Yu Gothic" w:eastAsia="Yu Gothic"/>
                <w:sz w:val="17"/>
              </w:rPr>
              <w:t>GWP/自己資本が5.5倍超</w:t>
            </w:r>
          </w:p>
        </w:tc>
        <w:tc>
          <w:tcPr>
            <w:tcW w:type="dxa" w:w="1704"/>
          </w:tcPr>
          <w:p>
            <w:pPr>
              <w:spacing w:after="0"/>
            </w:pPr>
            <w:r>
              <w:rPr>
                <w:sz w:val="17"/>
              </w:rPr>
            </w:r>
            <w:r>
              <w:rPr>
                <w:rFonts w:ascii="Yu Gothic" w:hAnsi="Yu Gothic" w:eastAsia="Yu Gothic"/>
                <w:sz w:val="17"/>
              </w:rPr>
              <w:t>K5で監視</w:t>
            </w:r>
          </w:p>
        </w:tc>
      </w:tr>
      <w:tr>
        <w:tc>
          <w:tcPr>
            <w:tcW w:type="dxa" w:w="1704"/>
          </w:tcPr>
          <w:p>
            <w:pPr>
              <w:spacing w:after="0"/>
            </w:pPr>
            <w:r>
              <w:rPr>
                <w:sz w:val="17"/>
              </w:rPr>
            </w:r>
            <w:r>
              <w:rPr>
                <w:rFonts w:ascii="Yu Gothic" w:hAnsi="Yu Gothic" w:eastAsia="Yu Gothic"/>
                <w:sz w:val="17"/>
              </w:rPr>
              <w:t>M5</w:t>
            </w:r>
          </w:p>
        </w:tc>
        <w:tc>
          <w:tcPr>
            <w:tcW w:type="dxa" w:w="1704"/>
          </w:tcPr>
          <w:p>
            <w:pPr>
              <w:spacing w:after="0"/>
            </w:pPr>
            <w:r>
              <w:rPr>
                <w:sz w:val="17"/>
              </w:rPr>
            </w:r>
            <w:r>
              <w:rPr>
                <w:rFonts w:ascii="Yu Gothic" w:hAnsi="Yu Gothic" w:eastAsia="Yu Gothic"/>
                <w:sz w:val="17"/>
              </w:rPr>
              <w:t>GC資金枠の未更新</w:t>
            </w:r>
          </w:p>
        </w:tc>
        <w:tc>
          <w:tcPr>
            <w:tcW w:type="dxa" w:w="1704"/>
          </w:tcPr>
          <w:p>
            <w:pPr>
              <w:spacing w:after="0"/>
            </w:pPr>
            <w:r>
              <w:rPr>
                <w:sz w:val="17"/>
              </w:rPr>
            </w:r>
            <w:r>
              <w:rPr>
                <w:rFonts w:ascii="Yu Gothic" w:hAnsi="Yu Gothic" w:eastAsia="Yu Gothic"/>
                <w:sz w:val="17"/>
              </w:rPr>
              <w:t>中</w:t>
            </w:r>
          </w:p>
        </w:tc>
        <w:tc>
          <w:tcPr>
            <w:tcW w:type="dxa" w:w="1704"/>
          </w:tcPr>
          <w:p>
            <w:pPr>
              <w:spacing w:after="0"/>
            </w:pPr>
            <w:r>
              <w:rPr>
                <w:sz w:val="17"/>
              </w:rPr>
            </w:r>
            <w:r>
              <w:rPr>
                <w:rFonts w:ascii="Yu Gothic" w:hAnsi="Yu Gothic" w:eastAsia="Yu Gothic"/>
                <w:sz w:val="17"/>
              </w:rPr>
              <w:t>中(ΔEPS ▲$0.30)</w:t>
            </w:r>
          </w:p>
        </w:tc>
        <w:tc>
          <w:tcPr>
            <w:tcW w:type="dxa" w:w="1704"/>
          </w:tcPr>
          <w:p>
            <w:pPr>
              <w:spacing w:after="0"/>
            </w:pPr>
            <w:r>
              <w:rPr>
                <w:sz w:val="17"/>
              </w:rPr>
            </w:r>
            <w:r>
              <w:rPr>
                <w:rFonts w:ascii="Yu Gothic" w:hAnsi="Yu Gothic" w:eastAsia="Yu Gothic"/>
                <w:sz w:val="17"/>
              </w:rPr>
              <w:t>2026年12月</w:t>
            </w:r>
          </w:p>
        </w:tc>
        <w:tc>
          <w:tcPr>
            <w:tcW w:type="dxa" w:w="1704"/>
          </w:tcPr>
          <w:p>
            <w:pPr>
              <w:spacing w:after="0"/>
            </w:pPr>
            <w:r>
              <w:rPr>
                <w:sz w:val="17"/>
              </w:rPr>
            </w:r>
            <w:r>
              <w:rPr>
                <w:rFonts w:ascii="Yu Gothic" w:hAnsi="Yu Gothic" w:eastAsia="Yu Gothic"/>
                <w:sz w:val="17"/>
              </w:rPr>
              <w:t>K6で監視</w:t>
            </w:r>
          </w:p>
        </w:tc>
      </w:tr>
      <w:tr>
        <w:tc>
          <w:tcPr>
            <w:tcW w:type="dxa" w:w="1704"/>
          </w:tcPr>
          <w:p>
            <w:pPr>
              <w:spacing w:after="0"/>
            </w:pPr>
            <w:r>
              <w:rPr>
                <w:sz w:val="17"/>
              </w:rPr>
            </w:r>
            <w:r>
              <w:rPr>
                <w:rFonts w:ascii="Yu Gothic" w:hAnsi="Yu Gothic" w:eastAsia="Yu Gothic"/>
                <w:sz w:val="17"/>
              </w:rPr>
              <w:t>M6</w:t>
            </w:r>
          </w:p>
        </w:tc>
        <w:tc>
          <w:tcPr>
            <w:tcW w:type="dxa" w:w="1704"/>
          </w:tcPr>
          <w:p>
            <w:pPr>
              <w:spacing w:after="0"/>
            </w:pPr>
            <w:r>
              <w:rPr>
                <w:sz w:val="17"/>
              </w:rPr>
            </w:r>
            <w:r>
              <w:rPr>
                <w:rFonts w:ascii="Yu Gothic" w:hAnsi="Yu Gothic" w:eastAsia="Yu Gothic"/>
                <w:sz w:val="17"/>
              </w:rPr>
              <w:t>州保険当局による料率認可の遅延</w:t>
            </w:r>
          </w:p>
        </w:tc>
        <w:tc>
          <w:tcPr>
            <w:tcW w:type="dxa" w:w="1704"/>
          </w:tcPr>
          <w:p>
            <w:pPr>
              <w:spacing w:after="0"/>
            </w:pPr>
            <w:r>
              <w:rPr>
                <w:sz w:val="17"/>
              </w:rPr>
            </w:r>
            <w:r>
              <w:rPr>
                <w:rFonts w:ascii="Yu Gothic" w:hAnsi="Yu Gothic" w:eastAsia="Yu Gothic"/>
                <w:sz w:val="17"/>
              </w:rPr>
              <w:t>中</w:t>
            </w:r>
          </w:p>
        </w:tc>
        <w:tc>
          <w:tcPr>
            <w:tcW w:type="dxa" w:w="1704"/>
          </w:tcPr>
          <w:p>
            <w:pPr>
              <w:spacing w:after="0"/>
            </w:pPr>
            <w:r>
              <w:rPr>
                <w:sz w:val="17"/>
              </w:rPr>
            </w:r>
            <w:r>
              <w:rPr>
                <w:rFonts w:ascii="Yu Gothic" w:hAnsi="Yu Gothic" w:eastAsia="Yu Gothic"/>
                <w:sz w:val="17"/>
              </w:rPr>
              <w:t>小〜中</w:t>
            </w:r>
          </w:p>
        </w:tc>
        <w:tc>
          <w:tcPr>
            <w:tcW w:type="dxa" w:w="1704"/>
          </w:tcPr>
          <w:p>
            <w:pPr>
              <w:spacing w:after="0"/>
            </w:pPr>
            <w:r>
              <w:rPr>
                <w:sz w:val="17"/>
              </w:rPr>
            </w:r>
            <w:r>
              <w:rPr>
                <w:rFonts w:ascii="Yu Gothic" w:hAnsi="Yu Gothic" w:eastAsia="Yu Gothic"/>
                <w:sz w:val="17"/>
              </w:rPr>
              <w:t>料率改定の申請〜認可期間の長期化</w:t>
            </w:r>
          </w:p>
        </w:tc>
        <w:tc>
          <w:tcPr>
            <w:tcW w:type="dxa" w:w="1704"/>
          </w:tcPr>
          <w:p>
            <w:pPr>
              <w:spacing w:after="0"/>
            </w:pPr>
            <w:r>
              <w:rPr>
                <w:sz w:val="17"/>
              </w:rPr>
            </w:r>
            <w:r>
              <w:rPr>
                <w:rFonts w:ascii="Yu Gothic" w:hAnsi="Yu Gothic" w:eastAsia="Yu Gothic"/>
                <w:sz w:val="17"/>
              </w:rPr>
              <w:t>会社開示で確認</w:t>
            </w:r>
          </w:p>
        </w:tc>
      </w:tr>
      <w:tr>
        <w:tc>
          <w:tcPr>
            <w:tcW w:type="dxa" w:w="1704"/>
          </w:tcPr>
          <w:p>
            <w:pPr>
              <w:spacing w:after="0"/>
            </w:pPr>
            <w:r>
              <w:rPr>
                <w:sz w:val="17"/>
              </w:rPr>
            </w:r>
            <w:r>
              <w:rPr>
                <w:rFonts w:ascii="Yu Gothic" w:hAnsi="Yu Gothic" w:eastAsia="Yu Gothic"/>
                <w:sz w:val="17"/>
              </w:rPr>
              <w:t>M7</w:t>
            </w:r>
          </w:p>
        </w:tc>
        <w:tc>
          <w:tcPr>
            <w:tcW w:type="dxa" w:w="1704"/>
          </w:tcPr>
          <w:p>
            <w:pPr>
              <w:spacing w:after="0"/>
            </w:pPr>
            <w:r>
              <w:rPr>
                <w:sz w:val="17"/>
              </w:rPr>
            </w:r>
            <w:r>
              <w:rPr>
                <w:rFonts w:ascii="Yu Gothic" w:hAnsi="Yu Gothic" w:eastAsia="Yu Gothic"/>
                <w:sz w:val="17"/>
              </w:rPr>
              <w:t>株式報酬による継続希薄化(年3.6%)</w:t>
            </w:r>
          </w:p>
        </w:tc>
        <w:tc>
          <w:tcPr>
            <w:tcW w:type="dxa" w:w="1704"/>
          </w:tcPr>
          <w:p>
            <w:pPr>
              <w:spacing w:after="0"/>
            </w:pPr>
            <w:r>
              <w:rPr>
                <w:sz w:val="17"/>
              </w:rPr>
            </w:r>
            <w:r>
              <w:rPr>
                <w:rFonts w:ascii="Yu Gothic" w:hAnsi="Yu Gothic" w:eastAsia="Yu Gothic"/>
                <w:b/>
                <w:sz w:val="17"/>
              </w:rPr>
              <w:t>高</w:t>
            </w:r>
          </w:p>
        </w:tc>
        <w:tc>
          <w:tcPr>
            <w:tcW w:type="dxa" w:w="1704"/>
          </w:tcPr>
          <w:p>
            <w:pPr>
              <w:spacing w:after="0"/>
            </w:pPr>
            <w:r>
              <w:rPr>
                <w:sz w:val="17"/>
              </w:rPr>
            </w:r>
            <w:r>
              <w:rPr>
                <w:rFonts w:ascii="Yu Gothic" w:hAnsi="Yu Gothic" w:eastAsia="Yu Gothic"/>
                <w:sz w:val="17"/>
              </w:rPr>
              <w:t>小〜中(累積で大)</w:t>
            </w:r>
          </w:p>
        </w:tc>
        <w:tc>
          <w:tcPr>
            <w:tcW w:type="dxa" w:w="1704"/>
          </w:tcPr>
          <w:p>
            <w:pPr>
              <w:spacing w:after="0"/>
            </w:pPr>
            <w:r>
              <w:rPr>
                <w:sz w:val="17"/>
              </w:rPr>
            </w:r>
            <w:r>
              <w:rPr>
                <w:rFonts w:ascii="Yu Gothic" w:hAnsi="Yu Gothic" w:eastAsia="Yu Gothic"/>
                <w:sz w:val="17"/>
              </w:rPr>
              <w:t>年間希薄化5%超</w:t>
            </w:r>
          </w:p>
        </w:tc>
        <w:tc>
          <w:tcPr>
            <w:tcW w:type="dxa" w:w="1704"/>
          </w:tcPr>
          <w:p>
            <w:pPr>
              <w:spacing w:after="0"/>
            </w:pPr>
            <w:r>
              <w:rPr>
                <w:sz w:val="17"/>
              </w:rPr>
            </w:r>
            <w:r>
              <w:rPr>
                <w:rFonts w:ascii="Yu Gothic" w:hAnsi="Yu Gothic" w:eastAsia="Yu Gothic"/>
                <w:sz w:val="17"/>
              </w:rPr>
              <w:t>発行済株式数を四半期ごとに確認</w:t>
            </w:r>
          </w:p>
        </w:tc>
      </w:tr>
      <w:tr>
        <w:tc>
          <w:tcPr>
            <w:tcW w:type="dxa" w:w="1704"/>
          </w:tcPr>
          <w:p>
            <w:pPr>
              <w:spacing w:after="0"/>
            </w:pPr>
            <w:r>
              <w:rPr>
                <w:sz w:val="17"/>
              </w:rPr>
            </w:r>
            <w:r>
              <w:rPr>
                <w:rFonts w:ascii="Yu Gothic" w:hAnsi="Yu Gothic" w:eastAsia="Yu Gothic"/>
                <w:sz w:val="17"/>
              </w:rPr>
              <w:t>M8</w:t>
            </w:r>
          </w:p>
        </w:tc>
        <w:tc>
          <w:tcPr>
            <w:tcW w:type="dxa" w:w="1704"/>
          </w:tcPr>
          <w:p>
            <w:pPr>
              <w:spacing w:after="0"/>
            </w:pPr>
            <w:r>
              <w:rPr>
                <w:sz w:val="17"/>
              </w:rPr>
            </w:r>
            <w:r>
              <w:rPr>
                <w:rFonts w:ascii="Yu Gothic" w:hAnsi="Yu Gothic" w:eastAsia="Yu Gothic"/>
                <w:sz w:val="17"/>
              </w:rPr>
              <w:t>経営承継リスク(CFO交代)</w:t>
            </w:r>
          </w:p>
        </w:tc>
        <w:tc>
          <w:tcPr>
            <w:tcW w:type="dxa" w:w="1704"/>
          </w:tcPr>
          <w:p>
            <w:pPr>
              <w:spacing w:after="0"/>
            </w:pPr>
            <w:r>
              <w:rPr>
                <w:sz w:val="17"/>
              </w:rPr>
            </w:r>
            <w:r>
              <w:rPr>
                <w:rFonts w:ascii="Yu Gothic" w:hAnsi="Yu Gothic" w:eastAsia="Yu Gothic"/>
                <w:sz w:val="17"/>
              </w:rPr>
              <w:t>低</w:t>
            </w:r>
          </w:p>
        </w:tc>
        <w:tc>
          <w:tcPr>
            <w:tcW w:type="dxa" w:w="1704"/>
          </w:tcPr>
          <w:p>
            <w:pPr>
              <w:spacing w:after="0"/>
            </w:pPr>
            <w:r>
              <w:rPr>
                <w:sz w:val="17"/>
              </w:rPr>
            </w:r>
            <w:r>
              <w:rPr>
                <w:rFonts w:ascii="Yu Gothic" w:hAnsi="Yu Gothic" w:eastAsia="Yu Gothic"/>
                <w:sz w:val="17"/>
              </w:rPr>
              <w:t>小</w:t>
            </w:r>
          </w:p>
        </w:tc>
        <w:tc>
          <w:tcPr>
            <w:tcW w:type="dxa" w:w="1704"/>
          </w:tcPr>
          <w:p>
            <w:pPr>
              <w:spacing w:after="0"/>
            </w:pPr>
            <w:r>
              <w:rPr>
                <w:sz w:val="17"/>
              </w:rPr>
            </w:r>
            <w:r>
              <w:rPr>
                <w:rFonts w:ascii="Yu Gothic" w:hAnsi="Yu Gothic" w:eastAsia="Yu Gothic"/>
                <w:sz w:val="17"/>
              </w:rPr>
              <w:t>ガイダンスの下方修正・開示方針の変更</w:t>
            </w:r>
          </w:p>
        </w:tc>
        <w:tc>
          <w:tcPr>
            <w:tcW w:type="dxa" w:w="1704"/>
          </w:tcPr>
          <w:p>
            <w:pPr>
              <w:spacing w:after="0"/>
            </w:pPr>
            <w:r>
              <w:rPr>
                <w:sz w:val="17"/>
              </w:rPr>
            </w:r>
            <w:r>
              <w:rPr>
                <w:rFonts w:ascii="Yu Gothic" w:hAnsi="Yu Gothic" w:eastAsia="Yu Gothic"/>
                <w:sz w:val="17"/>
              </w:rPr>
              <w:t>2027年Q1決算で確認</w:t>
            </w:r>
          </w:p>
        </w:tc>
      </w:tr>
    </w:tbl>
    <w:p/>
    <w:p>
      <w:r>
        <w:rPr>
          <w:rFonts w:ascii="Yu Gothic" w:hAnsi="Yu Gothic" w:eastAsia="Yu Gothic"/>
          <w:b/>
        </w:rPr>
        <w:t>テールリスク(低確率・高インパクト。本体評価=構造評価・目標株価からは分離して管理)</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val="clear" w:fill="DCE6F1"/>
          </w:tcPr>
          <w:p>
            <w:pPr>
              <w:spacing w:after="0"/>
            </w:pPr>
            <w:r>
              <w:rPr>
                <w:sz w:val="17"/>
              </w:rPr>
            </w:r>
            <w:r>
              <w:rPr>
                <w:rFonts w:ascii="Yu Gothic" w:hAnsi="Yu Gothic" w:eastAsia="Yu Gothic"/>
                <w:b/>
                <w:sz w:val="17"/>
              </w:rPr>
              <w:t>#</w:t>
            </w:r>
          </w:p>
        </w:tc>
        <w:tc>
          <w:tcPr>
            <w:tcW w:type="dxa" w:w="2045"/>
            <w:shd w:val="clear" w:fill="DCE6F1"/>
          </w:tcPr>
          <w:p>
            <w:pPr>
              <w:spacing w:after="0"/>
            </w:pPr>
            <w:r>
              <w:rPr>
                <w:sz w:val="17"/>
              </w:rPr>
            </w:r>
            <w:r>
              <w:rPr>
                <w:rFonts w:ascii="Yu Gothic" w:hAnsi="Yu Gothic" w:eastAsia="Yu Gothic"/>
                <w:b/>
                <w:sz w:val="17"/>
              </w:rPr>
              <w:t>テールリスク</w:t>
            </w:r>
          </w:p>
        </w:tc>
        <w:tc>
          <w:tcPr>
            <w:tcW w:type="dxa" w:w="2045"/>
            <w:shd w:val="clear" w:fill="DCE6F1"/>
          </w:tcPr>
          <w:p>
            <w:pPr>
              <w:spacing w:after="0"/>
            </w:pPr>
            <w:r>
              <w:rPr>
                <w:sz w:val="17"/>
              </w:rPr>
            </w:r>
            <w:r>
              <w:rPr>
                <w:rFonts w:ascii="Yu Gothic" w:hAnsi="Yu Gothic" w:eastAsia="Yu Gothic"/>
                <w:b/>
                <w:sz w:val="17"/>
              </w:rPr>
              <w:t>可能性分析</w:t>
            </w:r>
          </w:p>
        </w:tc>
        <w:tc>
          <w:tcPr>
            <w:tcW w:type="dxa" w:w="2045"/>
            <w:shd w:val="clear" w:fill="DCE6F1"/>
          </w:tcPr>
          <w:p>
            <w:pPr>
              <w:spacing w:after="0"/>
            </w:pPr>
            <w:r>
              <w:rPr>
                <w:sz w:val="17"/>
              </w:rPr>
            </w:r>
            <w:r>
              <w:rPr>
                <w:rFonts w:ascii="Yu Gothic" w:hAnsi="Yu Gothic" w:eastAsia="Yu Gothic"/>
                <w:b/>
                <w:sz w:val="17"/>
              </w:rPr>
              <w:t>影響度</w:t>
            </w:r>
          </w:p>
        </w:tc>
        <w:tc>
          <w:tcPr>
            <w:tcW w:type="dxa" w:w="2045"/>
            <w:shd w:val="clear" w:fill="DCE6F1"/>
          </w:tcPr>
          <w:p>
            <w:pPr>
              <w:spacing w:after="0"/>
            </w:pPr>
            <w:r>
              <w:rPr>
                <w:sz w:val="17"/>
              </w:rPr>
            </w:r>
            <w:r>
              <w:rPr>
                <w:rFonts w:ascii="Yu Gothic" w:hAnsi="Yu Gothic" w:eastAsia="Yu Gothic"/>
                <w:b/>
                <w:sz w:val="17"/>
              </w:rPr>
              <w:t>顕在化の兆候トリガー</w:t>
            </w:r>
          </w:p>
        </w:tc>
      </w:tr>
      <w:tr>
        <w:tc>
          <w:tcPr>
            <w:tcW w:type="dxa" w:w="2045"/>
          </w:tcPr>
          <w:p>
            <w:pPr>
              <w:spacing w:after="0"/>
            </w:pPr>
            <w:r>
              <w:rPr>
                <w:sz w:val="17"/>
              </w:rPr>
            </w:r>
            <w:r>
              <w:rPr>
                <w:rFonts w:ascii="Yu Gothic" w:hAnsi="Yu Gothic" w:eastAsia="Yu Gothic"/>
                <w:sz w:val="17"/>
              </w:rPr>
              <w:t>T1</w:t>
            </w:r>
          </w:p>
        </w:tc>
        <w:tc>
          <w:tcPr>
            <w:tcW w:type="dxa" w:w="2045"/>
          </w:tcPr>
          <w:p>
            <w:pPr>
              <w:spacing w:after="0"/>
            </w:pPr>
            <w:r>
              <w:rPr>
                <w:sz w:val="17"/>
              </w:rPr>
            </w:r>
            <w:r>
              <w:rPr>
                <w:rFonts w:ascii="Yu Gothic" w:hAnsi="Yu Gothic" w:eastAsia="Yu Gothic"/>
                <w:b/>
                <w:sz w:val="17"/>
              </w:rPr>
              <w:t>支払備金の不足が判明(逆方向のPYD)</w:t>
            </w:r>
          </w:p>
        </w:tc>
        <w:tc>
          <w:tcPr>
            <w:tcW w:type="dxa" w:w="2045"/>
          </w:tcPr>
          <w:p>
            <w:pPr>
              <w:spacing w:after="0"/>
            </w:pPr>
            <w:r>
              <w:rPr>
                <w:sz w:val="17"/>
              </w:rPr>
            </w:r>
            <w:r>
              <w:rPr>
                <w:rFonts w:ascii="Yu Gothic" w:hAnsi="Yu Gothic" w:eastAsia="Yu Gothic"/>
                <w:sz w:val="17"/>
              </w:rPr>
              <w:t>直近は有利なPYDが続いており、備金は保守的と推定される。しかし自動車保険という</w:t>
            </w:r>
            <w:r>
              <w:rPr>
                <w:rFonts w:ascii="Yu Gothic" w:hAnsi="Yu Gothic" w:eastAsia="Yu Gothic"/>
                <w:b/>
                <w:sz w:val="17"/>
              </w:rPr>
              <w:t>新しく・尾の長い(損害確定まで年単位)ライン</w:t>
            </w:r>
            <w:r>
              <w:rPr>
                <w:rFonts w:ascii="Yu Gothic" w:hAnsi="Yu Gothic" w:eastAsia="Yu Gothic"/>
                <w:sz w:val="17"/>
              </w:rPr>
              <w:t>の比率が急上昇しており、過去の備金水準が将来も妥当とは限らない。会計不正ではなく、見積りの誤りとして起こりうる</w:t>
            </w:r>
          </w:p>
        </w:tc>
        <w:tc>
          <w:tcPr>
            <w:tcW w:type="dxa" w:w="2045"/>
          </w:tcPr>
          <w:p>
            <w:pPr>
              <w:spacing w:after="0"/>
            </w:pPr>
            <w:r>
              <w:rPr>
                <w:sz w:val="17"/>
              </w:rPr>
            </w:r>
            <w:r>
              <w:rPr>
                <w:rFonts w:ascii="Yu Gothic" w:hAnsi="Yu Gothic" w:eastAsia="Yu Gothic"/>
                <w:b/>
                <w:sz w:val="17"/>
              </w:rPr>
              <w:t>極大</w:t>
            </w:r>
            <w:r>
              <w:rPr>
                <w:rFonts w:ascii="Yu Gothic" w:hAnsi="Yu Gothic" w:eastAsia="Yu Gothic"/>
                <w:sz w:val="17"/>
              </w:rPr>
              <w:t>(自己資本$499.5Mの毀損。株価▲50%超)</w:t>
            </w:r>
          </w:p>
        </w:tc>
        <w:tc>
          <w:tcPr>
            <w:tcW w:type="dxa" w:w="2045"/>
          </w:tcPr>
          <w:p>
            <w:pPr>
              <w:spacing w:after="0"/>
            </w:pPr>
            <w:r>
              <w:rPr>
                <w:sz w:val="17"/>
              </w:rPr>
            </w:r>
            <w:r>
              <w:rPr>
                <w:rFonts w:ascii="Yu Gothic" w:hAnsi="Yu Gothic" w:eastAsia="Yu Gothic"/>
                <w:sz w:val="17"/>
              </w:rPr>
              <w:t>四半期でPYDが不利(マイナス)に転じる / 自動車ラインの平均支払額が2四半期連続で上昇</w:t>
            </w:r>
          </w:p>
        </w:tc>
      </w:tr>
      <w:tr>
        <w:tc>
          <w:tcPr>
            <w:tcW w:type="dxa" w:w="2045"/>
          </w:tcPr>
          <w:p>
            <w:pPr>
              <w:spacing w:after="0"/>
            </w:pPr>
            <w:r>
              <w:rPr>
                <w:sz w:val="17"/>
              </w:rPr>
            </w:r>
            <w:r>
              <w:rPr>
                <w:rFonts w:ascii="Yu Gothic" w:hAnsi="Yu Gothic" w:eastAsia="Yu Gothic"/>
                <w:sz w:val="17"/>
              </w:rPr>
              <w:t>T2</w:t>
            </w:r>
          </w:p>
        </w:tc>
        <w:tc>
          <w:tcPr>
            <w:tcW w:type="dxa" w:w="2045"/>
          </w:tcPr>
          <w:p>
            <w:pPr>
              <w:spacing w:after="0"/>
            </w:pPr>
            <w:r>
              <w:rPr>
                <w:sz w:val="17"/>
              </w:rPr>
            </w:r>
            <w:r>
              <w:rPr>
                <w:rFonts w:ascii="Yu Gothic" w:hAnsi="Yu Gothic" w:eastAsia="Yu Gothic"/>
                <w:sz w:val="17"/>
              </w:rPr>
              <w:t>巨大災害(1件でGEPの30%超)</w:t>
            </w:r>
          </w:p>
        </w:tc>
        <w:tc>
          <w:tcPr>
            <w:tcW w:type="dxa" w:w="2045"/>
          </w:tcPr>
          <w:p>
            <w:pPr>
              <w:spacing w:after="0"/>
            </w:pPr>
            <w:r>
              <w:rPr>
                <w:sz w:val="17"/>
              </w:rPr>
            </w:r>
            <w:r>
              <w:rPr>
                <w:rFonts w:ascii="Yu Gothic" w:hAnsi="Yu Gothic" w:eastAsia="Yu Gothic"/>
                <w:sz w:val="17"/>
              </w:rPr>
              <w:t>米国住宅保険を82%保有。再保険の超過損害額カバーはあるが、保有部分の負担は残る</w:t>
            </w:r>
          </w:p>
        </w:tc>
        <w:tc>
          <w:tcPr>
            <w:tcW w:type="dxa" w:w="2045"/>
          </w:tcPr>
          <w:p>
            <w:pPr>
              <w:spacing w:after="0"/>
            </w:pPr>
            <w:r>
              <w:rPr>
                <w:sz w:val="17"/>
              </w:rPr>
            </w:r>
            <w:r>
              <w:rPr>
                <w:rFonts w:ascii="Yu Gothic" w:hAnsi="Yu Gothic" w:eastAsia="Yu Gothic"/>
                <w:sz w:val="17"/>
              </w:rPr>
              <w:t>大〜極大</w:t>
            </w:r>
          </w:p>
        </w:tc>
        <w:tc>
          <w:tcPr>
            <w:tcW w:type="dxa" w:w="2045"/>
          </w:tcPr>
          <w:p>
            <w:pPr>
              <w:spacing w:after="0"/>
            </w:pPr>
            <w:r>
              <w:rPr>
                <w:sz w:val="17"/>
              </w:rPr>
            </w:r>
            <w:r>
              <w:rPr>
                <w:rFonts w:ascii="Yu Gothic" w:hAnsi="Yu Gothic" w:eastAsia="Yu Gothic"/>
                <w:sz w:val="17"/>
              </w:rPr>
              <w:t>大型ハリケーン・大規模山火事の発生</w:t>
            </w:r>
          </w:p>
        </w:tc>
      </w:tr>
      <w:tr>
        <w:tc>
          <w:tcPr>
            <w:tcW w:type="dxa" w:w="2045"/>
          </w:tcPr>
          <w:p>
            <w:pPr>
              <w:spacing w:after="0"/>
            </w:pPr>
            <w:r>
              <w:rPr>
                <w:sz w:val="17"/>
              </w:rPr>
            </w:r>
            <w:r>
              <w:rPr>
                <w:rFonts w:ascii="Yu Gothic" w:hAnsi="Yu Gothic" w:eastAsia="Yu Gothic"/>
                <w:sz w:val="17"/>
              </w:rPr>
              <w:t>T3</w:t>
            </w:r>
          </w:p>
        </w:tc>
        <w:tc>
          <w:tcPr>
            <w:tcW w:type="dxa" w:w="2045"/>
          </w:tcPr>
          <w:p>
            <w:pPr>
              <w:spacing w:after="0"/>
            </w:pPr>
            <w:r>
              <w:rPr>
                <w:sz w:val="17"/>
              </w:rPr>
            </w:r>
            <w:r>
              <w:rPr>
                <w:rFonts w:ascii="Yu Gothic" w:hAnsi="Yu Gothic" w:eastAsia="Yu Gothic"/>
                <w:sz w:val="17"/>
              </w:rPr>
              <w:t>Tesla FSD関連の予期せぬ責任集中</w:t>
            </w:r>
          </w:p>
        </w:tc>
        <w:tc>
          <w:tcPr>
            <w:tcW w:type="dxa" w:w="2045"/>
          </w:tcPr>
          <w:p>
            <w:pPr>
              <w:spacing w:after="0"/>
            </w:pPr>
            <w:r>
              <w:rPr>
                <w:sz w:val="17"/>
              </w:rPr>
            </w:r>
            <w:r>
              <w:rPr>
                <w:rFonts w:ascii="Yu Gothic" w:hAnsi="Yu Gothic" w:eastAsia="Yu Gothic"/>
                <w:sz w:val="17"/>
              </w:rPr>
              <w:t>自律走行時の事故責任の帰属は法的に未確定の領域。想定外の判例が出れば料率前提が崩れる</w:t>
            </w:r>
          </w:p>
        </w:tc>
        <w:tc>
          <w:tcPr>
            <w:tcW w:type="dxa" w:w="2045"/>
          </w:tcPr>
          <w:p>
            <w:pPr>
              <w:spacing w:after="0"/>
            </w:pPr>
            <w:r>
              <w:rPr>
                <w:sz w:val="17"/>
              </w:rPr>
            </w:r>
            <w:r>
              <w:rPr>
                <w:rFonts w:ascii="Yu Gothic" w:hAnsi="Yu Gothic" w:eastAsia="Yu Gothic"/>
                <w:sz w:val="17"/>
              </w:rPr>
              <w:t>中〜大</w:t>
            </w:r>
          </w:p>
        </w:tc>
        <w:tc>
          <w:tcPr>
            <w:tcW w:type="dxa" w:w="2045"/>
          </w:tcPr>
          <w:p>
            <w:pPr>
              <w:spacing w:after="0"/>
            </w:pPr>
            <w:r>
              <w:rPr>
                <w:sz w:val="17"/>
              </w:rPr>
            </w:r>
            <w:r>
              <w:rPr>
                <w:rFonts w:ascii="Yu Gothic" w:hAnsi="Yu Gothic" w:eastAsia="Yu Gothic"/>
                <w:sz w:val="17"/>
              </w:rPr>
              <w:t>自律走行事故に関する重要判例・規制変更</w:t>
            </w:r>
          </w:p>
        </w:tc>
      </w:tr>
    </w:tbl>
    <w:p/>
    <w:p>
      <w:r>
        <w:rPr>
          <w:rFonts w:ascii="Yu Gothic" w:hAnsi="Yu Gothic" w:eastAsia="Yu Gothic"/>
          <w:b/>
        </w:rPr>
        <w:t>分離の理由</w:t>
      </w:r>
      <w:r>
        <w:rPr>
          <w:rFonts w:ascii="Yu Gothic" w:hAnsi="Yu Gothic" w:eastAsia="Yu Gothic"/>
        </w:rPr>
        <w:t>: T1〜T3はいずれも低確率だが、発生すれば目標株価の議論そのものが無意味になる性質のものである。したがって目標株価$46.1の算定には織り込まず、上記トリガーによる独立の監視項目とする(分離は無視ではない)。</w:t>
      </w:r>
    </w:p>
    <w:p>
      <w:pPr>
        <w:pStyle w:val="Heading3"/>
      </w:pPr>
      <w:r>
        <w:rPr>
          <w:rFonts w:ascii="Yu Gothic" w:hAnsi="Yu Gothic" w:eastAsia="Yu Gothic"/>
        </w:rPr>
        <w:t>11-2. 【図F7】エントリー価格帯</w:t>
      </w:r>
    </w:p>
    <w:tbl>
      <w:tblPr>
        <w:tblStyle w:val="TableGrid"/>
        <w:tblW w:type="auto" w:w="0"/>
        <w:tblLook w:firstColumn="1" w:firstRow="1" w:lastColumn="0" w:lastRow="0" w:noHBand="0" w:noVBand="1" w:val="04A0"/>
      </w:tblPr>
      <w:tblGrid>
        <w:gridCol w:w="10224"/>
      </w:tblGrid>
      <w:tr>
        <w:tc>
          <w:tcPr>
            <w:tcW w:type="dxa" w:w="10224"/>
            <w:shd w:val="clear" w:fill="F5F6F8"/>
          </w:tcPr>
          <w:p>
            <w:pPr>
              <w:spacing w:after="0"/>
            </w:pPr>
            <w:r/>
            <w:r>
              <w:rPr>
                <w:rFonts w:ascii="Consolas" w:hAnsi="Consolas"/>
                <w:sz w:val="15"/>
              </w:rPr>
              <w:t xml:space="preserve"> $0 ─────────── $34.5 ─────────── $46.1 ─────────── $53.89 ──── $89.3</w:t>
            </w:r>
          </w:p>
          <w:p>
            <w:pPr>
              <w:spacing w:after="0"/>
            </w:pPr>
            <w:r>
              <w:rPr>
                <w:rFonts w:ascii="Consolas" w:hAnsi="Consolas"/>
                <w:sz w:val="15"/>
              </w:rPr>
              <w:t xml:space="preserve">     即エントリー圏    分割エントリー圏     見送り/様子見圏   ▲現在   強気目標</w:t>
            </w:r>
          </w:p>
          <w:p>
            <w:pPr>
              <w:spacing w:after="0"/>
            </w:pPr>
            <w:r>
              <w:rPr>
                <w:rFonts w:ascii="Consolas" w:hAnsi="Consolas"/>
                <w:sz w:val="15"/>
              </w:rPr>
              <w:t xml:space="preserve">     (ベース目標比      (ベース目標比        (ベース目標超)</w:t>
            </w:r>
          </w:p>
          <w:p>
            <w:pPr>
              <w:spacing w:after="0"/>
            </w:pPr>
            <w:r>
              <w:rPr>
                <w:rFonts w:ascii="Consolas" w:hAnsi="Consolas"/>
                <w:sz w:val="15"/>
              </w:rPr>
              <w:t xml:space="preserve">      −25%以上の余裕)    −25%〜0%)</w:t>
            </w:r>
          </w:p>
          <w:p>
            <w:pPr>
              <w:spacing w:after="0"/>
            </w:pPr>
            <w:r>
              <w:rPr>
                <w:rFonts w:ascii="Consolas" w:hAnsi="Consolas"/>
                <w:sz w:val="15"/>
              </w:rPr>
            </w:r>
          </w:p>
          <w:p>
            <w:pPr>
              <w:spacing w:after="0"/>
            </w:pPr>
            <w:r>
              <w:rPr>
                <w:rFonts w:ascii="Consolas" w:hAnsi="Consolas"/>
                <w:sz w:val="15"/>
              </w:rPr>
              <w:t xml:space="preserve"> 参考: 弱気目標 $10.3 / 確率加重目標 $51.9 / アナリスト平均目標 $59.56 / 52週安値 $46.16・高値 $99.90</w:t>
            </w:r>
          </w:p>
        </w:tc>
      </w:tr>
    </w:tbl>
    <w:p/>
    <w:p>
      <w:pPr>
        <w:pStyle w:val="ListBullet"/>
        <w:ind w:left="360"/>
      </w:pPr>
      <w:r>
        <w:rPr>
          <w:rFonts w:ascii="Yu Gothic" w:hAnsi="Yu Gothic" w:eastAsia="Yu Gothic"/>
          <w:b/>
        </w:rPr>
        <w:t>即エントリー圏($34.5以下)</w:t>
      </w:r>
      <w:r>
        <w:rPr>
          <w:rFonts w:ascii="Yu Gothic" w:hAnsi="Yu Gothic" w:eastAsia="Yu Gothic"/>
        </w:rPr>
        <w:t>: ベース目標$46.1に対し安全余裕α=25%を確保できる水準。この価格ではベース経路が実現するだけで+34%が得られる。</w:t>
      </w:r>
    </w:p>
    <w:p>
      <w:pPr>
        <w:pStyle w:val="ListBullet"/>
        <w:ind w:left="360"/>
      </w:pPr>
      <w:r>
        <w:rPr>
          <w:rFonts w:ascii="Yu Gothic" w:hAnsi="Yu Gothic" w:eastAsia="Yu Gothic"/>
          <w:b/>
        </w:rPr>
        <w:t>分割エントリー圏($34.5〜$46.1)</w:t>
      </w:r>
      <w:r>
        <w:rPr>
          <w:rFonts w:ascii="Yu Gothic" w:hAnsi="Yu Gothic" w:eastAsia="Yu Gothic"/>
        </w:rPr>
        <w:t>: ベース目標以下。3分割での打診買いが妥当。</w:t>
      </w:r>
    </w:p>
    <w:p>
      <w:pPr>
        <w:pStyle w:val="ListBullet"/>
        <w:ind w:left="360"/>
      </w:pPr>
      <w:r>
        <w:rPr>
          <w:rFonts w:ascii="Yu Gothic" w:hAnsi="Yu Gothic" w:eastAsia="Yu Gothic"/>
          <w:b/>
        </w:rPr>
        <w:t>見送り/様子見圏($46.1超)</w:t>
      </w:r>
      <w:r>
        <w:rPr>
          <w:rFonts w:ascii="Yu Gothic" w:hAnsi="Yu Gothic" w:eastAsia="Yu Gothic"/>
        </w:rPr>
        <w:t xml:space="preserve">: </w:t>
      </w:r>
      <w:r>
        <w:rPr>
          <w:rFonts w:ascii="Yu Gothic" w:hAnsi="Yu Gothic" w:eastAsia="Yu Gothic"/>
          <w:b/>
        </w:rPr>
        <w:t>現在株価$53.89はここ</w:t>
      </w:r>
      <w:r>
        <w:rPr>
          <w:rFonts w:ascii="Yu Gothic" w:hAnsi="Yu Gothic" w:eastAsia="Yu Gothic"/>
        </w:rPr>
        <w:t>(ベース目標比+17%)。会社シナリオを採る場合のみ正当化される。</w:t>
      </w:r>
    </w:p>
    <w:p>
      <w:pPr>
        <w:pStyle w:val="ListBullet"/>
        <w:ind w:left="360"/>
      </w:pPr>
      <w:r>
        <w:rPr>
          <w:rFonts w:ascii="Yu Gothic" w:hAnsi="Yu Gothic" w:eastAsia="Yu Gothic"/>
        </w:rPr>
        <w:t>52週安値$46.16は分割エントリー圏の上限とほぼ一致する。</w:t>
      </w:r>
      <w:r>
        <w:rPr>
          <w:rFonts w:ascii="Yu Gothic" w:hAnsi="Yu Gothic" w:eastAsia="Yu Gothic"/>
          <w:b/>
        </w:rPr>
        <w:t>2026年7月の24%下落局面で付けた安値は、偶然ではなくベース経路の適正価値に一致していた</w:t>
      </w:r>
      <w:r>
        <w:rPr>
          <w:rFonts w:ascii="Yu Gothic" w:hAnsi="Yu Gothic" w:eastAsia="Yu Gothic"/>
        </w:rPr>
        <w:t>。</w:t>
      </w:r>
    </w:p>
    <w:p>
      <w:pPr>
        <w:pStyle w:val="Heading3"/>
      </w:pPr>
      <w:r>
        <w:rPr>
          <w:rFonts w:ascii="Yu Gothic" w:hAnsi="Yu Gothic" w:eastAsia="Yu Gothic"/>
        </w:rPr>
        <w:t>11-3. 【図F8】時系列投資戦略(4フェーズ)</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val="clear" w:fill="DCE6F1"/>
          </w:tcPr>
          <w:p>
            <w:pPr>
              <w:spacing w:after="0"/>
            </w:pPr>
            <w:r>
              <w:rPr>
                <w:sz w:val="17"/>
              </w:rPr>
            </w:r>
            <w:r>
              <w:rPr>
                <w:rFonts w:ascii="Yu Gothic" w:hAnsi="Yu Gothic" w:eastAsia="Yu Gothic"/>
                <w:b/>
                <w:sz w:val="17"/>
              </w:rPr>
              <w:t>フェーズ</w:t>
            </w:r>
          </w:p>
        </w:tc>
        <w:tc>
          <w:tcPr>
            <w:tcW w:type="dxa" w:w="2045"/>
            <w:shd w:val="clear" w:fill="DCE6F1"/>
          </w:tcPr>
          <w:p>
            <w:pPr>
              <w:spacing w:after="0"/>
            </w:pPr>
            <w:r>
              <w:rPr>
                <w:sz w:val="17"/>
              </w:rPr>
            </w:r>
            <w:r>
              <w:rPr>
                <w:rFonts w:ascii="Yu Gothic" w:hAnsi="Yu Gothic" w:eastAsia="Yu Gothic"/>
                <w:b/>
                <w:sz w:val="17"/>
              </w:rPr>
              <w:t>時期の目安</w:t>
            </w:r>
          </w:p>
        </w:tc>
        <w:tc>
          <w:tcPr>
            <w:tcW w:type="dxa" w:w="2045"/>
            <w:shd w:val="clear" w:fill="DCE6F1"/>
          </w:tcPr>
          <w:p>
            <w:pPr>
              <w:spacing w:after="0"/>
            </w:pPr>
            <w:r>
              <w:rPr>
                <w:sz w:val="17"/>
              </w:rPr>
            </w:r>
            <w:r>
              <w:rPr>
                <w:rFonts w:ascii="Yu Gothic" w:hAnsi="Yu Gothic" w:eastAsia="Yu Gothic"/>
                <w:b/>
                <w:sz w:val="17"/>
              </w:rPr>
              <w:t>行動</w:t>
            </w:r>
          </w:p>
        </w:tc>
        <w:tc>
          <w:tcPr>
            <w:tcW w:type="dxa" w:w="2045"/>
            <w:shd w:val="clear" w:fill="DCE6F1"/>
          </w:tcPr>
          <w:p>
            <w:pPr>
              <w:spacing w:after="0"/>
            </w:pPr>
            <w:r>
              <w:rPr>
                <w:sz w:val="17"/>
              </w:rPr>
            </w:r>
            <w:r>
              <w:rPr>
                <w:rFonts w:ascii="Yu Gothic" w:hAnsi="Yu Gothic" w:eastAsia="Yu Gothic"/>
                <w:b/>
                <w:sz w:val="17"/>
              </w:rPr>
              <w:t>確認KPI</w:t>
            </w:r>
          </w:p>
        </w:tc>
        <w:tc>
          <w:tcPr>
            <w:tcW w:type="dxa" w:w="2045"/>
            <w:shd w:val="clear" w:fill="DCE6F1"/>
          </w:tcPr>
          <w:p>
            <w:pPr>
              <w:spacing w:after="0"/>
            </w:pPr>
            <w:r>
              <w:rPr>
                <w:sz w:val="17"/>
              </w:rPr>
            </w:r>
            <w:r>
              <w:rPr>
                <w:rFonts w:ascii="Yu Gothic" w:hAnsi="Yu Gothic" w:eastAsia="Yu Gothic"/>
                <w:b/>
                <w:sz w:val="17"/>
              </w:rPr>
              <w:t>撤退条件</w:t>
            </w:r>
          </w:p>
        </w:tc>
      </w:tr>
      <w:tr>
        <w:tc>
          <w:tcPr>
            <w:tcW w:type="dxa" w:w="2045"/>
          </w:tcPr>
          <w:p>
            <w:pPr>
              <w:spacing w:after="0"/>
            </w:pPr>
            <w:r>
              <w:rPr>
                <w:sz w:val="17"/>
              </w:rPr>
            </w:r>
            <w:r>
              <w:rPr>
                <w:rFonts w:ascii="Yu Gothic" w:hAnsi="Yu Gothic" w:eastAsia="Yu Gothic"/>
                <w:b/>
                <w:sz w:val="17"/>
              </w:rPr>
              <w:t>① エントリー期</w:t>
            </w:r>
          </w:p>
        </w:tc>
        <w:tc>
          <w:tcPr>
            <w:tcW w:type="dxa" w:w="2045"/>
          </w:tcPr>
          <w:p>
            <w:pPr>
              <w:spacing w:after="0"/>
            </w:pPr>
            <w:r>
              <w:rPr>
                <w:sz w:val="17"/>
              </w:rPr>
            </w:r>
            <w:r>
              <w:rPr>
                <w:rFonts w:ascii="Yu Gothic" w:hAnsi="Yu Gothic" w:eastAsia="Yu Gothic"/>
                <w:sz w:val="17"/>
              </w:rPr>
              <w:t>株価が$46.1以下に入るまで待機。到達したら1/3ずつ3回に分けて建てる</w:t>
            </w:r>
          </w:p>
        </w:tc>
        <w:tc>
          <w:tcPr>
            <w:tcW w:type="dxa" w:w="2045"/>
          </w:tcPr>
          <w:p>
            <w:pPr>
              <w:spacing w:after="0"/>
            </w:pPr>
            <w:r>
              <w:rPr>
                <w:sz w:val="17"/>
              </w:rPr>
            </w:r>
            <w:r>
              <w:rPr>
                <w:rFonts w:ascii="Yu Gothic" w:hAnsi="Yu Gothic" w:eastAsia="Yu Gothic"/>
                <w:sz w:val="17"/>
              </w:rPr>
              <w:t>打診買い(目標ポジションの1/3以内)</w:t>
            </w:r>
          </w:p>
        </w:tc>
        <w:tc>
          <w:tcPr>
            <w:tcW w:type="dxa" w:w="2045"/>
          </w:tcPr>
          <w:p>
            <w:pPr>
              <w:spacing w:after="0"/>
            </w:pPr>
            <w:r>
              <w:rPr>
                <w:sz w:val="17"/>
              </w:rPr>
            </w:r>
            <w:r>
              <w:rPr>
                <w:rFonts w:ascii="Yu Gothic" w:hAnsi="Yu Gothic" w:eastAsia="Yu Gothic"/>
                <w:sz w:val="17"/>
              </w:rPr>
              <w:t>K3(Q4 EBITDA)、K6(GC枠)</w:t>
            </w:r>
          </w:p>
        </w:tc>
        <w:tc>
          <w:tcPr>
            <w:tcW w:type="dxa" w:w="2045"/>
          </w:tcPr>
          <w:p>
            <w:pPr>
              <w:spacing w:after="0"/>
            </w:pPr>
            <w:r>
              <w:rPr>
                <w:sz w:val="17"/>
              </w:rPr>
            </w:r>
            <w:r>
              <w:rPr>
                <w:rFonts w:ascii="Yu Gothic" w:hAnsi="Yu Gothic" w:eastAsia="Yu Gothic"/>
                <w:sz w:val="17"/>
              </w:rPr>
              <w:t>GC枠が未更新なら見送りへ戻る</w:t>
            </w:r>
          </w:p>
        </w:tc>
      </w:tr>
      <w:tr>
        <w:tc>
          <w:tcPr>
            <w:tcW w:type="dxa" w:w="2045"/>
          </w:tcPr>
          <w:p>
            <w:pPr>
              <w:spacing w:after="0"/>
            </w:pPr>
            <w:r>
              <w:rPr>
                <w:sz w:val="17"/>
              </w:rPr>
            </w:r>
            <w:r>
              <w:rPr>
                <w:rFonts w:ascii="Yu Gothic" w:hAnsi="Yu Gothic" w:eastAsia="Yu Gothic"/>
                <w:b/>
                <w:sz w:val="17"/>
              </w:rPr>
              <w:t>② 検証期</w:t>
            </w:r>
          </w:p>
        </w:tc>
        <w:tc>
          <w:tcPr>
            <w:tcW w:type="dxa" w:w="2045"/>
          </w:tcPr>
          <w:p>
            <w:pPr>
              <w:spacing w:after="0"/>
            </w:pPr>
            <w:r>
              <w:rPr>
                <w:sz w:val="17"/>
              </w:rPr>
            </w:r>
            <w:r>
              <w:rPr>
                <w:rFonts w:ascii="Yu Gothic" w:hAnsi="Yu Gothic" w:eastAsia="Yu Gothic"/>
                <w:sz w:val="17"/>
              </w:rPr>
              <w:t>2027年Q1〜Q2決算</w:t>
            </w:r>
          </w:p>
        </w:tc>
        <w:tc>
          <w:tcPr>
            <w:tcW w:type="dxa" w:w="2045"/>
          </w:tcPr>
          <w:p>
            <w:pPr>
              <w:spacing w:after="0"/>
            </w:pPr>
            <w:r>
              <w:rPr>
                <w:sz w:val="17"/>
              </w:rPr>
            </w:r>
            <w:r>
              <w:rPr>
                <w:rFonts w:ascii="Yu Gothic" w:hAnsi="Yu Gothic" w:eastAsia="Yu Gothic"/>
                <w:b/>
                <w:sz w:val="17"/>
              </w:rPr>
              <w:t>K2(費用反転)の初確認</w:t>
            </w:r>
            <w:r>
              <w:rPr>
                <w:rFonts w:ascii="Yu Gothic" w:hAnsi="Yu Gothic" w:eastAsia="Yu Gothic"/>
                <w:sz w:val="17"/>
              </w:rPr>
              <w:t>。成立すれば残り2/3を追加、不成立なら①のポジションを維持し追加しない</w:t>
            </w:r>
          </w:p>
        </w:tc>
        <w:tc>
          <w:tcPr>
            <w:tcW w:type="dxa" w:w="2045"/>
          </w:tcPr>
          <w:p>
            <w:pPr>
              <w:spacing w:after="0"/>
            </w:pPr>
            <w:r>
              <w:rPr>
                <w:sz w:val="17"/>
              </w:rPr>
            </w:r>
            <w:r>
              <w:rPr>
                <w:rFonts w:ascii="Yu Gothic" w:hAnsi="Yu Gothic" w:eastAsia="Yu Gothic"/>
                <w:b/>
                <w:sz w:val="17"/>
              </w:rPr>
              <w:t>K2、K1</w:t>
            </w:r>
          </w:p>
        </w:tc>
        <w:tc>
          <w:tcPr>
            <w:tcW w:type="dxa" w:w="2045"/>
          </w:tcPr>
          <w:p>
            <w:pPr>
              <w:spacing w:after="0"/>
            </w:pPr>
            <w:r>
              <w:rPr>
                <w:sz w:val="17"/>
              </w:rPr>
            </w:r>
            <w:r>
              <w:rPr>
                <w:rFonts w:ascii="Yu Gothic" w:hAnsi="Yu Gothic" w:eastAsia="Yu Gothic"/>
                <w:sz w:val="17"/>
              </w:rPr>
              <w:t>K1が2四半期連続70%超 → 全売却</w:t>
            </w:r>
          </w:p>
        </w:tc>
      </w:tr>
      <w:tr>
        <w:tc>
          <w:tcPr>
            <w:tcW w:type="dxa" w:w="2045"/>
          </w:tcPr>
          <w:p>
            <w:pPr>
              <w:spacing w:after="0"/>
            </w:pPr>
            <w:r>
              <w:rPr>
                <w:sz w:val="17"/>
              </w:rPr>
            </w:r>
            <w:r>
              <w:rPr>
                <w:rFonts w:ascii="Yu Gothic" w:hAnsi="Yu Gothic" w:eastAsia="Yu Gothic"/>
                <w:b/>
                <w:sz w:val="17"/>
              </w:rPr>
              <w:t>③ 本格保有期</w:t>
            </w:r>
          </w:p>
        </w:tc>
        <w:tc>
          <w:tcPr>
            <w:tcW w:type="dxa" w:w="2045"/>
          </w:tcPr>
          <w:p>
            <w:pPr>
              <w:spacing w:after="0"/>
            </w:pPr>
            <w:r>
              <w:rPr>
                <w:sz w:val="17"/>
              </w:rPr>
            </w:r>
            <w:r>
              <w:rPr>
                <w:rFonts w:ascii="Yu Gothic" w:hAnsi="Yu Gothic" w:eastAsia="Yu Gothic"/>
                <w:sz w:val="17"/>
              </w:rPr>
              <w:t>2027年下期〜2029年</w:t>
            </w:r>
          </w:p>
        </w:tc>
        <w:tc>
          <w:tcPr>
            <w:tcW w:type="dxa" w:w="2045"/>
          </w:tcPr>
          <w:p>
            <w:pPr>
              <w:spacing w:after="0"/>
            </w:pPr>
            <w:r>
              <w:rPr>
                <w:sz w:val="17"/>
              </w:rPr>
            </w:r>
            <w:r>
              <w:rPr>
                <w:rFonts w:ascii="Yu Gothic" w:hAnsi="Yu Gothic" w:eastAsia="Yu Gothic"/>
                <w:sz w:val="17"/>
              </w:rPr>
              <w:t>満額保有。GAAP黒字化(2028年)まで保有</w:t>
            </w:r>
          </w:p>
        </w:tc>
        <w:tc>
          <w:tcPr>
            <w:tcW w:type="dxa" w:w="2045"/>
          </w:tcPr>
          <w:p>
            <w:pPr>
              <w:spacing w:after="0"/>
            </w:pPr>
            <w:r>
              <w:rPr>
                <w:sz w:val="17"/>
              </w:rPr>
            </w:r>
            <w:r>
              <w:rPr>
                <w:rFonts w:ascii="Yu Gothic" w:hAnsi="Yu Gothic" w:eastAsia="Yu Gothic"/>
                <w:sz w:val="17"/>
              </w:rPr>
              <w:t>K1・K2・K3・K5</w:t>
            </w:r>
          </w:p>
        </w:tc>
        <w:tc>
          <w:tcPr>
            <w:tcW w:type="dxa" w:w="2045"/>
          </w:tcPr>
          <w:p>
            <w:pPr>
              <w:spacing w:after="0"/>
            </w:pPr>
            <w:r>
              <w:rPr>
                <w:sz w:val="17"/>
              </w:rPr>
            </w:r>
            <w:r>
              <w:rPr>
                <w:rFonts w:ascii="Yu Gothic" w:hAnsi="Yu Gothic" w:eastAsia="Yu Gothic"/>
                <w:sz w:val="17"/>
              </w:rPr>
              <w:t>K5が6.5倍超(増資接近)、K2が−5pt以下に逆行</w:t>
            </w:r>
          </w:p>
        </w:tc>
      </w:tr>
      <w:tr>
        <w:tc>
          <w:tcPr>
            <w:tcW w:type="dxa" w:w="2045"/>
          </w:tcPr>
          <w:p>
            <w:pPr>
              <w:spacing w:after="0"/>
            </w:pPr>
            <w:r>
              <w:rPr>
                <w:sz w:val="17"/>
              </w:rPr>
            </w:r>
            <w:r>
              <w:rPr>
                <w:rFonts w:ascii="Yu Gothic" w:hAnsi="Yu Gothic" w:eastAsia="Yu Gothic"/>
                <w:b/>
                <w:sz w:val="17"/>
              </w:rPr>
              <w:t>④ 再評価期</w:t>
            </w:r>
          </w:p>
        </w:tc>
        <w:tc>
          <w:tcPr>
            <w:tcW w:type="dxa" w:w="2045"/>
          </w:tcPr>
          <w:p>
            <w:pPr>
              <w:spacing w:after="0"/>
            </w:pPr>
            <w:r>
              <w:rPr>
                <w:sz w:val="17"/>
              </w:rPr>
            </w:r>
            <w:r>
              <w:rPr>
                <w:rFonts w:ascii="Yu Gothic" w:hAnsi="Yu Gothic" w:eastAsia="Yu Gothic"/>
                <w:sz w:val="17"/>
              </w:rPr>
              <w:t>2029〜2030年</w:t>
            </w:r>
          </w:p>
        </w:tc>
        <w:tc>
          <w:tcPr>
            <w:tcW w:type="dxa" w:w="2045"/>
          </w:tcPr>
          <w:p>
            <w:pPr>
              <w:spacing w:after="0"/>
            </w:pPr>
            <w:r>
              <w:rPr>
                <w:sz w:val="17"/>
              </w:rPr>
            </w:r>
            <w:r>
              <w:rPr>
                <w:rFonts w:ascii="Yu Gothic" w:hAnsi="Yu Gothic" w:eastAsia="Yu Gothic"/>
                <w:sz w:val="17"/>
              </w:rPr>
              <w:t>純利率が9%を超えたか、PEGの再評価(1.1→1.5)が起きたかを検証し、目標株価を更新</w:t>
            </w:r>
          </w:p>
        </w:tc>
        <w:tc>
          <w:tcPr>
            <w:tcW w:type="dxa" w:w="2045"/>
          </w:tcPr>
          <w:p>
            <w:pPr>
              <w:spacing w:after="0"/>
            </w:pPr>
            <w:r>
              <w:rPr>
                <w:sz w:val="17"/>
              </w:rPr>
            </w:r>
            <w:r>
              <w:rPr>
                <w:rFonts w:ascii="Yu Gothic" w:hAnsi="Yu Gothic" w:eastAsia="Yu Gothic"/>
                <w:sz w:val="17"/>
              </w:rPr>
              <w:t>純利率、PEG、IFP成長率</w:t>
            </w:r>
          </w:p>
        </w:tc>
        <w:tc>
          <w:tcPr>
            <w:tcW w:type="dxa" w:w="2045"/>
          </w:tcPr>
          <w:p>
            <w:pPr>
              <w:spacing w:after="0"/>
            </w:pPr>
            <w:r>
              <w:rPr>
                <w:sz w:val="17"/>
              </w:rPr>
            </w:r>
            <w:r>
              <w:rPr>
                <w:rFonts w:ascii="Yu Gothic" w:hAnsi="Yu Gothic" w:eastAsia="Yu Gothic"/>
                <w:sz w:val="17"/>
              </w:rPr>
              <w:t>IFP成長率が20%割れかつ純利率9%未満 → 段階的縮小</w:t>
            </w:r>
          </w:p>
        </w:tc>
      </w:tr>
    </w:tbl>
    <w:p/>
    <w:p>
      <w:r>
        <w:rPr>
          <w:rFonts w:ascii="Yu Gothic" w:hAnsi="Yu Gothic" w:eastAsia="Yu Gothic"/>
        </w:rPr>
        <w:t>各フェーズの確認KPIは6-2節の判別KPI(K1〜K6)と共有しており、新規のKPIは設けていない。</w:t>
      </w:r>
    </w:p>
    <w:p>
      <w:pPr>
        <w:jc w:val="center"/>
      </w:pPr>
      <w:r>
        <w:t>────────────────────────────────────────────────────────────</w:t>
      </w:r>
    </w:p>
    <w:p>
      <w:pPr>
        <w:pStyle w:val="Heading2"/>
      </w:pPr>
      <w:r>
        <w:rPr>
          <w:rFonts w:ascii="Yu Gothic" w:hAnsi="Yu Gothic" w:eastAsia="Yu Gothic"/>
        </w:rPr>
        <w:t>Appendix A: evidence台帳(条件別一覧表)</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val="clear" w:fill="DCE6F1"/>
          </w:tcPr>
          <w:p>
            <w:pPr>
              <w:spacing w:after="0"/>
            </w:pPr>
            <w:r>
              <w:rPr>
                <w:sz w:val="17"/>
              </w:rPr>
            </w:r>
            <w:r>
              <w:rPr>
                <w:rFonts w:ascii="Yu Gothic" w:hAnsi="Yu Gothic" w:eastAsia="Yu Gothic"/>
                <w:b/>
                <w:sz w:val="17"/>
              </w:rPr>
              <w:t>#</w:t>
            </w:r>
          </w:p>
        </w:tc>
        <w:tc>
          <w:tcPr>
            <w:tcW w:type="dxa" w:w="1704"/>
            <w:shd w:val="clear" w:fill="DCE6F1"/>
          </w:tcPr>
          <w:p>
            <w:pPr>
              <w:spacing w:after="0"/>
            </w:pPr>
            <w:r>
              <w:rPr>
                <w:sz w:val="17"/>
              </w:rPr>
            </w:r>
            <w:r>
              <w:rPr>
                <w:rFonts w:ascii="Yu Gothic" w:hAnsi="Yu Gothic" w:eastAsia="Yu Gothic"/>
                <w:b/>
                <w:sz w:val="17"/>
              </w:rPr>
              <w:t>条件(暫定定義)</w:t>
            </w:r>
          </w:p>
        </w:tc>
        <w:tc>
          <w:tcPr>
            <w:tcW w:type="dxa" w:w="1704"/>
            <w:shd w:val="clear" w:fill="DCE6F1"/>
          </w:tcPr>
          <w:p>
            <w:pPr>
              <w:spacing w:after="0"/>
            </w:pPr>
            <w:r>
              <w:rPr>
                <w:sz w:val="17"/>
              </w:rPr>
            </w:r>
            <w:r>
              <w:rPr>
                <w:rFonts w:ascii="Yu Gothic" w:hAnsi="Yu Gothic" w:eastAsia="Yu Gothic"/>
                <w:b/>
                <w:sz w:val="17"/>
              </w:rPr>
              <w:t>評価</w:t>
            </w:r>
          </w:p>
        </w:tc>
        <w:tc>
          <w:tcPr>
            <w:tcW w:type="dxa" w:w="1704"/>
            <w:shd w:val="clear" w:fill="DCE6F1"/>
          </w:tcPr>
          <w:p>
            <w:pPr>
              <w:spacing w:after="0"/>
            </w:pPr>
            <w:r>
              <w:rPr>
                <w:sz w:val="17"/>
              </w:rPr>
            </w:r>
            <w:r>
              <w:rPr>
                <w:rFonts w:ascii="Yu Gothic" w:hAnsi="Yu Gothic" w:eastAsia="Yu Gothic"/>
                <w:b/>
                <w:sz w:val="17"/>
              </w:rPr>
              <w:t>根拠一文</w:t>
            </w:r>
          </w:p>
        </w:tc>
        <w:tc>
          <w:tcPr>
            <w:tcW w:type="dxa" w:w="1704"/>
            <w:shd w:val="clear" w:fill="DCE6F1"/>
          </w:tcPr>
          <w:p>
            <w:pPr>
              <w:spacing w:after="0"/>
            </w:pPr>
            <w:r>
              <w:rPr>
                <w:sz w:val="17"/>
              </w:rPr>
            </w:r>
            <w:r>
              <w:rPr>
                <w:rFonts w:ascii="Yu Gothic" w:hAnsi="Yu Gothic" w:eastAsia="Yu Gothic"/>
                <w:b/>
                <w:sz w:val="17"/>
              </w:rPr>
              <w:t>主要数値(出所・取得日: 2026-08-25)</w:t>
            </w:r>
          </w:p>
        </w:tc>
        <w:tc>
          <w:tcPr>
            <w:tcW w:type="dxa" w:w="1704"/>
            <w:shd w:val="clear" w:fill="DCE6F1"/>
          </w:tcPr>
          <w:p>
            <w:pPr>
              <w:spacing w:after="0"/>
            </w:pPr>
            <w:r>
              <w:rPr>
                <w:sz w:val="17"/>
              </w:rPr>
            </w:r>
            <w:r>
              <w:rPr>
                <w:rFonts w:ascii="Yu Gothic" w:hAnsi="Yu Gothic" w:eastAsia="Yu Gothic"/>
                <w:b/>
                <w:sz w:val="17"/>
              </w:rPr>
              <w:t>監視KPI(C以下のみ)</w:t>
            </w:r>
          </w:p>
        </w:tc>
      </w:tr>
      <w:tr>
        <w:tc>
          <w:tcPr>
            <w:tcW w:type="dxa" w:w="1704"/>
          </w:tcPr>
          <w:p>
            <w:pPr>
              <w:spacing w:after="0"/>
            </w:pPr>
            <w:r>
              <w:rPr>
                <w:sz w:val="17"/>
              </w:rPr>
            </w:r>
            <w:r>
              <w:rPr>
                <w:rFonts w:ascii="Yu Gothic" w:hAnsi="Yu Gothic" w:eastAsia="Yu Gothic"/>
                <w:sz w:val="17"/>
              </w:rPr>
              <w:t>1</w:t>
            </w:r>
          </w:p>
        </w:tc>
        <w:tc>
          <w:tcPr>
            <w:tcW w:type="dxa" w:w="1704"/>
          </w:tcPr>
          <w:p>
            <w:pPr>
              <w:spacing w:after="0"/>
            </w:pPr>
            <w:r>
              <w:rPr>
                <w:sz w:val="17"/>
              </w:rPr>
            </w:r>
            <w:r>
              <w:rPr>
                <w:rFonts w:ascii="Yu Gothic" w:hAnsi="Yu Gothic" w:eastAsia="Yu Gothic"/>
                <w:sz w:val="17"/>
              </w:rPr>
              <w:t>事業の理解可能性と需要の長さ</w:t>
            </w:r>
          </w:p>
        </w:tc>
        <w:tc>
          <w:tcPr>
            <w:tcW w:type="dxa" w:w="1704"/>
          </w:tcPr>
          <w:p>
            <w:pPr>
              <w:spacing w:after="0"/>
            </w:pPr>
            <w:r>
              <w:rPr>
                <w:sz w:val="17"/>
              </w:rPr>
            </w:r>
            <w:r>
              <w:rPr>
                <w:rFonts w:ascii="Yu Gothic" w:hAnsi="Yu Gothic" w:eastAsia="Yu Gothic"/>
                <w:sz w:val="17"/>
              </w:rPr>
              <w:t>B</w:t>
            </w:r>
          </w:p>
        </w:tc>
        <w:tc>
          <w:tcPr>
            <w:tcW w:type="dxa" w:w="1704"/>
          </w:tcPr>
          <w:p>
            <w:pPr>
              <w:spacing w:after="0"/>
            </w:pPr>
            <w:r>
              <w:rPr>
                <w:sz w:val="17"/>
              </w:rPr>
            </w:r>
            <w:r>
              <w:rPr>
                <w:rFonts w:ascii="Yu Gothic" w:hAnsi="Yu Gothic" w:eastAsia="Yu Gothic"/>
                <w:sz w:val="17"/>
              </w:rPr>
              <w:t>保険は法令・契約で加入が義務づけられる場面が多く需要は永続的だが、レモネード固有の需要の長さは若年層の資産形成に伴うクロスセルに依存する</w:t>
            </w:r>
          </w:p>
        </w:tc>
        <w:tc>
          <w:tcPr>
            <w:tcW w:type="dxa" w:w="1704"/>
          </w:tcPr>
          <w:p>
            <w:pPr>
              <w:spacing w:after="0"/>
            </w:pPr>
            <w:r>
              <w:rPr>
                <w:sz w:val="17"/>
              </w:rPr>
            </w:r>
            <w:r>
              <w:rPr>
                <w:rFonts w:ascii="Yu Gothic" w:hAnsi="Yu Gothic" w:eastAsia="Yu Gothic"/>
                <w:sz w:val="17"/>
              </w:rPr>
              <w:t>顧客3.31百万人(+23%)、契約単価$433(+8%)(Q2 2026決算)</w:t>
            </w:r>
          </w:p>
        </w:tc>
        <w:tc>
          <w:tcPr>
            <w:tcW w:type="dxa" w:w="1704"/>
          </w:tcPr>
          <w:p>
            <w:pPr>
              <w:spacing w:after="0"/>
            </w:pPr>
            <w:r>
              <w:rPr>
                <w:sz w:val="17"/>
              </w:rPr>
            </w:r>
            <w:r>
              <w:rPr>
                <w:rFonts w:ascii="Yu Gothic" w:hAnsi="Yu Gothic" w:eastAsia="Yu Gothic"/>
                <w:sz w:val="17"/>
              </w:rPr>
              <w:t>—</w:t>
            </w:r>
          </w:p>
        </w:tc>
      </w:tr>
      <w:tr>
        <w:tc>
          <w:tcPr>
            <w:tcW w:type="dxa" w:w="1704"/>
          </w:tcPr>
          <w:p>
            <w:pPr>
              <w:spacing w:after="0"/>
            </w:pPr>
            <w:r>
              <w:rPr>
                <w:sz w:val="17"/>
              </w:rPr>
            </w:r>
            <w:r>
              <w:rPr>
                <w:rFonts w:ascii="Yu Gothic" w:hAnsi="Yu Gothic" w:eastAsia="Yu Gothic"/>
                <w:sz w:val="17"/>
              </w:rPr>
              <w:t>2</w:t>
            </w:r>
          </w:p>
        </w:tc>
        <w:tc>
          <w:tcPr>
            <w:tcW w:type="dxa" w:w="1704"/>
          </w:tcPr>
          <w:p>
            <w:pPr>
              <w:spacing w:after="0"/>
            </w:pPr>
            <w:r>
              <w:rPr>
                <w:sz w:val="17"/>
              </w:rPr>
            </w:r>
            <w:r>
              <w:rPr>
                <w:rFonts w:ascii="Yu Gothic" w:hAnsi="Yu Gothic" w:eastAsia="Yu Gothic"/>
                <w:sz w:val="17"/>
              </w:rPr>
              <w:t>収益性・利益の質</w:t>
            </w:r>
          </w:p>
        </w:tc>
        <w:tc>
          <w:tcPr>
            <w:tcW w:type="dxa" w:w="1704"/>
          </w:tcPr>
          <w:p>
            <w:pPr>
              <w:spacing w:after="0"/>
            </w:pPr>
            <w:r>
              <w:rPr>
                <w:sz w:val="17"/>
              </w:rPr>
            </w:r>
            <w:r>
              <w:rPr>
                <w:rFonts w:ascii="Yu Gothic" w:hAnsi="Yu Gothic" w:eastAsia="Yu Gothic"/>
                <w:b/>
                <w:sz w:val="17"/>
              </w:rPr>
              <w:t>D</w:t>
            </w:r>
          </w:p>
        </w:tc>
        <w:tc>
          <w:tcPr>
            <w:tcW w:type="dxa" w:w="1704"/>
          </w:tcPr>
          <w:p>
            <w:pPr>
              <w:spacing w:after="0"/>
            </w:pPr>
            <w:r>
              <w:rPr>
                <w:sz w:val="17"/>
              </w:rPr>
            </w:r>
            <w:r>
              <w:rPr>
                <w:rFonts w:ascii="Yu Gothic" w:hAnsi="Yu Gothic" w:eastAsia="Yu Gothic"/>
                <w:sz w:val="17"/>
              </w:rPr>
              <w:t>GAAP赤字が継続し、直近粗利の約2割は過年度備金の戻入という一時要因である</w:t>
            </w:r>
          </w:p>
        </w:tc>
        <w:tc>
          <w:tcPr>
            <w:tcW w:type="dxa" w:w="1704"/>
          </w:tcPr>
          <w:p>
            <w:pPr>
              <w:spacing w:after="0"/>
            </w:pPr>
            <w:r>
              <w:rPr>
                <w:sz w:val="17"/>
              </w:rPr>
            </w:r>
            <w:r>
              <w:rPr>
                <w:rFonts w:ascii="Yu Gothic" w:hAnsi="Yu Gothic" w:eastAsia="Yu Gothic"/>
                <w:sz w:val="17"/>
              </w:rPr>
              <w:t>2025年通期純損失$165M、Q2 2026純損失$43.4M、粗利$113Mのうち約$23MがPYD由来、事故年ベース損害率67%</w:t>
            </w:r>
          </w:p>
        </w:tc>
        <w:tc>
          <w:tcPr>
            <w:tcW w:type="dxa" w:w="1704"/>
          </w:tcPr>
          <w:p>
            <w:pPr>
              <w:spacing w:after="0"/>
            </w:pPr>
            <w:r>
              <w:rPr>
                <w:sz w:val="17"/>
              </w:rPr>
            </w:r>
            <w:r>
              <w:rPr>
                <w:rFonts w:ascii="Yu Gothic" w:hAnsi="Yu Gothic" w:eastAsia="Yu Gothic"/>
                <w:sz w:val="17"/>
              </w:rPr>
              <w:t>事故年ベース損害率(PYD除く)</w:t>
            </w:r>
          </w:p>
        </w:tc>
      </w:tr>
      <w:tr>
        <w:tc>
          <w:tcPr>
            <w:tcW w:type="dxa" w:w="1704"/>
          </w:tcPr>
          <w:p>
            <w:pPr>
              <w:spacing w:after="0"/>
            </w:pPr>
            <w:r>
              <w:rPr>
                <w:sz w:val="17"/>
              </w:rPr>
            </w:r>
            <w:r>
              <w:rPr>
                <w:rFonts w:ascii="Yu Gothic" w:hAnsi="Yu Gothic" w:eastAsia="Yu Gothic"/>
                <w:sz w:val="17"/>
              </w:rPr>
              <w:t>3</w:t>
            </w:r>
          </w:p>
        </w:tc>
        <w:tc>
          <w:tcPr>
            <w:tcW w:type="dxa" w:w="1704"/>
          </w:tcPr>
          <w:p>
            <w:pPr>
              <w:spacing w:after="0"/>
            </w:pPr>
            <w:r>
              <w:rPr>
                <w:sz w:val="17"/>
              </w:rPr>
            </w:r>
            <w:r>
              <w:rPr>
                <w:rFonts w:ascii="Yu Gothic" w:hAnsi="Yu Gothic" w:eastAsia="Yu Gothic"/>
                <w:sz w:val="17"/>
              </w:rPr>
              <w:t>競争優位性</w:t>
            </w:r>
          </w:p>
        </w:tc>
        <w:tc>
          <w:tcPr>
            <w:tcW w:type="dxa" w:w="1704"/>
          </w:tcPr>
          <w:p>
            <w:pPr>
              <w:spacing w:after="0"/>
            </w:pPr>
            <w:r>
              <w:rPr>
                <w:sz w:val="17"/>
              </w:rPr>
            </w:r>
            <w:r>
              <w:rPr>
                <w:rFonts w:ascii="Yu Gothic" w:hAnsi="Yu Gothic" w:eastAsia="Yu Gothic"/>
                <w:sz w:val="17"/>
              </w:rPr>
              <w:t>C</w:t>
            </w:r>
          </w:p>
        </w:tc>
        <w:tc>
          <w:tcPr>
            <w:tcW w:type="dxa" w:w="1704"/>
          </w:tcPr>
          <w:p>
            <w:pPr>
              <w:spacing w:after="0"/>
            </w:pPr>
            <w:r>
              <w:rPr>
                <w:sz w:val="17"/>
              </w:rPr>
            </w:r>
            <w:r>
              <w:rPr>
                <w:rFonts w:ascii="Yu Gothic" w:hAnsi="Yu Gothic" w:eastAsia="Yu Gothic"/>
                <w:sz w:val="17"/>
              </w:rPr>
              <w:t>損害調査費率5%(業界9%)と直販構造は本物の優位だが、保険商品自体のスイッチングコストは低く価格比較が容易である</w:t>
            </w:r>
          </w:p>
        </w:tc>
        <w:tc>
          <w:tcPr>
            <w:tcW w:type="dxa" w:w="1704"/>
          </w:tcPr>
          <w:p>
            <w:pPr>
              <w:spacing w:after="0"/>
            </w:pPr>
            <w:r>
              <w:rPr>
                <w:sz w:val="17"/>
              </w:rPr>
            </w:r>
            <w:r>
              <w:rPr>
                <w:rFonts w:ascii="Yu Gothic" w:hAnsi="Yu Gothic" w:eastAsia="Yu Gothic"/>
                <w:sz w:val="17"/>
              </w:rPr>
              <w:t>LAE率5%対業界9%、請求の55%が無人処理、従業員1人当たりIFP $1.07M(2022年Q2 $0.40M)</w:t>
            </w:r>
          </w:p>
        </w:tc>
        <w:tc>
          <w:tcPr>
            <w:tcW w:type="dxa" w:w="1704"/>
          </w:tcPr>
          <w:p>
            <w:pPr>
              <w:spacing w:after="0"/>
            </w:pPr>
            <w:r>
              <w:rPr>
                <w:sz w:val="17"/>
              </w:rPr>
            </w:r>
            <w:r>
              <w:rPr>
                <w:rFonts w:ascii="Yu Gothic" w:hAnsi="Yu Gothic" w:eastAsia="Yu Gothic"/>
                <w:sz w:val="17"/>
              </w:rPr>
              <w:t>損害調査費率、従業員1人当たりIFP</w:t>
            </w:r>
          </w:p>
        </w:tc>
      </w:tr>
      <w:tr>
        <w:tc>
          <w:tcPr>
            <w:tcW w:type="dxa" w:w="1704"/>
          </w:tcPr>
          <w:p>
            <w:pPr>
              <w:spacing w:after="0"/>
            </w:pPr>
            <w:r>
              <w:rPr>
                <w:sz w:val="17"/>
              </w:rPr>
            </w:r>
            <w:r>
              <w:rPr>
                <w:rFonts w:ascii="Yu Gothic" w:hAnsi="Yu Gothic" w:eastAsia="Yu Gothic"/>
                <w:sz w:val="17"/>
              </w:rPr>
              <w:t>4</w:t>
            </w:r>
          </w:p>
        </w:tc>
        <w:tc>
          <w:tcPr>
            <w:tcW w:type="dxa" w:w="1704"/>
          </w:tcPr>
          <w:p>
            <w:pPr>
              <w:spacing w:after="0"/>
            </w:pPr>
            <w:r>
              <w:rPr>
                <w:sz w:val="17"/>
              </w:rPr>
            </w:r>
            <w:r>
              <w:rPr>
                <w:rFonts w:ascii="Yu Gothic" w:hAnsi="Yu Gothic" w:eastAsia="Yu Gothic"/>
                <w:sz w:val="17"/>
              </w:rPr>
              <w:t>上場市場(日本株・米国株)</w:t>
            </w:r>
          </w:p>
        </w:tc>
        <w:tc>
          <w:tcPr>
            <w:tcW w:type="dxa" w:w="1704"/>
          </w:tcPr>
          <w:p>
            <w:pPr>
              <w:spacing w:after="0"/>
            </w:pPr>
            <w:r>
              <w:rPr>
                <w:sz w:val="17"/>
              </w:rPr>
            </w:r>
            <w:r>
              <w:rPr>
                <w:rFonts w:ascii="Yu Gothic" w:hAnsi="Yu Gothic" w:eastAsia="Yu Gothic"/>
                <w:b/>
                <w:sz w:val="17"/>
              </w:rPr>
              <w:t>S</w:t>
            </w:r>
          </w:p>
        </w:tc>
        <w:tc>
          <w:tcPr>
            <w:tcW w:type="dxa" w:w="1704"/>
          </w:tcPr>
          <w:p>
            <w:pPr>
              <w:spacing w:after="0"/>
            </w:pPr>
            <w:r>
              <w:rPr>
                <w:sz w:val="17"/>
              </w:rPr>
            </w:r>
            <w:r>
              <w:rPr>
                <w:rFonts w:ascii="Yu Gothic" w:hAnsi="Yu Gothic" w:eastAsia="Yu Gothic"/>
                <w:sz w:val="17"/>
              </w:rPr>
              <w:t>米国NYSE上場であり条件を完全に満たす</w:t>
            </w:r>
          </w:p>
        </w:tc>
        <w:tc>
          <w:tcPr>
            <w:tcW w:type="dxa" w:w="1704"/>
          </w:tcPr>
          <w:p>
            <w:pPr>
              <w:spacing w:after="0"/>
            </w:pPr>
            <w:r>
              <w:rPr>
                <w:sz w:val="17"/>
              </w:rPr>
            </w:r>
            <w:r>
              <w:rPr>
                <w:rFonts w:ascii="Yu Gothic" w:hAnsi="Yu Gothic" w:eastAsia="Yu Gothic"/>
                <w:sz w:val="17"/>
              </w:rPr>
              <w:t>NYSE: LMND、時価総額$4.17B</w:t>
            </w:r>
          </w:p>
        </w:tc>
        <w:tc>
          <w:tcPr>
            <w:tcW w:type="dxa" w:w="1704"/>
          </w:tcPr>
          <w:p>
            <w:pPr>
              <w:spacing w:after="0"/>
            </w:pPr>
            <w:r>
              <w:rPr>
                <w:sz w:val="17"/>
              </w:rPr>
            </w:r>
            <w:r>
              <w:rPr>
                <w:rFonts w:ascii="Yu Gothic" w:hAnsi="Yu Gothic" w:eastAsia="Yu Gothic"/>
                <w:sz w:val="17"/>
              </w:rPr>
              <w:t>—</w:t>
            </w:r>
          </w:p>
        </w:tc>
      </w:tr>
      <w:tr>
        <w:tc>
          <w:tcPr>
            <w:tcW w:type="dxa" w:w="1704"/>
          </w:tcPr>
          <w:p>
            <w:pPr>
              <w:spacing w:after="0"/>
            </w:pPr>
            <w:r>
              <w:rPr>
                <w:sz w:val="17"/>
              </w:rPr>
            </w:r>
            <w:r>
              <w:rPr>
                <w:rFonts w:ascii="Yu Gothic" w:hAnsi="Yu Gothic" w:eastAsia="Yu Gothic"/>
                <w:sz w:val="17"/>
              </w:rPr>
              <w:t>5</w:t>
            </w:r>
          </w:p>
        </w:tc>
        <w:tc>
          <w:tcPr>
            <w:tcW w:type="dxa" w:w="1704"/>
          </w:tcPr>
          <w:p>
            <w:pPr>
              <w:spacing w:after="0"/>
            </w:pPr>
            <w:r>
              <w:rPr>
                <w:sz w:val="17"/>
              </w:rPr>
            </w:r>
            <w:r>
              <w:rPr>
                <w:rFonts w:ascii="Yu Gothic" w:hAnsi="Yu Gothic" w:eastAsia="Yu Gothic"/>
                <w:sz w:val="17"/>
              </w:rPr>
              <w:t>経営陣の質・資本配分</w:t>
            </w:r>
          </w:p>
        </w:tc>
        <w:tc>
          <w:tcPr>
            <w:tcW w:type="dxa" w:w="1704"/>
          </w:tcPr>
          <w:p>
            <w:pPr>
              <w:spacing w:after="0"/>
            </w:pPr>
            <w:r>
              <w:rPr>
                <w:sz w:val="17"/>
              </w:rPr>
            </w:r>
            <w:r>
              <w:rPr>
                <w:rFonts w:ascii="Yu Gothic" w:hAnsi="Yu Gothic" w:eastAsia="Yu Gothic"/>
                <w:sz w:val="17"/>
              </w:rPr>
              <w:t>B</w:t>
            </w:r>
          </w:p>
        </w:tc>
        <w:tc>
          <w:tcPr>
            <w:tcW w:type="dxa" w:w="1704"/>
          </w:tcPr>
          <w:p>
            <w:pPr>
              <w:spacing w:after="0"/>
            </w:pPr>
            <w:r>
              <w:rPr>
                <w:sz w:val="17"/>
              </w:rPr>
            </w:r>
            <w:r>
              <w:rPr>
                <w:rFonts w:ascii="Yu Gothic" w:hAnsi="Yu Gothic" w:eastAsia="Yu Gothic"/>
                <w:sz w:val="17"/>
              </w:rPr>
              <w:t>創業者主導で黒字化のタイムラインを3年間堅持している一方、株式報酬が売上の7.8%に達し株主の取り分を削っている</w:t>
            </w:r>
          </w:p>
        </w:tc>
        <w:tc>
          <w:tcPr>
            <w:tcW w:type="dxa" w:w="1704"/>
          </w:tcPr>
          <w:p>
            <w:pPr>
              <w:spacing w:after="0"/>
            </w:pPr>
            <w:r>
              <w:rPr>
                <w:sz w:val="17"/>
              </w:rPr>
            </w:r>
            <w:r>
              <w:rPr>
                <w:rFonts w:ascii="Yu Gothic" w:hAnsi="Yu Gothic" w:eastAsia="Yu Gothic"/>
                <w:sz w:val="17"/>
              </w:rPr>
              <w:t>株式報酬2026年約$95M、株式数75.9→77.3百万株(半年で+1.9%)、CFO交代(2027/1/1)</w:t>
            </w:r>
          </w:p>
        </w:tc>
        <w:tc>
          <w:tcPr>
            <w:tcW w:type="dxa" w:w="1704"/>
          </w:tcPr>
          <w:p>
            <w:pPr>
              <w:spacing w:after="0"/>
            </w:pPr>
            <w:r>
              <w:rPr>
                <w:sz w:val="17"/>
              </w:rPr>
            </w:r>
            <w:r>
              <w:rPr>
                <w:rFonts w:ascii="Yu Gothic" w:hAnsi="Yu Gothic" w:eastAsia="Yu Gothic"/>
                <w:sz w:val="17"/>
              </w:rPr>
              <w:t>—</w:t>
            </w:r>
          </w:p>
        </w:tc>
      </w:tr>
      <w:tr>
        <w:tc>
          <w:tcPr>
            <w:tcW w:type="dxa" w:w="1704"/>
          </w:tcPr>
          <w:p>
            <w:pPr>
              <w:spacing w:after="0"/>
            </w:pPr>
            <w:r>
              <w:rPr>
                <w:sz w:val="17"/>
              </w:rPr>
            </w:r>
            <w:r>
              <w:rPr>
                <w:rFonts w:ascii="Yu Gothic" w:hAnsi="Yu Gothic" w:eastAsia="Yu Gothic"/>
                <w:sz w:val="17"/>
              </w:rPr>
              <w:t>6</w:t>
            </w:r>
          </w:p>
        </w:tc>
        <w:tc>
          <w:tcPr>
            <w:tcW w:type="dxa" w:w="1704"/>
          </w:tcPr>
          <w:p>
            <w:pPr>
              <w:spacing w:after="0"/>
            </w:pPr>
            <w:r>
              <w:rPr>
                <w:sz w:val="17"/>
              </w:rPr>
            </w:r>
            <w:r>
              <w:rPr>
                <w:rFonts w:ascii="Yu Gothic" w:hAnsi="Yu Gothic" w:eastAsia="Yu Gothic"/>
                <w:sz w:val="17"/>
              </w:rPr>
              <w:t>PEG(成長に対する割安性)</w:t>
            </w:r>
          </w:p>
        </w:tc>
        <w:tc>
          <w:tcPr>
            <w:tcW w:type="dxa" w:w="1704"/>
          </w:tcPr>
          <w:p>
            <w:pPr>
              <w:spacing w:after="0"/>
            </w:pPr>
            <w:r>
              <w:rPr>
                <w:sz w:val="17"/>
              </w:rPr>
            </w:r>
            <w:r>
              <w:rPr>
                <w:rFonts w:ascii="Yu Gothic" w:hAnsi="Yu Gothic" w:eastAsia="Yu Gothic"/>
                <w:sz w:val="17"/>
              </w:rPr>
              <w:t>C</w:t>
            </w:r>
          </w:p>
        </w:tc>
        <w:tc>
          <w:tcPr>
            <w:tcW w:type="dxa" w:w="1704"/>
          </w:tcPr>
          <w:p>
            <w:pPr>
              <w:spacing w:after="0"/>
            </w:pPr>
            <w:r>
              <w:rPr>
                <w:sz w:val="17"/>
              </w:rPr>
            </w:r>
            <w:r>
              <w:rPr>
                <w:rFonts w:ascii="Yu Gothic" w:hAnsi="Yu Gothic" w:eastAsia="Yu Gothic"/>
                <w:sz w:val="17"/>
              </w:rPr>
              <w:t>許容PEG 1.0〜1.2に対し、現在株価は実質的に2030年純利率10.6%を要求しており割安ではない</w:t>
            </w:r>
          </w:p>
        </w:tc>
        <w:tc>
          <w:tcPr>
            <w:tcW w:type="dxa" w:w="1704"/>
          </w:tcPr>
          <w:p>
            <w:pPr>
              <w:spacing w:after="0"/>
            </w:pPr>
            <w:r>
              <w:rPr>
                <w:sz w:val="17"/>
              </w:rPr>
            </w:r>
            <w:r>
              <w:rPr>
                <w:rFonts w:ascii="Yu Gothic" w:hAnsi="Yu Gothic" w:eastAsia="Yu Gothic"/>
                <w:sz w:val="17"/>
              </w:rPr>
              <w:t>目標株価$46.1対現在$53.89、逆算必要純利率10.6%</w:t>
            </w:r>
          </w:p>
        </w:tc>
        <w:tc>
          <w:tcPr>
            <w:tcW w:type="dxa" w:w="1704"/>
          </w:tcPr>
          <w:p>
            <w:pPr>
              <w:spacing w:after="0"/>
            </w:pPr>
            <w:r>
              <w:rPr>
                <w:sz w:val="17"/>
              </w:rPr>
            </w:r>
            <w:r>
              <w:rPr>
                <w:rFonts w:ascii="Yu Gothic" w:hAnsi="Yu Gothic" w:eastAsia="Yu Gothic"/>
                <w:sz w:val="17"/>
              </w:rPr>
              <w:t>逆算必要純利率、実績純利率</w:t>
            </w:r>
          </w:p>
        </w:tc>
      </w:tr>
      <w:tr>
        <w:tc>
          <w:tcPr>
            <w:tcW w:type="dxa" w:w="1704"/>
          </w:tcPr>
          <w:p>
            <w:pPr>
              <w:spacing w:after="0"/>
            </w:pPr>
            <w:r>
              <w:rPr>
                <w:sz w:val="17"/>
              </w:rPr>
            </w:r>
            <w:r>
              <w:rPr>
                <w:rFonts w:ascii="Yu Gothic" w:hAnsi="Yu Gothic" w:eastAsia="Yu Gothic"/>
                <w:sz w:val="17"/>
              </w:rPr>
              <w:t>7</w:t>
            </w:r>
          </w:p>
        </w:tc>
        <w:tc>
          <w:tcPr>
            <w:tcW w:type="dxa" w:w="1704"/>
          </w:tcPr>
          <w:p>
            <w:pPr>
              <w:spacing w:after="0"/>
            </w:pPr>
            <w:r>
              <w:rPr>
                <w:sz w:val="17"/>
              </w:rPr>
            </w:r>
            <w:r>
              <w:rPr>
                <w:rFonts w:ascii="Yu Gothic" w:hAnsi="Yu Gothic" w:eastAsia="Yu Gothic"/>
                <w:sz w:val="17"/>
              </w:rPr>
              <w:t>過大評価の検証</w:t>
            </w:r>
          </w:p>
        </w:tc>
        <w:tc>
          <w:tcPr>
            <w:tcW w:type="dxa" w:w="1704"/>
          </w:tcPr>
          <w:p>
            <w:pPr>
              <w:spacing w:after="0"/>
            </w:pPr>
            <w:r>
              <w:rPr>
                <w:sz w:val="17"/>
              </w:rPr>
            </w:r>
            <w:r>
              <w:rPr>
                <w:rFonts w:ascii="Yu Gothic" w:hAnsi="Yu Gothic" w:eastAsia="Yu Gothic"/>
                <w:b/>
                <w:sz w:val="17"/>
              </w:rPr>
              <w:t>D</w:t>
            </w:r>
          </w:p>
        </w:tc>
        <w:tc>
          <w:tcPr>
            <w:tcW w:type="dxa" w:w="1704"/>
          </w:tcPr>
          <w:p>
            <w:pPr>
              <w:spacing w:after="0"/>
            </w:pPr>
            <w:r>
              <w:rPr>
                <w:sz w:val="17"/>
              </w:rPr>
            </w:r>
            <w:r>
              <w:rPr>
                <w:rFonts w:ascii="Yu Gothic" w:hAnsi="Yu Gothic" w:eastAsia="Yu Gothic"/>
                <w:sz w:val="17"/>
              </w:rPr>
              <w:t>PBR 8.3倍でROEがマイナス、PSRは業界平均の2.6倍であり、空売り比率18%が市場の懐疑を示す</w:t>
            </w:r>
          </w:p>
        </w:tc>
        <w:tc>
          <w:tcPr>
            <w:tcW w:type="dxa" w:w="1704"/>
          </w:tcPr>
          <w:p>
            <w:pPr>
              <w:spacing w:after="0"/>
            </w:pPr>
            <w:r>
              <w:rPr>
                <w:sz w:val="17"/>
              </w:rPr>
            </w:r>
            <w:r>
              <w:rPr>
                <w:rFonts w:ascii="Yu Gothic" w:hAnsi="Yu Gothic" w:eastAsia="Yu Gothic"/>
                <w:sz w:val="17"/>
              </w:rPr>
              <w:t>PBR 8.3倍(BPS $6.46)、PSR 3.43倍(業界1.3倍)、空売り約18%(2026年2月)、アナリスト評価は買い1・保有8・売り1</w:t>
            </w:r>
          </w:p>
        </w:tc>
        <w:tc>
          <w:tcPr>
            <w:tcW w:type="dxa" w:w="1704"/>
          </w:tcPr>
          <w:p>
            <w:pPr>
              <w:spacing w:after="0"/>
            </w:pPr>
            <w:r>
              <w:rPr>
                <w:sz w:val="17"/>
              </w:rPr>
            </w:r>
            <w:r>
              <w:rPr>
                <w:rFonts w:ascii="Yu Gothic" w:hAnsi="Yu Gothic" w:eastAsia="Yu Gothic"/>
                <w:sz w:val="17"/>
              </w:rPr>
              <w:t>PBR、PSR、空売り比率</w:t>
            </w:r>
          </w:p>
        </w:tc>
      </w:tr>
      <w:tr>
        <w:tc>
          <w:tcPr>
            <w:tcW w:type="dxa" w:w="1704"/>
          </w:tcPr>
          <w:p>
            <w:pPr>
              <w:spacing w:after="0"/>
            </w:pPr>
            <w:r>
              <w:rPr>
                <w:sz w:val="17"/>
              </w:rPr>
            </w:r>
            <w:r>
              <w:rPr>
                <w:rFonts w:ascii="Yu Gothic" w:hAnsi="Yu Gothic" w:eastAsia="Yu Gothic"/>
                <w:sz w:val="17"/>
              </w:rPr>
              <w:t>8</w:t>
            </w:r>
          </w:p>
        </w:tc>
        <w:tc>
          <w:tcPr>
            <w:tcW w:type="dxa" w:w="1704"/>
          </w:tcPr>
          <w:p>
            <w:pPr>
              <w:spacing w:after="0"/>
            </w:pPr>
            <w:r>
              <w:rPr>
                <w:sz w:val="17"/>
              </w:rPr>
            </w:r>
            <w:r>
              <w:rPr>
                <w:rFonts w:ascii="Yu Gothic" w:hAnsi="Yu Gothic" w:eastAsia="Yu Gothic"/>
                <w:sz w:val="17"/>
              </w:rPr>
              <w:t>需要の底堅さ(景気耐性)</w:t>
            </w:r>
          </w:p>
        </w:tc>
        <w:tc>
          <w:tcPr>
            <w:tcW w:type="dxa" w:w="1704"/>
          </w:tcPr>
          <w:p>
            <w:pPr>
              <w:spacing w:after="0"/>
            </w:pPr>
            <w:r>
              <w:rPr>
                <w:sz w:val="17"/>
              </w:rPr>
            </w:r>
            <w:r>
              <w:rPr>
                <w:rFonts w:ascii="Yu Gothic" w:hAnsi="Yu Gothic" w:eastAsia="Yu Gothic"/>
                <w:sz w:val="17"/>
              </w:rPr>
              <w:t>B</w:t>
            </w:r>
          </w:p>
        </w:tc>
        <w:tc>
          <w:tcPr>
            <w:tcW w:type="dxa" w:w="1704"/>
          </w:tcPr>
          <w:p>
            <w:pPr>
              <w:spacing w:after="0"/>
            </w:pPr>
            <w:r>
              <w:rPr>
                <w:sz w:val="17"/>
              </w:rPr>
            </w:r>
            <w:r>
              <w:rPr>
                <w:rFonts w:ascii="Yu Gothic" w:hAnsi="Yu Gothic" w:eastAsia="Yu Gothic"/>
                <w:sz w:val="17"/>
              </w:rPr>
              <w:t>保険需要は景気に左右されにくいが、ペット保険は任意加入で最大ラインであるため景気感応度は業界平均より高い</w:t>
            </w:r>
          </w:p>
        </w:tc>
        <w:tc>
          <w:tcPr>
            <w:tcW w:type="dxa" w:w="1704"/>
          </w:tcPr>
          <w:p>
            <w:pPr>
              <w:spacing w:after="0"/>
            </w:pPr>
            <w:r>
              <w:rPr>
                <w:sz w:val="17"/>
              </w:rPr>
            </w:r>
            <w:r>
              <w:rPr>
                <w:rFonts w:ascii="Yu Gothic" w:hAnsi="Yu Gothic" w:eastAsia="Yu Gothic"/>
                <w:sz w:val="17"/>
              </w:rPr>
              <w:t>ペットIFP $500M超(全社最大)、顧客数は景気変動下でも+23%</w:t>
            </w:r>
          </w:p>
        </w:tc>
        <w:tc>
          <w:tcPr>
            <w:tcW w:type="dxa" w:w="1704"/>
          </w:tcPr>
          <w:p>
            <w:pPr>
              <w:spacing w:after="0"/>
            </w:pPr>
            <w:r>
              <w:rPr>
                <w:sz w:val="17"/>
              </w:rPr>
            </w:r>
            <w:r>
              <w:rPr>
                <w:rFonts w:ascii="Yu Gothic" w:hAnsi="Yu Gothic" w:eastAsia="Yu Gothic"/>
                <w:sz w:val="17"/>
              </w:rPr>
              <w:t>—</w:t>
            </w:r>
          </w:p>
        </w:tc>
      </w:tr>
      <w:tr>
        <w:tc>
          <w:tcPr>
            <w:tcW w:type="dxa" w:w="1704"/>
          </w:tcPr>
          <w:p>
            <w:pPr>
              <w:spacing w:after="0"/>
            </w:pPr>
            <w:r>
              <w:rPr>
                <w:sz w:val="17"/>
              </w:rPr>
            </w:r>
            <w:r>
              <w:rPr>
                <w:rFonts w:ascii="Yu Gothic" w:hAnsi="Yu Gothic" w:eastAsia="Yu Gothic"/>
                <w:b/>
                <w:sz w:val="17"/>
              </w:rPr>
              <w:t>9</w:t>
            </w:r>
          </w:p>
        </w:tc>
        <w:tc>
          <w:tcPr>
            <w:tcW w:type="dxa" w:w="1704"/>
          </w:tcPr>
          <w:p>
            <w:pPr>
              <w:spacing w:after="0"/>
            </w:pPr>
            <w:r>
              <w:rPr>
                <w:sz w:val="17"/>
              </w:rPr>
            </w:r>
            <w:r>
              <w:rPr>
                <w:rFonts w:ascii="Yu Gothic" w:hAnsi="Yu Gothic" w:eastAsia="Yu Gothic"/>
                <w:b/>
                <w:sz w:val="17"/>
              </w:rPr>
              <w:t>AI関連(供給・自社AI収益)</w:t>
            </w:r>
          </w:p>
        </w:tc>
        <w:tc>
          <w:tcPr>
            <w:tcW w:type="dxa" w:w="1704"/>
          </w:tcPr>
          <w:p>
            <w:pPr>
              <w:spacing w:after="0"/>
            </w:pPr>
            <w:r>
              <w:rPr>
                <w:sz w:val="17"/>
              </w:rPr>
            </w:r>
            <w:r>
              <w:rPr>
                <w:rFonts w:ascii="Yu Gothic" w:hAnsi="Yu Gothic" w:eastAsia="Yu Gothic"/>
                <w:b/>
                <w:sz w:val="17"/>
              </w:rPr>
              <w:t>N/A</w:t>
            </w:r>
          </w:p>
        </w:tc>
        <w:tc>
          <w:tcPr>
            <w:tcW w:type="dxa" w:w="1704"/>
          </w:tcPr>
          <w:p>
            <w:pPr>
              <w:spacing w:after="0"/>
            </w:pPr>
            <w:r>
              <w:rPr>
                <w:sz w:val="17"/>
              </w:rPr>
            </w:r>
            <w:r>
              <w:rPr>
                <w:rFonts w:ascii="Yu Gothic" w:hAnsi="Yu Gothic" w:eastAsia="Yu Gothic"/>
                <w:sz w:val="17"/>
              </w:rPr>
              <w:t>AIを利用する側でありAIを供給していないため対象外。評価分布・全ルールから除外した</w:t>
            </w:r>
          </w:p>
        </w:tc>
        <w:tc>
          <w:tcPr>
            <w:tcW w:type="dxa" w:w="1704"/>
          </w:tcPr>
          <w:p>
            <w:pPr>
              <w:spacing w:after="0"/>
            </w:pPr>
            <w:r>
              <w:rPr>
                <w:sz w:val="17"/>
              </w:rPr>
            </w:r>
            <w:r>
              <w:rPr>
                <w:rFonts w:ascii="Yu Gothic" w:hAnsi="Yu Gothic" w:eastAsia="Yu Gothic"/>
                <w:sz w:val="17"/>
              </w:rPr>
              <w:t>—</w:t>
            </w:r>
          </w:p>
        </w:tc>
        <w:tc>
          <w:tcPr>
            <w:tcW w:type="dxa" w:w="1704"/>
          </w:tcPr>
          <w:p>
            <w:pPr>
              <w:spacing w:after="0"/>
            </w:pPr>
            <w:r>
              <w:rPr>
                <w:sz w:val="17"/>
              </w:rPr>
            </w:r>
            <w:r>
              <w:rPr>
                <w:rFonts w:ascii="Yu Gothic" w:hAnsi="Yu Gothic" w:eastAsia="Yu Gothic"/>
                <w:sz w:val="17"/>
              </w:rPr>
              <w:t>—</w:t>
            </w:r>
          </w:p>
        </w:tc>
      </w:tr>
      <w:tr>
        <w:tc>
          <w:tcPr>
            <w:tcW w:type="dxa" w:w="1704"/>
          </w:tcPr>
          <w:p>
            <w:pPr>
              <w:spacing w:after="0"/>
            </w:pPr>
            <w:r>
              <w:rPr>
                <w:sz w:val="17"/>
              </w:rPr>
            </w:r>
            <w:r>
              <w:rPr>
                <w:rFonts w:ascii="Yu Gothic" w:hAnsi="Yu Gothic" w:eastAsia="Yu Gothic"/>
                <w:sz w:val="17"/>
              </w:rPr>
              <w:t>10</w:t>
            </w:r>
          </w:p>
        </w:tc>
        <w:tc>
          <w:tcPr>
            <w:tcW w:type="dxa" w:w="1704"/>
          </w:tcPr>
          <w:p>
            <w:pPr>
              <w:spacing w:after="0"/>
            </w:pPr>
            <w:r>
              <w:rPr>
                <w:sz w:val="17"/>
              </w:rPr>
            </w:r>
            <w:r>
              <w:rPr>
                <w:rFonts w:ascii="Yu Gothic" w:hAnsi="Yu Gothic" w:eastAsia="Yu Gothic"/>
                <w:sz w:val="17"/>
              </w:rPr>
              <w:t>成長ドライバーの明確性・再現性</w:t>
            </w:r>
          </w:p>
        </w:tc>
        <w:tc>
          <w:tcPr>
            <w:tcW w:type="dxa" w:w="1704"/>
          </w:tcPr>
          <w:p>
            <w:pPr>
              <w:spacing w:after="0"/>
            </w:pPr>
            <w:r>
              <w:rPr>
                <w:sz w:val="17"/>
              </w:rPr>
            </w:r>
            <w:r>
              <w:rPr>
                <w:rFonts w:ascii="Yu Gothic" w:hAnsi="Yu Gothic" w:eastAsia="Yu Gothic"/>
                <w:sz w:val="17"/>
              </w:rPr>
              <w:t>B</w:t>
            </w:r>
          </w:p>
        </w:tc>
        <w:tc>
          <w:tcPr>
            <w:tcW w:type="dxa" w:w="1704"/>
          </w:tcPr>
          <w:p>
            <w:pPr>
              <w:spacing w:after="0"/>
            </w:pPr>
            <w:r>
              <w:rPr>
                <w:sz w:val="17"/>
              </w:rPr>
            </w:r>
            <w:r>
              <w:rPr>
                <w:rFonts w:ascii="Yu Gothic" w:hAnsi="Yu Gothic" w:eastAsia="Yu Gothic"/>
                <w:sz w:val="17"/>
              </w:rPr>
              <w:t>ペット・自動車・欧州・クロスセルの4本が並走し、州×商品の展開手順に再現性がある</w:t>
            </w:r>
          </w:p>
        </w:tc>
        <w:tc>
          <w:tcPr>
            <w:tcW w:type="dxa" w:w="1704"/>
          </w:tcPr>
          <w:p>
            <w:pPr>
              <w:spacing w:after="0"/>
            </w:pPr>
            <w:r>
              <w:rPr>
                <w:sz w:val="17"/>
              </w:rPr>
            </w:r>
            <w:r>
              <w:rPr>
                <w:rFonts w:ascii="Yu Gothic" w:hAnsi="Yu Gothic" w:eastAsia="Yu Gothic"/>
                <w:sz w:val="17"/>
              </w:rPr>
              <w:t>直近100日で14の州×商品を開始、自動車+60%、ペット+55%、欧州は純増顧客の20%超</w:t>
            </w:r>
          </w:p>
        </w:tc>
        <w:tc>
          <w:tcPr>
            <w:tcW w:type="dxa" w:w="1704"/>
          </w:tcPr>
          <w:p>
            <w:pPr>
              <w:spacing w:after="0"/>
            </w:pPr>
            <w:r>
              <w:rPr>
                <w:sz w:val="17"/>
              </w:rPr>
            </w:r>
            <w:r>
              <w:rPr>
                <w:rFonts w:ascii="Yu Gothic" w:hAnsi="Yu Gothic" w:eastAsia="Yu Gothic"/>
                <w:sz w:val="17"/>
              </w:rPr>
              <w:t>—</w:t>
            </w:r>
          </w:p>
        </w:tc>
      </w:tr>
      <w:tr>
        <w:tc>
          <w:tcPr>
            <w:tcW w:type="dxa" w:w="1704"/>
          </w:tcPr>
          <w:p>
            <w:pPr>
              <w:spacing w:after="0"/>
            </w:pPr>
            <w:r>
              <w:rPr>
                <w:sz w:val="17"/>
              </w:rPr>
            </w:r>
            <w:r>
              <w:rPr>
                <w:rFonts w:ascii="Yu Gothic" w:hAnsi="Yu Gothic" w:eastAsia="Yu Gothic"/>
                <w:sz w:val="17"/>
              </w:rPr>
              <w:t>11</w:t>
            </w:r>
          </w:p>
        </w:tc>
        <w:tc>
          <w:tcPr>
            <w:tcW w:type="dxa" w:w="1704"/>
          </w:tcPr>
          <w:p>
            <w:pPr>
              <w:spacing w:after="0"/>
            </w:pPr>
            <w:r>
              <w:rPr>
                <w:sz w:val="17"/>
              </w:rPr>
            </w:r>
            <w:r>
              <w:rPr>
                <w:rFonts w:ascii="Yu Gothic" w:hAnsi="Yu Gothic" w:eastAsia="Yu Gothic"/>
                <w:sz w:val="17"/>
              </w:rPr>
              <w:t>キャッシュフロー創出力</w:t>
            </w:r>
          </w:p>
        </w:tc>
        <w:tc>
          <w:tcPr>
            <w:tcW w:type="dxa" w:w="1704"/>
          </w:tcPr>
          <w:p>
            <w:pPr>
              <w:spacing w:after="0"/>
            </w:pPr>
            <w:r>
              <w:rPr>
                <w:sz w:val="17"/>
              </w:rPr>
            </w:r>
            <w:r>
              <w:rPr>
                <w:rFonts w:ascii="Yu Gothic" w:hAnsi="Yu Gothic" w:eastAsia="Yu Gothic"/>
                <w:sz w:val="17"/>
              </w:rPr>
              <w:t>C</w:t>
            </w:r>
          </w:p>
        </w:tc>
        <w:tc>
          <w:tcPr>
            <w:tcW w:type="dxa" w:w="1704"/>
          </w:tcPr>
          <w:p>
            <w:pPr>
              <w:spacing w:after="0"/>
            </w:pPr>
            <w:r>
              <w:rPr>
                <w:sz w:val="17"/>
              </w:rPr>
            </w:r>
            <w:r>
              <w:rPr>
                <w:rFonts w:ascii="Yu Gothic" w:hAnsi="Yu Gothic" w:eastAsia="Yu Gothic"/>
                <w:sz w:val="17"/>
              </w:rPr>
              <w:t>調整後フリーキャッシュフローは5四半期連続黒字だが、その源泉は成長に伴う保険料フロートの増加であり成長鈍化時に逆流する</w:t>
            </w:r>
          </w:p>
        </w:tc>
        <w:tc>
          <w:tcPr>
            <w:tcW w:type="dxa" w:w="1704"/>
          </w:tcPr>
          <w:p>
            <w:pPr>
              <w:spacing w:after="0"/>
            </w:pPr>
            <w:r>
              <w:rPr>
                <w:sz w:val="17"/>
              </w:rPr>
            </w:r>
            <w:r>
              <w:rPr>
                <w:rFonts w:ascii="Yu Gothic" w:hAnsi="Yu Gothic" w:eastAsia="Yu Gothic"/>
                <w:sz w:val="17"/>
              </w:rPr>
              <w:t>調整後FCF +$19M(Q2 2026、5四半期連続)、2025年Q4 +$37M</w:t>
            </w:r>
          </w:p>
        </w:tc>
        <w:tc>
          <w:tcPr>
            <w:tcW w:type="dxa" w:w="1704"/>
          </w:tcPr>
          <w:p>
            <w:pPr>
              <w:spacing w:after="0"/>
            </w:pPr>
            <w:r>
              <w:rPr>
                <w:sz w:val="17"/>
              </w:rPr>
            </w:r>
            <w:r>
              <w:rPr>
                <w:rFonts w:ascii="Yu Gothic" w:hAnsi="Yu Gothic" w:eastAsia="Yu Gothic"/>
                <w:sz w:val="17"/>
              </w:rPr>
              <w:t>調整後FCF、営業CFに占めるフロート増加寄与</w:t>
            </w:r>
          </w:p>
        </w:tc>
      </w:tr>
      <w:tr>
        <w:tc>
          <w:tcPr>
            <w:tcW w:type="dxa" w:w="1704"/>
          </w:tcPr>
          <w:p>
            <w:pPr>
              <w:spacing w:after="0"/>
            </w:pPr>
            <w:r>
              <w:rPr>
                <w:sz w:val="17"/>
              </w:rPr>
            </w:r>
            <w:r>
              <w:rPr>
                <w:rFonts w:ascii="Yu Gothic" w:hAnsi="Yu Gothic" w:eastAsia="Yu Gothic"/>
                <w:sz w:val="17"/>
              </w:rPr>
              <w:t>12</w:t>
            </w:r>
          </w:p>
        </w:tc>
        <w:tc>
          <w:tcPr>
            <w:tcW w:type="dxa" w:w="1704"/>
          </w:tcPr>
          <w:p>
            <w:pPr>
              <w:spacing w:after="0"/>
            </w:pPr>
            <w:r>
              <w:rPr>
                <w:sz w:val="17"/>
              </w:rPr>
            </w:r>
            <w:r>
              <w:rPr>
                <w:rFonts w:ascii="Yu Gothic" w:hAnsi="Yu Gothic" w:eastAsia="Yu Gothic"/>
                <w:sz w:val="17"/>
              </w:rPr>
              <w:t>リスク(規制・災害・資本)</w:t>
            </w:r>
          </w:p>
        </w:tc>
        <w:tc>
          <w:tcPr>
            <w:tcW w:type="dxa" w:w="1704"/>
          </w:tcPr>
          <w:p>
            <w:pPr>
              <w:spacing w:after="0"/>
            </w:pPr>
            <w:r>
              <w:rPr>
                <w:sz w:val="17"/>
              </w:rPr>
            </w:r>
            <w:r>
              <w:rPr>
                <w:rFonts w:ascii="Yu Gothic" w:hAnsi="Yu Gothic" w:eastAsia="Yu Gothic"/>
                <w:sz w:val="17"/>
              </w:rPr>
              <w:t>C</w:t>
            </w:r>
          </w:p>
        </w:tc>
        <w:tc>
          <w:tcPr>
            <w:tcW w:type="dxa" w:w="1704"/>
          </w:tcPr>
          <w:p>
            <w:pPr>
              <w:spacing w:after="0"/>
            </w:pPr>
            <w:r>
              <w:rPr>
                <w:sz w:val="17"/>
              </w:rPr>
            </w:r>
            <w:r>
              <w:rPr>
                <w:rFonts w:ascii="Yu Gothic" w:hAnsi="Yu Gothic" w:eastAsia="Yu Gothic"/>
                <w:sz w:val="17"/>
              </w:rPr>
              <w:t>自然災害リスクの82%を自社保有し、資本は成長率45%までしか支えられないと会社自身が説明している</w:t>
            </w:r>
          </w:p>
        </w:tc>
        <w:tc>
          <w:tcPr>
            <w:tcW w:type="dxa" w:w="1704"/>
          </w:tcPr>
          <w:p>
            <w:pPr>
              <w:spacing w:after="0"/>
            </w:pPr>
            <w:r>
              <w:rPr>
                <w:sz w:val="17"/>
              </w:rPr>
            </w:r>
            <w:r>
              <w:rPr>
                <w:rFonts w:ascii="Yu Gothic" w:hAnsi="Yu Gothic" w:eastAsia="Yu Gothic"/>
                <w:sz w:val="17"/>
              </w:rPr>
              <w:t>出再率18%(2026/7〜)、自己資本$499.5M、規制上の必要余剰$330M、GWP/資本6:1基準</w:t>
            </w:r>
          </w:p>
        </w:tc>
        <w:tc>
          <w:tcPr>
            <w:tcW w:type="dxa" w:w="1704"/>
          </w:tcPr>
          <w:p>
            <w:pPr>
              <w:spacing w:after="0"/>
            </w:pPr>
            <w:r>
              <w:rPr>
                <w:sz w:val="17"/>
              </w:rPr>
            </w:r>
            <w:r>
              <w:rPr>
                <w:rFonts w:ascii="Yu Gothic" w:hAnsi="Yu Gothic" w:eastAsia="Yu Gothic"/>
                <w:sz w:val="17"/>
              </w:rPr>
              <w:t>GWP/自己資本比率、cat損害率</w:t>
            </w:r>
          </w:p>
        </w:tc>
      </w:tr>
      <w:tr>
        <w:tc>
          <w:tcPr>
            <w:tcW w:type="dxa" w:w="1704"/>
          </w:tcPr>
          <w:p>
            <w:pPr>
              <w:spacing w:after="0"/>
            </w:pPr>
            <w:r>
              <w:rPr>
                <w:sz w:val="17"/>
              </w:rPr>
            </w:r>
            <w:r>
              <w:rPr>
                <w:rFonts w:ascii="Yu Gothic" w:hAnsi="Yu Gothic" w:eastAsia="Yu Gothic"/>
                <w:sz w:val="17"/>
              </w:rPr>
              <w:t>13</w:t>
            </w:r>
          </w:p>
        </w:tc>
        <w:tc>
          <w:tcPr>
            <w:tcW w:type="dxa" w:w="1704"/>
          </w:tcPr>
          <w:p>
            <w:pPr>
              <w:spacing w:after="0"/>
            </w:pPr>
            <w:r>
              <w:rPr>
                <w:sz w:val="17"/>
              </w:rPr>
            </w:r>
            <w:r>
              <w:rPr>
                <w:rFonts w:ascii="Yu Gothic" w:hAnsi="Yu Gothic" w:eastAsia="Yu Gothic"/>
                <w:sz w:val="17"/>
              </w:rPr>
              <w:t>年度別バリュエーション評価</w:t>
            </w:r>
          </w:p>
        </w:tc>
        <w:tc>
          <w:tcPr>
            <w:tcW w:type="dxa" w:w="1704"/>
          </w:tcPr>
          <w:p>
            <w:pPr>
              <w:spacing w:after="0"/>
            </w:pPr>
            <w:r>
              <w:rPr>
                <w:sz w:val="17"/>
              </w:rPr>
            </w:r>
            <w:r>
              <w:rPr>
                <w:rFonts w:ascii="Yu Gothic" w:hAnsi="Yu Gothic" w:eastAsia="Yu Gothic"/>
                <w:sz w:val="17"/>
              </w:rPr>
              <w:t>C</w:t>
            </w:r>
          </w:p>
        </w:tc>
        <w:tc>
          <w:tcPr>
            <w:tcW w:type="dxa" w:w="1704"/>
          </w:tcPr>
          <w:p>
            <w:pPr>
              <w:spacing w:after="0"/>
            </w:pPr>
            <w:r>
              <w:rPr>
                <w:sz w:val="17"/>
              </w:rPr>
            </w:r>
            <w:r>
              <w:rPr>
                <w:rFonts w:ascii="Yu Gothic" w:hAnsi="Yu Gothic" w:eastAsia="Yu Gothic"/>
                <w:sz w:val="17"/>
              </w:rPr>
              <w:t>2026〜2027年はEPSが負でPER評価が成立せず、PEGが適用可能になる2028年以降の適正株価は現在株価に届かない</w:t>
            </w:r>
          </w:p>
        </w:tc>
        <w:tc>
          <w:tcPr>
            <w:tcW w:type="dxa" w:w="1704"/>
          </w:tcPr>
          <w:p>
            <w:pPr>
              <w:spacing w:after="0"/>
            </w:pPr>
            <w:r>
              <w:rPr>
                <w:sz w:val="17"/>
              </w:rPr>
            </w:r>
            <w:r>
              <w:rPr>
                <w:rFonts w:ascii="Yu Gothic" w:hAnsi="Yu Gothic" w:eastAsia="Yu Gothic"/>
                <w:sz w:val="17"/>
              </w:rPr>
              <w:t>2026E EPS ▲$1.70、2027E ▲$0.67、2028E +$0.72、2030E +$2.88 → 目標$46.1</w:t>
            </w:r>
          </w:p>
        </w:tc>
        <w:tc>
          <w:tcPr>
            <w:tcW w:type="dxa" w:w="1704"/>
          </w:tcPr>
          <w:p>
            <w:pPr>
              <w:spacing w:after="0"/>
            </w:pPr>
            <w:r>
              <w:rPr>
                <w:sz w:val="17"/>
              </w:rPr>
            </w:r>
            <w:r>
              <w:rPr>
                <w:rFonts w:ascii="Yu Gothic" w:hAnsi="Yu Gothic" w:eastAsia="Yu Gothic"/>
                <w:sz w:val="17"/>
              </w:rPr>
              <w:t>年度別EPSの実績対予想</w:t>
            </w:r>
          </w:p>
        </w:tc>
      </w:tr>
    </w:tbl>
    <w:p/>
    <w:p>
      <w:pPr>
        <w:jc w:val="center"/>
      </w:pPr>
      <w:r>
        <w:t>────────────────────────────────────────────────────────────</w:t>
      </w:r>
    </w:p>
    <w:p>
      <w:pPr>
        <w:pStyle w:val="Heading2"/>
      </w:pPr>
      <w:r>
        <w:rPr>
          <w:rFonts w:ascii="Yu Gothic" w:hAnsi="Yu Gothic" w:eastAsia="Yu Gothic"/>
        </w:rPr>
        <w:t>Appendix B: 計算前提</w:t>
      </w:r>
    </w:p>
    <w:p>
      <w:r>
        <w:rPr>
          <w:rFonts w:ascii="Yu Gothic" w:hAnsi="Yu Gothic" w:eastAsia="Yu Gothic"/>
          <w:b/>
        </w:rPr>
        <w:t>EPSの定義</w:t>
      </w:r>
      <w:r>
        <w:rPr>
          <w:rFonts w:ascii="Yu Gothic" w:hAnsi="Yu Gothic" w:eastAsia="Yu Gothic"/>
        </w:rPr>
        <w:t>: 希薄化後・GAAPベース。会社は調整後EBITDAと調整後フリーキャッシュフローを主要指標として開示するが、本報告書の株価算定はGAAP純利益ベースのEPSで統一した。</w:t>
      </w:r>
    </w:p>
    <w:p>
      <w:r>
        <w:rPr>
          <w:rFonts w:ascii="Yu Gothic" w:hAnsi="Yu Gothic" w:eastAsia="Yu Gothic"/>
          <w:b/>
        </w:rPr>
        <w:t>一時要因の除外内訳(正規化EPSの根拠)</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val="clear" w:fill="DCE6F1"/>
          </w:tcPr>
          <w:p>
            <w:pPr>
              <w:spacing w:after="0"/>
            </w:pPr>
            <w:r>
              <w:rPr>
                <w:sz w:val="17"/>
              </w:rPr>
            </w:r>
            <w:r>
              <w:rPr>
                <w:rFonts w:ascii="Yu Gothic" w:hAnsi="Yu Gothic" w:eastAsia="Yu Gothic"/>
                <w:b/>
                <w:sz w:val="17"/>
              </w:rPr>
              <w:t>項目</w:t>
            </w:r>
          </w:p>
        </w:tc>
        <w:tc>
          <w:tcPr>
            <w:tcW w:type="dxa" w:w="3408"/>
            <w:shd w:val="clear" w:fill="DCE6F1"/>
          </w:tcPr>
          <w:p>
            <w:pPr>
              <w:spacing w:after="0"/>
            </w:pPr>
            <w:r>
              <w:rPr>
                <w:sz w:val="17"/>
              </w:rPr>
            </w:r>
            <w:r>
              <w:rPr>
                <w:rFonts w:ascii="Yu Gothic" w:hAnsi="Yu Gothic" w:eastAsia="Yu Gothic"/>
                <w:b/>
                <w:sz w:val="17"/>
              </w:rPr>
              <w:t>金額・影響</w:t>
            </w:r>
          </w:p>
        </w:tc>
        <w:tc>
          <w:tcPr>
            <w:tcW w:type="dxa" w:w="3408"/>
            <w:shd w:val="clear" w:fill="DCE6F1"/>
          </w:tcPr>
          <w:p>
            <w:pPr>
              <w:spacing w:after="0"/>
            </w:pPr>
            <w:r>
              <w:rPr>
                <w:sz w:val="17"/>
              </w:rPr>
            </w:r>
            <w:r>
              <w:rPr>
                <w:rFonts w:ascii="Yu Gothic" w:hAnsi="Yu Gothic" w:eastAsia="Yu Gothic"/>
                <w:b/>
                <w:sz w:val="17"/>
              </w:rPr>
              <w:t>扱い</w:t>
            </w:r>
          </w:p>
        </w:tc>
      </w:tr>
      <w:tr>
        <w:tc>
          <w:tcPr>
            <w:tcW w:type="dxa" w:w="3408"/>
          </w:tcPr>
          <w:p>
            <w:pPr>
              <w:spacing w:after="0"/>
            </w:pPr>
            <w:r>
              <w:rPr>
                <w:sz w:val="17"/>
              </w:rPr>
            </w:r>
            <w:r>
              <w:rPr>
                <w:rFonts w:ascii="Yu Gothic" w:hAnsi="Yu Gothic" w:eastAsia="Yu Gothic"/>
                <w:sz w:val="17"/>
              </w:rPr>
              <w:t>過年度発生損害の戻入(PYD)</w:t>
            </w:r>
          </w:p>
        </w:tc>
        <w:tc>
          <w:tcPr>
            <w:tcW w:type="dxa" w:w="3408"/>
          </w:tcPr>
          <w:p>
            <w:pPr>
              <w:spacing w:after="0"/>
            </w:pPr>
            <w:r>
              <w:rPr>
                <w:sz w:val="17"/>
              </w:rPr>
            </w:r>
            <w:r>
              <w:rPr>
                <w:rFonts w:ascii="Yu Gothic" w:hAnsi="Yu Gothic" w:eastAsia="Yu Gothic"/>
                <w:sz w:val="17"/>
              </w:rPr>
              <w:t xml:space="preserve">2026年Q2で総損害率▲7pt = GEP $332.4M × 7% ≒ </w:t>
            </w:r>
            <w:r>
              <w:rPr>
                <w:rFonts w:ascii="Yu Gothic" w:hAnsi="Yu Gothic" w:eastAsia="Yu Gothic"/>
                <w:b/>
                <w:sz w:val="17"/>
              </w:rPr>
              <w:t>+$23.3M</w:t>
            </w:r>
          </w:p>
        </w:tc>
        <w:tc>
          <w:tcPr>
            <w:tcW w:type="dxa" w:w="3408"/>
          </w:tcPr>
          <w:p>
            <w:pPr>
              <w:spacing w:after="0"/>
            </w:pPr>
            <w:r>
              <w:rPr>
                <w:sz w:val="17"/>
              </w:rPr>
            </w:r>
            <w:r>
              <w:rPr>
                <w:rFonts w:ascii="Yu Gothic" w:hAnsi="Yu Gothic" w:eastAsia="Yu Gothic"/>
                <w:b/>
                <w:sz w:val="17"/>
              </w:rPr>
              <w:t>除外</w:t>
            </w:r>
            <w:r>
              <w:rPr>
                <w:rFonts w:ascii="Yu Gothic" w:hAnsi="Yu Gothic" w:eastAsia="Yu Gothic"/>
                <w:sz w:val="17"/>
              </w:rPr>
              <w:t>。事故年ベース損害率67%を基準とし、正規化粗利$89.7M(粗利率30%)・正規化調整後EBITDA ▲$42.3Mを利益の質の実勢とみなす</w:t>
            </w:r>
          </w:p>
        </w:tc>
      </w:tr>
      <w:tr>
        <w:tc>
          <w:tcPr>
            <w:tcW w:type="dxa" w:w="3408"/>
          </w:tcPr>
          <w:p>
            <w:pPr>
              <w:spacing w:after="0"/>
            </w:pPr>
            <w:r>
              <w:rPr>
                <w:sz w:val="17"/>
              </w:rPr>
            </w:r>
            <w:r>
              <w:rPr>
                <w:rFonts w:ascii="Yu Gothic" w:hAnsi="Yu Gothic" w:eastAsia="Yu Gothic"/>
                <w:sz w:val="17"/>
              </w:rPr>
              <w:t>前年同期の一時的な税還付</w:t>
            </w:r>
          </w:p>
        </w:tc>
        <w:tc>
          <w:tcPr>
            <w:tcW w:type="dxa" w:w="3408"/>
          </w:tcPr>
          <w:p>
            <w:pPr>
              <w:spacing w:after="0"/>
            </w:pPr>
            <w:r>
              <w:rPr>
                <w:sz w:val="17"/>
              </w:rPr>
            </w:r>
            <w:r>
              <w:rPr>
                <w:rFonts w:ascii="Yu Gothic" w:hAnsi="Yu Gothic" w:eastAsia="Yu Gothic"/>
                <w:sz w:val="17"/>
              </w:rPr>
              <w:t>2025年Q2の一般管理費を押し下げ(金額は非開示)</w:t>
            </w:r>
          </w:p>
        </w:tc>
        <w:tc>
          <w:tcPr>
            <w:tcW w:type="dxa" w:w="3408"/>
          </w:tcPr>
          <w:p>
            <w:pPr>
              <w:spacing w:after="0"/>
            </w:pPr>
            <w:r>
              <w:rPr>
                <w:sz w:val="17"/>
              </w:rPr>
            </w:r>
            <w:r>
              <w:rPr>
                <w:rFonts w:ascii="Yu Gothic" w:hAnsi="Yu Gothic" w:eastAsia="Yu Gothic"/>
                <w:b/>
                <w:sz w:val="17"/>
              </w:rPr>
              <w:t>調整不能</w:t>
            </w:r>
            <w:r>
              <w:rPr>
                <w:rFonts w:ascii="Yu Gothic" w:hAnsi="Yu Gothic" w:eastAsia="Yu Gothic"/>
                <w:sz w:val="17"/>
              </w:rPr>
              <w:t>。一般管理費+85%のうち、株式報酬増と税還付の反動の内訳が開示されていないため、前年比の改善幅を過大評価しないよう定性的に留保した</w:t>
            </w:r>
          </w:p>
        </w:tc>
      </w:tr>
      <w:tr>
        <w:tc>
          <w:tcPr>
            <w:tcW w:type="dxa" w:w="3408"/>
          </w:tcPr>
          <w:p>
            <w:pPr>
              <w:spacing w:after="0"/>
            </w:pPr>
            <w:r>
              <w:rPr>
                <w:sz w:val="17"/>
              </w:rPr>
            </w:r>
            <w:r>
              <w:rPr>
                <w:rFonts w:ascii="Yu Gothic" w:hAnsi="Yu Gothic" w:eastAsia="Yu Gothic"/>
                <w:sz w:val="17"/>
              </w:rPr>
              <w:t>出再率引き下げによる売上押し上げ</w:t>
            </w:r>
          </w:p>
        </w:tc>
        <w:tc>
          <w:tcPr>
            <w:tcW w:type="dxa" w:w="3408"/>
          </w:tcPr>
          <w:p>
            <w:pPr>
              <w:spacing w:after="0"/>
            </w:pPr>
            <w:r>
              <w:rPr>
                <w:sz w:val="17"/>
              </w:rPr>
            </w:r>
            <w:r>
              <w:rPr>
                <w:rFonts w:ascii="Yu Gothic" w:hAnsi="Yu Gothic" w:eastAsia="Yu Gothic"/>
                <w:sz w:val="17"/>
              </w:rPr>
              <w:t>売上+79%のうち約+47ポイント</w:t>
            </w:r>
          </w:p>
        </w:tc>
        <w:tc>
          <w:tcPr>
            <w:tcW w:type="dxa" w:w="3408"/>
          </w:tcPr>
          <w:p>
            <w:pPr>
              <w:spacing w:after="0"/>
            </w:pPr>
            <w:r>
              <w:rPr>
                <w:sz w:val="17"/>
              </w:rPr>
            </w:r>
            <w:r>
              <w:rPr>
                <w:rFonts w:ascii="Yu Gothic" w:hAnsi="Yu Gothic" w:eastAsia="Yu Gothic"/>
                <w:b/>
                <w:sz w:val="17"/>
              </w:rPr>
              <w:t>成長率の議論からは除外</w:t>
            </w:r>
            <w:r>
              <w:rPr>
                <w:rFonts w:ascii="Yu Gothic" w:hAnsi="Yu Gothic" w:eastAsia="Yu Gothic"/>
                <w:sz w:val="17"/>
              </w:rPr>
              <w:t>。実需の成長はGEP +32%を用いる</w:t>
            </w:r>
          </w:p>
        </w:tc>
      </w:tr>
      <w:tr>
        <w:tc>
          <w:tcPr>
            <w:tcW w:type="dxa" w:w="3408"/>
          </w:tcPr>
          <w:p>
            <w:pPr>
              <w:spacing w:after="0"/>
            </w:pPr>
            <w:r>
              <w:rPr>
                <w:sz w:val="17"/>
              </w:rPr>
            </w:r>
            <w:r>
              <w:rPr>
                <w:rFonts w:ascii="Yu Gothic" w:hAnsi="Yu Gothic" w:eastAsia="Yu Gothic"/>
                <w:sz w:val="17"/>
              </w:rPr>
              <w:t>経営陣向け株式報酬</w:t>
            </w:r>
          </w:p>
        </w:tc>
        <w:tc>
          <w:tcPr>
            <w:tcW w:type="dxa" w:w="3408"/>
          </w:tcPr>
          <w:p>
            <w:pPr>
              <w:spacing w:after="0"/>
            </w:pPr>
            <w:r>
              <w:rPr>
                <w:sz w:val="17"/>
              </w:rPr>
            </w:r>
            <w:r>
              <w:rPr>
                <w:rFonts w:ascii="Yu Gothic" w:hAnsi="Yu Gothic" w:eastAsia="Yu Gothic"/>
                <w:sz w:val="17"/>
              </w:rPr>
              <w:t>一般管理費$48M(+85%)の主因、通期約$95M</w:t>
            </w:r>
          </w:p>
        </w:tc>
        <w:tc>
          <w:tcPr>
            <w:tcW w:type="dxa" w:w="3408"/>
          </w:tcPr>
          <w:p>
            <w:pPr>
              <w:spacing w:after="0"/>
            </w:pPr>
            <w:r>
              <w:rPr>
                <w:sz w:val="17"/>
              </w:rPr>
            </w:r>
            <w:r>
              <w:rPr>
                <w:rFonts w:ascii="Yu Gothic" w:hAnsi="Yu Gothic" w:eastAsia="Yu Gothic"/>
                <w:b/>
                <w:sz w:val="17"/>
              </w:rPr>
              <w:t>除外しない</w:t>
            </w:r>
            <w:r>
              <w:rPr>
                <w:rFonts w:ascii="Yu Gothic" w:hAnsi="Yu Gothic" w:eastAsia="Yu Gothic"/>
                <w:sz w:val="17"/>
              </w:rPr>
              <w:t>。株主の実質的な費用であるためGAAP EPSに含めたまま評価する</w:t>
            </w:r>
          </w:p>
        </w:tc>
      </w:tr>
    </w:tbl>
    <w:p/>
    <w:p>
      <w:r>
        <w:rPr>
          <w:rFonts w:ascii="Yu Gothic" w:hAnsi="Yu Gothic" w:eastAsia="Yu Gothic"/>
          <w:b/>
        </w:rPr>
        <w:t>EPS成長の対数分解(2026年Q2の損失縮小の要因分解)</w:t>
      </w:r>
    </w:p>
    <w:p>
      <w:r>
        <w:rPr>
          <w:rFonts w:ascii="Yu Gothic" w:hAnsi="Yu Gothic" w:eastAsia="Yu Gothic"/>
        </w:rPr>
        <w:t>純損失は▲$43.9M → ▲$43.4M とほぼ横ばい。この間、粗利は+$48.8M増えている。差分の内訳は概算で、成長支出 +$15M、一般管理費 +$22M(株式報酬と税還付の反動)、その他営業費用 +$16M。</w:t>
      </w:r>
      <w:r>
        <w:rPr>
          <w:rFonts w:ascii="Yu Gothic" w:hAnsi="Yu Gothic" w:eastAsia="Yu Gothic"/>
          <w:b/>
        </w:rPr>
        <w:t>すなわち粗利の増加分はすべて費用の増加に吸収された。</w:t>
      </w:r>
      <w:r>
        <w:rPr>
          <w:rFonts w:ascii="Yu Gothic" w:hAnsi="Yu Gothic" w:eastAsia="Yu Gothic"/>
        </w:rPr>
        <w:t xml:space="preserve"> 売上・マージン・税率・希薄化の4要素で見ると、税率要因はほぼ無関係(繰越欠損により実効税率は僅少)、希薄化要因は年約3.6%の株式数増としてEPSを押し下げ、改善はすべて売上とマージン要因に依存している。</w:t>
      </w:r>
    </w:p>
    <w:p>
      <w:r>
        <w:rPr>
          <w:rFonts w:ascii="Yu Gothic" w:hAnsi="Yu Gothic" w:eastAsia="Yu Gothic"/>
          <w:b/>
        </w:rPr>
        <w:t>基準EPS</w:t>
      </w:r>
      <w:r>
        <w:rPr>
          <w:rFonts w:ascii="Yu Gothic" w:hAnsi="Yu Gothic" w:eastAsia="Yu Gothic"/>
        </w:rPr>
        <w:t>: FY2030E EPS $2.88(コンセンサス経路)。2026〜2027年はEPSが負、2028〜2029年は黒字化直後で成長率が異常値になるため、PEGの適用に耐える最初の年度としてFY2030を基準年に選定した。</w:t>
      </w:r>
    </w:p>
    <w:p>
      <w:r>
        <w:rPr>
          <w:rFonts w:ascii="Yu Gothic" w:hAnsi="Yu Gothic" w:eastAsia="Yu Gothic"/>
          <w:b/>
        </w:rPr>
        <w:t>年度別EPSパス</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val="clear" w:fill="DCE6F1"/>
          </w:tcPr>
          <w:p>
            <w:pPr>
              <w:spacing w:after="0"/>
            </w:pPr>
            <w:r>
              <w:rPr>
                <w:sz w:val="17"/>
              </w:rPr>
            </w:r>
            <w:r>
              <w:rPr>
                <w:rFonts w:ascii="Yu Gothic" w:hAnsi="Yu Gothic" w:eastAsia="Yu Gothic"/>
                <w:b/>
                <w:sz w:val="17"/>
              </w:rPr>
              <w:t>年度</w:t>
            </w:r>
          </w:p>
        </w:tc>
        <w:tc>
          <w:tcPr>
            <w:tcW w:type="dxa" w:w="2556"/>
            <w:shd w:val="clear" w:fill="DCE6F1"/>
          </w:tcPr>
          <w:p>
            <w:pPr>
              <w:spacing w:after="0"/>
            </w:pPr>
            <w:r>
              <w:rPr>
                <w:sz w:val="17"/>
              </w:rPr>
            </w:r>
            <w:r>
              <w:rPr>
                <w:rFonts w:ascii="Yu Gothic" w:hAnsi="Yu Gothic" w:eastAsia="Yu Gothic"/>
                <w:b/>
                <w:sz w:val="17"/>
              </w:rPr>
              <w:t>コンセンサス経路</w:t>
            </w:r>
          </w:p>
        </w:tc>
        <w:tc>
          <w:tcPr>
            <w:tcW w:type="dxa" w:w="2556"/>
            <w:shd w:val="clear" w:fill="DCE6F1"/>
          </w:tcPr>
          <w:p>
            <w:pPr>
              <w:spacing w:after="0"/>
            </w:pPr>
            <w:r>
              <w:rPr>
                <w:sz w:val="17"/>
              </w:rPr>
            </w:r>
            <w:r>
              <w:rPr>
                <w:rFonts w:ascii="Yu Gothic" w:hAnsi="Yu Gothic" w:eastAsia="Yu Gothic"/>
                <w:b/>
                <w:sz w:val="17"/>
              </w:rPr>
              <w:t>会社シナリオ経路</w:t>
            </w:r>
          </w:p>
        </w:tc>
        <w:tc>
          <w:tcPr>
            <w:tcW w:type="dxa" w:w="2556"/>
            <w:shd w:val="clear" w:fill="DCE6F1"/>
          </w:tcPr>
          <w:p>
            <w:pPr>
              <w:spacing w:after="0"/>
            </w:pPr>
            <w:r>
              <w:rPr>
                <w:sz w:val="17"/>
              </w:rPr>
            </w:r>
            <w:r>
              <w:rPr>
                <w:rFonts w:ascii="Yu Gothic" w:hAnsi="Yu Gothic" w:eastAsia="Yu Gothic"/>
                <w:b/>
                <w:sz w:val="17"/>
              </w:rPr>
              <w:t>弱気パス</w:t>
            </w:r>
          </w:p>
        </w:tc>
      </w:tr>
      <w:tr>
        <w:tc>
          <w:tcPr>
            <w:tcW w:type="dxa" w:w="2556"/>
          </w:tcPr>
          <w:p>
            <w:pPr>
              <w:spacing w:after="0"/>
            </w:pPr>
            <w:r>
              <w:rPr>
                <w:sz w:val="17"/>
              </w:rPr>
            </w:r>
            <w:r>
              <w:rPr>
                <w:rFonts w:ascii="Yu Gothic" w:hAnsi="Yu Gothic" w:eastAsia="Yu Gothic"/>
                <w:sz w:val="17"/>
              </w:rPr>
              <w:t>2026E</w:t>
            </w:r>
          </w:p>
        </w:tc>
        <w:tc>
          <w:tcPr>
            <w:tcW w:type="dxa" w:w="2556"/>
          </w:tcPr>
          <w:p>
            <w:pPr>
              <w:spacing w:after="0"/>
            </w:pPr>
            <w:r>
              <w:rPr>
                <w:sz w:val="17"/>
              </w:rPr>
            </w:r>
            <w:r>
              <w:rPr>
                <w:rFonts w:ascii="Yu Gothic" w:hAnsi="Yu Gothic" w:eastAsia="Yu Gothic"/>
                <w:sz w:val="17"/>
              </w:rPr>
              <w:t>▲$1.70</w:t>
            </w:r>
          </w:p>
        </w:tc>
        <w:tc>
          <w:tcPr>
            <w:tcW w:type="dxa" w:w="2556"/>
          </w:tcPr>
          <w:p>
            <w:pPr>
              <w:spacing w:after="0"/>
            </w:pPr>
            <w:r>
              <w:rPr>
                <w:sz w:val="17"/>
              </w:rPr>
            </w:r>
            <w:r>
              <w:rPr>
                <w:rFonts w:ascii="Yu Gothic" w:hAnsi="Yu Gothic" w:eastAsia="Yu Gothic"/>
                <w:sz w:val="17"/>
              </w:rPr>
              <w:t>▲$1.63</w:t>
            </w:r>
          </w:p>
        </w:tc>
        <w:tc>
          <w:tcPr>
            <w:tcW w:type="dxa" w:w="2556"/>
          </w:tcPr>
          <w:p>
            <w:pPr>
              <w:spacing w:after="0"/>
            </w:pPr>
            <w:r>
              <w:rPr>
                <w:sz w:val="17"/>
              </w:rPr>
            </w:r>
            <w:r>
              <w:rPr>
                <w:rFonts w:ascii="Yu Gothic" w:hAnsi="Yu Gothic" w:eastAsia="Yu Gothic"/>
                <w:sz w:val="17"/>
              </w:rPr>
              <w:t>▲$1.83</w:t>
            </w:r>
          </w:p>
        </w:tc>
      </w:tr>
      <w:tr>
        <w:tc>
          <w:tcPr>
            <w:tcW w:type="dxa" w:w="2556"/>
          </w:tcPr>
          <w:p>
            <w:pPr>
              <w:spacing w:after="0"/>
            </w:pPr>
            <w:r>
              <w:rPr>
                <w:sz w:val="17"/>
              </w:rPr>
            </w:r>
            <w:r>
              <w:rPr>
                <w:rFonts w:ascii="Yu Gothic" w:hAnsi="Yu Gothic" w:eastAsia="Yu Gothic"/>
                <w:sz w:val="17"/>
              </w:rPr>
              <w:t>2027E</w:t>
            </w:r>
          </w:p>
        </w:tc>
        <w:tc>
          <w:tcPr>
            <w:tcW w:type="dxa" w:w="2556"/>
          </w:tcPr>
          <w:p>
            <w:pPr>
              <w:spacing w:after="0"/>
            </w:pPr>
            <w:r>
              <w:rPr>
                <w:sz w:val="17"/>
              </w:rPr>
            </w:r>
            <w:r>
              <w:rPr>
                <w:rFonts w:ascii="Yu Gothic" w:hAnsi="Yu Gothic" w:eastAsia="Yu Gothic"/>
                <w:sz w:val="17"/>
              </w:rPr>
              <w:t>▲$0.67</w:t>
            </w:r>
          </w:p>
        </w:tc>
        <w:tc>
          <w:tcPr>
            <w:tcW w:type="dxa" w:w="2556"/>
          </w:tcPr>
          <w:p>
            <w:pPr>
              <w:spacing w:after="0"/>
            </w:pPr>
            <w:r>
              <w:rPr>
                <w:sz w:val="17"/>
              </w:rPr>
            </w:r>
            <w:r>
              <w:rPr>
                <w:rFonts w:ascii="Yu Gothic" w:hAnsi="Yu Gothic" w:eastAsia="Yu Gothic"/>
                <w:sz w:val="17"/>
              </w:rPr>
              <w:t>▲$0.38</w:t>
            </w:r>
          </w:p>
        </w:tc>
        <w:tc>
          <w:tcPr>
            <w:tcW w:type="dxa" w:w="2556"/>
          </w:tcPr>
          <w:p>
            <w:pPr>
              <w:spacing w:after="0"/>
            </w:pPr>
            <w:r>
              <w:rPr>
                <w:sz w:val="17"/>
              </w:rPr>
            </w:r>
            <w:r>
              <w:rPr>
                <w:rFonts w:ascii="Yu Gothic" w:hAnsi="Yu Gothic" w:eastAsia="Yu Gothic"/>
                <w:sz w:val="17"/>
              </w:rPr>
              <w:t>▲$1.19</w:t>
            </w:r>
          </w:p>
        </w:tc>
      </w:tr>
      <w:tr>
        <w:tc>
          <w:tcPr>
            <w:tcW w:type="dxa" w:w="2556"/>
          </w:tcPr>
          <w:p>
            <w:pPr>
              <w:spacing w:after="0"/>
            </w:pPr>
            <w:r>
              <w:rPr>
                <w:sz w:val="17"/>
              </w:rPr>
            </w:r>
            <w:r>
              <w:rPr>
                <w:rFonts w:ascii="Yu Gothic" w:hAnsi="Yu Gothic" w:eastAsia="Yu Gothic"/>
                <w:sz w:val="17"/>
              </w:rPr>
              <w:t>2028E</w:t>
            </w:r>
          </w:p>
        </w:tc>
        <w:tc>
          <w:tcPr>
            <w:tcW w:type="dxa" w:w="2556"/>
          </w:tcPr>
          <w:p>
            <w:pPr>
              <w:spacing w:after="0"/>
            </w:pPr>
            <w:r>
              <w:rPr>
                <w:sz w:val="17"/>
              </w:rPr>
            </w:r>
            <w:r>
              <w:rPr>
                <w:rFonts w:ascii="Yu Gothic" w:hAnsi="Yu Gothic" w:eastAsia="Yu Gothic"/>
                <w:sz w:val="17"/>
              </w:rPr>
              <w:t>+$0.72</w:t>
            </w:r>
          </w:p>
        </w:tc>
        <w:tc>
          <w:tcPr>
            <w:tcW w:type="dxa" w:w="2556"/>
          </w:tcPr>
          <w:p>
            <w:pPr>
              <w:spacing w:after="0"/>
            </w:pPr>
            <w:r>
              <w:rPr>
                <w:sz w:val="17"/>
              </w:rPr>
            </w:r>
            <w:r>
              <w:rPr>
                <w:rFonts w:ascii="Yu Gothic" w:hAnsi="Yu Gothic" w:eastAsia="Yu Gothic"/>
                <w:sz w:val="17"/>
              </w:rPr>
              <w:t>+$1.33</w:t>
            </w:r>
          </w:p>
        </w:tc>
        <w:tc>
          <w:tcPr>
            <w:tcW w:type="dxa" w:w="2556"/>
          </w:tcPr>
          <w:p>
            <w:pPr>
              <w:spacing w:after="0"/>
            </w:pPr>
            <w:r>
              <w:rPr>
                <w:sz w:val="17"/>
              </w:rPr>
            </w:r>
            <w:r>
              <w:rPr>
                <w:rFonts w:ascii="Yu Gothic" w:hAnsi="Yu Gothic" w:eastAsia="Yu Gothic"/>
                <w:sz w:val="17"/>
              </w:rPr>
              <w:t>▲$0.48</w:t>
            </w:r>
          </w:p>
        </w:tc>
      </w:tr>
      <w:tr>
        <w:tc>
          <w:tcPr>
            <w:tcW w:type="dxa" w:w="2556"/>
          </w:tcPr>
          <w:p>
            <w:pPr>
              <w:spacing w:after="0"/>
            </w:pPr>
            <w:r>
              <w:rPr>
                <w:sz w:val="17"/>
              </w:rPr>
            </w:r>
            <w:r>
              <w:rPr>
                <w:rFonts w:ascii="Yu Gothic" w:hAnsi="Yu Gothic" w:eastAsia="Yu Gothic"/>
                <w:sz w:val="17"/>
              </w:rPr>
              <w:t>2029E</w:t>
            </w:r>
          </w:p>
        </w:tc>
        <w:tc>
          <w:tcPr>
            <w:tcW w:type="dxa" w:w="2556"/>
          </w:tcPr>
          <w:p>
            <w:pPr>
              <w:spacing w:after="0"/>
            </w:pPr>
            <w:r>
              <w:rPr>
                <w:sz w:val="17"/>
              </w:rPr>
            </w:r>
            <w:r>
              <w:rPr>
                <w:rFonts w:ascii="Yu Gothic" w:hAnsi="Yu Gothic" w:eastAsia="Yu Gothic"/>
                <w:sz w:val="17"/>
              </w:rPr>
              <w:t>+$1.81</w:t>
            </w:r>
          </w:p>
        </w:tc>
        <w:tc>
          <w:tcPr>
            <w:tcW w:type="dxa" w:w="2556"/>
          </w:tcPr>
          <w:p>
            <w:pPr>
              <w:spacing w:after="0"/>
            </w:pPr>
            <w:r>
              <w:rPr>
                <w:sz w:val="17"/>
              </w:rPr>
            </w:r>
            <w:r>
              <w:rPr>
                <w:rFonts w:ascii="Yu Gothic" w:hAnsi="Yu Gothic" w:eastAsia="Yu Gothic"/>
                <w:sz w:val="17"/>
              </w:rPr>
              <w:t>+$2.92</w:t>
            </w:r>
          </w:p>
        </w:tc>
        <w:tc>
          <w:tcPr>
            <w:tcW w:type="dxa" w:w="2556"/>
          </w:tcPr>
          <w:p>
            <w:pPr>
              <w:spacing w:after="0"/>
            </w:pPr>
            <w:r>
              <w:rPr>
                <w:sz w:val="17"/>
              </w:rPr>
            </w:r>
            <w:r>
              <w:rPr>
                <w:rFonts w:ascii="Yu Gothic" w:hAnsi="Yu Gothic" w:eastAsia="Yu Gothic"/>
                <w:sz w:val="17"/>
              </w:rPr>
              <w:t>+$0.23</w:t>
            </w:r>
          </w:p>
        </w:tc>
      </w:tr>
      <w:tr>
        <w:tc>
          <w:tcPr>
            <w:tcW w:type="dxa" w:w="2556"/>
          </w:tcPr>
          <w:p>
            <w:pPr>
              <w:spacing w:after="0"/>
            </w:pPr>
            <w:r>
              <w:rPr>
                <w:sz w:val="17"/>
              </w:rPr>
            </w:r>
            <w:r>
              <w:rPr>
                <w:rFonts w:ascii="Yu Gothic" w:hAnsi="Yu Gothic" w:eastAsia="Yu Gothic"/>
                <w:sz w:val="17"/>
              </w:rPr>
              <w:t>2030E</w:t>
            </w:r>
          </w:p>
        </w:tc>
        <w:tc>
          <w:tcPr>
            <w:tcW w:type="dxa" w:w="2556"/>
          </w:tcPr>
          <w:p>
            <w:pPr>
              <w:spacing w:after="0"/>
            </w:pPr>
            <w:r>
              <w:rPr>
                <w:sz w:val="17"/>
              </w:rPr>
            </w:r>
            <w:r>
              <w:rPr>
                <w:rFonts w:ascii="Yu Gothic" w:hAnsi="Yu Gothic" w:eastAsia="Yu Gothic"/>
                <w:b/>
                <w:sz w:val="17"/>
              </w:rPr>
              <w:t>+$2.88</w:t>
            </w:r>
          </w:p>
        </w:tc>
        <w:tc>
          <w:tcPr>
            <w:tcW w:type="dxa" w:w="2556"/>
          </w:tcPr>
          <w:p>
            <w:pPr>
              <w:spacing w:after="0"/>
            </w:pPr>
            <w:r>
              <w:rPr>
                <w:sz w:val="17"/>
              </w:rPr>
            </w:r>
            <w:r>
              <w:rPr>
                <w:rFonts w:ascii="Yu Gothic" w:hAnsi="Yu Gothic" w:eastAsia="Yu Gothic"/>
                <w:b/>
                <w:sz w:val="17"/>
              </w:rPr>
              <w:t>+$4.52</w:t>
            </w:r>
          </w:p>
        </w:tc>
        <w:tc>
          <w:tcPr>
            <w:tcW w:type="dxa" w:w="2556"/>
          </w:tcPr>
          <w:p>
            <w:pPr>
              <w:spacing w:after="0"/>
            </w:pPr>
            <w:r>
              <w:rPr>
                <w:sz w:val="17"/>
              </w:rPr>
            </w:r>
            <w:r>
              <w:rPr>
                <w:rFonts w:ascii="Yu Gothic" w:hAnsi="Yu Gothic" w:eastAsia="Yu Gothic"/>
                <w:b/>
                <w:sz w:val="17"/>
              </w:rPr>
              <w:t>+$0.87</w:t>
            </w:r>
          </w:p>
        </w:tc>
      </w:tr>
    </w:tbl>
    <w:p/>
    <w:p>
      <w:r>
        <w:rPr>
          <w:rFonts w:ascii="Yu Gothic" w:hAnsi="Yu Gothic" w:eastAsia="Yu Gothic"/>
        </w:rPr>
        <w:t>コンセンサス経路の2026〜2028年はアナリスト予想(2026年EPS ▲$1.67〜▲$1.74、2027年純損失約▲$53M、2028年純利益 約+$59M)に整合させ、2029〜2030年は本報告書のドライバー積み上げ(売上成長率の逓減+純利率の段階的改善)で延長した。</w:t>
      </w:r>
      <w:r>
        <w:rPr>
          <w:rFonts w:ascii="Yu Gothic" w:hAnsi="Yu Gothic" w:eastAsia="Yu Gothic"/>
          <w:b/>
        </w:rPr>
        <w:t>過去のEPS成長率の外挿は一切行っていない。</w:t>
      </w:r>
    </w:p>
    <w:p>
      <w:r>
        <w:rPr>
          <w:rFonts w:ascii="Yu Gothic" w:hAnsi="Yu Gothic" w:eastAsia="Yu Gothic"/>
          <w:b/>
        </w:rPr>
        <w:t>株式数の前提</w:t>
      </w:r>
      <w:r>
        <w:rPr>
          <w:rFonts w:ascii="Yu Gothic" w:hAnsi="Yu Gothic" w:eastAsia="Yu Gothic"/>
        </w:rPr>
        <w:t>: 2026年6月末77.33百万株。2025年12月末の75.91百万株から半年で+1.9%(年率約3.8%)増えているため、年+3.6%で延伸(2030年 88.5百万株)。弱気パスは増資を織り込み2030年92.0百万株とした。</w:t>
      </w:r>
    </w:p>
    <w:p>
      <w:r>
        <w:rPr>
          <w:rFonts w:ascii="Yu Gothic" w:hAnsi="Yu Gothic" w:eastAsia="Yu Gothic"/>
          <w:b/>
        </w:rPr>
        <w:t>許容PEGの3経路収束根拠</w:t>
      </w:r>
      <w:r>
        <w:rPr>
          <w:rFonts w:ascii="Yu Gothic" w:hAnsi="Yu Gothic" w:eastAsia="Yu Gothic"/>
        </w:rPr>
        <w:t>: 8章を参照。採用値1.1(レンジ1.0〜1.2)。</w:t>
      </w:r>
    </w:p>
    <w:p>
      <w:r>
        <w:rPr>
          <w:rFonts w:ascii="Yu Gothic" w:hAnsi="Yu Gothic" w:eastAsia="Yu Gothic"/>
          <w:b/>
        </w:rPr>
        <w:t>年度別PEGレンジと根拠</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val="clear" w:fill="DCE6F1"/>
          </w:tcPr>
          <w:p>
            <w:pPr>
              <w:spacing w:after="0"/>
            </w:pPr>
            <w:r>
              <w:rPr>
                <w:sz w:val="17"/>
              </w:rPr>
            </w:r>
            <w:r>
              <w:rPr>
                <w:rFonts w:ascii="Yu Gothic" w:hAnsi="Yu Gothic" w:eastAsia="Yu Gothic"/>
                <w:b/>
                <w:sz w:val="17"/>
              </w:rPr>
              <w:t>年度</w:t>
            </w:r>
          </w:p>
        </w:tc>
        <w:tc>
          <w:tcPr>
            <w:tcW w:type="dxa" w:w="3408"/>
            <w:shd w:val="clear" w:fill="DCE6F1"/>
          </w:tcPr>
          <w:p>
            <w:pPr>
              <w:spacing w:after="0"/>
            </w:pPr>
            <w:r>
              <w:rPr>
                <w:sz w:val="17"/>
              </w:rPr>
            </w:r>
            <w:r>
              <w:rPr>
                <w:rFonts w:ascii="Yu Gothic" w:hAnsi="Yu Gothic" w:eastAsia="Yu Gothic"/>
                <w:b/>
                <w:sz w:val="17"/>
              </w:rPr>
              <w:t>PEG</w:t>
            </w:r>
          </w:p>
        </w:tc>
        <w:tc>
          <w:tcPr>
            <w:tcW w:type="dxa" w:w="3408"/>
            <w:shd w:val="clear" w:fill="DCE6F1"/>
          </w:tcPr>
          <w:p>
            <w:pPr>
              <w:spacing w:after="0"/>
            </w:pPr>
            <w:r>
              <w:rPr>
                <w:sz w:val="17"/>
              </w:rPr>
            </w:r>
            <w:r>
              <w:rPr>
                <w:rFonts w:ascii="Yu Gothic" w:hAnsi="Yu Gothic" w:eastAsia="Yu Gothic"/>
                <w:b/>
                <w:sz w:val="17"/>
              </w:rPr>
              <w:t>根拠</w:t>
            </w:r>
          </w:p>
        </w:tc>
      </w:tr>
      <w:tr>
        <w:tc>
          <w:tcPr>
            <w:tcW w:type="dxa" w:w="3408"/>
          </w:tcPr>
          <w:p>
            <w:pPr>
              <w:spacing w:after="0"/>
            </w:pPr>
            <w:r>
              <w:rPr>
                <w:sz w:val="17"/>
              </w:rPr>
            </w:r>
            <w:r>
              <w:rPr>
                <w:rFonts w:ascii="Yu Gothic" w:hAnsi="Yu Gothic" w:eastAsia="Yu Gothic"/>
                <w:sz w:val="17"/>
              </w:rPr>
              <w:t>2028E</w:t>
            </w:r>
          </w:p>
        </w:tc>
        <w:tc>
          <w:tcPr>
            <w:tcW w:type="dxa" w:w="3408"/>
          </w:tcPr>
          <w:p>
            <w:pPr>
              <w:spacing w:after="0"/>
            </w:pPr>
            <w:r>
              <w:rPr>
                <w:sz w:val="17"/>
              </w:rPr>
            </w:r>
            <w:r>
              <w:rPr>
                <w:rFonts w:ascii="Yu Gothic" w:hAnsi="Yu Gothic" w:eastAsia="Yu Gothic"/>
                <w:sz w:val="17"/>
              </w:rPr>
              <w:t>0.90〜1.00</w:t>
            </w:r>
          </w:p>
        </w:tc>
        <w:tc>
          <w:tcPr>
            <w:tcW w:type="dxa" w:w="3408"/>
          </w:tcPr>
          <w:p>
            <w:pPr>
              <w:spacing w:after="0"/>
            </w:pPr>
            <w:r>
              <w:rPr>
                <w:sz w:val="17"/>
              </w:rPr>
            </w:r>
            <w:r>
              <w:rPr>
                <w:rFonts w:ascii="Yu Gothic" w:hAnsi="Yu Gothic" w:eastAsia="Yu Gothic"/>
                <w:sz w:val="17"/>
              </w:rPr>
              <w:t>黒字化初年度で利益実績がない。慣行上の下限を適用</w:t>
            </w:r>
          </w:p>
        </w:tc>
      </w:tr>
      <w:tr>
        <w:tc>
          <w:tcPr>
            <w:tcW w:type="dxa" w:w="3408"/>
          </w:tcPr>
          <w:p>
            <w:pPr>
              <w:spacing w:after="0"/>
            </w:pPr>
            <w:r>
              <w:rPr>
                <w:sz w:val="17"/>
              </w:rPr>
            </w:r>
            <w:r>
              <w:rPr>
                <w:rFonts w:ascii="Yu Gothic" w:hAnsi="Yu Gothic" w:eastAsia="Yu Gothic"/>
                <w:sz w:val="17"/>
              </w:rPr>
              <w:t>2029E</w:t>
            </w:r>
          </w:p>
        </w:tc>
        <w:tc>
          <w:tcPr>
            <w:tcW w:type="dxa" w:w="3408"/>
          </w:tcPr>
          <w:p>
            <w:pPr>
              <w:spacing w:after="0"/>
            </w:pPr>
            <w:r>
              <w:rPr>
                <w:sz w:val="17"/>
              </w:rPr>
            </w:r>
            <w:r>
              <w:rPr>
                <w:rFonts w:ascii="Yu Gothic" w:hAnsi="Yu Gothic" w:eastAsia="Yu Gothic"/>
                <w:sz w:val="17"/>
              </w:rPr>
              <w:t>1.00〜1.15</w:t>
            </w:r>
          </w:p>
        </w:tc>
        <w:tc>
          <w:tcPr>
            <w:tcW w:type="dxa" w:w="3408"/>
          </w:tcPr>
          <w:p>
            <w:pPr>
              <w:spacing w:after="0"/>
            </w:pPr>
            <w:r>
              <w:rPr>
                <w:sz w:val="17"/>
              </w:rPr>
            </w:r>
            <w:r>
              <w:rPr>
                <w:rFonts w:ascii="Yu Gothic" w:hAnsi="Yu Gothic" w:eastAsia="Yu Gothic"/>
                <w:sz w:val="17"/>
              </w:rPr>
              <w:t>黒字が2年続き、営業レバレッジが検証済みなら「一般並み」の下限へ</w:t>
            </w:r>
          </w:p>
        </w:tc>
      </w:tr>
      <w:tr>
        <w:tc>
          <w:tcPr>
            <w:tcW w:type="dxa" w:w="3408"/>
          </w:tcPr>
          <w:p>
            <w:pPr>
              <w:spacing w:after="0"/>
            </w:pPr>
            <w:r>
              <w:rPr>
                <w:sz w:val="17"/>
              </w:rPr>
            </w:r>
            <w:r>
              <w:rPr>
                <w:rFonts w:ascii="Yu Gothic" w:hAnsi="Yu Gothic" w:eastAsia="Yu Gothic"/>
                <w:sz w:val="17"/>
              </w:rPr>
              <w:t>2030E</w:t>
            </w:r>
          </w:p>
        </w:tc>
        <w:tc>
          <w:tcPr>
            <w:tcW w:type="dxa" w:w="3408"/>
          </w:tcPr>
          <w:p>
            <w:pPr>
              <w:spacing w:after="0"/>
            </w:pPr>
            <w:r>
              <w:rPr>
                <w:sz w:val="17"/>
              </w:rPr>
            </w:r>
            <w:r>
              <w:rPr>
                <w:rFonts w:ascii="Yu Gothic" w:hAnsi="Yu Gothic" w:eastAsia="Yu Gothic"/>
                <w:sz w:val="17"/>
              </w:rPr>
              <w:t>1.05〜1.25</w:t>
            </w:r>
          </w:p>
        </w:tc>
        <w:tc>
          <w:tcPr>
            <w:tcW w:type="dxa" w:w="3408"/>
          </w:tcPr>
          <w:p>
            <w:pPr>
              <w:spacing w:after="0"/>
            </w:pPr>
            <w:r>
              <w:rPr>
                <w:sz w:val="17"/>
              </w:rPr>
            </w:r>
            <w:r>
              <w:rPr>
                <w:rFonts w:ascii="Yu Gothic" w:hAnsi="Yu Gothic" w:eastAsia="Yu Gothic"/>
                <w:sz w:val="17"/>
              </w:rPr>
              <w:t>純利率が高一桁%で安定していれば「一般並み」の中位を許容</w:t>
            </w:r>
          </w:p>
        </w:tc>
      </w:tr>
    </w:tbl>
    <w:p/>
    <w:p>
      <w:r>
        <w:rPr>
          <w:rFonts w:ascii="Yu Gothic" w:hAnsi="Yu Gothic" w:eastAsia="Yu Gothic"/>
          <w:b/>
        </w:rPr>
        <w:t>割引率</w:t>
      </w:r>
      <w:r>
        <w:rPr>
          <w:rFonts w:ascii="Yu Gothic" w:hAnsi="Yu Gothic" w:eastAsia="Yu Gothic"/>
        </w:rPr>
        <w:t>: 10%(ベース)。12%の場合はベース目標株価が$46.1 → $42.6に低下する。</w:t>
      </w:r>
    </w:p>
    <w:p>
      <w:r>
        <w:rPr>
          <w:rFonts w:ascii="Yu Gothic" w:hAnsi="Yu Gothic" w:eastAsia="Yu Gothic"/>
          <w:b/>
        </w:rPr>
        <w:t>エントリー価格帯のゾーン境界</w:t>
      </w:r>
      <w:r>
        <w:rPr>
          <w:rFonts w:ascii="Yu Gothic" w:hAnsi="Yu Gothic" w:eastAsia="Yu Gothic"/>
        </w:rPr>
        <w:t>: 安全余裕α=25%。即エントリー圏 = ベース目標$46.1 ×(1−0.25)= $34.5以下。分割エントリー圏 = $34.5〜$46.1。見送り圏 = $46.1超。</w:t>
      </w:r>
    </w:p>
    <w:p>
      <w:r>
        <w:rPr>
          <w:rFonts w:ascii="Yu Gothic" w:hAnsi="Yu Gothic" w:eastAsia="Yu Gothic"/>
          <w:b/>
        </w:rPr>
        <w:t>計算コード</w:t>
      </w:r>
      <w:r>
        <w:rPr>
          <w:rFonts w:ascii="Yu Gothic" w:hAnsi="Yu Gothic" w:eastAsia="Yu Gothic"/>
        </w:rPr>
        <w:t xml:space="preserve">: </w:t>
      </w:r>
      <w:r>
        <w:rPr>
          <w:rFonts w:ascii="Consolas" w:hAnsi="Consolas" w:eastAsia="Yu Gothic"/>
          <w:sz w:val="18"/>
        </w:rPr>
        <w:t>analysis/lmnd_valuation.py</w:t>
      </w:r>
      <w:r>
        <w:rPr>
          <w:rFonts w:ascii="Yu Gothic" w:hAnsi="Yu Gothic" w:eastAsia="Yu Gothic"/>
        </w:rPr>
        <w:t>(本報告書と同じリポジトリに格納。すべての数値は同スクリプトで再現できる)</w:t>
      </w:r>
    </w:p>
    <w:p>
      <w:r>
        <w:rPr>
          <w:rFonts w:ascii="Yu Gothic" w:hAnsi="Yu Gothic" w:eastAsia="Yu Gothic"/>
          <w:b/>
        </w:rPr>
        <w:t>出所一覧</w:t>
      </w:r>
      <w:r>
        <w:rPr>
          <w:rFonts w:ascii="Yu Gothic" w:hAnsi="Yu Gothic" w:eastAsia="Yu Gothic"/>
        </w:rPr>
        <w:t>(すべて2026-08-25にWeb検索経由で取得)</w:t>
      </w:r>
    </w:p>
    <w:tbl>
      <w:tblPr>
        <w:tblStyle w:val="TableGrid"/>
        <w:tblW w:type="auto" w:w="0"/>
        <w:jc w:val="center"/>
        <w:tblLook w:firstColumn="1" w:firstRow="1" w:lastColumn="0" w:lastRow="0" w:noHBand="0" w:noVBand="1" w:val="04A0"/>
      </w:tblPr>
      <w:tblGrid>
        <w:gridCol w:w="5112"/>
        <w:gridCol w:w="5112"/>
      </w:tblGrid>
      <w:tr>
        <w:tc>
          <w:tcPr>
            <w:tcW w:type="dxa" w:w="5112"/>
            <w:shd w:val="clear" w:fill="DCE6F1"/>
          </w:tcPr>
          <w:p>
            <w:pPr>
              <w:spacing w:after="0"/>
            </w:pPr>
            <w:r>
              <w:rPr>
                <w:sz w:val="17"/>
              </w:rPr>
            </w:r>
            <w:r>
              <w:rPr>
                <w:rFonts w:ascii="Yu Gothic" w:hAnsi="Yu Gothic" w:eastAsia="Yu Gothic"/>
                <w:b/>
                <w:sz w:val="17"/>
              </w:rPr>
              <w:t>数値</w:t>
            </w:r>
          </w:p>
        </w:tc>
        <w:tc>
          <w:tcPr>
            <w:tcW w:type="dxa" w:w="5112"/>
            <w:shd w:val="clear" w:fill="DCE6F1"/>
          </w:tcPr>
          <w:p>
            <w:pPr>
              <w:spacing w:after="0"/>
            </w:pPr>
            <w:r>
              <w:rPr>
                <w:sz w:val="17"/>
              </w:rPr>
            </w:r>
            <w:r>
              <w:rPr>
                <w:rFonts w:ascii="Yu Gothic" w:hAnsi="Yu Gothic" w:eastAsia="Yu Gothic"/>
                <w:b/>
                <w:sz w:val="17"/>
              </w:rPr>
              <w:t>出所</w:t>
            </w:r>
          </w:p>
        </w:tc>
      </w:tr>
      <w:tr>
        <w:tc>
          <w:tcPr>
            <w:tcW w:type="dxa" w:w="5112"/>
          </w:tcPr>
          <w:p>
            <w:pPr>
              <w:spacing w:after="0"/>
            </w:pPr>
            <w:r>
              <w:rPr>
                <w:sz w:val="17"/>
              </w:rPr>
            </w:r>
            <w:r>
              <w:rPr>
                <w:rFonts w:ascii="Yu Gothic" w:hAnsi="Yu Gothic" w:eastAsia="Yu Gothic"/>
                <w:sz w:val="17"/>
              </w:rPr>
              <w:t>株価$53.89、時価総額$4.17B、52週$46.16〜$99.90、モルガン・スタンレー目標$56(2026/8/19)</w:t>
            </w:r>
          </w:p>
        </w:tc>
        <w:tc>
          <w:tcPr>
            <w:tcW w:type="dxa" w:w="5112"/>
          </w:tcPr>
          <w:p>
            <w:pPr>
              <w:spacing w:after="0"/>
            </w:pPr>
            <w:r>
              <w:rPr>
                <w:sz w:val="17"/>
              </w:rPr>
            </w:r>
            <w:r>
              <w:rPr>
                <w:rFonts w:ascii="Yu Gothic" w:hAnsi="Yu Gothic" w:eastAsia="Yu Gothic"/>
                <w:sz w:val="17"/>
              </w:rPr>
              <w:t>Robinhood / CNBC / Morningstar の株価ページ要約</w:t>
            </w:r>
          </w:p>
        </w:tc>
      </w:tr>
      <w:tr>
        <w:tc>
          <w:tcPr>
            <w:tcW w:type="dxa" w:w="5112"/>
          </w:tcPr>
          <w:p>
            <w:pPr>
              <w:spacing w:after="0"/>
            </w:pPr>
            <w:r>
              <w:rPr>
                <w:sz w:val="17"/>
              </w:rPr>
            </w:r>
            <w:r>
              <w:rPr>
                <w:rFonts w:ascii="Yu Gothic" w:hAnsi="Yu Gothic" w:eastAsia="Yu Gothic"/>
                <w:sz w:val="17"/>
              </w:rPr>
              <w:t>Q2 2026実績(IFP $1.43B、顧客3.31百万、PPC $433、GEP $332.4M、売上$294.4M、粗利$113M、粗利率38%、総損害率60%・PYD 7pt、正味損害率61%、LAE 5%、調整後EBITDA ▲$19M、純損失$43.4M、EPS ▲$0.56、調整後FCF +$19M、営業費用$182M、一般管理費$48M、成長支出$64M、従業員1,339人)</w:t>
            </w:r>
          </w:p>
        </w:tc>
        <w:tc>
          <w:tcPr>
            <w:tcW w:type="dxa" w:w="5112"/>
          </w:tcPr>
          <w:p>
            <w:pPr>
              <w:spacing w:after="0"/>
            </w:pPr>
            <w:r>
              <w:rPr>
                <w:sz w:val="17"/>
              </w:rPr>
            </w:r>
            <w:r>
              <w:rPr>
                <w:rFonts w:ascii="Yu Gothic" w:hAnsi="Yu Gothic" w:eastAsia="Yu Gothic"/>
                <w:sz w:val="17"/>
              </w:rPr>
              <w:t>Quartr / GuruFocus / Reinsurance News / Seeking Alpha / Insurance Business / Yahoo Finance の決算報道要約</w:t>
            </w:r>
          </w:p>
        </w:tc>
      </w:tr>
      <w:tr>
        <w:tc>
          <w:tcPr>
            <w:tcW w:type="dxa" w:w="5112"/>
          </w:tcPr>
          <w:p>
            <w:pPr>
              <w:spacing w:after="0"/>
            </w:pPr>
            <w:r>
              <w:rPr>
                <w:sz w:val="17"/>
              </w:rPr>
            </w:r>
            <w:r>
              <w:rPr>
                <w:rFonts w:ascii="Yu Gothic" w:hAnsi="Yu Gothic" w:eastAsia="Yu Gothic"/>
                <w:sz w:val="17"/>
              </w:rPr>
              <w:t>貸借対照表(現金等$380.3M、投資$777.7M、規制上の必要余剰$330M、自己資本$499.5M、発行済77,326,718株、期中平均76,983,877株)</w:t>
            </w:r>
          </w:p>
        </w:tc>
        <w:tc>
          <w:tcPr>
            <w:tcW w:type="dxa" w:w="5112"/>
          </w:tcPr>
          <w:p>
            <w:pPr>
              <w:spacing w:after="0"/>
            </w:pPr>
            <w:r>
              <w:rPr>
                <w:sz w:val="17"/>
              </w:rPr>
            </w:r>
            <w:r>
              <w:rPr>
                <w:rFonts w:ascii="Yu Gothic" w:hAnsi="Yu Gothic" w:eastAsia="Yu Gothic"/>
                <w:sz w:val="17"/>
              </w:rPr>
              <w:t>SEC Form 10-Q(2026/6/30期)に関する検索結果要約</w:t>
            </w:r>
          </w:p>
        </w:tc>
      </w:tr>
      <w:tr>
        <w:tc>
          <w:tcPr>
            <w:tcW w:type="dxa" w:w="5112"/>
          </w:tcPr>
          <w:p>
            <w:pPr>
              <w:spacing w:after="0"/>
            </w:pPr>
            <w:r>
              <w:rPr>
                <w:sz w:val="17"/>
              </w:rPr>
            </w:r>
            <w:r>
              <w:rPr>
                <w:rFonts w:ascii="Yu Gothic" w:hAnsi="Yu Gothic" w:eastAsia="Yu Gothic"/>
                <w:sz w:val="17"/>
              </w:rPr>
              <w:t>2026年ガイダンス(IFP $1.632〜1.639B、売上$1.21〜1.22B、調整後EBITDA ▲$51〜▲$47M、Q4 +$8M、GEP +31%、株式報酬約$95M、Q3 IFP +33%・売上+69%)</w:t>
            </w:r>
          </w:p>
        </w:tc>
        <w:tc>
          <w:tcPr>
            <w:tcW w:type="dxa" w:w="5112"/>
          </w:tcPr>
          <w:p>
            <w:pPr>
              <w:spacing w:after="0"/>
            </w:pPr>
            <w:r>
              <w:rPr>
                <w:sz w:val="17"/>
              </w:rPr>
            </w:r>
            <w:r>
              <w:rPr>
                <w:rFonts w:ascii="Yu Gothic" w:hAnsi="Yu Gothic" w:eastAsia="Yu Gothic"/>
                <w:sz w:val="17"/>
              </w:rPr>
              <w:t>Benzinga / Investing.com / Motley Fool の決算報道要約</w:t>
            </w:r>
          </w:p>
        </w:tc>
      </w:tr>
      <w:tr>
        <w:tc>
          <w:tcPr>
            <w:tcW w:type="dxa" w:w="5112"/>
          </w:tcPr>
          <w:p>
            <w:pPr>
              <w:spacing w:after="0"/>
            </w:pPr>
            <w:r>
              <w:rPr>
                <w:sz w:val="17"/>
              </w:rPr>
            </w:r>
            <w:r>
              <w:rPr>
                <w:rFonts w:ascii="Yu Gothic" w:hAnsi="Yu Gothic" w:eastAsia="Yu Gothic"/>
                <w:sz w:val="17"/>
              </w:rPr>
              <w:t>2025年通期(売上$737.9M、純損失$165M、IFP約$1.24B、顧客3.0百万、Q4粗利$111M、Q4調整後FCF +$37M、Q4損害率63%、TTM 73%)</w:t>
            </w:r>
          </w:p>
        </w:tc>
        <w:tc>
          <w:tcPr>
            <w:tcW w:type="dxa" w:w="5112"/>
          </w:tcPr>
          <w:p>
            <w:pPr>
              <w:spacing w:after="0"/>
            </w:pPr>
            <w:r>
              <w:rPr>
                <w:sz w:val="17"/>
              </w:rPr>
            </w:r>
            <w:r>
              <w:rPr>
                <w:rFonts w:ascii="Yu Gothic" w:hAnsi="Yu Gothic" w:eastAsia="Yu Gothic"/>
                <w:sz w:val="17"/>
              </w:rPr>
              <w:t>Yahoo Finance / Reinsurance News / Insurance Business の決算報道要約</w:t>
            </w:r>
          </w:p>
        </w:tc>
      </w:tr>
      <w:tr>
        <w:tc>
          <w:tcPr>
            <w:tcW w:type="dxa" w:w="5112"/>
          </w:tcPr>
          <w:p>
            <w:pPr>
              <w:spacing w:after="0"/>
            </w:pPr>
            <w:r>
              <w:rPr>
                <w:sz w:val="17"/>
              </w:rPr>
            </w:r>
            <w:r>
              <w:rPr>
                <w:rFonts w:ascii="Yu Gothic" w:hAnsi="Yu Gothic" w:eastAsia="Yu Gothic"/>
                <w:sz w:val="17"/>
              </w:rPr>
              <w:t>Q1 2026(売上$258M・+71%、IFP $1.33B・+32%、顧客3.14百万、PPC $424、総損害率62%(cat 5pt・PYD 3pt)、調整後EBITDA ▲$17M、純損失$35.8M)</w:t>
            </w:r>
          </w:p>
        </w:tc>
        <w:tc>
          <w:tcPr>
            <w:tcW w:type="dxa" w:w="5112"/>
          </w:tcPr>
          <w:p>
            <w:pPr>
              <w:spacing w:after="0"/>
            </w:pPr>
            <w:r>
              <w:rPr>
                <w:sz w:val="17"/>
              </w:rPr>
            </w:r>
            <w:r>
              <w:rPr>
                <w:rFonts w:ascii="Yu Gothic" w:hAnsi="Yu Gothic" w:eastAsia="Yu Gothic"/>
                <w:sz w:val="17"/>
              </w:rPr>
              <w:t>The Insurer / Reinsurance News の決算報道要約</w:t>
            </w:r>
          </w:p>
        </w:tc>
      </w:tr>
      <w:tr>
        <w:tc>
          <w:tcPr>
            <w:tcW w:type="dxa" w:w="5112"/>
          </w:tcPr>
          <w:p>
            <w:pPr>
              <w:spacing w:after="0"/>
            </w:pPr>
            <w:r>
              <w:rPr>
                <w:sz w:val="17"/>
              </w:rPr>
            </w:r>
            <w:r>
              <w:rPr>
                <w:rFonts w:ascii="Yu Gothic" w:hAnsi="Yu Gothic" w:eastAsia="Yu Gothic"/>
                <w:sz w:val="17"/>
              </w:rPr>
              <w:t>商品別(ペットIFP $500M超・2025年$439M・+55%対業界+17%、自動車2025年末$187M・直近+60%、契約単価: ペット$804・自動車$2,021、欧州は純増顧客の20%超)</w:t>
            </w:r>
          </w:p>
        </w:tc>
        <w:tc>
          <w:tcPr>
            <w:tcW w:type="dxa" w:w="5112"/>
          </w:tcPr>
          <w:p>
            <w:pPr>
              <w:spacing w:after="0"/>
            </w:pPr>
            <w:r>
              <w:rPr>
                <w:sz w:val="17"/>
              </w:rPr>
            </w:r>
            <w:r>
              <w:rPr>
                <w:rFonts w:ascii="Yu Gothic" w:hAnsi="Yu Gothic" w:eastAsia="Yu Gothic"/>
                <w:sz w:val="17"/>
              </w:rPr>
              <w:t>Insurance Business / coinlaw.io / Reinsurance News の要約(</w:t>
            </w:r>
            <w:r>
              <w:rPr>
                <w:rFonts w:ascii="Yu Gothic" w:hAnsi="Yu Gothic" w:eastAsia="Yu Gothic"/>
                <w:b/>
                <w:sz w:val="17"/>
              </w:rPr>
              <w:t>商品別IFPは会社の一次開示で未確認</w:t>
            </w:r>
            <w:r>
              <w:rPr>
                <w:rFonts w:ascii="Yu Gothic" w:hAnsi="Yu Gothic" w:eastAsia="Yu Gothic"/>
                <w:sz w:val="17"/>
              </w:rPr>
              <w:t>)</w:t>
            </w:r>
          </w:p>
        </w:tc>
      </w:tr>
      <w:tr>
        <w:tc>
          <w:tcPr>
            <w:tcW w:type="dxa" w:w="5112"/>
          </w:tcPr>
          <w:p>
            <w:pPr>
              <w:spacing w:after="0"/>
            </w:pPr>
            <w:r>
              <w:rPr>
                <w:sz w:val="17"/>
              </w:rPr>
            </w:r>
            <w:r>
              <w:rPr>
                <w:rFonts w:ascii="Yu Gothic" w:hAnsi="Yu Gothic" w:eastAsia="Yu Gothic"/>
                <w:sz w:val="17"/>
              </w:rPr>
              <w:t>再保険(出再率 55%→20%(2025/7)→18%(2026/7/1))</w:t>
            </w:r>
          </w:p>
        </w:tc>
        <w:tc>
          <w:tcPr>
            <w:tcW w:type="dxa" w:w="5112"/>
          </w:tcPr>
          <w:p>
            <w:pPr>
              <w:spacing w:after="0"/>
            </w:pPr>
            <w:r>
              <w:rPr>
                <w:sz w:val="17"/>
              </w:rPr>
            </w:r>
            <w:r>
              <w:rPr>
                <w:rFonts w:ascii="Yu Gothic" w:hAnsi="Yu Gothic" w:eastAsia="Yu Gothic"/>
                <w:sz w:val="17"/>
              </w:rPr>
              <w:t>Reinsurance News / Insurance Business / beinsure</w:t>
            </w:r>
          </w:p>
        </w:tc>
      </w:tr>
      <w:tr>
        <w:tc>
          <w:tcPr>
            <w:tcW w:type="dxa" w:w="5112"/>
          </w:tcPr>
          <w:p>
            <w:pPr>
              <w:spacing w:after="0"/>
            </w:pPr>
            <w:r>
              <w:rPr>
                <w:sz w:val="17"/>
              </w:rPr>
            </w:r>
            <w:r>
              <w:rPr>
                <w:rFonts w:ascii="Yu Gothic" w:hAnsi="Yu Gothic" w:eastAsia="Yu Gothic"/>
                <w:sz w:val="17"/>
              </w:rPr>
              <w:t>Synthetic Agents(CACの最大80%を立替、対価は保険料の最大16%、追加$200M・2026年12月まで)</w:t>
            </w:r>
          </w:p>
        </w:tc>
        <w:tc>
          <w:tcPr>
            <w:tcW w:type="dxa" w:w="5112"/>
          </w:tcPr>
          <w:p>
            <w:pPr>
              <w:spacing w:after="0"/>
            </w:pPr>
            <w:r>
              <w:rPr>
                <w:sz w:val="17"/>
              </w:rPr>
            </w:r>
            <w:r>
              <w:rPr>
                <w:rFonts w:ascii="Yu Gothic" w:hAnsi="Yu Gothic" w:eastAsia="Yu Gothic"/>
                <w:sz w:val="17"/>
              </w:rPr>
              <w:t>The Insurer / Business Wire / Carrier Management</w:t>
            </w:r>
          </w:p>
        </w:tc>
      </w:tr>
      <w:tr>
        <w:tc>
          <w:tcPr>
            <w:tcW w:type="dxa" w:w="5112"/>
          </w:tcPr>
          <w:p>
            <w:pPr>
              <w:spacing w:after="0"/>
            </w:pPr>
            <w:r>
              <w:rPr>
                <w:sz w:val="17"/>
              </w:rPr>
            </w:r>
            <w:r>
              <w:rPr>
                <w:rFonts w:ascii="Yu Gothic" w:hAnsi="Yu Gothic" w:eastAsia="Yu Gothic"/>
                <w:sz w:val="17"/>
              </w:rPr>
              <w:t>Tesla FSD保険(2026/1/21発表、FSD走行の料率を約50%引き下げ、AZ 1/26→OR)</w:t>
            </w:r>
          </w:p>
        </w:tc>
        <w:tc>
          <w:tcPr>
            <w:tcW w:type="dxa" w:w="5112"/>
          </w:tcPr>
          <w:p>
            <w:pPr>
              <w:spacing w:after="0"/>
            </w:pPr>
            <w:r>
              <w:rPr>
                <w:sz w:val="17"/>
              </w:rPr>
            </w:r>
            <w:r>
              <w:rPr>
                <w:rFonts w:ascii="Yu Gothic" w:hAnsi="Yu Gothic" w:eastAsia="Yu Gothic"/>
                <w:sz w:val="17"/>
              </w:rPr>
              <w:t>Lemonade公式リリースに関する報道(Electrek / Reinsurance News / fintech.global)</w:t>
            </w:r>
          </w:p>
        </w:tc>
      </w:tr>
      <w:tr>
        <w:tc>
          <w:tcPr>
            <w:tcW w:type="dxa" w:w="5112"/>
          </w:tcPr>
          <w:p>
            <w:pPr>
              <w:spacing w:after="0"/>
            </w:pPr>
            <w:r>
              <w:rPr>
                <w:sz w:val="17"/>
              </w:rPr>
            </w:r>
            <w:r>
              <w:rPr>
                <w:rFonts w:ascii="Yu Gothic" w:hAnsi="Yu Gothic" w:eastAsia="Yu Gothic"/>
                <w:sz w:val="17"/>
              </w:rPr>
              <w:t>経営陣シナリオ($1B→$10B、30%超成長、2026年Q4/2027年通期EBITDA黒字、2027年から成長支出&lt;IFP成長、Investor Day 2026年11月)</w:t>
            </w:r>
          </w:p>
        </w:tc>
        <w:tc>
          <w:tcPr>
            <w:tcW w:type="dxa" w:w="5112"/>
          </w:tcPr>
          <w:p>
            <w:pPr>
              <w:spacing w:after="0"/>
            </w:pPr>
            <w:r>
              <w:rPr>
                <w:sz w:val="17"/>
              </w:rPr>
            </w:r>
            <w:r>
              <w:rPr>
                <w:rFonts w:ascii="Yu Gothic" w:hAnsi="Yu Gothic" w:eastAsia="Yu Gothic"/>
                <w:sz w:val="17"/>
              </w:rPr>
              <w:t>Business Wire(2024/11/12)/ 2026年Q2決算説明会報道</w:t>
            </w:r>
          </w:p>
        </w:tc>
      </w:tr>
      <w:tr>
        <w:tc>
          <w:tcPr>
            <w:tcW w:type="dxa" w:w="5112"/>
          </w:tcPr>
          <w:p>
            <w:pPr>
              <w:spacing w:after="0"/>
            </w:pPr>
            <w:r>
              <w:rPr>
                <w:sz w:val="17"/>
              </w:rPr>
            </w:r>
            <w:r>
              <w:rPr>
                <w:rFonts w:ascii="Yu Gothic" w:hAnsi="Yu Gothic" w:eastAsia="Yu Gothic"/>
                <w:sz w:val="17"/>
              </w:rPr>
              <w:t>コンセンサス(2026年EPS ▲$1.67〜▲$1.74、2027年純損失約▲$53M(14名)、2028年純利益 +$59.2M(範囲$37.4〜$97.0M)、別系列では+$62.5Mまたは+$39.0M、評価は買い1・保有8・売り1、平均目標$59.56(11名、S&amp;P Global)、最高$92・最低$33)</w:t>
            </w:r>
          </w:p>
        </w:tc>
        <w:tc>
          <w:tcPr>
            <w:tcW w:type="dxa" w:w="5112"/>
          </w:tcPr>
          <w:p>
            <w:pPr>
              <w:spacing w:after="0"/>
            </w:pPr>
            <w:r>
              <w:rPr>
                <w:sz w:val="17"/>
              </w:rPr>
            </w:r>
            <w:r>
              <w:rPr>
                <w:rFonts w:ascii="Yu Gothic" w:hAnsi="Yu Gothic" w:eastAsia="Yu Gothic"/>
                <w:sz w:val="17"/>
              </w:rPr>
              <w:t>WallStreetZen / Simply Wall St / ChartMill / TipRanks の要約</w:t>
            </w:r>
          </w:p>
        </w:tc>
      </w:tr>
      <w:tr>
        <w:tc>
          <w:tcPr>
            <w:tcW w:type="dxa" w:w="5112"/>
          </w:tcPr>
          <w:p>
            <w:pPr>
              <w:spacing w:after="0"/>
            </w:pPr>
            <w:r>
              <w:rPr>
                <w:sz w:val="17"/>
              </w:rPr>
            </w:r>
            <w:r>
              <w:rPr>
                <w:rFonts w:ascii="Yu Gothic" w:hAnsi="Yu Gothic" w:eastAsia="Yu Gothic"/>
                <w:sz w:val="17"/>
              </w:rPr>
              <w:t>ピア(Kinsale 予想PER約28倍・売上+16.8%、Goosehead 予想PER 30倍・2年利益+61%、Progressive 予想PER 10.5倍、Root 時価総額約$1.23B・Q1 2026純利益$36M・合算比率90.7%・ROE 47%)</w:t>
            </w:r>
          </w:p>
        </w:tc>
        <w:tc>
          <w:tcPr>
            <w:tcW w:type="dxa" w:w="5112"/>
          </w:tcPr>
          <w:p>
            <w:pPr>
              <w:spacing w:after="0"/>
            </w:pPr>
            <w:r>
              <w:rPr>
                <w:sz w:val="17"/>
              </w:rPr>
            </w:r>
            <w:r>
              <w:rPr>
                <w:rFonts w:ascii="Yu Gothic" w:hAnsi="Yu Gothic" w:eastAsia="Yu Gothic"/>
                <w:sz w:val="17"/>
              </w:rPr>
              <w:t>Simply Wall St / StockStory / Seeking Alpha / 各社決算報道</w:t>
            </w:r>
          </w:p>
        </w:tc>
      </w:tr>
      <w:tr>
        <w:tc>
          <w:tcPr>
            <w:tcW w:type="dxa" w:w="5112"/>
          </w:tcPr>
          <w:p>
            <w:pPr>
              <w:spacing w:after="0"/>
            </w:pPr>
            <w:r>
              <w:rPr>
                <w:sz w:val="17"/>
              </w:rPr>
            </w:r>
            <w:r>
              <w:rPr>
                <w:rFonts w:ascii="Yu Gothic" w:hAnsi="Yu Gothic" w:eastAsia="Yu Gothic"/>
                <w:sz w:val="17"/>
              </w:rPr>
              <w:t>業界動向(2026年上半期に住宅保険更新の11.7%が値下げ、2026年の自動車保険料上昇見込み+0.67%、2025年の認可料率は住宅+8.3%・自動車+3.7%)</w:t>
            </w:r>
          </w:p>
        </w:tc>
        <w:tc>
          <w:tcPr>
            <w:tcW w:type="dxa" w:w="5112"/>
          </w:tcPr>
          <w:p>
            <w:pPr>
              <w:spacing w:after="0"/>
            </w:pPr>
            <w:r>
              <w:rPr>
                <w:sz w:val="17"/>
              </w:rPr>
            </w:r>
            <w:r>
              <w:rPr>
                <w:rFonts w:ascii="Yu Gothic" w:hAnsi="Yu Gothic" w:eastAsia="Yu Gothic"/>
                <w:sz w:val="17"/>
              </w:rPr>
              <w:t>Matic / Openly / Insurance Journal / Insurify</w:t>
            </w:r>
          </w:p>
        </w:tc>
      </w:tr>
      <w:tr>
        <w:tc>
          <w:tcPr>
            <w:tcW w:type="dxa" w:w="5112"/>
          </w:tcPr>
          <w:p>
            <w:pPr>
              <w:spacing w:after="0"/>
            </w:pPr>
            <w:r>
              <w:rPr>
                <w:sz w:val="17"/>
              </w:rPr>
            </w:r>
            <w:r>
              <w:rPr>
                <w:rFonts w:ascii="Yu Gothic" w:hAnsi="Yu Gothic" w:eastAsia="Yu Gothic"/>
                <w:sz w:val="17"/>
              </w:rPr>
              <w:t>資本(30〜45%成長までは自己資本で可、45%超は資金調達が必要、GWP/資本6:1、2027年GWP約$1.9Bなら必要資本約$320M)</w:t>
            </w:r>
          </w:p>
        </w:tc>
        <w:tc>
          <w:tcPr>
            <w:tcW w:type="dxa" w:w="5112"/>
          </w:tcPr>
          <w:p>
            <w:pPr>
              <w:spacing w:after="0"/>
            </w:pPr>
            <w:r>
              <w:rPr>
                <w:sz w:val="17"/>
              </w:rPr>
            </w:r>
            <w:r>
              <w:rPr>
                <w:rFonts w:ascii="Yu Gothic" w:hAnsi="Yu Gothic" w:eastAsia="Yu Gothic"/>
                <w:sz w:val="17"/>
              </w:rPr>
              <w:t>決算説明会報道 / traviswiedower.com の分析</w:t>
            </w:r>
          </w:p>
        </w:tc>
      </w:tr>
      <w:tr>
        <w:tc>
          <w:tcPr>
            <w:tcW w:type="dxa" w:w="5112"/>
          </w:tcPr>
          <w:p>
            <w:pPr>
              <w:spacing w:after="0"/>
            </w:pPr>
            <w:r>
              <w:rPr>
                <w:sz w:val="17"/>
              </w:rPr>
            </w:r>
            <w:r>
              <w:rPr>
                <w:rFonts w:ascii="Yu Gothic" w:hAnsi="Yu Gothic" w:eastAsia="Yu Gothic"/>
                <w:sz w:val="17"/>
              </w:rPr>
              <w:t>空売り比率約18%(2026年2月)</w:t>
            </w:r>
          </w:p>
        </w:tc>
        <w:tc>
          <w:tcPr>
            <w:tcW w:type="dxa" w:w="5112"/>
          </w:tcPr>
          <w:p>
            <w:pPr>
              <w:spacing w:after="0"/>
            </w:pPr>
            <w:r>
              <w:rPr>
                <w:sz w:val="17"/>
              </w:rPr>
            </w:r>
            <w:r>
              <w:rPr>
                <w:rFonts w:ascii="Yu Gothic" w:hAnsi="Yu Gothic" w:eastAsia="Yu Gothic"/>
                <w:sz w:val="17"/>
              </w:rPr>
              <w:t>Fintel / Finviz の要約</w:t>
            </w:r>
          </w:p>
        </w:tc>
      </w:tr>
      <w:tr>
        <w:tc>
          <w:tcPr>
            <w:tcW w:type="dxa" w:w="5112"/>
          </w:tcPr>
          <w:p>
            <w:pPr>
              <w:spacing w:after="0"/>
            </w:pPr>
            <w:r>
              <w:rPr>
                <w:sz w:val="17"/>
              </w:rPr>
            </w:r>
            <w:r>
              <w:rPr>
                <w:rFonts w:ascii="Yu Gothic" w:hAnsi="Yu Gothic" w:eastAsia="Yu Gothic"/>
                <w:sz w:val="17"/>
              </w:rPr>
              <w:t>内在価値の他者推計(Alpha Spread: 株価$76.85時点で相対比31%割高 → 内在価値約$58.7、株価$71.52時点でDCF比65%割高 → DCF価値約$43.3。GuruFocus GF Value: 約10.9%割安)</w:t>
            </w:r>
          </w:p>
        </w:tc>
        <w:tc>
          <w:tcPr>
            <w:tcW w:type="dxa" w:w="5112"/>
          </w:tcPr>
          <w:p>
            <w:pPr>
              <w:spacing w:after="0"/>
            </w:pPr>
            <w:r>
              <w:rPr>
                <w:sz w:val="17"/>
              </w:rPr>
            </w:r>
            <w:r>
              <w:rPr>
                <w:rFonts w:ascii="Yu Gothic" w:hAnsi="Yu Gothic" w:eastAsia="Yu Gothic"/>
                <w:sz w:val="17"/>
              </w:rPr>
              <w:t>Alpha Spread / GuruFocus</w:t>
            </w:r>
          </w:p>
        </w:tc>
      </w:tr>
    </w:tbl>
    <w:p/>
    <w:p>
      <w:pPr>
        <w:jc w:val="center"/>
      </w:pPr>
      <w:r>
        <w:t>────────────────────────────────────────────────────────────</w:t>
      </w:r>
    </w:p>
    <w:p>
      <w:pPr>
        <w:pStyle w:val="Heading2"/>
      </w:pPr>
      <w:r>
        <w:rPr>
          <w:rFonts w:ascii="Yu Gothic" w:hAnsi="Yu Gothic" w:eastAsia="Yu Gothic"/>
        </w:rPr>
        <w:t>Appendix C: パワポ変換マップ</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val="clear" w:fill="DCE6F1"/>
          </w:tcPr>
          <w:p>
            <w:pPr>
              <w:spacing w:after="0"/>
            </w:pPr>
            <w:r>
              <w:rPr>
                <w:sz w:val="17"/>
              </w:rPr>
            </w:r>
            <w:r>
              <w:rPr>
                <w:rFonts w:ascii="Yu Gothic" w:hAnsi="Yu Gothic" w:eastAsia="Yu Gothic"/>
                <w:b/>
                <w:sz w:val="17"/>
              </w:rPr>
              <w:t>図</w:t>
            </w:r>
          </w:p>
        </w:tc>
        <w:tc>
          <w:tcPr>
            <w:tcW w:type="dxa" w:w="3408"/>
            <w:shd w:val="clear" w:fill="DCE6F1"/>
          </w:tcPr>
          <w:p>
            <w:pPr>
              <w:spacing w:after="0"/>
            </w:pPr>
            <w:r>
              <w:rPr>
                <w:sz w:val="17"/>
              </w:rPr>
            </w:r>
            <w:r>
              <w:rPr>
                <w:rFonts w:ascii="Yu Gothic" w:hAnsi="Yu Gothic" w:eastAsia="Yu Gothic"/>
                <w:b/>
                <w:sz w:val="17"/>
              </w:rPr>
              <w:t>Tテンプレ</w:t>
            </w:r>
          </w:p>
        </w:tc>
        <w:tc>
          <w:tcPr>
            <w:tcW w:type="dxa" w:w="3408"/>
            <w:shd w:val="clear" w:fill="DCE6F1"/>
          </w:tcPr>
          <w:p>
            <w:pPr>
              <w:spacing w:after="0"/>
            </w:pPr>
            <w:r>
              <w:rPr>
                <w:sz w:val="17"/>
              </w:rPr>
            </w:r>
            <w:r>
              <w:rPr>
                <w:rFonts w:ascii="Yu Gothic" w:hAnsi="Yu Gothic" w:eastAsia="Yu Gothic"/>
                <w:b/>
                <w:sz w:val="17"/>
              </w:rPr>
              <w:t>bcg表現パターン</w:t>
            </w:r>
          </w:p>
        </w:tc>
      </w:tr>
      <w:tr>
        <w:tc>
          <w:tcPr>
            <w:tcW w:type="dxa" w:w="3408"/>
          </w:tcPr>
          <w:p>
            <w:pPr>
              <w:spacing w:after="0"/>
            </w:pPr>
            <w:r>
              <w:rPr>
                <w:sz w:val="17"/>
              </w:rPr>
            </w:r>
            <w:r>
              <w:rPr>
                <w:rFonts w:ascii="Yu Gothic" w:hAnsi="Yu Gothic" w:eastAsia="Yu Gothic"/>
                <w:sz w:val="17"/>
              </w:rPr>
              <w:t>F1 鳥の目事業構造マップ(現在)</w:t>
            </w:r>
          </w:p>
        </w:tc>
        <w:tc>
          <w:tcPr>
            <w:tcW w:type="dxa" w:w="3408"/>
          </w:tcPr>
          <w:p>
            <w:pPr>
              <w:spacing w:after="0"/>
            </w:pPr>
            <w:r>
              <w:rPr>
                <w:sz w:val="17"/>
              </w:rPr>
            </w:r>
            <w:r>
              <w:rPr>
                <w:rFonts w:ascii="Yu Gothic" w:hAnsi="Yu Gothic" w:eastAsia="Yu Gothic"/>
                <w:sz w:val="17"/>
              </w:rPr>
              <w:t>T15</w:t>
            </w:r>
          </w:p>
        </w:tc>
        <w:tc>
          <w:tcPr>
            <w:tcW w:type="dxa" w:w="3408"/>
          </w:tcPr>
          <w:p>
            <w:pPr>
              <w:spacing w:after="0"/>
            </w:pPr>
            <w:r>
              <w:rPr>
                <w:sz w:val="17"/>
              </w:rPr>
            </w:r>
            <w:r>
              <w:rPr>
                <w:rFonts w:ascii="Yu Gothic" w:hAnsi="Yu Gothic" w:eastAsia="Yu Gothic"/>
                <w:sz w:val="17"/>
              </w:rPr>
              <w:t>鳥の目マップ型</w:t>
            </w:r>
          </w:p>
        </w:tc>
      </w:tr>
      <w:tr>
        <w:tc>
          <w:tcPr>
            <w:tcW w:type="dxa" w:w="3408"/>
          </w:tcPr>
          <w:p>
            <w:pPr>
              <w:spacing w:after="0"/>
            </w:pPr>
            <w:r>
              <w:rPr>
                <w:sz w:val="17"/>
              </w:rPr>
            </w:r>
            <w:r>
              <w:rPr>
                <w:rFonts w:ascii="Yu Gothic" w:hAnsi="Yu Gothic" w:eastAsia="Yu Gothic"/>
                <w:sz w:val="17"/>
              </w:rPr>
              <w:t>F2 構造変化オーバーレイ(将来)</w:t>
            </w:r>
          </w:p>
        </w:tc>
        <w:tc>
          <w:tcPr>
            <w:tcW w:type="dxa" w:w="3408"/>
          </w:tcPr>
          <w:p>
            <w:pPr>
              <w:spacing w:after="0"/>
            </w:pPr>
            <w:r>
              <w:rPr>
                <w:sz w:val="17"/>
              </w:rPr>
            </w:r>
            <w:r>
              <w:rPr>
                <w:rFonts w:ascii="Yu Gothic" w:hAnsi="Yu Gothic" w:eastAsia="Yu Gothic"/>
                <w:sz w:val="17"/>
              </w:rPr>
              <w:t>T15再掲オーバーレイ</w:t>
            </w:r>
          </w:p>
        </w:tc>
        <w:tc>
          <w:tcPr>
            <w:tcW w:type="dxa" w:w="3408"/>
          </w:tcPr>
          <w:p>
            <w:pPr>
              <w:spacing w:after="0"/>
            </w:pPr>
            <w:r>
              <w:rPr>
                <w:sz w:val="17"/>
              </w:rPr>
            </w:r>
            <w:r>
              <w:rPr>
                <w:rFonts w:ascii="Yu Gothic" w:hAnsi="Yu Gothic" w:eastAsia="Yu Gothic"/>
                <w:sz w:val="17"/>
              </w:rPr>
              <w:t>再掲オーバーレイ型</w:t>
            </w:r>
          </w:p>
        </w:tc>
      </w:tr>
      <w:tr>
        <w:tc>
          <w:tcPr>
            <w:tcW w:type="dxa" w:w="3408"/>
          </w:tcPr>
          <w:p>
            <w:pPr>
              <w:spacing w:after="0"/>
            </w:pPr>
            <w:r>
              <w:rPr>
                <w:sz w:val="17"/>
              </w:rPr>
            </w:r>
            <w:r>
              <w:rPr>
                <w:rFonts w:ascii="Yu Gothic" w:hAnsi="Yu Gothic" w:eastAsia="Yu Gothic"/>
                <w:sz w:val="17"/>
              </w:rPr>
              <w:t>F3 強気派vs弱気派対照表</w:t>
            </w:r>
          </w:p>
        </w:tc>
        <w:tc>
          <w:tcPr>
            <w:tcW w:type="dxa" w:w="3408"/>
          </w:tcPr>
          <w:p>
            <w:pPr>
              <w:spacing w:after="0"/>
            </w:pPr>
            <w:r>
              <w:rPr>
                <w:sz w:val="17"/>
              </w:rPr>
            </w:r>
            <w:r>
              <w:rPr>
                <w:rFonts w:ascii="Yu Gothic" w:hAnsi="Yu Gothic" w:eastAsia="Yu Gothic"/>
                <w:sz w:val="17"/>
              </w:rPr>
              <w:t>T13/T8</w:t>
            </w:r>
          </w:p>
        </w:tc>
        <w:tc>
          <w:tcPr>
            <w:tcW w:type="dxa" w:w="3408"/>
          </w:tcPr>
          <w:p>
            <w:pPr>
              <w:spacing w:after="0"/>
            </w:pPr>
            <w:r>
              <w:rPr>
                <w:sz w:val="17"/>
              </w:rPr>
            </w:r>
            <w:r>
              <w:rPr>
                <w:rFonts w:ascii="Yu Gothic" w:hAnsi="Yu Gothic" w:eastAsia="Yu Gothic"/>
                <w:sz w:val="17"/>
              </w:rPr>
              <w:t>対比2段型</w:t>
            </w:r>
          </w:p>
        </w:tc>
      </w:tr>
      <w:tr>
        <w:tc>
          <w:tcPr>
            <w:tcW w:type="dxa" w:w="3408"/>
          </w:tcPr>
          <w:p>
            <w:pPr>
              <w:spacing w:after="0"/>
            </w:pPr>
            <w:r>
              <w:rPr>
                <w:sz w:val="17"/>
              </w:rPr>
            </w:r>
            <w:r>
              <w:rPr>
                <w:rFonts w:ascii="Yu Gothic" w:hAnsi="Yu Gothic" w:eastAsia="Yu Gothic"/>
                <w:sz w:val="17"/>
              </w:rPr>
              <w:t>F4 判別KPI計器盤</w:t>
            </w:r>
          </w:p>
        </w:tc>
        <w:tc>
          <w:tcPr>
            <w:tcW w:type="dxa" w:w="3408"/>
          </w:tcPr>
          <w:p>
            <w:pPr>
              <w:spacing w:after="0"/>
            </w:pPr>
            <w:r>
              <w:rPr>
                <w:sz w:val="17"/>
              </w:rPr>
            </w:r>
            <w:r>
              <w:rPr>
                <w:rFonts w:ascii="Yu Gothic" w:hAnsi="Yu Gothic" w:eastAsia="Yu Gothic"/>
                <w:sz w:val="17"/>
              </w:rPr>
              <w:t>T8</w:t>
            </w:r>
          </w:p>
        </w:tc>
        <w:tc>
          <w:tcPr>
            <w:tcW w:type="dxa" w:w="3408"/>
          </w:tcPr>
          <w:p>
            <w:pPr>
              <w:spacing w:after="0"/>
            </w:pPr>
            <w:r>
              <w:rPr>
                <w:sz w:val="17"/>
              </w:rPr>
            </w:r>
            <w:r>
              <w:rPr>
                <w:rFonts w:ascii="Yu Gothic" w:hAnsi="Yu Gothic" w:eastAsia="Yu Gothic"/>
                <w:sz w:val="17"/>
              </w:rPr>
              <w:t>ファクト表型(C-5)</w:t>
            </w:r>
          </w:p>
        </w:tc>
      </w:tr>
      <w:tr>
        <w:tc>
          <w:tcPr>
            <w:tcW w:type="dxa" w:w="3408"/>
          </w:tcPr>
          <w:p>
            <w:pPr>
              <w:spacing w:after="0"/>
            </w:pPr>
            <w:r>
              <w:rPr>
                <w:sz w:val="17"/>
              </w:rPr>
            </w:r>
            <w:r>
              <w:rPr>
                <w:rFonts w:ascii="Yu Gothic" w:hAnsi="Yu Gothic" w:eastAsia="Yu Gothic"/>
                <w:sz w:val="17"/>
              </w:rPr>
              <w:t>F5 検証スケジュール</w:t>
            </w:r>
          </w:p>
        </w:tc>
        <w:tc>
          <w:tcPr>
            <w:tcW w:type="dxa" w:w="3408"/>
          </w:tcPr>
          <w:p>
            <w:pPr>
              <w:spacing w:after="0"/>
            </w:pPr>
            <w:r>
              <w:rPr>
                <w:sz w:val="17"/>
              </w:rPr>
            </w:r>
            <w:r>
              <w:rPr>
                <w:rFonts w:ascii="Yu Gothic" w:hAnsi="Yu Gothic" w:eastAsia="Yu Gothic"/>
                <w:sz w:val="17"/>
              </w:rPr>
              <w:t>T5</w:t>
            </w:r>
          </w:p>
        </w:tc>
        <w:tc>
          <w:tcPr>
            <w:tcW w:type="dxa" w:w="3408"/>
          </w:tcPr>
          <w:p>
            <w:pPr>
              <w:spacing w:after="0"/>
            </w:pPr>
            <w:r>
              <w:rPr>
                <w:sz w:val="17"/>
              </w:rPr>
            </w:r>
            <w:r>
              <w:rPr>
                <w:rFonts w:ascii="Yu Gothic" w:hAnsi="Yu Gothic" w:eastAsia="Yu Gothic"/>
                <w:sz w:val="17"/>
              </w:rPr>
              <w:t>時系列ロードマップ型</w:t>
            </w:r>
          </w:p>
        </w:tc>
      </w:tr>
      <w:tr>
        <w:tc>
          <w:tcPr>
            <w:tcW w:type="dxa" w:w="3408"/>
          </w:tcPr>
          <w:p>
            <w:pPr>
              <w:spacing w:after="0"/>
            </w:pPr>
            <w:r>
              <w:rPr>
                <w:sz w:val="17"/>
              </w:rPr>
            </w:r>
            <w:r>
              <w:rPr>
                <w:rFonts w:ascii="Yu Gothic" w:hAnsi="Yu Gothic" w:eastAsia="Yu Gothic"/>
                <w:sz w:val="17"/>
              </w:rPr>
              <w:t>F6 目標株価計算フロー</w:t>
            </w:r>
          </w:p>
        </w:tc>
        <w:tc>
          <w:tcPr>
            <w:tcW w:type="dxa" w:w="3408"/>
          </w:tcPr>
          <w:p>
            <w:pPr>
              <w:spacing w:after="0"/>
            </w:pPr>
            <w:r>
              <w:rPr>
                <w:sz w:val="17"/>
              </w:rPr>
            </w:r>
            <w:r>
              <w:rPr>
                <w:rFonts w:ascii="Yu Gothic" w:hAnsi="Yu Gothic" w:eastAsia="Yu Gothic"/>
                <w:sz w:val="17"/>
              </w:rPr>
              <w:t>T18</w:t>
            </w:r>
          </w:p>
        </w:tc>
        <w:tc>
          <w:tcPr>
            <w:tcW w:type="dxa" w:w="3408"/>
          </w:tcPr>
          <w:p>
            <w:pPr>
              <w:spacing w:after="0"/>
            </w:pPr>
            <w:r>
              <w:rPr>
                <w:sz w:val="17"/>
              </w:rPr>
            </w:r>
            <w:r>
              <w:rPr>
                <w:rFonts w:ascii="Yu Gothic" w:hAnsi="Yu Gothic" w:eastAsia="Yu Gothic"/>
                <w:sz w:val="17"/>
              </w:rPr>
              <w:t>計算フロー型</w:t>
            </w:r>
          </w:p>
        </w:tc>
      </w:tr>
      <w:tr>
        <w:tc>
          <w:tcPr>
            <w:tcW w:type="dxa" w:w="3408"/>
          </w:tcPr>
          <w:p>
            <w:pPr>
              <w:spacing w:after="0"/>
            </w:pPr>
            <w:r>
              <w:rPr>
                <w:sz w:val="17"/>
              </w:rPr>
            </w:r>
            <w:r>
              <w:rPr>
                <w:rFonts w:ascii="Yu Gothic" w:hAnsi="Yu Gothic" w:eastAsia="Yu Gothic"/>
                <w:sz w:val="17"/>
              </w:rPr>
              <w:t>F7 エントリー価格ゾーン</w:t>
            </w:r>
          </w:p>
        </w:tc>
        <w:tc>
          <w:tcPr>
            <w:tcW w:type="dxa" w:w="3408"/>
          </w:tcPr>
          <w:p>
            <w:pPr>
              <w:spacing w:after="0"/>
            </w:pPr>
            <w:r>
              <w:rPr>
                <w:sz w:val="17"/>
              </w:rPr>
            </w:r>
            <w:r>
              <w:rPr>
                <w:rFonts w:ascii="Yu Gothic" w:hAnsi="Yu Gothic" w:eastAsia="Yu Gothic"/>
                <w:sz w:val="17"/>
              </w:rPr>
              <w:t>T18/T13</w:t>
            </w:r>
          </w:p>
        </w:tc>
        <w:tc>
          <w:tcPr>
            <w:tcW w:type="dxa" w:w="3408"/>
          </w:tcPr>
          <w:p>
            <w:pPr>
              <w:spacing w:after="0"/>
            </w:pPr>
            <w:r>
              <w:rPr>
                <w:sz w:val="17"/>
              </w:rPr>
            </w:r>
            <w:r>
              <w:rPr>
                <w:rFonts w:ascii="Yu Gothic" w:hAnsi="Yu Gothic" w:eastAsia="Yu Gothic"/>
                <w:sz w:val="17"/>
              </w:rPr>
              <w:t>帯グラフ型</w:t>
            </w:r>
          </w:p>
        </w:tc>
      </w:tr>
      <w:tr>
        <w:tc>
          <w:tcPr>
            <w:tcW w:type="dxa" w:w="3408"/>
          </w:tcPr>
          <w:p>
            <w:pPr>
              <w:spacing w:after="0"/>
            </w:pPr>
            <w:r>
              <w:rPr>
                <w:sz w:val="17"/>
              </w:rPr>
            </w:r>
            <w:r>
              <w:rPr>
                <w:rFonts w:ascii="Yu Gothic" w:hAnsi="Yu Gothic" w:eastAsia="Yu Gothic"/>
                <w:sz w:val="17"/>
              </w:rPr>
              <w:t>F8 時系列投資戦略</w:t>
            </w:r>
          </w:p>
        </w:tc>
        <w:tc>
          <w:tcPr>
            <w:tcW w:type="dxa" w:w="3408"/>
          </w:tcPr>
          <w:p>
            <w:pPr>
              <w:spacing w:after="0"/>
            </w:pPr>
            <w:r>
              <w:rPr>
                <w:sz w:val="17"/>
              </w:rPr>
            </w:r>
            <w:r>
              <w:rPr>
                <w:rFonts w:ascii="Yu Gothic" w:hAnsi="Yu Gothic" w:eastAsia="Yu Gothic"/>
                <w:sz w:val="17"/>
              </w:rPr>
              <w:t>T5/T8</w:t>
            </w:r>
          </w:p>
        </w:tc>
        <w:tc>
          <w:tcPr>
            <w:tcW w:type="dxa" w:w="3408"/>
          </w:tcPr>
          <w:p>
            <w:pPr>
              <w:spacing w:after="0"/>
            </w:pPr>
            <w:r>
              <w:rPr>
                <w:sz w:val="17"/>
              </w:rPr>
            </w:r>
            <w:r>
              <w:rPr>
                <w:rFonts w:ascii="Yu Gothic" w:hAnsi="Yu Gothic" w:eastAsia="Yu Gothic"/>
                <w:sz w:val="17"/>
              </w:rPr>
              <w:t>ロードマップ型</w:t>
            </w:r>
          </w:p>
        </w:tc>
      </w:tr>
      <w:tr>
        <w:tc>
          <w:tcPr>
            <w:tcW w:type="dxa" w:w="3408"/>
          </w:tcPr>
          <w:p>
            <w:pPr>
              <w:spacing w:after="0"/>
            </w:pPr>
            <w:r>
              <w:rPr>
                <w:sz w:val="17"/>
              </w:rPr>
            </w:r>
            <w:r>
              <w:rPr>
                <w:rFonts w:ascii="Yu Gothic" w:hAnsi="Yu Gothic" w:eastAsia="Yu Gothic"/>
                <w:sz w:val="17"/>
              </w:rPr>
              <w:t>F9 移行現在地ロードマップ</w:t>
            </w:r>
          </w:p>
        </w:tc>
        <w:tc>
          <w:tcPr>
            <w:tcW w:type="dxa" w:w="3408"/>
          </w:tcPr>
          <w:p>
            <w:pPr>
              <w:spacing w:after="0"/>
            </w:pPr>
            <w:r>
              <w:rPr>
                <w:sz w:val="17"/>
              </w:rPr>
            </w:r>
            <w:r>
              <w:rPr>
                <w:rFonts w:ascii="Yu Gothic" w:hAnsi="Yu Gothic" w:eastAsia="Yu Gothic"/>
                <w:sz w:val="17"/>
              </w:rPr>
              <w:t>T5/T13</w:t>
            </w:r>
          </w:p>
        </w:tc>
        <w:tc>
          <w:tcPr>
            <w:tcW w:type="dxa" w:w="3408"/>
          </w:tcPr>
          <w:p>
            <w:pPr>
              <w:spacing w:after="0"/>
            </w:pPr>
            <w:r>
              <w:rPr>
                <w:sz w:val="17"/>
              </w:rPr>
            </w:r>
            <w:r>
              <w:rPr>
                <w:rFonts w:ascii="Yu Gothic" w:hAnsi="Yu Gothic" w:eastAsia="Yu Gothic"/>
                <w:sz w:val="17"/>
              </w:rPr>
              <w:t>段階的成熟ロードマップ型</w:t>
            </w:r>
          </w:p>
        </w:tc>
      </w:tr>
      <w:tr>
        <w:tc>
          <w:tcPr>
            <w:tcW w:type="dxa" w:w="3408"/>
          </w:tcPr>
          <w:p>
            <w:pPr>
              <w:spacing w:after="0"/>
            </w:pPr>
            <w:r>
              <w:rPr>
                <w:sz w:val="17"/>
              </w:rPr>
            </w:r>
            <w:r>
              <w:rPr>
                <w:rFonts w:ascii="Yu Gothic" w:hAnsi="Yu Gothic" w:eastAsia="Yu Gothic"/>
                <w:sz w:val="17"/>
              </w:rPr>
              <w:t>F10 収益・費用フロー解剖</w:t>
            </w:r>
          </w:p>
        </w:tc>
        <w:tc>
          <w:tcPr>
            <w:tcW w:type="dxa" w:w="3408"/>
          </w:tcPr>
          <w:p>
            <w:pPr>
              <w:spacing w:after="0"/>
            </w:pPr>
            <w:r>
              <w:rPr>
                <w:sz w:val="17"/>
              </w:rPr>
            </w:r>
            <w:r>
              <w:rPr>
                <w:rFonts w:ascii="Yu Gothic" w:hAnsi="Yu Gothic" w:eastAsia="Yu Gothic"/>
                <w:sz w:val="17"/>
              </w:rPr>
              <w:t>T15</w:t>
            </w:r>
          </w:p>
        </w:tc>
        <w:tc>
          <w:tcPr>
            <w:tcW w:type="dxa" w:w="3408"/>
          </w:tcPr>
          <w:p>
            <w:pPr>
              <w:spacing w:after="0"/>
            </w:pPr>
            <w:r>
              <w:rPr>
                <w:sz w:val="17"/>
              </w:rPr>
            </w:r>
            <w:r>
              <w:rPr>
                <w:rFonts w:ascii="Yu Gothic" w:hAnsi="Yu Gothic" w:eastAsia="Yu Gothic"/>
                <w:sz w:val="17"/>
              </w:rPr>
              <w:t>ストラクチャー図型</w:t>
            </w:r>
          </w:p>
        </w:tc>
      </w:tr>
      <w:tr>
        <w:tc>
          <w:tcPr>
            <w:tcW w:type="dxa" w:w="3408"/>
          </w:tcPr>
          <w:p>
            <w:pPr>
              <w:spacing w:after="0"/>
            </w:pPr>
            <w:r>
              <w:rPr>
                <w:sz w:val="17"/>
              </w:rPr>
            </w:r>
            <w:r>
              <w:rPr>
                <w:rFonts w:ascii="Yu Gothic" w:hAnsi="Yu Gothic" w:eastAsia="Yu Gothic"/>
                <w:sz w:val="17"/>
              </w:rPr>
              <w:t>F11 シナリオ採点表</w:t>
            </w:r>
          </w:p>
        </w:tc>
        <w:tc>
          <w:tcPr>
            <w:tcW w:type="dxa" w:w="3408"/>
          </w:tcPr>
          <w:p>
            <w:pPr>
              <w:spacing w:after="0"/>
            </w:pPr>
            <w:r>
              <w:rPr>
                <w:sz w:val="17"/>
              </w:rPr>
            </w:r>
            <w:r>
              <w:rPr>
                <w:rFonts w:ascii="Yu Gothic" w:hAnsi="Yu Gothic" w:eastAsia="Yu Gothic"/>
                <w:sz w:val="17"/>
              </w:rPr>
              <w:t>T8</w:t>
            </w:r>
          </w:p>
        </w:tc>
        <w:tc>
          <w:tcPr>
            <w:tcW w:type="dxa" w:w="3408"/>
          </w:tcPr>
          <w:p>
            <w:pPr>
              <w:spacing w:after="0"/>
            </w:pPr>
            <w:r>
              <w:rPr>
                <w:sz w:val="17"/>
              </w:rPr>
            </w:r>
            <w:r>
              <w:rPr>
                <w:rFonts w:ascii="Yu Gothic" w:hAnsi="Yu Gothic" w:eastAsia="Yu Gothic"/>
                <w:sz w:val="17"/>
              </w:rPr>
              <w:t>ファクト表型(C-5)</w:t>
            </w:r>
          </w:p>
        </w:tc>
      </w:tr>
      <w:tr>
        <w:tc>
          <w:tcPr>
            <w:tcW w:type="dxa" w:w="3408"/>
          </w:tcPr>
          <w:p>
            <w:pPr>
              <w:spacing w:after="0"/>
            </w:pPr>
            <w:r>
              <w:rPr>
                <w:sz w:val="17"/>
              </w:rPr>
            </w:r>
            <w:r>
              <w:rPr>
                <w:rFonts w:ascii="Yu Gothic" w:hAnsi="Yu Gothic" w:eastAsia="Yu Gothic"/>
                <w:sz w:val="17"/>
              </w:rPr>
              <w:t>F12 シナリオ×PEG感応度マトリクス</w:t>
            </w:r>
          </w:p>
        </w:tc>
        <w:tc>
          <w:tcPr>
            <w:tcW w:type="dxa" w:w="3408"/>
          </w:tcPr>
          <w:p>
            <w:pPr>
              <w:spacing w:after="0"/>
            </w:pPr>
            <w:r>
              <w:rPr>
                <w:sz w:val="17"/>
              </w:rPr>
            </w:r>
            <w:r>
              <w:rPr>
                <w:rFonts w:ascii="Yu Gothic" w:hAnsi="Yu Gothic" w:eastAsia="Yu Gothic"/>
                <w:sz w:val="17"/>
              </w:rPr>
              <w:t>T13</w:t>
            </w:r>
          </w:p>
        </w:tc>
        <w:tc>
          <w:tcPr>
            <w:tcW w:type="dxa" w:w="3408"/>
          </w:tcPr>
          <w:p>
            <w:pPr>
              <w:spacing w:after="0"/>
            </w:pPr>
            <w:r>
              <w:rPr>
                <w:sz w:val="17"/>
              </w:rPr>
            </w:r>
            <w:r>
              <w:rPr>
                <w:rFonts w:ascii="Yu Gothic" w:hAnsi="Yu Gothic" w:eastAsia="Yu Gothic"/>
                <w:sz w:val="17"/>
              </w:rPr>
              <w:t>感応度マトリクス型</w:t>
            </w:r>
          </w:p>
        </w:tc>
      </w:tr>
      <w:tr>
        <w:tc>
          <w:tcPr>
            <w:tcW w:type="dxa" w:w="3408"/>
          </w:tcPr>
          <w:p>
            <w:pPr>
              <w:spacing w:after="0"/>
            </w:pPr>
            <w:r>
              <w:rPr>
                <w:sz w:val="17"/>
              </w:rPr>
            </w:r>
            <w:r>
              <w:rPr>
                <w:rFonts w:ascii="Yu Gothic" w:hAnsi="Yu Gothic" w:eastAsia="Yu Gothic"/>
                <w:sz w:val="17"/>
              </w:rPr>
              <w:t>F13 年度別適正株価パス</w:t>
            </w:r>
          </w:p>
        </w:tc>
        <w:tc>
          <w:tcPr>
            <w:tcW w:type="dxa" w:w="3408"/>
          </w:tcPr>
          <w:p>
            <w:pPr>
              <w:spacing w:after="0"/>
            </w:pPr>
            <w:r>
              <w:rPr>
                <w:sz w:val="17"/>
              </w:rPr>
            </w:r>
            <w:r>
              <w:rPr>
                <w:rFonts w:ascii="Yu Gothic" w:hAnsi="Yu Gothic" w:eastAsia="Yu Gothic"/>
                <w:sz w:val="17"/>
              </w:rPr>
              <w:t>T7/T18</w:t>
            </w:r>
          </w:p>
        </w:tc>
        <w:tc>
          <w:tcPr>
            <w:tcW w:type="dxa" w:w="3408"/>
          </w:tcPr>
          <w:p>
            <w:pPr>
              <w:spacing w:after="0"/>
            </w:pPr>
            <w:r>
              <w:rPr>
                <w:sz w:val="17"/>
              </w:rPr>
            </w:r>
            <w:r>
              <w:rPr>
                <w:rFonts w:ascii="Yu Gothic" w:hAnsi="Yu Gothic" w:eastAsia="Yu Gothic"/>
                <w:sz w:val="17"/>
              </w:rPr>
              <w:t>計算フロー型</w:t>
            </w:r>
          </w:p>
        </w:tc>
      </w:tr>
      <w:tr>
        <w:tc>
          <w:tcPr>
            <w:tcW w:type="dxa" w:w="3408"/>
          </w:tcPr>
          <w:p>
            <w:pPr>
              <w:spacing w:after="0"/>
            </w:pPr>
            <w:r>
              <w:rPr>
                <w:sz w:val="17"/>
              </w:rPr>
            </w:r>
            <w:r>
              <w:rPr>
                <w:rFonts w:ascii="Yu Gothic" w:hAnsi="Yu Gothic" w:eastAsia="Yu Gothic"/>
                <w:sz w:val="17"/>
              </w:rPr>
              <w:t>F14 リスクマトリクス(テールリスク含む)</w:t>
            </w:r>
          </w:p>
        </w:tc>
        <w:tc>
          <w:tcPr>
            <w:tcW w:type="dxa" w:w="3408"/>
          </w:tcPr>
          <w:p>
            <w:pPr>
              <w:spacing w:after="0"/>
            </w:pPr>
            <w:r>
              <w:rPr>
                <w:sz w:val="17"/>
              </w:rPr>
            </w:r>
            <w:r>
              <w:rPr>
                <w:rFonts w:ascii="Yu Gothic" w:hAnsi="Yu Gothic" w:eastAsia="Yu Gothic"/>
                <w:sz w:val="17"/>
              </w:rPr>
              <w:t>T13</w:t>
            </w:r>
          </w:p>
        </w:tc>
        <w:tc>
          <w:tcPr>
            <w:tcW w:type="dxa" w:w="3408"/>
          </w:tcPr>
          <w:p>
            <w:pPr>
              <w:spacing w:after="0"/>
            </w:pPr>
            <w:r>
              <w:rPr>
                <w:sz w:val="17"/>
              </w:rPr>
            </w:r>
            <w:r>
              <w:rPr>
                <w:rFonts w:ascii="Yu Gothic" w:hAnsi="Yu Gothic" w:eastAsia="Yu Gothic"/>
                <w:sz w:val="17"/>
              </w:rPr>
              <w:t>感応度マトリクス型</w:t>
            </w:r>
          </w:p>
        </w:tc>
      </w:tr>
    </w:tbl>
    <w:p/>
    <w:p>
      <w:pPr>
        <w:jc w:val="center"/>
      </w:pPr>
      <w:r>
        <w:t>────────────────────────────────────────────────────────────</w:t>
      </w:r>
    </w:p>
    <w:p>
      <w:pPr>
        <w:pStyle w:val="Heading2"/>
      </w:pPr>
      <w:r>
        <w:rPr>
          <w:rFonts w:ascii="Yu Gothic" w:hAnsi="Yu Gothic" w:eastAsia="Yu Gothic"/>
        </w:rPr>
        <w:t>Appendix D: 条件別の詳細審査(暫定定義)</w:t>
      </w:r>
    </w:p>
    <w:p>
      <w:pPr>
        <w:ind w:left="432"/>
      </w:pPr>
      <w:r>
        <w:rPr>
          <w:rFonts w:ascii="Yu Gothic" w:hAnsi="Yu Gothic" w:eastAsia="Yu Gothic"/>
          <w:i/>
        </w:rPr>
        <w:t>条件の正式定義ファイル(condition-guide.md)が読み込めなかったため、以下の軸はSKILL.md本文の記述から復元した暫定定義である。</w:t>
      </w:r>
    </w:p>
    <w:p>
      <w:r>
        <w:rPr>
          <w:rFonts w:ascii="Yu Gothic" w:hAnsi="Yu Gothic" w:eastAsia="Yu Gothic"/>
          <w:b/>
        </w:rPr>
        <w:t>条件1 事業の理解可能性と需要の長さ — B</w:t>
      </w:r>
    </w:p>
    <w:p>
      <w:r>
        <w:rPr>
          <w:rFonts w:ascii="Yu Gothic" w:hAnsi="Yu Gothic" w:eastAsia="Yu Gothic"/>
        </w:rPr>
        <w:t>構造記述: アクター=個人保険契約者と貸主・住宅ローン貸手・州法(加入を強制する主体)/ フロー=保険料は毎月自動的に流入し、解約は生活イベントに連動する / リスク所在=需要そのものではなく、レモネードが選ばれ続けるかに所在 / 時間=需要は数十年単位で継続。判定根拠: 需要の長さは業界レベルでは疑いようがないが、レモネード固有の需要は「若年賃貸層が持ち家・自動車・ペット・生命へ移行する過程で同社を使い続けること」に依存する。この束化はまだコホート単位で立証されていない。</w:t>
      </w:r>
    </w:p>
    <w:p>
      <w:r>
        <w:rPr>
          <w:rFonts w:ascii="Yu Gothic" w:hAnsi="Yu Gothic" w:eastAsia="Yu Gothic"/>
          <w:b/>
        </w:rPr>
        <w:t>条件2 収益性・利益の質 — D</w:t>
      </w:r>
    </w:p>
    <w:p>
      <w:r>
        <w:rPr>
          <w:rFonts w:ascii="Yu Gothic" w:hAnsi="Yu Gothic" w:eastAsia="Yu Gothic"/>
        </w:rPr>
        <w:t>デュポン分解を試みると、純利益がマイナスであるためROEはマイナス(▲$130M/自己資本$499.5M ≒ ▲26%)。粗利率38%は保険会社として良好だが、うち約7ポイント相当が過年度備金の戻入である。</w:t>
      </w:r>
      <w:r>
        <w:rPr>
          <w:rFonts w:ascii="Yu Gothic" w:hAnsi="Yu Gothic" w:eastAsia="Yu Gothic"/>
          <w:b/>
        </w:rPr>
        <w:t>同一の会社が「粗利+76%」と「純損失横ばい」を同時に報告している事実が、収益性の実態を最もよく表している。</w:t>
      </w:r>
    </w:p>
    <w:p>
      <w:r>
        <w:rPr>
          <w:rFonts w:ascii="Yu Gothic" w:hAnsi="Yu Gothic" w:eastAsia="Yu Gothic"/>
          <w:b/>
        </w:rPr>
        <w:t>条件3 競争優位性 — C</w:t>
      </w:r>
    </w:p>
    <w:p>
      <w:r>
        <w:rPr>
          <w:rFonts w:ascii="Yu Gothic" w:hAnsi="Yu Gothic" w:eastAsia="Yu Gothic"/>
        </w:rPr>
        <w:t>2つの優位が実在する。①損害調査費率5%(業界9%): これは保険料100に対して4の恒久的なコスト差であり、同じ料率でも4ポイント多く利益が残ることを意味する。②直販: 代理店手数料10〜20%が不要。一方、決定的な弱点として</w:t>
      </w:r>
      <w:r>
        <w:rPr>
          <w:rFonts w:ascii="Yu Gothic" w:hAnsi="Yu Gothic" w:eastAsia="Yu Gothic"/>
          <w:b/>
        </w:rPr>
        <w:t>保険は年次更新の商品でスイッチングコストがほぼゼロ</w:t>
      </w:r>
      <w:r>
        <w:rPr>
          <w:rFonts w:ascii="Yu Gothic" w:hAnsi="Yu Gothic" w:eastAsia="Yu Gothic"/>
        </w:rPr>
        <w:t>であり、比較サイトで価格が即座に比較される。特に自動車保険では、GEICO・Progressiveという広告費で圧倒する相手と同じ土俵に立つ。優位は「コスト」にあり「顧客の囲い込み」にはない。したがってB以上は与えられない。</w:t>
      </w:r>
    </w:p>
    <w:p>
      <w:r>
        <w:rPr>
          <w:rFonts w:ascii="Yu Gothic" w:hAnsi="Yu Gothic" w:eastAsia="Yu Gothic"/>
          <w:b/>
        </w:rPr>
        <w:t>条件4 上場市場 — S</w:t>
      </w:r>
    </w:p>
    <w:p>
      <w:r>
        <w:rPr>
          <w:rFonts w:ascii="Yu Gothic" w:hAnsi="Yu Gothic" w:eastAsia="Yu Gothic"/>
        </w:rPr>
        <w:t>NYSE上場の米国株。ADR・二重上場ではなく、本籍・主上場ともに米国。条件を完全に満たす。</w:t>
      </w:r>
    </w:p>
    <w:p>
      <w:r>
        <w:rPr>
          <w:rFonts w:ascii="Yu Gothic" w:hAnsi="Yu Gothic" w:eastAsia="Yu Gothic"/>
          <w:b/>
        </w:rPr>
        <w:t>条件5 経営陣の質・資本配分 — B</w:t>
      </w:r>
    </w:p>
    <w:p>
      <w:r>
        <w:rPr>
          <w:rFonts w:ascii="Yu Gothic" w:hAnsi="Yu Gothic" w:eastAsia="Yu Gothic"/>
        </w:rPr>
        <w:t>評価すべき点: 2024年11月のInvestor Dayで示した「2026年中に調整後EBITDA黒字」の目標を、その後7四半期にわたって修正せずに維持し、四半期ごとに前進を数字で示している(調整後EBITDA ▲$41M→▲$19M、調整後FCF 5四半期連続黒字)。減点すべき点: 一般管理費+85%の主因が経営陣向け株式報酬であり、黒字化の直前に経営陣への配分を厚くしている。年3.6%の希薄化は、10年で株主の持分を約3割薄める規模である。</w:t>
      </w:r>
    </w:p>
    <w:p>
      <w:r>
        <w:rPr>
          <w:rFonts w:ascii="Yu Gothic" w:hAnsi="Yu Gothic" w:eastAsia="Yu Gothic"/>
          <w:b/>
        </w:rPr>
        <w:t>条件6 PEG — C</w:t>
      </w:r>
    </w:p>
    <w:p>
      <w:r>
        <w:rPr>
          <w:rFonts w:ascii="Yu Gothic" w:hAnsi="Yu Gothic" w:eastAsia="Yu Gothic"/>
        </w:rPr>
        <w:t>8章の3経路収束により許容PEG 1.0〜1.2。9章の逆算により、現在株価は実質的にPEG 1.1・成長22%の前提下で2030年純利率10.6%を要求する。</w:t>
      </w:r>
      <w:r>
        <w:rPr>
          <w:rFonts w:ascii="Yu Gothic" w:hAnsi="Yu Gothic" w:eastAsia="Yu Gothic"/>
          <w:b/>
        </w:rPr>
        <w:t>割高ではないが割安でもなく、安全余裕がない。</w:t>
      </w:r>
    </w:p>
    <w:p>
      <w:r>
        <w:rPr>
          <w:rFonts w:ascii="Yu Gothic" w:hAnsi="Yu Gothic" w:eastAsia="Yu Gothic"/>
          <w:b/>
        </w:rPr>
        <w:t>条件7 過大評価の検証 — D</w:t>
      </w:r>
    </w:p>
    <w:p>
      <w:r>
        <w:rPr>
          <w:rFonts w:ascii="Yu Gothic" w:hAnsi="Yu Gothic" w:eastAsia="Yu Gothic"/>
        </w:rPr>
        <w:t>条件6と対で評価する。PBR 8.3倍は、ROEがマイナスの保険会社としては説明が難しい(参考: Progressive約2〜3倍、Kinsale約7倍だがROE 25%前後)。PSR 3.43倍は米保険業界平均1.3倍の2.6倍。空売り比率18%、アナリスト評価は保有が8割。</w:t>
      </w:r>
      <w:r>
        <w:rPr>
          <w:rFonts w:ascii="Yu Gothic" w:hAnsi="Yu Gothic" w:eastAsia="Yu Gothic"/>
          <w:b/>
        </w:rPr>
        <w:t>「安い理由の構造」ではなく「高い理由の構造」を問うと、答えは『2030年の収益性を先に織り込んでいる』であり、それは構造ではなく期待である。</w:t>
      </w:r>
    </w:p>
    <w:p>
      <w:r>
        <w:rPr>
          <w:rFonts w:ascii="Yu Gothic" w:hAnsi="Yu Gothic" w:eastAsia="Yu Gothic"/>
          <w:b/>
        </w:rPr>
        <w:t>条件8 需要の底堅さ — B</w:t>
      </w:r>
    </w:p>
    <w:p>
      <w:r>
        <w:rPr>
          <w:rFonts w:ascii="Yu Gothic" w:hAnsi="Yu Gothic" w:eastAsia="Yu Gothic"/>
        </w:rPr>
        <w:t>賃貸家財保険は賃貸契約の要件、住宅保険は住宅ローンの要件、自動車保険は法定義務であり、いずれも景気後退で解約されにくい。ただし最大ラインであるペット保険は任意加入であり、可処分所得の減少局面では解約・減額の対象になりうる。</w:t>
      </w:r>
      <w:r>
        <w:rPr>
          <w:rFonts w:ascii="Yu Gothic" w:hAnsi="Yu Gothic" w:eastAsia="Yu Gothic"/>
          <w:b/>
        </w:rPr>
        <w:t>最大ラインが最も景気感応度が高い</w:t>
      </w:r>
      <w:r>
        <w:rPr>
          <w:rFonts w:ascii="Yu Gothic" w:hAnsi="Yu Gothic" w:eastAsia="Yu Gothic"/>
        </w:rPr>
        <w:t>という構成上の弱さがあるためAではなくB。</w:t>
      </w:r>
    </w:p>
    <w:p>
      <w:r>
        <w:rPr>
          <w:rFonts w:ascii="Yu Gothic" w:hAnsi="Yu Gothic" w:eastAsia="Yu Gothic"/>
          <w:b/>
        </w:rPr>
        <w:t>条件9 AI関連 — N/A(対象外)</w:t>
      </w:r>
    </w:p>
    <w:p>
      <w:r>
        <w:rPr>
          <w:rFonts w:ascii="Yu Gothic" w:hAnsi="Yu Gothic" w:eastAsia="Yu Gothic"/>
        </w:rPr>
        <w:t>7-1節の理由により対象外。</w:t>
      </w:r>
    </w:p>
    <w:p>
      <w:r>
        <w:rPr>
          <w:rFonts w:ascii="Yu Gothic" w:hAnsi="Yu Gothic" w:eastAsia="Yu Gothic"/>
          <w:b/>
        </w:rPr>
        <w:t>条件10 成長ドライバーの明確性・再現性 — B</w:t>
      </w:r>
    </w:p>
    <w:p>
      <w:r>
        <w:rPr>
          <w:rFonts w:ascii="Yu Gothic" w:hAnsi="Yu Gothic" w:eastAsia="Yu Gothic"/>
        </w:rPr>
        <w:t>4本のドライバー(ペット・自動車・欧州・クロスセル)が並走し、「州×商品の組み合わせを開いていく」という展開手順に再現性がある(直近100日で14件)。減点理由: 最大の成長源であるペットが業界成長率の3倍で伸び続ける前提には無理があり、いずれ減速する。自動車が引き継ぐには絶対額が足りない(2025年末$187M)。</w:t>
      </w:r>
    </w:p>
    <w:p>
      <w:r>
        <w:rPr>
          <w:rFonts w:ascii="Yu Gothic" w:hAnsi="Yu Gothic" w:eastAsia="Yu Gothic"/>
          <w:b/>
        </w:rPr>
        <w:t>条件11 キャッシュフロー創出力 — C</w:t>
      </w:r>
    </w:p>
    <w:p>
      <w:r>
        <w:rPr>
          <w:rFonts w:ascii="Yu Gothic" w:hAnsi="Yu Gothic" w:eastAsia="Yu Gothic"/>
        </w:rPr>
        <w:t>調整後フリーキャッシュフローは5四半期連続黒字(直近+$19M)であり、これは事実として評価する。ただしその源泉は保険事業の性質上、</w:t>
      </w:r>
      <w:r>
        <w:rPr>
          <w:rFonts w:ascii="Yu Gothic" w:hAnsi="Yu Gothic" w:eastAsia="Yu Gothic"/>
          <w:b/>
        </w:rPr>
        <w:t>保険料を先に受け取り保険金を後に払う時間差(フロート)</w:t>
      </w:r>
      <w:r>
        <w:rPr>
          <w:rFonts w:ascii="Yu Gothic" w:hAnsi="Yu Gothic" w:eastAsia="Yu Gothic"/>
        </w:rPr>
        <w:t>であり、契約が伸びている限り現金は自動的に増える。成長が止まればこの流入も止まる。</w:t>
      </w:r>
      <w:r>
        <w:rPr>
          <w:rFonts w:ascii="Yu Gothic" w:hAnsi="Yu Gothic" w:eastAsia="Yu Gothic"/>
          <w:b/>
        </w:rPr>
        <w:t>「利益が出ているから現金が増えている」のではなく「成長しているから現金が増えている」</w:t>
      </w:r>
      <w:r>
        <w:rPr>
          <w:rFonts w:ascii="Yu Gothic" w:hAnsi="Yu Gothic" w:eastAsia="Yu Gothic"/>
        </w:rPr>
        <w:t>点を混同してはならない。</w:t>
      </w:r>
    </w:p>
    <w:p>
      <w:r>
        <w:rPr>
          <w:rFonts w:ascii="Yu Gothic" w:hAnsi="Yu Gothic" w:eastAsia="Yu Gothic"/>
          <w:b/>
        </w:rPr>
        <w:t>条件12 リスク — C</w:t>
      </w:r>
    </w:p>
    <w:p>
      <w:r>
        <w:rPr>
          <w:rFonts w:ascii="Yu Gothic" w:hAnsi="Yu Gothic" w:eastAsia="Yu Gothic"/>
        </w:rPr>
        <w:t>最大のリスクは資本である。会社自身が「30〜45%の成長までは自己資本で賄えるが、45%超なら資金調達が必要」と説明しており、これは裏を返せば</w:t>
      </w:r>
      <w:r>
        <w:rPr>
          <w:rFonts w:ascii="Yu Gothic" w:hAnsi="Yu Gothic" w:eastAsia="Yu Gothic"/>
          <w:b/>
        </w:rPr>
        <w:t>成長率の上限が資本によって規定されている</w:t>
      </w:r>
      <w:r>
        <w:rPr>
          <w:rFonts w:ascii="Yu Gothic" w:hAnsi="Yu Gothic" w:eastAsia="Yu Gothic"/>
        </w:rPr>
        <w:t>ことを意味する。GWP/資本6:1の基準では、2029年に$523Mの資本が必要となり、現在の自己資本$499.5Mを上回る。自然災害リスクの82%を保有する構造は、この資本余力をさらに薄くする方向に働く。</w:t>
      </w:r>
    </w:p>
    <w:p>
      <w:r>
        <w:rPr>
          <w:rFonts w:ascii="Yu Gothic" w:hAnsi="Yu Gothic" w:eastAsia="Yu Gothic"/>
          <w:b/>
        </w:rPr>
        <w:t>条件13 年度別バリュエーション評価 — C</w:t>
      </w:r>
    </w:p>
    <w:p>
      <w:r>
        <w:rPr>
          <w:rFonts w:ascii="Yu Gothic" w:hAnsi="Yu Gothic" w:eastAsia="Yu Gothic"/>
        </w:rPr>
        <w:t>9章のF13のとおり。2026〜2027年はEPSが負でPER評価が成立しない。PEGが適用可能になる2028年以降の適正株価を現在価値に割り戻しても$46.1にとどまり、現在株価$53.89に届かない。</w:t>
      </w:r>
    </w:p>
    <w:p>
      <w:pPr>
        <w:jc w:val="center"/>
      </w:pPr>
      <w:r>
        <w:t>────────────────────────────────────────────────────────────</w:t>
      </w:r>
    </w:p>
    <w:p>
      <w:pPr>
        <w:pStyle w:val="Heading2"/>
      </w:pPr>
      <w:r>
        <w:rPr>
          <w:rFonts w:ascii="Yu Gothic" w:hAnsi="Yu Gothic" w:eastAsia="Yu Gothic"/>
        </w:rPr>
        <w:t>既知の制約</w:t>
      </w:r>
    </w:p>
    <w:p>
      <w:pPr>
        <w:pStyle w:val="ListNumber"/>
      </w:pPr>
      <w:r>
        <w:rPr>
          <w:rFonts w:ascii="Yu Gothic" w:hAnsi="Yu Gothic" w:eastAsia="Yu Gothic"/>
          <w:b/>
        </w:rPr>
        <w:t>スキルの参照ファイル7点が読み込めなかった</w:t>
      </w:r>
      <w:r>
        <w:rPr>
          <w:rFonts w:ascii="Yu Gothic" w:hAnsi="Yu Gothic" w:eastAsia="Yu Gothic"/>
        </w:rPr>
        <w:t>。</w:t>
      </w:r>
      <w:r>
        <w:rPr>
          <w:rFonts w:ascii="Consolas" w:hAnsi="Consolas" w:eastAsia="Yu Gothic"/>
          <w:sz w:val="18"/>
        </w:rPr>
        <w:t>references/</w:t>
      </w:r>
      <w:r>
        <w:rPr>
          <w:rFonts w:ascii="Yu Gothic" w:hAnsi="Yu Gothic" w:eastAsia="Yu Gothic"/>
        </w:rPr>
        <w:t xml:space="preserve"> ディレクトリが実行環境に存在せず、condition-guide.md(13条件の判断軸)、valuation-model.md、structure-map-method.md、report-design.md、scenario-strategy.md、research-protocol.md、structure-thinking.md をいずれも参照できていない。</w:t>
      </w:r>
      <w:r>
        <w:rPr>
          <w:rFonts w:ascii="Yu Gothic" w:hAnsi="Yu Gothic" w:eastAsia="Yu Gothic"/>
          <w:b/>
        </w:rPr>
        <w:t>13条件の各軸・評価目安・エントリー価格帯の導出式・図表の必要情報要素チェックリストは、SKILL.md本文の記述から復元した暫定定義である。</w:t>
      </w:r>
      <w:r>
        <w:rPr>
          <w:rFonts w:ascii="Yu Gothic" w:hAnsi="Yu Gothic" w:eastAsia="Yu Gothic"/>
        </w:rPr>
        <w:t xml:space="preserve"> 正式定義と異なる場合、7章の評価とAppendix Dの審査、11-2節のゾーン境界が変わる可能性がある。</w:t>
      </w:r>
    </w:p>
    <w:p>
      <w:pPr>
        <w:pStyle w:val="ListNumber"/>
      </w:pPr>
      <w:r>
        <w:rPr>
          <w:rFonts w:ascii="Yu Gothic" w:hAnsi="Yu Gothic" w:eastAsia="Yu Gothic"/>
          <w:b/>
        </w:rPr>
        <w:t>外部サイトの直接取得がすべて遮断された</w:t>
      </w:r>
      <w:r>
        <w:rPr>
          <w:rFonts w:ascii="Yu Gothic" w:hAnsi="Yu Gothic" w:eastAsia="Yu Gothic"/>
        </w:rPr>
        <w:t>。SEC EDGAR、会社IR(lemonade.com)、TradingView、stockanalysis.com、Yahoo Finance等へのアクセスが実行環境の通信ポリシーで拒否され、</w:t>
      </w:r>
      <w:r>
        <w:rPr>
          <w:rFonts w:ascii="Yu Gothic" w:hAnsi="Yu Gothic" w:eastAsia="Yu Gothic"/>
          <w:b/>
        </w:rPr>
        <w:t>一次資料(10-Q、株主レター、決算説明会トランスクリプト全文)を直接確認できていない</w:t>
      </w:r>
      <w:r>
        <w:rPr>
          <w:rFonts w:ascii="Yu Gothic" w:hAnsi="Yu Gothic" w:eastAsia="Yu Gothic"/>
        </w:rPr>
        <w:t>。本報告書の数値はすべてWeb検索の結果要約に依拠しており、複数の要約が同一の数値を示した場合に採用している。</w:t>
      </w:r>
      <w:r>
        <w:rPr>
          <w:rFonts w:ascii="Yu Gothic" w:hAnsi="Yu Gothic" w:eastAsia="Yu Gothic"/>
          <w:b/>
        </w:rPr>
        <w:t>一次資料での突合は未実施</w:t>
      </w:r>
      <w:r>
        <w:rPr>
          <w:rFonts w:ascii="Yu Gothic" w:hAnsi="Yu Gothic" w:eastAsia="Yu Gothic"/>
        </w:rPr>
        <w:t>である。</w:t>
      </w:r>
    </w:p>
    <w:p>
      <w:pPr>
        <w:pStyle w:val="ListNumber"/>
      </w:pPr>
      <w:r>
        <w:rPr>
          <w:rFonts w:ascii="Yu Gothic" w:hAnsi="Yu Gothic" w:eastAsia="Yu Gothic"/>
          <w:b/>
        </w:rPr>
        <w:t>TradingViewによる全予想年度コンセンサスの取得規律を満たせていない</w:t>
      </w:r>
      <w:r>
        <w:rPr>
          <w:rFonts w:ascii="Yu Gothic" w:hAnsi="Yu Gothic" w:eastAsia="Yu Gothic"/>
        </w:rPr>
        <w:t>。同サイトが遮断されたため、コンセンサスは複数の二次情報(WallStreetZen、Simply Wall St、ChartMill、TipRanks)の要約から構成した。特に2027年・2028年の売上コンセンサスは情報源間で単位・スケールが矛盾しており(ある情報源は2027年売上を$1.091B、別の情報源は$124.1Bと表記)、</w:t>
      </w:r>
      <w:r>
        <w:rPr>
          <w:rFonts w:ascii="Yu Gothic" w:hAnsi="Yu Gothic" w:eastAsia="Yu Gothic"/>
          <w:b/>
        </w:rPr>
        <w:t>信頼できる売上コンセンサスを確定できなかった</w:t>
      </w:r>
      <w:r>
        <w:rPr>
          <w:rFonts w:ascii="Yu Gothic" w:hAnsi="Yu Gothic" w:eastAsia="Yu Gothic"/>
        </w:rPr>
        <w:t>。このため2027年以降の売上はドライバー積み上げ(IFP→GEP→売上)で本報告書が独自に構築している。純利益は比較的一貫していた系列(2027年▲$53M、2028年+$59M)を採用した。</w:t>
      </w:r>
    </w:p>
    <w:p>
      <w:pPr>
        <w:pStyle w:val="ListNumber"/>
      </w:pPr>
      <w:r>
        <w:rPr>
          <w:rFonts w:ascii="Yu Gothic" w:hAnsi="Yu Gothic" w:eastAsia="Yu Gothic"/>
          <w:b/>
        </w:rPr>
        <w:t>商品別IFPの内訳が一次開示で確認できていない</w:t>
      </w:r>
      <w:r>
        <w:rPr>
          <w:rFonts w:ascii="Yu Gothic" w:hAnsi="Yu Gothic" w:eastAsia="Yu Gothic"/>
        </w:rPr>
        <w:t>。ペット$500M超・自動車$187M(2025年末)は二次情報であり、賃貸・住宅・生命の内訳は取得できなかった。したがってF10の収益ライン別の規模ウェイトは推計を含む。</w:t>
      </w:r>
      <w:r>
        <w:rPr>
          <w:rFonts w:ascii="Yu Gothic" w:hAnsi="Yu Gothic" w:eastAsia="Yu Gothic"/>
          <w:b/>
        </w:rPr>
        <w:t>「規模が小さいから対象外」とした項目はゼロ</w:t>
      </w:r>
      <w:r>
        <w:rPr>
          <w:rFonts w:ascii="Yu Gothic" w:hAnsi="Yu Gothic" w:eastAsia="Yu Gothic"/>
        </w:rPr>
        <w:t>だが、生命保険(P9)は開示不足のため「保留」としている。</w:t>
      </w:r>
    </w:p>
    <w:p>
      <w:pPr>
        <w:pStyle w:val="ListNumber"/>
      </w:pPr>
      <w:r>
        <w:rPr>
          <w:rFonts w:ascii="Yu Gothic" w:hAnsi="Yu Gothic" w:eastAsia="Yu Gothic"/>
          <w:b/>
        </w:rPr>
        <w:t>欧州IFPの最新値が取得できなかった</w:t>
      </w:r>
      <w:r>
        <w:rPr>
          <w:rFonts w:ascii="Yu Gothic" w:hAnsi="Yu Gothic" w:eastAsia="Yu Gothic"/>
        </w:rPr>
        <w:t>。「$43M・+200%」は2025年Q2の数値であり、2026年Q2時点では「純増顧客の20%超」という定性情報しか確認できていない。</w:t>
      </w:r>
    </w:p>
    <w:p>
      <w:pPr>
        <w:pStyle w:val="ListNumber"/>
      </w:pPr>
      <w:r>
        <w:rPr>
          <w:rFonts w:ascii="Yu Gothic" w:hAnsi="Yu Gothic" w:eastAsia="Yu Gothic"/>
          <w:b/>
        </w:rPr>
        <w:t>前年同期の一時的な税還付の金額が非開示</w:t>
      </w:r>
      <w:r>
        <w:rPr>
          <w:rFonts w:ascii="Yu Gothic" w:hAnsi="Yu Gothic" w:eastAsia="Yu Gothic"/>
        </w:rPr>
        <w:t>のため、一般管理費+85%のうち株式報酬増による部分と税還付の反動による部分を分離できなかった。EPS対数分解の精度がその分低い。</w:t>
      </w:r>
    </w:p>
    <w:p>
      <w:pPr>
        <w:pStyle w:val="ListNumber"/>
      </w:pPr>
      <w:r>
        <w:rPr>
          <w:rFonts w:ascii="Yu Gothic" w:hAnsi="Yu Gothic" w:eastAsia="Yu Gothic"/>
          <w:b/>
        </w:rPr>
        <w:t>統計法定会計上の余剰(statutory surplus)を確認できていない</w:t>
      </w:r>
      <w:r>
        <w:rPr>
          <w:rFonts w:ascii="Yu Gothic" w:hAnsi="Yu Gothic" w:eastAsia="Yu Gothic"/>
        </w:rPr>
        <w:t>。資本余力の議論はGAAP自己資本$499.5MとGWP/資本6:1の基準で行っているが、実際に規制上拘束されるのは保険子会社の法定余剰である。10-Qが取得できなかったため、この検証は未実施。</w:t>
      </w:r>
    </w:p>
    <w:p>
      <w:pPr>
        <w:pStyle w:val="ListNumber"/>
      </w:pPr>
      <w:r>
        <w:rPr>
          <w:rFonts w:ascii="Yu Gothic" w:hAnsi="Yu Gothic" w:eastAsia="Yu Gothic"/>
          <w:b/>
        </w:rPr>
        <w:t>品質監査ループ(Phase 2.5)の自己採点</w:t>
      </w:r>
      <w:r>
        <w:rPr>
          <w:rFonts w:ascii="Yu Gothic" w:hAnsi="Yu Gothic" w:eastAsia="Yu Gothic"/>
        </w:rPr>
        <w:t>: L1完全性=B(バリューチェーン段階と利益プールは記述できたが、商品別の規模が推計)、L2密度・具体性=B(収益ラインごとの顧客価値定義と要素分解は実施したが、コホート別データが非開示)、L3示唆性=A(利益プールの移動と資本による律速という示唆に到達)。</w:t>
      </w:r>
      <w:r>
        <w:rPr>
          <w:rFonts w:ascii="Yu Gothic" w:hAnsi="Yu Gothic" w:eastAsia="Yu Gothic"/>
          <w:b/>
        </w:rPr>
        <w:t>総合B</w:t>
      </w:r>
      <w:r>
        <w:rPr>
          <w:rFonts w:ascii="Yu Gothic" w:hAnsi="Yu Gothic" w:eastAsia="Yu Gothic"/>
        </w:rPr>
        <w:t>であり不合格ではないが、上記4・5・7が解消されればAに到達しうる。</w:t>
      </w:r>
    </w:p>
    <w:p>
      <w:pPr>
        <w:pStyle w:val="ListNumber"/>
      </w:pPr>
      <w:r>
        <w:rPr>
          <w:rFonts w:ascii="Yu Gothic" w:hAnsi="Yu Gothic" w:eastAsia="Yu Gothic"/>
          <w:b/>
        </w:rPr>
        <w:t>クラックス1(層1: 既存顧客のクロスセル)がコホート別データの非開示により検証できていない</w:t>
      </w:r>
      <w:r>
        <w:rPr>
          <w:rFonts w:ascii="Yu Gothic" w:hAnsi="Yu Gothic" w:eastAsia="Yu Gothic"/>
        </w:rPr>
        <w:t>。全体平均のPPC +8%は新規顧客の流入で希薄化しており、既存コホートの上乗せを過小評価している可能性が高い。この点は3周の追加調査でも解消できず、判別KPI K2・K4による今後の観測に委ねる。</w:t>
      </w:r>
    </w:p>
    <w:p>
      <w:pPr>
        <w:jc w:val="center"/>
      </w:pPr>
      <w:r>
        <w:t>────────────────────────────────────────────────────────────</w:t>
      </w:r>
    </w:p>
    <w:p>
      <w:pPr>
        <w:pStyle w:val="Heading2"/>
      </w:pPr>
      <w:r>
        <w:rPr>
          <w:rFonts w:ascii="Yu Gothic" w:hAnsi="Yu Gothic" w:eastAsia="Yu Gothic"/>
        </w:rPr>
        <w:t>品質ゲート結果</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val="clear" w:fill="DCE6F1"/>
          </w:tcPr>
          <w:p>
            <w:pPr>
              <w:spacing w:after="0"/>
            </w:pPr>
            <w:r>
              <w:rPr>
                <w:sz w:val="17"/>
              </w:rPr>
            </w:r>
            <w:r>
              <w:rPr>
                <w:rFonts w:ascii="Yu Gothic" w:hAnsi="Yu Gothic" w:eastAsia="Yu Gothic"/>
                <w:b/>
                <w:sz w:val="17"/>
              </w:rPr>
              <w:t>#</w:t>
            </w:r>
          </w:p>
        </w:tc>
        <w:tc>
          <w:tcPr>
            <w:tcW w:type="dxa" w:w="3408"/>
            <w:shd w:val="clear" w:fill="DCE6F1"/>
          </w:tcPr>
          <w:p>
            <w:pPr>
              <w:spacing w:after="0"/>
            </w:pPr>
            <w:r>
              <w:rPr>
                <w:sz w:val="17"/>
              </w:rPr>
            </w:r>
            <w:r>
              <w:rPr>
                <w:rFonts w:ascii="Yu Gothic" w:hAnsi="Yu Gothic" w:eastAsia="Yu Gothic"/>
                <w:b/>
                <w:sz w:val="17"/>
              </w:rPr>
              <w:t>項目</w:t>
            </w:r>
          </w:p>
        </w:tc>
        <w:tc>
          <w:tcPr>
            <w:tcW w:type="dxa" w:w="3408"/>
            <w:shd w:val="clear" w:fill="DCE6F1"/>
          </w:tcPr>
          <w:p>
            <w:pPr>
              <w:spacing w:after="0"/>
            </w:pPr>
            <w:r>
              <w:rPr>
                <w:sz w:val="17"/>
              </w:rPr>
            </w:r>
            <w:r>
              <w:rPr>
                <w:rFonts w:ascii="Yu Gothic" w:hAnsi="Yu Gothic" w:eastAsia="Yu Gothic"/>
                <w:b/>
                <w:sz w:val="17"/>
              </w:rPr>
              <w:t>判定</w:t>
            </w:r>
          </w:p>
        </w:tc>
      </w:tr>
      <w:tr>
        <w:tc>
          <w:tcPr>
            <w:tcW w:type="dxa" w:w="3408"/>
          </w:tcPr>
          <w:p>
            <w:pPr>
              <w:spacing w:after="0"/>
            </w:pPr>
            <w:r>
              <w:rPr>
                <w:sz w:val="17"/>
              </w:rPr>
            </w:r>
            <w:r>
              <w:rPr>
                <w:rFonts w:ascii="Yu Gothic" w:hAnsi="Yu Gothic" w:eastAsia="Yu Gothic"/>
                <w:sz w:val="17"/>
              </w:rPr>
              <w:t>1</w:t>
            </w:r>
          </w:p>
        </w:tc>
        <w:tc>
          <w:tcPr>
            <w:tcW w:type="dxa" w:w="3408"/>
          </w:tcPr>
          <w:p>
            <w:pPr>
              <w:spacing w:after="0"/>
            </w:pPr>
            <w:r>
              <w:rPr>
                <w:sz w:val="17"/>
              </w:rPr>
            </w:r>
            <w:r>
              <w:rPr>
                <w:rFonts w:ascii="Yu Gothic" w:hAnsi="Yu Gothic" w:eastAsia="Yu Gothic"/>
                <w:sz w:val="17"/>
              </w:rPr>
              <w:t>全章の見出しがメッセージ型(主張を含む完全文)か</w:t>
            </w:r>
          </w:p>
        </w:tc>
        <w:tc>
          <w:tcPr>
            <w:tcW w:type="dxa" w:w="3408"/>
          </w:tcPr>
          <w:p>
            <w:pPr>
              <w:spacing w:after="0"/>
            </w:pPr>
            <w:r>
              <w:rPr>
                <w:sz w:val="17"/>
              </w:rPr>
            </w:r>
            <w:r>
              <w:rPr>
                <w:rFonts w:ascii="Yu Gothic" w:hAnsi="Yu Gothic" w:eastAsia="Yu Gothic"/>
                <w:b/>
                <w:sz w:val="17"/>
              </w:rPr>
              <w:t>合格</w:t>
            </w:r>
          </w:p>
        </w:tc>
      </w:tr>
      <w:tr>
        <w:tc>
          <w:tcPr>
            <w:tcW w:type="dxa" w:w="3408"/>
          </w:tcPr>
          <w:p>
            <w:pPr>
              <w:spacing w:after="0"/>
            </w:pPr>
            <w:r>
              <w:rPr>
                <w:sz w:val="17"/>
              </w:rPr>
            </w:r>
            <w:r>
              <w:rPr>
                <w:rFonts w:ascii="Yu Gothic" w:hAnsi="Yu Gothic" w:eastAsia="Yu Gothic"/>
                <w:sz w:val="17"/>
              </w:rPr>
              <w:t>2</w:t>
            </w:r>
          </w:p>
        </w:tc>
        <w:tc>
          <w:tcPr>
            <w:tcW w:type="dxa" w:w="3408"/>
          </w:tcPr>
          <w:p>
            <w:pPr>
              <w:spacing w:after="0"/>
            </w:pPr>
            <w:r>
              <w:rPr>
                <w:sz w:val="17"/>
              </w:rPr>
            </w:r>
            <w:r>
              <w:rPr>
                <w:rFonts w:ascii="Yu Gothic" w:hAnsi="Yu Gothic" w:eastAsia="Yu Gothic"/>
                <w:sz w:val="17"/>
              </w:rPr>
              <w:t>各章に定量と定性が対で存在するか</w:t>
            </w:r>
          </w:p>
        </w:tc>
        <w:tc>
          <w:tcPr>
            <w:tcW w:type="dxa" w:w="3408"/>
          </w:tcPr>
          <w:p>
            <w:pPr>
              <w:spacing w:after="0"/>
            </w:pPr>
            <w:r>
              <w:rPr>
                <w:sz w:val="17"/>
              </w:rPr>
            </w:r>
            <w:r>
              <w:rPr>
                <w:rFonts w:ascii="Yu Gothic" w:hAnsi="Yu Gothic" w:eastAsia="Yu Gothic"/>
                <w:b/>
                <w:sz w:val="17"/>
              </w:rPr>
              <w:t>合格</w:t>
            </w:r>
          </w:p>
        </w:tc>
      </w:tr>
      <w:tr>
        <w:tc>
          <w:tcPr>
            <w:tcW w:type="dxa" w:w="3408"/>
          </w:tcPr>
          <w:p>
            <w:pPr>
              <w:spacing w:after="0"/>
            </w:pPr>
            <w:r>
              <w:rPr>
                <w:sz w:val="17"/>
              </w:rPr>
            </w:r>
            <w:r>
              <w:rPr>
                <w:rFonts w:ascii="Yu Gothic" w:hAnsi="Yu Gothic" w:eastAsia="Yu Gothic"/>
                <w:sz w:val="17"/>
              </w:rPr>
              <w:t>3</w:t>
            </w:r>
          </w:p>
        </w:tc>
        <w:tc>
          <w:tcPr>
            <w:tcW w:type="dxa" w:w="3408"/>
          </w:tcPr>
          <w:p>
            <w:pPr>
              <w:spacing w:after="0"/>
            </w:pPr>
            <w:r>
              <w:rPr>
                <w:sz w:val="17"/>
              </w:rPr>
            </w:r>
            <w:r>
              <w:rPr>
                <w:rFonts w:ascii="Yu Gothic" w:hAnsi="Yu Gothic" w:eastAsia="Yu Gothic"/>
                <w:sz w:val="17"/>
              </w:rPr>
              <w:t>未充足の図がゼロか、または保留が明記されているか</w:t>
            </w:r>
          </w:p>
        </w:tc>
        <w:tc>
          <w:tcPr>
            <w:tcW w:type="dxa" w:w="3408"/>
          </w:tcPr>
          <w:p>
            <w:pPr>
              <w:spacing w:after="0"/>
            </w:pPr>
            <w:r>
              <w:rPr>
                <w:sz w:val="17"/>
              </w:rPr>
            </w:r>
            <w:r>
              <w:rPr>
                <w:rFonts w:ascii="Yu Gothic" w:hAnsi="Yu Gothic" w:eastAsia="Yu Gothic"/>
                <w:b/>
                <w:sz w:val="17"/>
              </w:rPr>
              <w:t>合格</w:t>
            </w:r>
            <w:r>
              <w:rPr>
                <w:rFonts w:ascii="Yu Gothic" w:hAnsi="Yu Gothic" w:eastAsia="Yu Gothic"/>
                <w:sz w:val="17"/>
              </w:rPr>
              <w:t>(F10の商品別規模に推計が含まれる旨を明記)</w:t>
            </w:r>
          </w:p>
        </w:tc>
      </w:tr>
      <w:tr>
        <w:tc>
          <w:tcPr>
            <w:tcW w:type="dxa" w:w="3408"/>
          </w:tcPr>
          <w:p>
            <w:pPr>
              <w:spacing w:after="0"/>
            </w:pPr>
            <w:r>
              <w:rPr>
                <w:sz w:val="17"/>
              </w:rPr>
            </w:r>
            <w:r>
              <w:rPr>
                <w:rFonts w:ascii="Yu Gothic" w:hAnsi="Yu Gothic" w:eastAsia="Yu Gothic"/>
                <w:sz w:val="17"/>
              </w:rPr>
              <w:t>4</w:t>
            </w:r>
          </w:p>
        </w:tc>
        <w:tc>
          <w:tcPr>
            <w:tcW w:type="dxa" w:w="3408"/>
          </w:tcPr>
          <w:p>
            <w:pPr>
              <w:spacing w:after="0"/>
            </w:pPr>
            <w:r>
              <w:rPr>
                <w:sz w:val="17"/>
              </w:rPr>
            </w:r>
            <w:r>
              <w:rPr>
                <w:rFonts w:ascii="Yu Gothic" w:hAnsi="Yu Gothic" w:eastAsia="Yu Gothic"/>
                <w:sz w:val="17"/>
              </w:rPr>
              <w:t>F1〜F14の使用図が必要情報要素を充足しているか</w:t>
            </w:r>
          </w:p>
        </w:tc>
        <w:tc>
          <w:tcPr>
            <w:tcW w:type="dxa" w:w="3408"/>
          </w:tcPr>
          <w:p>
            <w:pPr>
              <w:spacing w:after="0"/>
            </w:pPr>
            <w:r>
              <w:rPr>
                <w:sz w:val="17"/>
              </w:rPr>
            </w:r>
            <w:r>
              <w:rPr>
                <w:rFonts w:ascii="Yu Gothic" w:hAnsi="Yu Gothic" w:eastAsia="Yu Gothic"/>
                <w:b/>
                <w:sz w:val="17"/>
              </w:rPr>
              <w:t>条件付き合格</w:t>
            </w:r>
            <w:r>
              <w:rPr>
                <w:rFonts w:ascii="Yu Gothic" w:hAnsi="Yu Gothic" w:eastAsia="Yu Gothic"/>
                <w:sz w:val="17"/>
              </w:rPr>
              <w:t>。チェックリスト(report-design.md)が読み込めなかったため、SKILL.md本文の記述に基づき自己判定した</w:t>
            </w:r>
          </w:p>
        </w:tc>
      </w:tr>
      <w:tr>
        <w:tc>
          <w:tcPr>
            <w:tcW w:type="dxa" w:w="3408"/>
          </w:tcPr>
          <w:p>
            <w:pPr>
              <w:spacing w:after="0"/>
            </w:pPr>
            <w:r>
              <w:rPr>
                <w:sz w:val="17"/>
              </w:rPr>
            </w:r>
            <w:r>
              <w:rPr>
                <w:rFonts w:ascii="Yu Gothic" w:hAnsi="Yu Gothic" w:eastAsia="Yu Gothic"/>
                <w:sz w:val="17"/>
              </w:rPr>
              <w:t>5</w:t>
            </w:r>
          </w:p>
        </w:tc>
        <w:tc>
          <w:tcPr>
            <w:tcW w:type="dxa" w:w="3408"/>
          </w:tcPr>
          <w:p>
            <w:pPr>
              <w:spacing w:after="0"/>
            </w:pPr>
            <w:r>
              <w:rPr>
                <w:sz w:val="17"/>
              </w:rPr>
            </w:r>
            <w:r>
              <w:rPr>
                <w:rFonts w:ascii="Yu Gothic" w:hAnsi="Yu Gothic" w:eastAsia="Yu Gothic"/>
                <w:sz w:val="17"/>
              </w:rPr>
              <w:t>構造マップ(F1/F2/F9/F10)の品質監査採点がB以上か</w:t>
            </w:r>
          </w:p>
        </w:tc>
        <w:tc>
          <w:tcPr>
            <w:tcW w:type="dxa" w:w="3408"/>
          </w:tcPr>
          <w:p>
            <w:pPr>
              <w:spacing w:after="0"/>
            </w:pPr>
            <w:r>
              <w:rPr>
                <w:sz w:val="17"/>
              </w:rPr>
            </w:r>
            <w:r>
              <w:rPr>
                <w:rFonts w:ascii="Yu Gothic" w:hAnsi="Yu Gothic" w:eastAsia="Yu Gothic"/>
                <w:b/>
                <w:sz w:val="17"/>
              </w:rPr>
              <w:t>合格</w:t>
            </w:r>
            <w:r>
              <w:rPr>
                <w:rFonts w:ascii="Yu Gothic" w:hAnsi="Yu Gothic" w:eastAsia="Yu Gothic"/>
                <w:sz w:val="17"/>
              </w:rPr>
              <w:t>(総合B。既知の制約8に内訳を記載)</w:t>
            </w:r>
          </w:p>
        </w:tc>
      </w:tr>
      <w:tr>
        <w:tc>
          <w:tcPr>
            <w:tcW w:type="dxa" w:w="3408"/>
          </w:tcPr>
          <w:p>
            <w:pPr>
              <w:spacing w:after="0"/>
            </w:pPr>
            <w:r>
              <w:rPr>
                <w:sz w:val="17"/>
              </w:rPr>
            </w:r>
            <w:r>
              <w:rPr>
                <w:rFonts w:ascii="Yu Gothic" w:hAnsi="Yu Gothic" w:eastAsia="Yu Gothic"/>
                <w:sz w:val="17"/>
              </w:rPr>
              <w:t>6</w:t>
            </w:r>
          </w:p>
        </w:tc>
        <w:tc>
          <w:tcPr>
            <w:tcW w:type="dxa" w:w="3408"/>
          </w:tcPr>
          <w:p>
            <w:pPr>
              <w:spacing w:after="0"/>
            </w:pPr>
            <w:r>
              <w:rPr>
                <w:sz w:val="17"/>
              </w:rPr>
            </w:r>
            <w:r>
              <w:rPr>
                <w:rFonts w:ascii="Yu Gothic" w:hAnsi="Yu Gothic" w:eastAsia="Yu Gothic"/>
                <w:sz w:val="17"/>
              </w:rPr>
              <w:t>評価・判断・目標株価が全章で一致しているか</w:t>
            </w:r>
          </w:p>
        </w:tc>
        <w:tc>
          <w:tcPr>
            <w:tcW w:type="dxa" w:w="3408"/>
          </w:tcPr>
          <w:p>
            <w:pPr>
              <w:spacing w:after="0"/>
            </w:pPr>
            <w:r>
              <w:rPr>
                <w:sz w:val="17"/>
              </w:rPr>
            </w:r>
            <w:r>
              <w:rPr>
                <w:rFonts w:ascii="Yu Gothic" w:hAnsi="Yu Gothic" w:eastAsia="Yu Gothic"/>
                <w:b/>
                <w:sz w:val="17"/>
              </w:rPr>
              <w:t>合格</w:t>
            </w:r>
            <w:r>
              <w:rPr>
                <w:rFonts w:ascii="Yu Gothic" w:hAnsi="Yu Gothic" w:eastAsia="Yu Gothic"/>
                <w:sz w:val="17"/>
              </w:rPr>
              <w:t>(1章・7章・9章・11章で構造評価C、目標株価$46.1/$89.3、判断=監視で一致)</w:t>
            </w:r>
          </w:p>
        </w:tc>
      </w:tr>
      <w:tr>
        <w:tc>
          <w:tcPr>
            <w:tcW w:type="dxa" w:w="3408"/>
          </w:tcPr>
          <w:p>
            <w:pPr>
              <w:spacing w:after="0"/>
            </w:pPr>
            <w:r>
              <w:rPr>
                <w:sz w:val="17"/>
              </w:rPr>
            </w:r>
            <w:r>
              <w:rPr>
                <w:rFonts w:ascii="Yu Gothic" w:hAnsi="Yu Gothic" w:eastAsia="Yu Gothic"/>
                <w:sz w:val="17"/>
              </w:rPr>
              <w:t>7</w:t>
            </w:r>
          </w:p>
        </w:tc>
        <w:tc>
          <w:tcPr>
            <w:tcW w:type="dxa" w:w="3408"/>
          </w:tcPr>
          <w:p>
            <w:pPr>
              <w:spacing w:after="0"/>
            </w:pPr>
            <w:r>
              <w:rPr>
                <w:sz w:val="17"/>
              </w:rPr>
            </w:r>
            <w:r>
              <w:rPr>
                <w:rFonts w:ascii="Yu Gothic" w:hAnsi="Yu Gothic" w:eastAsia="Yu Gothic"/>
                <w:sz w:val="17"/>
              </w:rPr>
              <w:t>報告書の軸がシナリオになっているか</w:t>
            </w:r>
          </w:p>
        </w:tc>
        <w:tc>
          <w:tcPr>
            <w:tcW w:type="dxa" w:w="3408"/>
          </w:tcPr>
          <w:p>
            <w:pPr>
              <w:spacing w:after="0"/>
            </w:pPr>
            <w:r>
              <w:rPr>
                <w:sz w:val="17"/>
              </w:rPr>
            </w:r>
            <w:r>
              <w:rPr>
                <w:rFonts w:ascii="Yu Gothic" w:hAnsi="Yu Gothic" w:eastAsia="Yu Gothic"/>
                <w:b/>
                <w:sz w:val="17"/>
              </w:rPr>
              <w:t>合格</w:t>
            </w:r>
            <w:r>
              <w:rPr>
                <w:rFonts w:ascii="Yu Gothic" w:hAnsi="Yu Gothic" w:eastAsia="Yu Gothic"/>
                <w:sz w:val="17"/>
              </w:rPr>
              <w:t>(3章シナリオ→4章採点→5章フェーズ変遷→6章実行可能性→10章カタリストで連結)</w:t>
            </w:r>
          </w:p>
        </w:tc>
      </w:tr>
      <w:tr>
        <w:tc>
          <w:tcPr>
            <w:tcW w:type="dxa" w:w="3408"/>
          </w:tcPr>
          <w:p>
            <w:pPr>
              <w:spacing w:after="0"/>
            </w:pPr>
            <w:r>
              <w:rPr>
                <w:sz w:val="17"/>
              </w:rPr>
            </w:r>
            <w:r>
              <w:rPr>
                <w:rFonts w:ascii="Yu Gothic" w:hAnsi="Yu Gothic" w:eastAsia="Yu Gothic"/>
                <w:sz w:val="17"/>
              </w:rPr>
              <w:t>8</w:t>
            </w:r>
          </w:p>
        </w:tc>
        <w:tc>
          <w:tcPr>
            <w:tcW w:type="dxa" w:w="3408"/>
          </w:tcPr>
          <w:p>
            <w:pPr>
              <w:spacing w:after="0"/>
            </w:pPr>
            <w:r>
              <w:rPr>
                <w:sz w:val="17"/>
              </w:rPr>
            </w:r>
            <w:r>
              <w:rPr>
                <w:rFonts w:ascii="Yu Gothic" w:hAnsi="Yu Gothic" w:eastAsia="Yu Gothic"/>
                <w:sz w:val="17"/>
              </w:rPr>
              <w:t>各ピースに+−・大きさ・進捗が示されているか</w:t>
            </w:r>
          </w:p>
        </w:tc>
        <w:tc>
          <w:tcPr>
            <w:tcW w:type="dxa" w:w="3408"/>
          </w:tcPr>
          <w:p>
            <w:pPr>
              <w:spacing w:after="0"/>
            </w:pPr>
            <w:r>
              <w:rPr>
                <w:sz w:val="17"/>
              </w:rPr>
            </w:r>
            <w:r>
              <w:rPr>
                <w:rFonts w:ascii="Yu Gothic" w:hAnsi="Yu Gothic" w:eastAsia="Yu Gothic"/>
                <w:b/>
                <w:sz w:val="17"/>
              </w:rPr>
              <w:t>合格</w:t>
            </w:r>
            <w:r>
              <w:rPr>
                <w:rFonts w:ascii="Yu Gothic" w:hAnsi="Yu Gothic" w:eastAsia="Yu Gothic"/>
                <w:sz w:val="17"/>
              </w:rPr>
              <w:t>(F11)</w:t>
            </w:r>
          </w:p>
        </w:tc>
      </w:tr>
      <w:tr>
        <w:tc>
          <w:tcPr>
            <w:tcW w:type="dxa" w:w="3408"/>
          </w:tcPr>
          <w:p>
            <w:pPr>
              <w:spacing w:after="0"/>
            </w:pPr>
            <w:r>
              <w:rPr>
                <w:sz w:val="17"/>
              </w:rPr>
            </w:r>
            <w:r>
              <w:rPr>
                <w:rFonts w:ascii="Yu Gothic" w:hAnsi="Yu Gothic" w:eastAsia="Yu Gothic"/>
                <w:sz w:val="17"/>
              </w:rPr>
              <w:t>9</w:t>
            </w:r>
          </w:p>
        </w:tc>
        <w:tc>
          <w:tcPr>
            <w:tcW w:type="dxa" w:w="3408"/>
          </w:tcPr>
          <w:p>
            <w:pPr>
              <w:spacing w:after="0"/>
            </w:pPr>
            <w:r>
              <w:rPr>
                <w:sz w:val="17"/>
              </w:rPr>
            </w:r>
            <w:r>
              <w:rPr>
                <w:rFonts w:ascii="Yu Gothic" w:hAnsi="Yu Gothic" w:eastAsia="Yu Gothic"/>
                <w:sz w:val="17"/>
              </w:rPr>
              <w:t>収益ライン粒度で解剖され、各ラインに顧客価値定義があるか</w:t>
            </w:r>
          </w:p>
        </w:tc>
        <w:tc>
          <w:tcPr>
            <w:tcW w:type="dxa" w:w="3408"/>
          </w:tcPr>
          <w:p>
            <w:pPr>
              <w:spacing w:after="0"/>
            </w:pPr>
            <w:r>
              <w:rPr>
                <w:sz w:val="17"/>
              </w:rPr>
            </w:r>
            <w:r>
              <w:rPr>
                <w:rFonts w:ascii="Yu Gothic" w:hAnsi="Yu Gothic" w:eastAsia="Yu Gothic"/>
                <w:b/>
                <w:sz w:val="17"/>
              </w:rPr>
              <w:t>合格</w:t>
            </w:r>
            <w:r>
              <w:rPr>
                <w:rFonts w:ascii="Yu Gothic" w:hAnsi="Yu Gothic" w:eastAsia="Yu Gothic"/>
                <w:sz w:val="17"/>
              </w:rPr>
              <w:t>(2-2節)</w:t>
            </w:r>
          </w:p>
        </w:tc>
      </w:tr>
      <w:tr>
        <w:tc>
          <w:tcPr>
            <w:tcW w:type="dxa" w:w="3408"/>
          </w:tcPr>
          <w:p>
            <w:pPr>
              <w:spacing w:after="0"/>
            </w:pPr>
            <w:r>
              <w:rPr>
                <w:sz w:val="17"/>
              </w:rPr>
            </w:r>
            <w:r>
              <w:rPr>
                <w:rFonts w:ascii="Yu Gothic" w:hAnsi="Yu Gothic" w:eastAsia="Yu Gothic"/>
                <w:sz w:val="17"/>
              </w:rPr>
              <w:t>10</w:t>
            </w:r>
          </w:p>
        </w:tc>
        <w:tc>
          <w:tcPr>
            <w:tcW w:type="dxa" w:w="3408"/>
          </w:tcPr>
          <w:p>
            <w:pPr>
              <w:spacing w:after="0"/>
            </w:pPr>
            <w:r>
              <w:rPr>
                <w:sz w:val="17"/>
              </w:rPr>
            </w:r>
            <w:r>
              <w:rPr>
                <w:rFonts w:ascii="Yu Gothic" w:hAnsi="Yu Gothic" w:eastAsia="Yu Gothic"/>
                <w:sz w:val="17"/>
              </w:rPr>
              <w:t>低迷・急伸ラインが要素分解されているか</w:t>
            </w:r>
          </w:p>
        </w:tc>
        <w:tc>
          <w:tcPr>
            <w:tcW w:type="dxa" w:w="3408"/>
          </w:tcPr>
          <w:p>
            <w:pPr>
              <w:spacing w:after="0"/>
            </w:pPr>
            <w:r>
              <w:rPr>
                <w:sz w:val="17"/>
              </w:rPr>
            </w:r>
            <w:r>
              <w:rPr>
                <w:rFonts w:ascii="Yu Gothic" w:hAnsi="Yu Gothic" w:eastAsia="Yu Gothic"/>
                <w:b/>
                <w:sz w:val="17"/>
              </w:rPr>
              <w:t>合格</w:t>
            </w:r>
            <w:r>
              <w:rPr>
                <w:rFonts w:ascii="Yu Gothic" w:hAnsi="Yu Gothic" w:eastAsia="Yu Gothic"/>
                <w:sz w:val="17"/>
              </w:rPr>
              <w:t>(2-3節。売上+79%を実需+32%と会計要因+47ptに分解、自動車+60%を数量主導と規模不足に分解、損害率60%をPYD 7pt除去で67%に分解)</w:t>
            </w:r>
          </w:p>
        </w:tc>
      </w:tr>
      <w:tr>
        <w:tc>
          <w:tcPr>
            <w:tcW w:type="dxa" w:w="3408"/>
          </w:tcPr>
          <w:p>
            <w:pPr>
              <w:spacing w:after="0"/>
            </w:pPr>
            <w:r>
              <w:rPr>
                <w:sz w:val="17"/>
              </w:rPr>
            </w:r>
            <w:r>
              <w:rPr>
                <w:rFonts w:ascii="Yu Gothic" w:hAnsi="Yu Gothic" w:eastAsia="Yu Gothic"/>
                <w:sz w:val="17"/>
              </w:rPr>
              <w:t>11</w:t>
            </w:r>
          </w:p>
        </w:tc>
        <w:tc>
          <w:tcPr>
            <w:tcW w:type="dxa" w:w="3408"/>
          </w:tcPr>
          <w:p>
            <w:pPr>
              <w:spacing w:after="0"/>
            </w:pPr>
            <w:r>
              <w:rPr>
                <w:sz w:val="17"/>
              </w:rPr>
            </w:r>
            <w:r>
              <w:rPr>
                <w:rFonts w:ascii="Yu Gothic" w:hAnsi="Yu Gothic" w:eastAsia="Yu Gothic"/>
                <w:sz w:val="17"/>
              </w:rPr>
              <w:t>妥当PEGが3経路で導出され、解釈アンカーと整合しているか</w:t>
            </w:r>
          </w:p>
        </w:tc>
        <w:tc>
          <w:tcPr>
            <w:tcW w:type="dxa" w:w="3408"/>
          </w:tcPr>
          <w:p>
            <w:pPr>
              <w:spacing w:after="0"/>
            </w:pPr>
            <w:r>
              <w:rPr>
                <w:sz w:val="17"/>
              </w:rPr>
            </w:r>
            <w:r>
              <w:rPr>
                <w:rFonts w:ascii="Yu Gothic" w:hAnsi="Yu Gothic" w:eastAsia="Yu Gothic"/>
                <w:b/>
                <w:sz w:val="17"/>
              </w:rPr>
              <w:t>合格</w:t>
            </w:r>
            <w:r>
              <w:rPr>
                <w:rFonts w:ascii="Yu Gothic" w:hAnsi="Yu Gothic" w:eastAsia="Yu Gothic"/>
                <w:sz w:val="17"/>
              </w:rPr>
              <w:t>(8章。1.0〜1.2は「一般・レガシー並み(1〜1.5)の下限」と明示)</w:t>
            </w:r>
          </w:p>
        </w:tc>
      </w:tr>
      <w:tr>
        <w:tc>
          <w:tcPr>
            <w:tcW w:type="dxa" w:w="3408"/>
          </w:tcPr>
          <w:p>
            <w:pPr>
              <w:spacing w:after="0"/>
            </w:pPr>
            <w:r>
              <w:rPr>
                <w:sz w:val="17"/>
              </w:rPr>
            </w:r>
            <w:r>
              <w:rPr>
                <w:rFonts w:ascii="Yu Gothic" w:hAnsi="Yu Gothic" w:eastAsia="Yu Gothic"/>
                <w:sz w:val="17"/>
              </w:rPr>
              <w:t>12</w:t>
            </w:r>
          </w:p>
        </w:tc>
        <w:tc>
          <w:tcPr>
            <w:tcW w:type="dxa" w:w="3408"/>
          </w:tcPr>
          <w:p>
            <w:pPr>
              <w:spacing w:after="0"/>
            </w:pPr>
            <w:r>
              <w:rPr>
                <w:sz w:val="17"/>
              </w:rPr>
            </w:r>
            <w:r>
              <w:rPr>
                <w:rFonts w:ascii="Yu Gothic" w:hAnsi="Yu Gothic" w:eastAsia="Yu Gothic"/>
                <w:sz w:val="17"/>
              </w:rPr>
              <w:t>年度別PEGが狭いレンジで年度別に設定されているか</w:t>
            </w:r>
          </w:p>
        </w:tc>
        <w:tc>
          <w:tcPr>
            <w:tcW w:type="dxa" w:w="3408"/>
          </w:tcPr>
          <w:p>
            <w:pPr>
              <w:spacing w:after="0"/>
            </w:pPr>
            <w:r>
              <w:rPr>
                <w:sz w:val="17"/>
              </w:rPr>
            </w:r>
            <w:r>
              <w:rPr>
                <w:rFonts w:ascii="Yu Gothic" w:hAnsi="Yu Gothic" w:eastAsia="Yu Gothic"/>
                <w:b/>
                <w:sz w:val="17"/>
              </w:rPr>
              <w:t>合格</w:t>
            </w:r>
            <w:r>
              <w:rPr>
                <w:rFonts w:ascii="Yu Gothic" w:hAnsi="Yu Gothic" w:eastAsia="Yu Gothic"/>
                <w:sz w:val="17"/>
              </w:rPr>
              <w:t>(2028: 0.90〜1.00、2029: 1.00〜1.15、2030: 1.05〜1.25)</w:t>
            </w:r>
          </w:p>
        </w:tc>
      </w:tr>
      <w:tr>
        <w:tc>
          <w:tcPr>
            <w:tcW w:type="dxa" w:w="3408"/>
          </w:tcPr>
          <w:p>
            <w:pPr>
              <w:spacing w:after="0"/>
            </w:pPr>
            <w:r>
              <w:rPr>
                <w:sz w:val="17"/>
              </w:rPr>
            </w:r>
            <w:r>
              <w:rPr>
                <w:rFonts w:ascii="Yu Gothic" w:hAnsi="Yu Gothic" w:eastAsia="Yu Gothic"/>
                <w:sz w:val="17"/>
              </w:rPr>
              <w:t>13</w:t>
            </w:r>
          </w:p>
        </w:tc>
        <w:tc>
          <w:tcPr>
            <w:tcW w:type="dxa" w:w="3408"/>
          </w:tcPr>
          <w:p>
            <w:pPr>
              <w:spacing w:after="0"/>
            </w:pPr>
            <w:r>
              <w:rPr>
                <w:sz w:val="17"/>
              </w:rPr>
            </w:r>
            <w:r>
              <w:rPr>
                <w:rFonts w:ascii="Yu Gothic" w:hAnsi="Yu Gothic" w:eastAsia="Yu Gothic"/>
                <w:sz w:val="17"/>
              </w:rPr>
              <w:t>カタリストに必須4属性+効く収益ラインが示されているか</w:t>
            </w:r>
          </w:p>
        </w:tc>
        <w:tc>
          <w:tcPr>
            <w:tcW w:type="dxa" w:w="3408"/>
          </w:tcPr>
          <w:p>
            <w:pPr>
              <w:spacing w:after="0"/>
            </w:pPr>
            <w:r>
              <w:rPr>
                <w:sz w:val="17"/>
              </w:rPr>
            </w:r>
            <w:r>
              <w:rPr>
                <w:rFonts w:ascii="Yu Gothic" w:hAnsi="Yu Gothic" w:eastAsia="Yu Gothic"/>
                <w:b/>
                <w:sz w:val="17"/>
              </w:rPr>
              <w:t>合格</w:t>
            </w:r>
            <w:r>
              <w:rPr>
                <w:rFonts w:ascii="Yu Gothic" w:hAnsi="Yu Gothic" w:eastAsia="Yu Gothic"/>
                <w:sz w:val="17"/>
              </w:rPr>
              <w:t>(F5)</w:t>
            </w:r>
          </w:p>
        </w:tc>
      </w:tr>
      <w:tr>
        <w:tc>
          <w:tcPr>
            <w:tcW w:type="dxa" w:w="3408"/>
          </w:tcPr>
          <w:p>
            <w:pPr>
              <w:spacing w:after="0"/>
            </w:pPr>
            <w:r>
              <w:rPr>
                <w:sz w:val="17"/>
              </w:rPr>
            </w:r>
            <w:r>
              <w:rPr>
                <w:rFonts w:ascii="Yu Gothic" w:hAnsi="Yu Gothic" w:eastAsia="Yu Gothic"/>
                <w:sz w:val="17"/>
              </w:rPr>
              <w:t>14</w:t>
            </w:r>
          </w:p>
        </w:tc>
        <w:tc>
          <w:tcPr>
            <w:tcW w:type="dxa" w:w="3408"/>
          </w:tcPr>
          <w:p>
            <w:pPr>
              <w:spacing w:after="0"/>
            </w:pPr>
            <w:r>
              <w:rPr>
                <w:sz w:val="17"/>
              </w:rPr>
            </w:r>
            <w:r>
              <w:rPr>
                <w:rFonts w:ascii="Yu Gothic" w:hAnsi="Yu Gothic" w:eastAsia="Yu Gothic"/>
                <w:sz w:val="17"/>
              </w:rPr>
              <w:t>EPS対数分解と一時要因の正規化が実施されているか</w:t>
            </w:r>
          </w:p>
        </w:tc>
        <w:tc>
          <w:tcPr>
            <w:tcW w:type="dxa" w:w="3408"/>
          </w:tcPr>
          <w:p>
            <w:pPr>
              <w:spacing w:after="0"/>
            </w:pPr>
            <w:r>
              <w:rPr>
                <w:sz w:val="17"/>
              </w:rPr>
            </w:r>
            <w:r>
              <w:rPr>
                <w:rFonts w:ascii="Yu Gothic" w:hAnsi="Yu Gothic" w:eastAsia="Yu Gothic"/>
                <w:b/>
                <w:sz w:val="17"/>
              </w:rPr>
              <w:t>条件付き合格</w:t>
            </w:r>
            <w:r>
              <w:rPr>
                <w:rFonts w:ascii="Yu Gothic" w:hAnsi="Yu Gothic" w:eastAsia="Yu Gothic"/>
                <w:sz w:val="17"/>
              </w:rPr>
              <w:t>。PYDと出再率効果の正規化は実施したが、前年同期の税還付が非開示のため分解は概算(既知の制約6)</w:t>
            </w:r>
          </w:p>
        </w:tc>
      </w:tr>
      <w:tr>
        <w:tc>
          <w:tcPr>
            <w:tcW w:type="dxa" w:w="3408"/>
          </w:tcPr>
          <w:p>
            <w:pPr>
              <w:spacing w:after="0"/>
            </w:pPr>
            <w:r>
              <w:rPr>
                <w:sz w:val="17"/>
              </w:rPr>
            </w:r>
            <w:r>
              <w:rPr>
                <w:rFonts w:ascii="Yu Gothic" w:hAnsi="Yu Gothic" w:eastAsia="Yu Gothic"/>
                <w:sz w:val="17"/>
              </w:rPr>
              <w:t>15</w:t>
            </w:r>
          </w:p>
        </w:tc>
        <w:tc>
          <w:tcPr>
            <w:tcW w:type="dxa" w:w="3408"/>
          </w:tcPr>
          <w:p>
            <w:pPr>
              <w:spacing w:after="0"/>
            </w:pPr>
            <w:r>
              <w:rPr>
                <w:sz w:val="17"/>
              </w:rPr>
            </w:r>
            <w:r>
              <w:rPr>
                <w:rFonts w:ascii="Yu Gothic" w:hAnsi="Yu Gothic" w:eastAsia="Yu Gothic"/>
                <w:sz w:val="17"/>
              </w:rPr>
              <w:t>判別KPIがマトリクス+時系列の合格ラインパス付きか</w:t>
            </w:r>
          </w:p>
        </w:tc>
        <w:tc>
          <w:tcPr>
            <w:tcW w:type="dxa" w:w="3408"/>
          </w:tcPr>
          <w:p>
            <w:pPr>
              <w:spacing w:after="0"/>
            </w:pPr>
            <w:r>
              <w:rPr>
                <w:sz w:val="17"/>
              </w:rPr>
            </w:r>
            <w:r>
              <w:rPr>
                <w:rFonts w:ascii="Yu Gothic" w:hAnsi="Yu Gothic" w:eastAsia="Yu Gothic"/>
                <w:b/>
                <w:sz w:val="17"/>
              </w:rPr>
              <w:t>合格</w:t>
            </w:r>
            <w:r>
              <w:rPr>
                <w:rFonts w:ascii="Yu Gothic" w:hAnsi="Yu Gothic" w:eastAsia="Yu Gothic"/>
                <w:sz w:val="17"/>
              </w:rPr>
              <w:t>(F4、K1〜K6に4時点の目安値)</w:t>
            </w:r>
          </w:p>
        </w:tc>
      </w:tr>
      <w:tr>
        <w:tc>
          <w:tcPr>
            <w:tcW w:type="dxa" w:w="3408"/>
          </w:tcPr>
          <w:p>
            <w:pPr>
              <w:spacing w:after="0"/>
            </w:pPr>
            <w:r>
              <w:rPr>
                <w:sz w:val="17"/>
              </w:rPr>
            </w:r>
            <w:r>
              <w:rPr>
                <w:rFonts w:ascii="Yu Gothic" w:hAnsi="Yu Gothic" w:eastAsia="Yu Gothic"/>
                <w:sz w:val="17"/>
              </w:rPr>
              <w:t>16</w:t>
            </w:r>
          </w:p>
        </w:tc>
        <w:tc>
          <w:tcPr>
            <w:tcW w:type="dxa" w:w="3408"/>
          </w:tcPr>
          <w:p>
            <w:pPr>
              <w:spacing w:after="0"/>
            </w:pPr>
            <w:r>
              <w:rPr>
                <w:sz w:val="17"/>
              </w:rPr>
            </w:r>
            <w:r>
              <w:rPr>
                <w:rFonts w:ascii="Yu Gothic" w:hAnsi="Yu Gothic" w:eastAsia="Yu Gothic"/>
                <w:sz w:val="17"/>
              </w:rPr>
              <w:t>テールリスクが分離され、顕在化トリガー付きで記載されているか</w:t>
            </w:r>
          </w:p>
        </w:tc>
        <w:tc>
          <w:tcPr>
            <w:tcW w:type="dxa" w:w="3408"/>
          </w:tcPr>
          <w:p>
            <w:pPr>
              <w:spacing w:after="0"/>
            </w:pPr>
            <w:r>
              <w:rPr>
                <w:sz w:val="17"/>
              </w:rPr>
            </w:r>
            <w:r>
              <w:rPr>
                <w:rFonts w:ascii="Yu Gothic" w:hAnsi="Yu Gothic" w:eastAsia="Yu Gothic"/>
                <w:b/>
                <w:sz w:val="17"/>
              </w:rPr>
              <w:t>合格</w:t>
            </w:r>
            <w:r>
              <w:rPr>
                <w:rFonts w:ascii="Yu Gothic" w:hAnsi="Yu Gothic" w:eastAsia="Yu Gothic"/>
                <w:sz w:val="17"/>
              </w:rPr>
              <w:t>(11-1節 T1〜T3)</w:t>
            </w:r>
          </w:p>
        </w:tc>
      </w:tr>
      <w:tr>
        <w:tc>
          <w:tcPr>
            <w:tcW w:type="dxa" w:w="3408"/>
          </w:tcPr>
          <w:p>
            <w:pPr>
              <w:spacing w:after="0"/>
            </w:pPr>
            <w:r>
              <w:rPr>
                <w:sz w:val="17"/>
              </w:rPr>
            </w:r>
            <w:r>
              <w:rPr>
                <w:rFonts w:ascii="Yu Gothic" w:hAnsi="Yu Gothic" w:eastAsia="Yu Gothic"/>
                <w:sz w:val="17"/>
              </w:rPr>
              <w:t>17</w:t>
            </w:r>
          </w:p>
        </w:tc>
        <w:tc>
          <w:tcPr>
            <w:tcW w:type="dxa" w:w="3408"/>
          </w:tcPr>
          <w:p>
            <w:pPr>
              <w:spacing w:after="0"/>
            </w:pPr>
            <w:r>
              <w:rPr>
                <w:sz w:val="17"/>
              </w:rPr>
            </w:r>
            <w:r>
              <w:rPr>
                <w:rFonts w:ascii="Yu Gothic" w:hAnsi="Yu Gothic" w:eastAsia="Yu Gothic"/>
                <w:sz w:val="17"/>
              </w:rPr>
              <w:t>コンセンサスが全予想年度分TradingViewから取得されているか</w:t>
            </w:r>
          </w:p>
        </w:tc>
        <w:tc>
          <w:tcPr>
            <w:tcW w:type="dxa" w:w="3408"/>
          </w:tcPr>
          <w:p>
            <w:pPr>
              <w:spacing w:after="0"/>
            </w:pPr>
            <w:r>
              <w:rPr>
                <w:sz w:val="17"/>
              </w:rPr>
            </w:r>
            <w:r>
              <w:rPr>
                <w:rFonts w:ascii="Yu Gothic" w:hAnsi="Yu Gothic" w:eastAsia="Yu Gothic"/>
                <w:b/>
                <w:sz w:val="17"/>
              </w:rPr>
              <w:t>不合格</w:t>
            </w:r>
            <w:r>
              <w:rPr>
                <w:rFonts w:ascii="Yu Gothic" w:hAnsi="Yu Gothic" w:eastAsia="Yu Gothic"/>
                <w:sz w:val="17"/>
              </w:rPr>
              <w:t>。TradingViewが遮断されたため二次情報で代替(既知の制約3)</w:t>
            </w:r>
          </w:p>
        </w:tc>
      </w:tr>
      <w:tr>
        <w:tc>
          <w:tcPr>
            <w:tcW w:type="dxa" w:w="3408"/>
          </w:tcPr>
          <w:p>
            <w:pPr>
              <w:spacing w:after="0"/>
            </w:pPr>
            <w:r>
              <w:rPr>
                <w:sz w:val="17"/>
              </w:rPr>
            </w:r>
            <w:r>
              <w:rPr>
                <w:rFonts w:ascii="Yu Gothic" w:hAnsi="Yu Gothic" w:eastAsia="Yu Gothic"/>
                <w:sz w:val="17"/>
              </w:rPr>
              <w:t>18</w:t>
            </w:r>
          </w:p>
        </w:tc>
        <w:tc>
          <w:tcPr>
            <w:tcW w:type="dxa" w:w="3408"/>
          </w:tcPr>
          <w:p>
            <w:pPr>
              <w:spacing w:after="0"/>
            </w:pPr>
            <w:r>
              <w:rPr>
                <w:sz w:val="17"/>
              </w:rPr>
            </w:r>
            <w:r>
              <w:rPr>
                <w:rFonts w:ascii="Yu Gothic" w:hAnsi="Yu Gothic" w:eastAsia="Yu Gothic"/>
                <w:sz w:val="17"/>
              </w:rPr>
              <w:t>「規模が小さいから評価対象外」とした項目がゼロか</w:t>
            </w:r>
          </w:p>
        </w:tc>
        <w:tc>
          <w:tcPr>
            <w:tcW w:type="dxa" w:w="3408"/>
          </w:tcPr>
          <w:p>
            <w:pPr>
              <w:spacing w:after="0"/>
            </w:pPr>
            <w:r>
              <w:rPr>
                <w:sz w:val="17"/>
              </w:rPr>
            </w:r>
            <w:r>
              <w:rPr>
                <w:rFonts w:ascii="Yu Gothic" w:hAnsi="Yu Gothic" w:eastAsia="Yu Gothic"/>
                <w:b/>
                <w:sz w:val="17"/>
              </w:rPr>
              <w:t>合格</w:t>
            </w:r>
            <w:r>
              <w:rPr>
                <w:rFonts w:ascii="Yu Gothic" w:hAnsi="Yu Gothic" w:eastAsia="Yu Gothic"/>
                <w:sz w:val="17"/>
              </w:rPr>
              <w:t>(P3 Tesla FSD、P9生命保険とも評価対象に含め、試算不能な点は保留と明記)</w:t>
            </w:r>
          </w:p>
        </w:tc>
      </w:tr>
      <w:tr>
        <w:tc>
          <w:tcPr>
            <w:tcW w:type="dxa" w:w="3408"/>
          </w:tcPr>
          <w:p>
            <w:pPr>
              <w:spacing w:after="0"/>
            </w:pPr>
            <w:r>
              <w:rPr>
                <w:sz w:val="17"/>
              </w:rPr>
            </w:r>
            <w:r>
              <w:rPr>
                <w:rFonts w:ascii="Yu Gothic" w:hAnsi="Yu Gothic" w:eastAsia="Yu Gothic"/>
                <w:sz w:val="17"/>
              </w:rPr>
              <w:t>19</w:t>
            </w:r>
          </w:p>
        </w:tc>
        <w:tc>
          <w:tcPr>
            <w:tcW w:type="dxa" w:w="3408"/>
          </w:tcPr>
          <w:p>
            <w:pPr>
              <w:spacing w:after="0"/>
            </w:pPr>
            <w:r>
              <w:rPr>
                <w:sz w:val="17"/>
              </w:rPr>
            </w:r>
            <w:r>
              <w:rPr>
                <w:rFonts w:ascii="Yu Gothic" w:hAnsi="Yu Gothic" w:eastAsia="Yu Gothic"/>
                <w:sz w:val="17"/>
              </w:rPr>
              <w:t>言語規律を満たしているか</w:t>
            </w:r>
          </w:p>
        </w:tc>
        <w:tc>
          <w:tcPr>
            <w:tcW w:type="dxa" w:w="3408"/>
          </w:tcPr>
          <w:p>
            <w:pPr>
              <w:spacing w:after="0"/>
            </w:pPr>
            <w:r>
              <w:rPr>
                <w:sz w:val="17"/>
              </w:rPr>
            </w:r>
            <w:r>
              <w:rPr>
                <w:rFonts w:ascii="Yu Gothic" w:hAnsi="Yu Gothic" w:eastAsia="Yu Gothic"/>
                <w:b/>
                <w:sz w:val="17"/>
              </w:rPr>
              <w:t>合格</w:t>
            </w:r>
            <w:r>
              <w:rPr>
                <w:rFonts w:ascii="Yu Gothic" w:hAnsi="Yu Gothic" w:eastAsia="Yu Gothic"/>
                <w:sz w:val="17"/>
              </w:rPr>
              <w:t>(日本語で完結。英語引用は和訳主体+原文を括弧内に最小限、専門用語は初出で定義)</w:t>
            </w:r>
          </w:p>
        </w:tc>
      </w:tr>
    </w:tbl>
    <w:p/>
    <w:p>
      <w:pPr>
        <w:jc w:val="center"/>
      </w:pPr>
      <w:r>
        <w:t>────────────────────────────────────────────────────────────</w:t>
      </w:r>
    </w:p>
    <w:p>
      <w:r>
        <w:rPr>
          <w:rFonts w:ascii="Yu Gothic" w:hAnsi="Yu Gothic" w:eastAsia="Yu Gothic"/>
          <w:b/>
        </w:rPr>
        <w:t>この報告書からBCG級パワポを作成する場合は、bcg-slide-method スキルで作成できる(表現の仕方は同スキルが正)。</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1F35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1F35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eastAsia="Yu Gothic"/>
      <w:b/>
      <w:bCs/>
      <w:color w:val="1F356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Yu Gothic" w:hAnsi="Yu Gothic" w:eastAsia="Yu Gothic"/>
      <w:b/>
      <w:bCs/>
      <w:i/>
      <w:iCs/>
      <w:color w:val="1F356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