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7F3A6">
      <w:pPr>
        <w:keepNext w:val="0"/>
        <w:keepLines w:val="0"/>
        <w:widowControl/>
        <w:suppressLineNumbers w:val="0"/>
        <w:shd w:val="clear" w:fill="FFFFFF"/>
        <w:spacing w:line="24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 在下列各项中，不属于会计要素计量属性的是（     ）。</w:t>
      </w:r>
    </w:p>
    <w:p w14:paraId="0B79198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A.重置成本  B.公允价值  C.计划成本  D.可变现净值</w:t>
      </w:r>
    </w:p>
    <w:p w14:paraId="256DB3C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085E9AF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p>
    <w:p w14:paraId="1FC07A4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 在下列各项中，不属于企业财务费用的是（     ）。</w:t>
      </w:r>
    </w:p>
    <w:p w14:paraId="2D895BC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利息支出 B. 汇兑损益 C.相关的手续费    D.研发费用  </w:t>
      </w:r>
    </w:p>
    <w:p w14:paraId="2BFD84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56E6969D">
      <w:pPr>
        <w:keepNext w:val="0"/>
        <w:keepLines w:val="0"/>
        <w:widowControl/>
        <w:suppressLineNumbers w:val="0"/>
        <w:jc w:val="left"/>
      </w:pPr>
    </w:p>
    <w:p w14:paraId="646A7C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 在下列账户中，用贷方登记增加额的为（     ）。    </w:t>
      </w:r>
    </w:p>
    <w:p w14:paraId="442A0C8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应收账款     B. 银行存款   C.  生产成本  D. 应付账款 </w:t>
      </w:r>
    </w:p>
    <w:p w14:paraId="1AC616B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57FC37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解析：D属于负债类账户，贷方登记增加</w:t>
      </w:r>
    </w:p>
    <w:p w14:paraId="1251F9B1">
      <w:pPr>
        <w:keepNext w:val="0"/>
        <w:keepLines w:val="0"/>
        <w:widowControl/>
        <w:suppressLineNumbers w:val="0"/>
        <w:jc w:val="left"/>
      </w:pPr>
    </w:p>
    <w:p w14:paraId="2A04382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4．企业应当以发生的交易或事项为依据进行会计确认、计量和报告，体现的是会计信息质量要求的（     ）。</w:t>
      </w:r>
    </w:p>
    <w:p w14:paraId="756836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相关性要求      B. 可理解性要求 C. 可靠性要求    D. 实质重于形要求  </w:t>
      </w:r>
    </w:p>
    <w:p w14:paraId="60EAEDD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    </w:t>
      </w:r>
    </w:p>
    <w:p w14:paraId="709E9526">
      <w:pPr>
        <w:keepNext w:val="0"/>
        <w:keepLines w:val="0"/>
        <w:widowControl/>
        <w:suppressLineNumbers w:val="0"/>
        <w:jc w:val="left"/>
      </w:pPr>
    </w:p>
    <w:p w14:paraId="69A60C0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 按账户反映的经济内容分类时，下列账户中不属于负债类账户的是（     ）。    </w:t>
      </w:r>
    </w:p>
    <w:p w14:paraId="129B465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应交税费     B. 短期借款    C. 应付账款    D. 预付账款   </w:t>
      </w:r>
    </w:p>
    <w:p w14:paraId="72F3155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6D1FB7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解析：D属于资产类账户</w:t>
      </w:r>
    </w:p>
    <w:p w14:paraId="7C98EE24">
      <w:pPr>
        <w:keepNext w:val="0"/>
        <w:keepLines w:val="0"/>
        <w:widowControl/>
        <w:suppressLineNumbers w:val="0"/>
        <w:jc w:val="left"/>
      </w:pPr>
    </w:p>
    <w:p w14:paraId="60DF92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 在下列账户中，发生额于期末时应结转入“本年利润”账户借方的是（     ）。</w:t>
      </w:r>
    </w:p>
    <w:p w14:paraId="3F86E43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主营业务收入       B. 其他业务成本    C. 投资收益    D. 其他业务收入</w:t>
      </w:r>
    </w:p>
    <w:p w14:paraId="79864A1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3E2557D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解析：ACD均转入“本年利润”贷方账户</w:t>
      </w:r>
    </w:p>
    <w:p w14:paraId="78B80517">
      <w:pPr>
        <w:keepNext w:val="0"/>
        <w:keepLines w:val="0"/>
        <w:widowControl/>
        <w:suppressLineNumbers w:val="0"/>
        <w:jc w:val="left"/>
      </w:pPr>
    </w:p>
    <w:p w14:paraId="00DA949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 下列项目中，引起负债有增有减的经济业务是（      ）。    </w:t>
      </w:r>
    </w:p>
    <w:p w14:paraId="444372B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以银行存款偿还银行借款      B. 用银行借款抵付应付账款  </w:t>
      </w:r>
    </w:p>
    <w:p w14:paraId="4725AAD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以银行存款上交税金    D. 收到外商捐赠的设备    </w:t>
      </w:r>
    </w:p>
    <w:p w14:paraId="693018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49CF7F8E">
      <w:pPr>
        <w:keepNext w:val="0"/>
        <w:keepLines w:val="0"/>
        <w:widowControl/>
        <w:suppressLineNumbers w:val="0"/>
        <w:jc w:val="left"/>
      </w:pPr>
    </w:p>
    <w:p w14:paraId="682C7E1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 下列固定资产中，不应计提折旧的固定资产有（     ）。</w:t>
      </w:r>
    </w:p>
    <w:p w14:paraId="082DE45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大修理的固定资产  </w:t>
      </w:r>
    </w:p>
    <w:p w14:paraId="27110C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当月减少的固定资产  </w:t>
      </w:r>
    </w:p>
    <w:p w14:paraId="75A8655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正处于改良期间的经营租入固定资产  </w:t>
      </w:r>
    </w:p>
    <w:p w14:paraId="650414E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融资租赁的固定资产</w:t>
      </w:r>
    </w:p>
    <w:p w14:paraId="3767027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43D8B177">
      <w:pPr>
        <w:keepNext w:val="0"/>
        <w:keepLines w:val="0"/>
        <w:widowControl/>
        <w:suppressLineNumbers w:val="0"/>
        <w:jc w:val="left"/>
      </w:pPr>
    </w:p>
    <w:p w14:paraId="6CDF026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 某企业期末银行存款日记账余额为80 000元，银行送来的对账单余额为82 425元，经对未达账项调节后的余额为83 925元，则该企业在银行的实有存款是（       ）元。</w:t>
      </w:r>
    </w:p>
    <w:p w14:paraId="1868FEA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82 425   B. 80 000     C. 83 925 D. 24 250   </w:t>
      </w:r>
    </w:p>
    <w:p w14:paraId="52BCEE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    </w:t>
      </w:r>
    </w:p>
    <w:p w14:paraId="3A75FDA2">
      <w:pPr>
        <w:keepNext w:val="0"/>
        <w:keepLines w:val="0"/>
        <w:widowControl/>
        <w:suppressLineNumbers w:val="0"/>
        <w:jc w:val="left"/>
      </w:pPr>
    </w:p>
    <w:p w14:paraId="3EA1B3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 下列经济业务带来的现金流出，不应当记入“经营活动产生的现金流量”项目的是（     ）。</w:t>
      </w:r>
    </w:p>
    <w:p w14:paraId="68C7D3F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购买材料支付的货款    B. 融资租入固定资产支付的租赁费    </w:t>
      </w:r>
    </w:p>
    <w:p w14:paraId="5D331AA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捐赠支出    D. 购买3个月内到期的短期债券投资支付的现金  </w:t>
      </w:r>
    </w:p>
    <w:p w14:paraId="1F2C54D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1C5EBCE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解析：D属于“投资活动产生的现金流量”</w:t>
      </w:r>
    </w:p>
    <w:p w14:paraId="43717561">
      <w:pPr>
        <w:keepNext w:val="0"/>
        <w:keepLines w:val="0"/>
        <w:widowControl/>
        <w:suppressLineNumbers w:val="0"/>
        <w:jc w:val="left"/>
      </w:pPr>
    </w:p>
    <w:p w14:paraId="02FA8A7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 按照现金管理相关规定，下列各项中，企业一般不能使用库存现金进行结算的经济业务是（    ）</w:t>
      </w:r>
    </w:p>
    <w:p w14:paraId="288F616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按规定颁发给科技人员的创新奖金  B. 发放给职工的劳保福利   </w:t>
      </w:r>
    </w:p>
    <w:p w14:paraId="109A0E8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向个人收购农产品的价款  D. 向外单位支付的机器设备  </w:t>
      </w:r>
    </w:p>
    <w:p w14:paraId="44411D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6E497B83">
      <w:pPr>
        <w:keepNext w:val="0"/>
        <w:keepLines w:val="0"/>
        <w:widowControl/>
        <w:suppressLineNumbers w:val="0"/>
        <w:jc w:val="left"/>
      </w:pPr>
    </w:p>
    <w:p w14:paraId="47A6BA9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 下列各项中，不构成应收账款入账价值的有（     ）。  </w:t>
      </w:r>
    </w:p>
    <w:p w14:paraId="3E5E315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确认商品销售收入时尚未收到的价款 B. 代购货方垫付的包装费   </w:t>
      </w:r>
    </w:p>
    <w:p w14:paraId="2ADE5A3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代购货方垫付的运杂费     D. 销售货物发生的商业折扣    </w:t>
      </w:r>
    </w:p>
    <w:p w14:paraId="20D6844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14F93E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解析：销售时如果附有商业折扣条件，应收账款应按扣除商业折扣后的金额入账。</w:t>
      </w:r>
    </w:p>
    <w:p w14:paraId="1F29052D">
      <w:pPr>
        <w:keepNext w:val="0"/>
        <w:keepLines w:val="0"/>
        <w:widowControl/>
        <w:suppressLineNumbers w:val="0"/>
        <w:jc w:val="left"/>
      </w:pPr>
    </w:p>
    <w:p w14:paraId="3E76D31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 甲公司为一般纳税企业，增值税税率为13%。2019年3月1日甲公司向乙公司销售一批商品，按价目表上标明的价格计算，其不含增值税的售价总额为30000元。因属批量销售，甲公司同意给予乙公司10%的商业折扣；同时，为鼓励乙公司尽早付清货款，甲公司规定的现金折扣条件（按含增值税的售价计算）为：2/10,1/20,n/30。则应收账款的入账金额是（     ）元。</w:t>
      </w:r>
    </w:p>
    <w:p w14:paraId="0AF2D93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30510    B. 33900      C. 27000     D. 29547 </w:t>
      </w:r>
    </w:p>
    <w:p w14:paraId="3B0CCC5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2C2BD1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解析：30000×(1-10%)×(1+13%)=30510</w:t>
      </w:r>
    </w:p>
    <w:p w14:paraId="11FBB9D6">
      <w:pPr>
        <w:keepNext w:val="0"/>
        <w:keepLines w:val="0"/>
        <w:widowControl/>
        <w:suppressLineNumbers w:val="0"/>
        <w:jc w:val="left"/>
      </w:pPr>
    </w:p>
    <w:p w14:paraId="047F2F6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 企业在2019年6月5日销售A商品10件，增值税专用发票上注明价款为10 000元，增值税额为1 300元。企业为了尽早收回货款而在合同中规定的现金折扣条件为：2/10,1/20,n/30,假定计算现金折扣时不考虑增值税。如买方2019年6月14日付清款项，该企业实际收款金额为（        ）元。</w:t>
      </w:r>
    </w:p>
    <w:p w14:paraId="4890072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11 100   B. 11 200       C. 11 074   D. 11 300   </w:t>
      </w:r>
    </w:p>
    <w:p w14:paraId="0C8C8E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7C8FE78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解析：11300-10000×2%=11100</w:t>
      </w:r>
    </w:p>
    <w:p w14:paraId="6759E3EC">
      <w:pPr>
        <w:keepNext w:val="0"/>
        <w:keepLines w:val="0"/>
        <w:widowControl/>
        <w:suppressLineNumbers w:val="0"/>
        <w:jc w:val="left"/>
      </w:pPr>
    </w:p>
    <w:p w14:paraId="0C9F45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15. 企业在研发阶段发生的无形资产支出应先计入（      ）科目。</w:t>
      </w:r>
    </w:p>
    <w:p w14:paraId="1906650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无形资产  B. 管理费用  C. 研发支出  D. 累计摊销</w:t>
      </w:r>
    </w:p>
    <w:p w14:paraId="3166F9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21263D6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企业自行开发无形资产发生的研发支出，不满足资本化条件的，借记“研发支出——费用化支出”，满足资本化条件的，借记“研发支出——资本化支出”，贷记“原材料”、“银行存款”、“应付职工薪酬”等科目。期末或该无形资产达到预定可使用状态的，再转入到管理费用科目。</w:t>
      </w:r>
    </w:p>
    <w:p w14:paraId="428A8B94">
      <w:pPr>
        <w:keepNext w:val="0"/>
        <w:keepLines w:val="0"/>
        <w:widowControl/>
        <w:suppressLineNumbers w:val="0"/>
        <w:jc w:val="left"/>
      </w:pPr>
    </w:p>
    <w:p w14:paraId="6D444B7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16. 某运输企业（增值税一般纳税人）的一辆运货卡车，购入时取得增值税专用发票注明的价款为40万元，增值税税额为6.4万元。预计总行驶里程为50万千米，预计报废时的净残值为4万元。该企业对运货卡车采用工作量法计提。当月卡车行驶3 000千米，则该俩卡车本月应计提的折旧为（       ）万元。 </w:t>
      </w:r>
    </w:p>
    <w:p w14:paraId="21D6B5B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0.21  B. 0.22     C. 0.23     D. 0.24    </w:t>
      </w:r>
    </w:p>
    <w:p w14:paraId="54A97A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775EDA7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解析：单位折旧额=（40-4）/50=0.72</w:t>
      </w:r>
    </w:p>
    <w:p w14:paraId="7F4C6C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当月折旧=0.72×0.3=0.216</w:t>
      </w:r>
    </w:p>
    <w:p w14:paraId="7F597F1C">
      <w:pPr>
        <w:keepNext w:val="0"/>
        <w:keepLines w:val="0"/>
        <w:widowControl/>
        <w:suppressLineNumbers w:val="0"/>
        <w:jc w:val="left"/>
      </w:pPr>
    </w:p>
    <w:p w14:paraId="206D66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17. 计算固定资产折旧的基数一般为（      ）。</w:t>
      </w:r>
    </w:p>
    <w:p w14:paraId="3BF873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原始成本   B. 账面净价   C. 重置完全价值   D. 市场价值 </w:t>
      </w:r>
    </w:p>
    <w:p w14:paraId="01A854D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78B01B15">
      <w:pPr>
        <w:keepNext w:val="0"/>
        <w:keepLines w:val="0"/>
        <w:widowControl/>
        <w:suppressLineNumbers w:val="0"/>
        <w:jc w:val="left"/>
      </w:pPr>
    </w:p>
    <w:p w14:paraId="3BF9B7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18. 甲公司2017年3月1日A商品的账面余额为1000万元，存货跌价准备的贷方余额为20万元，当月购入A商品200万元，销售A商品结转成本500万元，期末结存A商品的可变现净值为650万元，则月末应计提的存货跌价准备为（       ）万元</w:t>
      </w:r>
    </w:p>
    <w:p w14:paraId="6D15A5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30   B. 40   C. 50   D. 0    </w:t>
      </w:r>
    </w:p>
    <w:p w14:paraId="53D249C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5F92481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解析：期末存货的成本=1000+200-500=700，存货计提减值额=（700-650）-20=30</w:t>
      </w:r>
    </w:p>
    <w:p w14:paraId="103F10B7">
      <w:pPr>
        <w:keepNext w:val="0"/>
        <w:keepLines w:val="0"/>
        <w:widowControl/>
        <w:suppressLineNumbers w:val="0"/>
        <w:jc w:val="left"/>
      </w:pPr>
    </w:p>
    <w:p w14:paraId="3408CB9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19. 某企业4月1日存货结存数量200件，单价4元，4月4日发出存货150件；4月8日购进存货200件，单价4.4元；4月12日发出存货100件。采用移动加权平均法，4月12日结存存货的实际成本为（       ）元。</w:t>
      </w:r>
    </w:p>
    <w:p w14:paraId="520F2EA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648   B. 432  C. 1080      D. 1032   </w:t>
      </w:r>
    </w:p>
    <w:p w14:paraId="51BB324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7C28451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解析：4月8日移动加权平均成本=（50×4+200×4.4）/(50+200)=4.32，结存存货实际成本=150×4.32=648</w:t>
      </w:r>
    </w:p>
    <w:p w14:paraId="18DEE9E6">
      <w:pPr>
        <w:keepNext w:val="0"/>
        <w:keepLines w:val="0"/>
        <w:widowControl/>
        <w:suppressLineNumbers w:val="0"/>
        <w:jc w:val="left"/>
      </w:pPr>
    </w:p>
    <w:p w14:paraId="31710B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20. 企业在无形资产研究阶段发生的职工薪酬，最终应当计入（       ）。</w:t>
      </w:r>
    </w:p>
    <w:p w14:paraId="3141E5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无形资产的成本  B. 当期损益 C. 存货成本或劳务成本    D. 在建工程成本   </w:t>
      </w:r>
    </w:p>
    <w:p w14:paraId="67124D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72254EF7">
      <w:pPr>
        <w:keepNext w:val="0"/>
        <w:keepLines w:val="0"/>
        <w:widowControl/>
        <w:suppressLineNumbers w:val="0"/>
        <w:jc w:val="left"/>
      </w:pPr>
    </w:p>
    <w:p w14:paraId="75DB9F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21. 企业在购建符合资本化条件固定资产过程中发生的职工薪酬，最终应当计入（       ）。</w:t>
      </w:r>
    </w:p>
    <w:p w14:paraId="4FBB570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固定资产  B. 管理费用     C. 制造费用     D. 在建工程    </w:t>
      </w:r>
    </w:p>
    <w:p w14:paraId="0D019E2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    </w:t>
      </w:r>
    </w:p>
    <w:p w14:paraId="74EC551C">
      <w:pPr>
        <w:keepNext w:val="0"/>
        <w:keepLines w:val="0"/>
        <w:widowControl/>
        <w:suppressLineNumbers w:val="0"/>
        <w:jc w:val="left"/>
      </w:pPr>
    </w:p>
    <w:p w14:paraId="3DE55B1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22. 企业设置“待摊费用”和“预提费用”账户的依据是（      ）。    </w:t>
      </w:r>
    </w:p>
    <w:p w14:paraId="524F75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一致性原则    B. 权责发生制原则  C. 配比原则 D. 重要性原则    </w:t>
      </w:r>
    </w:p>
    <w:p w14:paraId="758B9BD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145DC0FC">
      <w:pPr>
        <w:keepNext w:val="0"/>
        <w:keepLines w:val="0"/>
        <w:widowControl/>
        <w:suppressLineNumbers w:val="0"/>
        <w:jc w:val="left"/>
      </w:pPr>
    </w:p>
    <w:p w14:paraId="4F8D591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23. 某企业年初未分配利润贷方余额为200万元，本年利润总额为800万元，本年所得税费用为300万元，按净利润的10%提取法定盈余公积，提取任意盈余公积25万元，向投资者分配利润30万元。该企业年末未分配利润贷方余额为（     ）万元。</w:t>
      </w:r>
    </w:p>
    <w:p w14:paraId="61105D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595  B. 650  C. 625  D. 570  </w:t>
      </w:r>
    </w:p>
    <w:p w14:paraId="6F3FFD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13124E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解析：年末未分配利润贷方余额＝200＋（800－300）×（1－10%）－25－30＝595（万元）。</w:t>
      </w:r>
    </w:p>
    <w:p w14:paraId="6D9812CE">
      <w:pPr>
        <w:keepNext w:val="0"/>
        <w:keepLines w:val="0"/>
        <w:widowControl/>
        <w:suppressLineNumbers w:val="0"/>
        <w:jc w:val="left"/>
      </w:pPr>
    </w:p>
    <w:p w14:paraId="58611D2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24. 下列项目中，能引起负债和所有者权益同时发生变动的是（     ）。</w:t>
      </w:r>
    </w:p>
    <w:p w14:paraId="36C950B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摊销无形资产价值  B. 实际发放股票股利     C. 宣告现金股利   D. 计提管理用设备折旧答案：C</w:t>
      </w:r>
    </w:p>
    <w:p w14:paraId="027BBD7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摊销无形资产价值会影响资产和所有者权益的变动，但不影响负债；向投资者宣告股利，会造成负债和所有者权益同时发生变动；实际发放股票股利为所有者权益内部的增减变动；计提管理用设备折旧会引起资产和所有者权益发生变化，不会影响负债。</w:t>
      </w:r>
    </w:p>
    <w:p w14:paraId="5031E36C">
      <w:pPr>
        <w:keepNext w:val="0"/>
        <w:keepLines w:val="0"/>
        <w:widowControl/>
        <w:suppressLineNumbers w:val="0"/>
        <w:jc w:val="left"/>
      </w:pPr>
    </w:p>
    <w:p w14:paraId="742AAA6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25. 甲公司为股份有限公司，20×1年7月1日为新建生产车间而向商业银行借入专门借款2 000万元，年利率为4%，款项已存入银行。至20×1年12月31日，因建筑地面上建筑物的拆迁补偿问题尚未解决，建筑地面上原建筑物尚未开始拆迁；该项借款存入银行所获得的利息收入为19.8万元。甲公司20×1年就上述借款应予以资本化的利息为（     ）万元。</w:t>
      </w:r>
    </w:p>
    <w:p w14:paraId="65FE87E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0      B. 0.2      C. 20.2    D. 40  </w:t>
      </w:r>
    </w:p>
    <w:p w14:paraId="5173D1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751492F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解析：不符合借款费用资本化条件。</w:t>
      </w:r>
    </w:p>
    <w:p w14:paraId="026679B9">
      <w:pPr>
        <w:keepNext w:val="0"/>
        <w:keepLines w:val="0"/>
        <w:widowControl/>
        <w:suppressLineNumbers w:val="0"/>
        <w:jc w:val="left"/>
      </w:pPr>
    </w:p>
    <w:p w14:paraId="615B946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26. 下列各项中，导致负债总额变化的是（        ）。 </w:t>
      </w:r>
    </w:p>
    <w:p w14:paraId="308AAC9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发放股票股利     B. 赊购商品   C. 开出银行汇票   D. 用盈余公积转增资本    </w:t>
      </w:r>
    </w:p>
    <w:p w14:paraId="7A18DB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    </w:t>
      </w:r>
    </w:p>
    <w:p w14:paraId="098B92A4">
      <w:pPr>
        <w:keepNext w:val="0"/>
        <w:keepLines w:val="0"/>
        <w:widowControl/>
        <w:suppressLineNumbers w:val="0"/>
        <w:jc w:val="left"/>
      </w:pPr>
    </w:p>
    <w:p w14:paraId="0D34487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27. 甲企业本月发生销项税额合计86 720元，进项税额转出32 548元，进项税额33 300元，已交增值税70 000元，则本月转入“未交增值税”明细科目的金额为（         ）元。</w:t>
      </w:r>
    </w:p>
    <w:p w14:paraId="503E5A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56 692     B. 16 580   C. 15 968 D. 49 128   </w:t>
      </w:r>
    </w:p>
    <w:p w14:paraId="4E6D2B5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    </w:t>
      </w:r>
    </w:p>
    <w:p w14:paraId="0825992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解析：甲企业本月转入“未交增值税”明细科目的金额＝86 720＋32 548－33 300－70 000＝15 968（元）。</w:t>
      </w:r>
    </w:p>
    <w:p w14:paraId="0B8D44D5">
      <w:pPr>
        <w:keepNext w:val="0"/>
        <w:keepLines w:val="0"/>
        <w:widowControl/>
        <w:suppressLineNumbers w:val="0"/>
        <w:jc w:val="left"/>
      </w:pPr>
    </w:p>
    <w:p w14:paraId="2F63A5D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28. 采用年数总和法计提折旧，折旧额（      ）。    </w:t>
      </w:r>
    </w:p>
    <w:p w14:paraId="1FA2044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逐年递减  B. 逐年递增       C.  各年不变 D. 有时增加有时减少 </w:t>
      </w:r>
    </w:p>
    <w:p w14:paraId="544A332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35B9C43B">
      <w:pPr>
        <w:keepNext w:val="0"/>
        <w:keepLines w:val="0"/>
        <w:widowControl/>
        <w:suppressLineNumbers w:val="0"/>
        <w:jc w:val="left"/>
      </w:pPr>
    </w:p>
    <w:p w14:paraId="7140AA2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29. 下列各项中不能作为企业无形资产入账的是（      ）。    </w:t>
      </w:r>
    </w:p>
    <w:p w14:paraId="1FC2ECF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自创的专利权     B. 购入的专利权 C. 自创的商誉    D. 购入的商标权   </w:t>
      </w:r>
    </w:p>
    <w:p w14:paraId="2DB7E42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    </w:t>
      </w:r>
    </w:p>
    <w:p w14:paraId="796D3190">
      <w:pPr>
        <w:keepNext w:val="0"/>
        <w:keepLines w:val="0"/>
        <w:widowControl/>
        <w:suppressLineNumbers w:val="0"/>
        <w:jc w:val="left"/>
      </w:pPr>
    </w:p>
    <w:p w14:paraId="777B77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30. 某企业开发一项新产品，在此项新产品研发过程中花费材料费70 000元，支付人工费15 000元，相关设备折旧费50 000元。假定该研发项目所发生的支出全部符合资本化条件，则应计入无形资产的入账价值为（       ）元。</w:t>
      </w:r>
    </w:p>
    <w:p w14:paraId="594F4A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85000      B. 120000  C.  135000  D.  50000  </w:t>
      </w:r>
    </w:p>
    <w:p w14:paraId="01E67D8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    </w:t>
      </w:r>
    </w:p>
    <w:p w14:paraId="5AD2389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解析：应计入无形资产的入账价值＝70 000+15 000+50 000＝135 000（元）。</w:t>
      </w:r>
    </w:p>
    <w:p w14:paraId="472C830C">
      <w:pPr>
        <w:keepNext w:val="0"/>
        <w:keepLines w:val="0"/>
        <w:widowControl/>
        <w:suppressLineNumbers w:val="0"/>
        <w:jc w:val="left"/>
      </w:pPr>
    </w:p>
    <w:p w14:paraId="542696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31. 企业如果发生无法支付的应付账款时，应计入（        ）。 </w:t>
      </w:r>
    </w:p>
    <w:p w14:paraId="730B36D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 营业外收入    B. 管理费用  C. 营业外支出   D. 资本公积 </w:t>
      </w:r>
    </w:p>
    <w:p w14:paraId="73AE9DE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    </w:t>
      </w:r>
    </w:p>
    <w:p w14:paraId="3F36AE20">
      <w:pPr>
        <w:keepNext w:val="0"/>
        <w:keepLines w:val="0"/>
        <w:widowControl/>
        <w:suppressLineNumbers w:val="0"/>
        <w:jc w:val="left"/>
      </w:pPr>
    </w:p>
    <w:p w14:paraId="1C55DD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32. 存货采用先进先出法计价，在存货物价上涨的情况下，将会使企业的（      ）。</w:t>
      </w:r>
    </w:p>
    <w:p w14:paraId="73CC40B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A．期末存货升高，当期利润减少     B．期末存货升高，当期利润增加</w:t>
      </w:r>
    </w:p>
    <w:p w14:paraId="7DD7F69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C．期末存货降低，当期利润增加     D．期末存货降低，当期利润减少</w:t>
      </w:r>
    </w:p>
    <w:p w14:paraId="15DDCB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7CB8F38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解析：在物价持续上涨的情况下，先进先出法期末存货接近市价，而发出成本偏低，利润偏高。</w:t>
      </w:r>
    </w:p>
    <w:p w14:paraId="3943C7ED">
      <w:pPr>
        <w:keepNext w:val="0"/>
        <w:keepLines w:val="0"/>
        <w:widowControl/>
        <w:suppressLineNumbers w:val="0"/>
        <w:jc w:val="left"/>
      </w:pPr>
    </w:p>
    <w:p w14:paraId="2395D1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33. 期末结账前，坏账准备科目如为贷方余额，反映的内容是（      ）。</w:t>
      </w:r>
    </w:p>
    <w:p w14:paraId="2BCB0B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A．已计提但尚未转销的坏账准备</w:t>
      </w:r>
    </w:p>
    <w:p w14:paraId="41A9812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B．已经发生的坏账准备</w:t>
      </w:r>
    </w:p>
    <w:p w14:paraId="0815354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C．收回以前已经确认并转销的坏账损失</w:t>
      </w:r>
    </w:p>
    <w:p w14:paraId="0D86010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D．已确认的坏账损失超出坏账准备的余额</w:t>
      </w:r>
    </w:p>
    <w:p w14:paraId="08B5038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4122738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解析：在计提坏账准备时，借记“资产减值损失”账户，贷记“坏账准备”账户；发生坏账时，借记“坏账准备”账户，贷记“应收账款”账户，所以贷方余额反应的是已计提但未转销的坏账准备。</w:t>
      </w:r>
    </w:p>
    <w:p w14:paraId="208FDE27">
      <w:pPr>
        <w:keepNext w:val="0"/>
        <w:keepLines w:val="0"/>
        <w:widowControl/>
        <w:suppressLineNumbers w:val="0"/>
        <w:jc w:val="left"/>
      </w:pPr>
    </w:p>
    <w:p w14:paraId="7951D91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34. 下列有关收入确认的表述中，不符合现行会计准则规定的是（       ）。</w:t>
      </w:r>
    </w:p>
    <w:p w14:paraId="5CDD3FC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A．订制软件收入应根据开发的完成程度确认</w:t>
      </w:r>
    </w:p>
    <w:p w14:paraId="2A1C340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B．与商品销售分开的安装费收入应根据安装完工程度确认</w:t>
      </w:r>
    </w:p>
    <w:p w14:paraId="75472A9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C．属于提供后续服务的特许权费收入应在提供服务时确认</w:t>
      </w:r>
    </w:p>
    <w:p w14:paraId="5B7BA83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D．包括在商品售价中但可以区分的服务费收入应在商品销售时确认</w:t>
      </w:r>
    </w:p>
    <w:p w14:paraId="28FB9C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0684B4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解析：销售商品部分和提供劳务部分能够区分且能够单独计量的，企业应当分别核算销售商品部分和提供劳务部分。 </w:t>
      </w:r>
    </w:p>
    <w:p w14:paraId="14AB528B">
      <w:pPr>
        <w:keepNext w:val="0"/>
        <w:keepLines w:val="0"/>
        <w:widowControl/>
        <w:suppressLineNumbers w:val="0"/>
        <w:jc w:val="left"/>
      </w:pPr>
    </w:p>
    <w:p w14:paraId="327F3B1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35. 按照会计准则规定，下列说法中正确的是（        ）。</w:t>
      </w:r>
    </w:p>
    <w:p w14:paraId="64B227E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A．投资企业对子公司的长期股权投资应按公允价值核算</w:t>
      </w:r>
    </w:p>
    <w:p w14:paraId="1BF9E6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B．投资企业对子公司的长期股权投资既可以采用权益法核算，也可以采用成本法核算</w:t>
      </w:r>
    </w:p>
    <w:p w14:paraId="329F29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C．投资企业对子公司的长期股权投资应采用权益法核算</w:t>
      </w:r>
    </w:p>
    <w:p w14:paraId="72D543E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D．投资企业对子公司的长期股权投资，应当采用成本法核算，编制合并财务报表时按权益法进行调整</w:t>
      </w:r>
    </w:p>
    <w:p w14:paraId="6B31F9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20E40565">
      <w:pPr>
        <w:keepNext w:val="0"/>
        <w:keepLines w:val="0"/>
        <w:widowControl/>
        <w:suppressLineNumbers w:val="0"/>
        <w:jc w:val="left"/>
      </w:pPr>
    </w:p>
    <w:p w14:paraId="785332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36. A公司出资1 000万，取得了乙公司60%的控股权，A公司对该项长期股权投资应采用（      ）核算。</w:t>
      </w:r>
    </w:p>
    <w:p w14:paraId="3FB750D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A．权益法       B．成本法       C．市价法       D．成本与市价孰低法</w:t>
      </w:r>
    </w:p>
    <w:p w14:paraId="13067D5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5A2B95D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解析：A公司取得乙公司60%的控股权，可对乙公司实施控制。因此，长期股权投资应采用成本法核算。</w:t>
      </w:r>
    </w:p>
    <w:p w14:paraId="0304638C">
      <w:pPr>
        <w:keepNext w:val="0"/>
        <w:keepLines w:val="0"/>
        <w:widowControl/>
        <w:suppressLineNumbers w:val="0"/>
        <w:jc w:val="left"/>
      </w:pPr>
    </w:p>
    <w:p w14:paraId="28D493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37. 某企业年初未分配利润为借方余额4万元，本年实现利润总额12万元，确认所得税费用3万元，本年提取法定盈余公积1.2万元，任意盈余公积0.6万元，向投资者发放现金股利、股票股利均为2.4万元。该企业年末未分配利润为（      ）万元。</w:t>
      </w:r>
    </w:p>
    <w:p w14:paraId="39D9467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A．0.8       B．2.2       C．-1.6      D．0.2</w:t>
      </w:r>
    </w:p>
    <w:p w14:paraId="3978C47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77FE83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解析：年末未分配利润＝-4＋12-3-1.2-0.6-2.4-2.4＝-1.6万元。</w:t>
      </w:r>
    </w:p>
    <w:p w14:paraId="193E122D">
      <w:pPr>
        <w:keepNext w:val="0"/>
        <w:keepLines w:val="0"/>
        <w:widowControl/>
        <w:suppressLineNumbers w:val="0"/>
        <w:jc w:val="left"/>
      </w:pPr>
    </w:p>
    <w:p w14:paraId="25F67B3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38. 关于资产负债表项目的归类，下列说法中正确的是（       ）。</w:t>
      </w:r>
    </w:p>
    <w:p w14:paraId="751586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A．对于在资产负债表日起一年内到期的负债，都必须归类为流动负债</w:t>
      </w:r>
    </w:p>
    <w:p w14:paraId="0192CCA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B．企业在资产负债表日或之前违反了长期借款协议，导致贷款人可随时要求清偿的负债，应归类为流动负债</w:t>
      </w:r>
    </w:p>
    <w:p w14:paraId="77679D6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C．自资产负债表日起一年内，交换其他资产或清偿负债的能力受到限制的银行存款，仍可归类为流动资产</w:t>
      </w:r>
    </w:p>
    <w:p w14:paraId="59F97F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D．对于在资产负债表日起一年内到期的负债，即使企业有权自主地将清偿义务推迟至资产负债表日后一年以上归还的，仍应归类为流动负债</w:t>
      </w:r>
    </w:p>
    <w:p w14:paraId="5519278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6FC4AA5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对于在资产负债表日起一年内到期的负债，企业预计能够自主地将清偿义务展期至资产负债表日起后一年以上的，应归类为非流动负债；自资产负债表日起一年内，交换其他资产或清偿负债的能力不受限制的现金及现金等价物才应归类为流动资产。因此选项“A”、“C”、“D”不正确。</w:t>
      </w:r>
    </w:p>
    <w:p w14:paraId="58902E55">
      <w:pPr>
        <w:keepNext w:val="0"/>
        <w:keepLines w:val="0"/>
        <w:widowControl/>
        <w:suppressLineNumbers w:val="0"/>
        <w:jc w:val="left"/>
      </w:pPr>
    </w:p>
    <w:p w14:paraId="3B8240F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39. 资产负债表中的开发支出项目，根据下列科目填列（       ）。</w:t>
      </w:r>
    </w:p>
    <w:p w14:paraId="3290B12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A．研发支出科目的期末余额填列</w:t>
      </w:r>
    </w:p>
    <w:p w14:paraId="55BE1C8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B．开发支出科目的期末余额填列</w:t>
      </w:r>
    </w:p>
    <w:p w14:paraId="4AD938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C．研发支出科目所属的费用化支出明细科目期末余额填列</w:t>
      </w:r>
    </w:p>
    <w:p w14:paraId="5E8469F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D．研发支出科目所属的资本化支出明细科目期末余额填列</w:t>
      </w:r>
    </w:p>
    <w:p w14:paraId="6444878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5148A322">
      <w:pPr>
        <w:keepNext w:val="0"/>
        <w:keepLines w:val="0"/>
        <w:widowControl/>
        <w:suppressLineNumbers w:val="0"/>
        <w:jc w:val="left"/>
      </w:pPr>
    </w:p>
    <w:p w14:paraId="51A03E9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40. 下列经济业务会影响营业利润的是（      ）。</w:t>
      </w:r>
    </w:p>
    <w:p w14:paraId="6CC256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A．固定资产减值损失的计提       B．固定资产的清理损益</w:t>
      </w:r>
    </w:p>
    <w:p w14:paraId="2070576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C．无形资产所有权的转让损益      D．所得税费用</w:t>
      </w:r>
    </w:p>
    <w:p w14:paraId="5855FD2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E8F25D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解析：选项“B”、“C”、“D”均不影响营业利润，但会影响利润总额与净利润金额。</w:t>
      </w:r>
    </w:p>
    <w:p w14:paraId="3D885C02">
      <w:pPr>
        <w:keepNext w:val="0"/>
        <w:keepLines w:val="0"/>
        <w:widowControl/>
        <w:suppressLineNumbers w:val="0"/>
        <w:jc w:val="left"/>
      </w:pPr>
    </w:p>
    <w:p w14:paraId="49F42A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41. 某公司的境外子公司的记账本位币为美元。本期期末汇率为1美元=6.60元人民币，当期平均汇率为1美元=6.70元人民币。子公司资产负债表中“盈余公积”项目年初余额为200万美元，折合人民币1450万元，本期所有者权益变动表“提取盈余公积”项目金额为160万美元，则子公司资产负债表中“盈余公积”项目的期末余额经折算后的金额为（    ）万元人民币。</w:t>
      </w:r>
    </w:p>
    <w:p w14:paraId="22177E9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2 522   B. 1 450   C. 2 506   D. 2 412</w:t>
      </w:r>
    </w:p>
    <w:p w14:paraId="585023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0EAB8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解析：本期该企业资产负债表中“盈余公积”项目的期末数额=1 450+160×6.70=2 522(万元人民币)。</w:t>
      </w:r>
    </w:p>
    <w:p w14:paraId="78DCC643">
      <w:pPr>
        <w:keepNext w:val="0"/>
        <w:keepLines w:val="0"/>
        <w:widowControl/>
        <w:suppressLineNumbers w:val="0"/>
        <w:jc w:val="left"/>
      </w:pPr>
    </w:p>
    <w:p w14:paraId="0395E51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42. 企业用于清偿债务的现金低于应付债务账面价值的，债权人实际收到的现金与应收债权账面价值的差额，应当计入（        ）。</w:t>
      </w:r>
    </w:p>
    <w:p w14:paraId="03AE51B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盈余公积  B. 资本公积  C. 其他业务支出  D. 营业外支出</w:t>
      </w:r>
    </w:p>
    <w:p w14:paraId="7BBE4A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D9CD0C1">
      <w:pPr>
        <w:keepNext w:val="0"/>
        <w:keepLines w:val="0"/>
        <w:widowControl/>
        <w:suppressLineNumbers w:val="0"/>
        <w:jc w:val="left"/>
      </w:pPr>
    </w:p>
    <w:p w14:paraId="05F55A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43. 2011年12月31日，某公司存在一项未决诉讼。根据类似案例的经验判断，该项诉讼败诉的可能性为80%。如果败诉，新龙公司将须赔偿对方80万元并承担诉讼费用3万元，但很可能从第三方收到补偿款10万元。2011年12月31日，新龙公司应就此项未决诉讼确认的预计负债金额为（       ）万元。</w:t>
      </w:r>
    </w:p>
    <w:p w14:paraId="223DE7B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70  B. 77  C. 80  D. 83</w:t>
      </w:r>
    </w:p>
    <w:p w14:paraId="1D842B1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3853C77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解析：新龙公司应就此项未决诉讼确认的预计负债金额 = 80 + 3 = 83（万元）。资产只有在基本确定时才能确认。</w:t>
      </w:r>
    </w:p>
    <w:p w14:paraId="6A5C888B">
      <w:pPr>
        <w:keepNext w:val="0"/>
        <w:keepLines w:val="0"/>
        <w:widowControl/>
        <w:suppressLineNumbers w:val="0"/>
        <w:jc w:val="left"/>
      </w:pPr>
    </w:p>
    <w:p w14:paraId="5387C2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44. 2010年1月1日，某公司取得专门借款4000万元直接用于当日开工建设的厂房，2010年累计发生建造支出3600万元。2011年1月1日，该公司又取得一般借款1000万元，年利率为6%，当天发生建造支出600万元，以借入款项支付（公司无其他一般借款）。不考虑其他因素，该公司按季计算利息费用资本化金额。2011年第一季度该公司应予资本化的一般借款利息费用为（      ）万元。</w:t>
      </w:r>
    </w:p>
    <w:p w14:paraId="7BE4FF6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1.5  B. 3  C. 4.5  D. 7.5</w:t>
      </w:r>
    </w:p>
    <w:p w14:paraId="4C95949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4F351F6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解析：2011年1月1日发生的资产支出600万元只占用一般借款200万元，2011年第一季度该企业应予资本化的一般借款利息费用=200×6%×3/12=3（万元）。</w:t>
      </w:r>
    </w:p>
    <w:p w14:paraId="71F2F0A8">
      <w:pPr>
        <w:keepNext w:val="0"/>
        <w:keepLines w:val="0"/>
        <w:widowControl/>
        <w:suppressLineNumbers w:val="0"/>
        <w:jc w:val="left"/>
      </w:pPr>
    </w:p>
    <w:p w14:paraId="25039BA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45. 下列子企业中，要纳入母企业合并财务报表范围之内的是（       ）。</w:t>
      </w:r>
    </w:p>
    <w:p w14:paraId="03B71C3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连续经营的所有者权益为负数的子企业  </w:t>
      </w:r>
    </w:p>
    <w:p w14:paraId="511C799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宣布破产的原子企业  </w:t>
      </w:r>
    </w:p>
    <w:p w14:paraId="4A43BC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母企业不能控制的其他单位  </w:t>
      </w:r>
    </w:p>
    <w:p w14:paraId="049346F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已宣布被清理整顿的原子企业</w:t>
      </w:r>
    </w:p>
    <w:p w14:paraId="780AD03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782DF154">
      <w:pPr>
        <w:keepNext w:val="0"/>
        <w:keepLines w:val="0"/>
        <w:widowControl/>
        <w:suppressLineNumbers w:val="0"/>
        <w:jc w:val="left"/>
      </w:pPr>
    </w:p>
    <w:p w14:paraId="039F2ED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46. 甲企业和乙企业没有关联关系，甲企业1月1日投资500万元购入乙企业100%股权，乙企业可识别净资产公允价值为500万元，账面价值为400万元，其差额为应在5年内摊销的无形资产，乙企业实现净利润100万元，乙企业分派现金股利60万元，乙企业实现净利润120万元，所有者权益其他项目不变，在期末甲企业编制合并抵销分录时，长期股权投资应调整为（      ）万元。</w:t>
      </w:r>
    </w:p>
    <w:p w14:paraId="15B5D81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600  B. 720  C. 660  D. 620</w:t>
      </w:r>
    </w:p>
    <w:p w14:paraId="642722E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CC463A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解析：长期股权投资应调整为=500+100+120-60-(500-400)/5×2=620（万元）。</w:t>
      </w:r>
    </w:p>
    <w:p w14:paraId="30B58BEF">
      <w:pPr>
        <w:keepNext w:val="0"/>
        <w:keepLines w:val="0"/>
        <w:widowControl/>
        <w:suppressLineNumbers w:val="0"/>
        <w:jc w:val="left"/>
      </w:pPr>
    </w:p>
    <w:p w14:paraId="55F612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47. A公司2007年12月31日一台固定资产的账面价值为10万元，重估的公允价值为20万元，会计和税法规定都按直线法计提折旧，剩余使用年限为5年，净残值为0。会计按重估的公允价值计提折旧，税法按账面价值计提折旧。则2010年12月31日应纳税暂时性差异余额为（      ）万元。</w:t>
      </w:r>
    </w:p>
    <w:p w14:paraId="1FAFB20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8    B. 16     C. 6      D. 4</w:t>
      </w:r>
    </w:p>
    <w:p w14:paraId="2C5DA4F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0192784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解析：2010年12月31日固定资产的账面价值=20-20÷5×3=8万元，计税基础=10-10÷5×3=4万元，应纳税暂时性差异的余额=8-4=4万元。</w:t>
      </w:r>
    </w:p>
    <w:p w14:paraId="2E0CBFD9">
      <w:pPr>
        <w:keepNext w:val="0"/>
        <w:keepLines w:val="0"/>
        <w:widowControl/>
        <w:suppressLineNumbers w:val="0"/>
        <w:jc w:val="left"/>
      </w:pPr>
    </w:p>
    <w:p w14:paraId="05E727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48. 下列项目中，产生可抵扣暂时性差异的有（       ）。</w:t>
      </w:r>
    </w:p>
    <w:p w14:paraId="02731BA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企业根据被投资企业权益增加调整账面价值大于计税基础的部分  </w:t>
      </w:r>
    </w:p>
    <w:p w14:paraId="6A82348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税法折旧大于会计折旧形成的差额部分  </w:t>
      </w:r>
    </w:p>
    <w:p w14:paraId="0FC11E9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对固定资产，企业根据期末公允价值大于账面价值的部分进行了调整  </w:t>
      </w:r>
    </w:p>
    <w:p w14:paraId="5E10A40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对无形资产，企业根据期末可收回金额小于账面价值计提减值准备的部分</w:t>
      </w:r>
    </w:p>
    <w:p w14:paraId="3366F64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3052B09">
      <w:pPr>
        <w:keepNext w:val="0"/>
        <w:keepLines w:val="0"/>
        <w:widowControl/>
        <w:suppressLineNumbers w:val="0"/>
        <w:jc w:val="left"/>
      </w:pPr>
    </w:p>
    <w:p w14:paraId="259BAC1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49. 甲公司20×0年1月1日购入一项无形资产。该无形资产的实际成本为500万元，摊销年限为10年，采用直线法摊销。20×4年12月31日，该无形资产发生减值，预计可收回金额为180万元。计提减值准备后，该无形资产原摊销年限不变。20×5年12月31日，该无形资产的账面价值为（       ）万元。</w:t>
      </w:r>
    </w:p>
    <w:p w14:paraId="2A7D7DE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500  B. 214  C. 200  D. 144</w:t>
      </w:r>
    </w:p>
    <w:p w14:paraId="4CCCF1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24FF8C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解析：20×4年12月31日该无形资产摊销后价值为500×5/10 = 250（万元），高于此时可收回金额，需计提减值70万元；20×5年12月31日，该无形资产的账面价值 = 180 - 180/5 = 144万元。</w:t>
      </w:r>
    </w:p>
    <w:p w14:paraId="431D8E04">
      <w:pPr>
        <w:keepNext w:val="0"/>
        <w:keepLines w:val="0"/>
        <w:widowControl/>
        <w:suppressLineNumbers w:val="0"/>
        <w:jc w:val="left"/>
      </w:pPr>
    </w:p>
    <w:p w14:paraId="217419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50. 某公司决定以利润最大化作为企业的财务管理目标，但是公司董事王某提出“今年100万元的利润和10年以后同等数量的利润其实际价值是不一样的”，这句话体现出利润最大化财务管理目标的缺点是（　    ）。</w:t>
      </w:r>
    </w:p>
    <w:p w14:paraId="3C4ECF1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A．没有考虑利润实现时间和资金时间价值</w:t>
      </w:r>
    </w:p>
    <w:p w14:paraId="57D9108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B．没有考虑风险问题</w:t>
      </w:r>
    </w:p>
    <w:p w14:paraId="762A6E2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C．没有反映创造的利润与投入资本之间的关系</w:t>
      </w:r>
    </w:p>
    <w:p w14:paraId="586B94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D．可能导致企业短期财务决策倾向，影响企业长远发展</w:t>
      </w:r>
    </w:p>
    <w:p w14:paraId="0EDE8AC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353CC089">
      <w:pPr>
        <w:keepNext w:val="0"/>
        <w:keepLines w:val="0"/>
        <w:widowControl/>
        <w:suppressLineNumbers w:val="0"/>
        <w:jc w:val="left"/>
      </w:pPr>
    </w:p>
    <w:p w14:paraId="080C96F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51. 下列各项中，不能协调所有者与债权人之间利益冲突的方式是（    　）。</w:t>
      </w:r>
    </w:p>
    <w:p w14:paraId="1BD6355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A．债权人通过合同实施限制性借债</w:t>
      </w:r>
    </w:p>
    <w:p w14:paraId="4748F91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B．债权人停止借款</w:t>
      </w:r>
    </w:p>
    <w:p w14:paraId="6607AB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C．市场对公司强行接收或吞并</w:t>
      </w:r>
    </w:p>
    <w:p w14:paraId="6FD8A27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D．债权人收回借款</w:t>
      </w:r>
    </w:p>
    <w:p w14:paraId="676AB61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07DAF3B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解析：为协调所有者与债权人之间利益冲突，通常采用的方式是：限制性借债；收回借款或停止借款。选项C是一种通过市场约束经营者来协调所有者与经营者之间利益冲突的办法。</w:t>
      </w:r>
    </w:p>
    <w:p w14:paraId="4FF7B3F9">
      <w:pPr>
        <w:keepNext w:val="0"/>
        <w:keepLines w:val="0"/>
        <w:widowControl/>
        <w:suppressLineNumbers w:val="0"/>
        <w:jc w:val="left"/>
      </w:pPr>
    </w:p>
    <w:p w14:paraId="6EBB5C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52. 甲打算在未来三年每年年初存入一笔现金，年利率2％，单利计息，甲希望在第三年年末取出的本利和是6240元，那么未来三年每年存入的现金是（　    ）元。</w:t>
      </w:r>
    </w:p>
    <w:p w14:paraId="2A19A4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A．1000</w:t>
      </w:r>
    </w:p>
    <w:p w14:paraId="7C13B2B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B．1500</w:t>
      </w:r>
    </w:p>
    <w:p w14:paraId="5D04428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C．2000</w:t>
      </w:r>
    </w:p>
    <w:p w14:paraId="4CE051B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D．2500</w:t>
      </w:r>
    </w:p>
    <w:p w14:paraId="08B3F44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796AE2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解析：假设未来三年每年年初存入的现金是A，第三年年末该笔存款的终值＝A×（1＋3×2％）＋A×（1＋2×2％）＋A×（1＋1×2％）＝6240（元），解得A＝2000元。</w:t>
      </w:r>
    </w:p>
    <w:p w14:paraId="33175582">
      <w:pPr>
        <w:keepNext w:val="0"/>
        <w:keepLines w:val="0"/>
        <w:widowControl/>
        <w:suppressLineNumbers w:val="0"/>
        <w:jc w:val="left"/>
      </w:pPr>
    </w:p>
    <w:p w14:paraId="52E27D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53. 下列年金终值的计算中与普通年金终值计算一样的是（   　）。</w:t>
      </w:r>
    </w:p>
    <w:p w14:paraId="61BB52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A．预付年金</w:t>
      </w:r>
    </w:p>
    <w:p w14:paraId="209EF4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B．先付年金</w:t>
      </w:r>
    </w:p>
    <w:p w14:paraId="135305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C．递延年金</w:t>
      </w:r>
    </w:p>
    <w:p w14:paraId="4E3F282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D．永续年金</w:t>
      </w:r>
    </w:p>
    <w:p w14:paraId="0763005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5449AFB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解析：递延年金的终值＝A×（F/A，i，n），其中n表示的是年金A的个数，与递延期无关，所以递延年金终值计算与普通年金的终值计算一样。</w:t>
      </w:r>
    </w:p>
    <w:p w14:paraId="6F07FC78">
      <w:pPr>
        <w:keepNext w:val="0"/>
        <w:keepLines w:val="0"/>
        <w:widowControl/>
        <w:suppressLineNumbers w:val="0"/>
        <w:jc w:val="left"/>
      </w:pPr>
    </w:p>
    <w:p w14:paraId="60C1D7B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54. 一项600万元的借款，借款期3年，年利率为8%，若每半年复利一次，实际利率会高出名义利率（  　）。</w:t>
      </w:r>
    </w:p>
    <w:p w14:paraId="2FF7195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A．4%</w:t>
      </w:r>
    </w:p>
    <w:p w14:paraId="462749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B．0.24%</w:t>
      </w:r>
    </w:p>
    <w:p w14:paraId="0AFC364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C．0.16%</w:t>
      </w:r>
    </w:p>
    <w:p w14:paraId="39E0988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D．0.8%</w:t>
      </w:r>
    </w:p>
    <w:p w14:paraId="7036135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36CB667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解析：实际利率＝（1＋8%／2）2－1＝8.16%，实际利率高出名义利率0.16%。</w:t>
      </w:r>
    </w:p>
    <w:p w14:paraId="22A43545">
      <w:pPr>
        <w:keepNext w:val="0"/>
        <w:keepLines w:val="0"/>
        <w:widowControl/>
        <w:suppressLineNumbers w:val="0"/>
        <w:jc w:val="left"/>
      </w:pPr>
    </w:p>
    <w:p w14:paraId="7C4BD76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55. 企业年初借得50000元贷款，10年期，年利率12%，已知年金现值系数（P/A，12%，10）＝5.6502，则每年初应付金额为（    　）元。</w:t>
      </w:r>
    </w:p>
    <w:p w14:paraId="4C91E68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A．8849</w:t>
      </w:r>
    </w:p>
    <w:p w14:paraId="6C349D3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B．5000</w:t>
      </w:r>
    </w:p>
    <w:p w14:paraId="669B6A9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C．6000</w:t>
      </w:r>
    </w:p>
    <w:p w14:paraId="6A51E2D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D．7901</w:t>
      </w:r>
    </w:p>
    <w:p w14:paraId="7725EF5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737570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解析：因为：P＝A×（P/A，12%，10）×（1＋12%）</w:t>
      </w:r>
    </w:p>
    <w:p w14:paraId="36899E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所以：A＝P/[（P/A，12%，10）×（1＋12%）]</w:t>
      </w:r>
    </w:p>
    <w:p w14:paraId="024FC02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＝50000/（5.6502×1.12）</w:t>
      </w:r>
    </w:p>
    <w:p w14:paraId="082160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＝7901（元）</w:t>
      </w:r>
    </w:p>
    <w:p w14:paraId="016BB09F">
      <w:pPr>
        <w:keepNext w:val="0"/>
        <w:keepLines w:val="0"/>
        <w:widowControl/>
        <w:suppressLineNumbers w:val="0"/>
        <w:jc w:val="left"/>
      </w:pPr>
    </w:p>
    <w:p w14:paraId="4E1656D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56. 根据财务管理理论，按企业所取得资金的权益特性不同，可将筹资分为（　   ）。</w:t>
      </w:r>
    </w:p>
    <w:p w14:paraId="73913E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A．直接筹资和间接筹资</w:t>
      </w:r>
    </w:p>
    <w:p w14:paraId="354C3A7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B．内部筹资和外部筹资</w:t>
      </w:r>
    </w:p>
    <w:p w14:paraId="4BBBE57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C．股权筹资、债务筹资和混合筹资</w:t>
      </w:r>
    </w:p>
    <w:p w14:paraId="2755293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D．短期筹资和长期筹资</w:t>
      </w:r>
    </w:p>
    <w:p w14:paraId="6051986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答案：C</w:t>
      </w:r>
    </w:p>
    <w:p w14:paraId="0092A359">
      <w:pPr>
        <w:keepNext w:val="0"/>
        <w:keepLines w:val="0"/>
        <w:widowControl/>
        <w:suppressLineNumbers w:val="0"/>
        <w:jc w:val="left"/>
      </w:pPr>
    </w:p>
    <w:p w14:paraId="0595EBA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57. 企业筹资时，首先应利用内部筹资，然后再考虑外部筹资，下列各项中，属于内部筹资的是（       ）。 </w:t>
      </w:r>
    </w:p>
    <w:p w14:paraId="7AEBA9F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A．利润留存</w:t>
      </w:r>
    </w:p>
    <w:p w14:paraId="7897A21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B．商业信用</w:t>
      </w:r>
    </w:p>
    <w:p w14:paraId="12C0903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C．发行股票</w:t>
      </w:r>
    </w:p>
    <w:p w14:paraId="774D4A6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D．发行债券</w:t>
      </w:r>
    </w:p>
    <w:p w14:paraId="2F7F7C8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3CCF897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解析：内部筹资是指企业通过利润留存而形成的筹资来源，所以选项A是答案。其他三项都属于外部筹资。</w:t>
      </w:r>
    </w:p>
    <w:p w14:paraId="740F6ECC">
      <w:pPr>
        <w:keepNext w:val="0"/>
        <w:keepLines w:val="0"/>
        <w:widowControl/>
        <w:suppressLineNumbers w:val="0"/>
        <w:jc w:val="left"/>
      </w:pPr>
    </w:p>
    <w:p w14:paraId="4E5D7C4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58. 相对于银行借款来说，下列关于债券筹资特点的说法中，不正确的是（      ）。 </w:t>
      </w:r>
    </w:p>
    <w:p w14:paraId="651805C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A．募集资金使用的限制条件多</w:t>
      </w:r>
    </w:p>
    <w:p w14:paraId="1D20F3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B．提高公司的社会声誉</w:t>
      </w:r>
    </w:p>
    <w:p w14:paraId="0611FE3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C．相对于银行借款来说，资本成本较高</w:t>
      </w:r>
    </w:p>
    <w:p w14:paraId="0AEE4DA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D．一次筹资数额大</w:t>
      </w:r>
    </w:p>
    <w:p w14:paraId="0B96E1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66E8D3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解析：与银行借款相比，发行债券募集的资金在使用上具有相对灵活性和自主性。特别是发行债券所筹集的大额资</w:t>
      </w:r>
    </w:p>
    <w:p w14:paraId="67DF94A2">
      <w:pPr>
        <w:keepNext w:val="0"/>
        <w:keepLines w:val="0"/>
        <w:widowControl/>
        <w:suppressLineNumbers w:val="0"/>
        <w:jc w:val="left"/>
      </w:pPr>
    </w:p>
    <w:p w14:paraId="3BAE9D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59. 下列各项中，不属于融资租赁特点的是（     ）。</w:t>
      </w:r>
    </w:p>
    <w:p w14:paraId="52FA58E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A．出租的设备根据承租企业提出的要求购买，或者由承租企业直接从制造商或销售商那里选定</w:t>
      </w:r>
    </w:p>
    <w:p w14:paraId="5873403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B．租赁期较长</w:t>
      </w:r>
    </w:p>
    <w:p w14:paraId="2F841D1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C．由承租企业负责设备的维修、保养</w:t>
      </w:r>
    </w:p>
    <w:p w14:paraId="24AC70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D．租赁期满只能将设备退还租赁公司</w:t>
      </w:r>
    </w:p>
    <w:p w14:paraId="54D52EC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3F030B81">
      <w:pPr>
        <w:keepNext w:val="0"/>
        <w:keepLines w:val="0"/>
        <w:widowControl/>
        <w:suppressLineNumbers w:val="0"/>
        <w:jc w:val="left"/>
      </w:pPr>
    </w:p>
    <w:p w14:paraId="7DD1B8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60. 下列关于股票的说法中，错误的是（       ）。</w:t>
      </w:r>
    </w:p>
    <w:p w14:paraId="41CAC0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A．股票只能由股份有限公司发行</w:t>
      </w:r>
    </w:p>
    <w:p w14:paraId="10FF285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B．股票是一种所有权凭证</w:t>
      </w:r>
    </w:p>
    <w:p w14:paraId="3C35FBE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C．公司破产后，优先清偿股东的损失</w:t>
      </w:r>
    </w:p>
    <w:p w14:paraId="6F56F9E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D．股票具有风险性</w:t>
      </w:r>
    </w:p>
    <w:p w14:paraId="2CFDEFC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51F064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解析：当公司解散、清算时，股东有对清偿债务、清偿优先股股东以后的剩余财产索取的权利。破产清算时股东处于剩余财产分配的最后顺序。</w:t>
      </w:r>
    </w:p>
    <w:p w14:paraId="58B34E75">
      <w:pPr>
        <w:keepNext w:val="0"/>
        <w:keepLines w:val="0"/>
        <w:widowControl/>
        <w:suppressLineNumbers w:val="0"/>
        <w:jc w:val="left"/>
      </w:pPr>
    </w:p>
    <w:p w14:paraId="3584A54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61. 某企业发行期限为5年的可转换债券，每张债券面值为1000元，发行价为1050万元，共发行10万张，年利率为10%，到期还本付息，2年后可转换为普通股，第3年末该债券一次全部转换为普通股200万股，其转换价格为（   　）元/股。</w:t>
      </w:r>
    </w:p>
    <w:p w14:paraId="6964520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A.20</w:t>
      </w:r>
    </w:p>
    <w:p w14:paraId="58CE127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B.50</w:t>
      </w:r>
    </w:p>
    <w:p w14:paraId="2F3155F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C.65</w:t>
      </w:r>
    </w:p>
    <w:p w14:paraId="7D24329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D.66</w:t>
      </w:r>
    </w:p>
    <w:p w14:paraId="3AFFE47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35A59F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转换比率是指每一张可转换债券在既定的转换价格下能转换为普通股股票的数量，所以，本题中转换比率＝200/10＝20（股/张），由于转换比率＝债券面值/转换价格，所以，转换价格＝债券面值/转换比率，本题中，转换价格＝1000/20＝50（元/股）。</w:t>
      </w:r>
    </w:p>
    <w:p w14:paraId="13F809AF">
      <w:pPr>
        <w:keepNext w:val="0"/>
        <w:keepLines w:val="0"/>
        <w:widowControl/>
        <w:suppressLineNumbers w:val="0"/>
        <w:jc w:val="left"/>
      </w:pPr>
    </w:p>
    <w:p w14:paraId="0EC0593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62. 下列关于优先股的股利，说法不正确的是（    　）。</w:t>
      </w:r>
    </w:p>
    <w:p w14:paraId="0AAE45C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A.相对于普通股而言，优先股的股利是相对固定的</w:t>
      </w:r>
    </w:p>
    <w:p w14:paraId="0884433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B.优先股的股息一般会根据公司经营情况而变化</w:t>
      </w:r>
    </w:p>
    <w:p w14:paraId="6BDE63D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C.优先股一般不再参与公司普通股的利润分红</w:t>
      </w:r>
    </w:p>
    <w:p w14:paraId="7A2D775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D.优先股可以采用浮动股息率分配利润</w:t>
      </w:r>
    </w:p>
    <w:p w14:paraId="40C0D0F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4BAFC8E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解析：由于优先股的股息率事先已经作规定，因此优先股的股息一般不会根据公司经营情况而变化，所以选项B不正确。</w:t>
      </w:r>
    </w:p>
    <w:p w14:paraId="05F4CCB0">
      <w:pPr>
        <w:keepNext w:val="0"/>
        <w:keepLines w:val="0"/>
        <w:widowControl/>
        <w:suppressLineNumbers w:val="0"/>
        <w:jc w:val="left"/>
      </w:pPr>
    </w:p>
    <w:p w14:paraId="0C7228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63. 甲、乙两投资项目投资额相同，期望报酬率分别是20%、25%，标准离差分别为30%、50%，则下列关于甲、乙项目风险说法中正确的是（　　）。</w:t>
      </w:r>
    </w:p>
    <w:p w14:paraId="6804B5E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A．甲项目风险大</w:t>
      </w:r>
    </w:p>
    <w:p w14:paraId="010ACCE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B．乙项目风险大</w:t>
      </w:r>
    </w:p>
    <w:p w14:paraId="21D71C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C．甲乙项目风险相同</w:t>
      </w:r>
    </w:p>
    <w:p w14:paraId="2E01D88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D．甲、乙风险无法比较</w:t>
      </w:r>
    </w:p>
    <w:p w14:paraId="5990CDB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3F48EA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解析：甲项目标准离差率V=30%/20%=150%</w:t>
      </w:r>
    </w:p>
    <w:p w14:paraId="4C4D5F1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乙项目标准离差率V=50%/25%=200%</w:t>
      </w:r>
    </w:p>
    <w:p w14:paraId="13930EE3">
      <w:pPr>
        <w:keepNext w:val="0"/>
        <w:keepLines w:val="0"/>
        <w:widowControl/>
        <w:suppressLineNumbers w:val="0"/>
        <w:jc w:val="left"/>
      </w:pPr>
    </w:p>
    <w:p w14:paraId="5A58025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64. A公司是国内一家极具影响力的汽车公司，已知该公司的β系数为1.33，短期国库券利率为4%，市场上所有股票的平均收益率为8%，则公司股票的必要收益率为（　   ）。</w:t>
      </w:r>
    </w:p>
    <w:p w14:paraId="1DD97F1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A．9.32%</w:t>
      </w:r>
    </w:p>
    <w:p w14:paraId="5B65CAE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B．14.64%</w:t>
      </w:r>
    </w:p>
    <w:p w14:paraId="385931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C．15.73%</w:t>
      </w:r>
    </w:p>
    <w:p w14:paraId="388A29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D．8.28%</w:t>
      </w:r>
    </w:p>
    <w:p w14:paraId="590A7A2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3FBDE8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解析：R＝Rf＋β×（Rm－Rf）＝4%＋1.33×（8%－4%）＝9.32%</w:t>
      </w:r>
    </w:p>
    <w:p w14:paraId="7ED0B244">
      <w:pPr>
        <w:keepNext w:val="0"/>
        <w:keepLines w:val="0"/>
        <w:widowControl/>
        <w:suppressLineNumbers w:val="0"/>
        <w:jc w:val="left"/>
      </w:pPr>
    </w:p>
    <w:p w14:paraId="6ECB18D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65. 下列应对通货膨胀风险的各种策略中，不正确的是（     　）。</w:t>
      </w:r>
    </w:p>
    <w:p w14:paraId="1889C7B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A．进行长期投资 　　　　B．签订长期购货合同</w:t>
      </w:r>
    </w:p>
    <w:p w14:paraId="1A4059A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C．取得长期借款 　　　　D．签订长期销货合同</w:t>
      </w:r>
    </w:p>
    <w:p w14:paraId="01B099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0EA56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解析：通货膨胀因素引起货币贬值，物价上涨，为了避免该风险企业应对策略是进行长期投资、签订长期购货合同、取得长期借款。如果和客户签订长期销货合同，不能避免该损失。</w:t>
      </w:r>
    </w:p>
    <w:p w14:paraId="291B0A59">
      <w:pPr>
        <w:keepNext w:val="0"/>
        <w:keepLines w:val="0"/>
        <w:widowControl/>
        <w:suppressLineNumbers w:val="0"/>
        <w:jc w:val="left"/>
      </w:pPr>
    </w:p>
    <w:p w14:paraId="58EEAA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66. 某企业取得3年期长期借款1000万元，年利率8%，每年付息一次，到期一次还本，借款费用率为0.5%，企业所得税税率为25%，则按照一般模式计算该项借款的资本成本率为（　    ）。</w:t>
      </w:r>
    </w:p>
    <w:p w14:paraId="50E1CC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A.6%</w:t>
      </w:r>
    </w:p>
    <w:p w14:paraId="0A7E1C4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B.6.03%</w:t>
      </w:r>
    </w:p>
    <w:p w14:paraId="36C13D1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C.9.02%</w:t>
      </w:r>
    </w:p>
    <w:p w14:paraId="0CFF954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D.8.04%</w:t>
      </w:r>
    </w:p>
    <w:p w14:paraId="68607E3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5D5689A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解析：8%×（1－25%）/（1－0.5%）＝6.03%。</w:t>
      </w:r>
    </w:p>
    <w:p w14:paraId="73115CF8">
      <w:pPr>
        <w:keepNext w:val="0"/>
        <w:keepLines w:val="0"/>
        <w:widowControl/>
        <w:suppressLineNumbers w:val="0"/>
        <w:jc w:val="left"/>
      </w:pPr>
    </w:p>
    <w:p w14:paraId="384CE74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67. 某上市公司发行面值100元的优先股，规定的年股息率为8%。该优先股折价发行，发行价格为90元；发行时筹资费用为发行价的2%。则该优先股的资本成本率为（    　）。</w:t>
      </w:r>
    </w:p>
    <w:p w14:paraId="111C577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A.7.16%</w:t>
      </w:r>
    </w:p>
    <w:p w14:paraId="6822CA7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B.8.07%</w:t>
      </w:r>
    </w:p>
    <w:p w14:paraId="05CC973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C.9.16%</w:t>
      </w:r>
    </w:p>
    <w:p w14:paraId="2DDC55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D.9.07%</w:t>
      </w:r>
    </w:p>
    <w:p w14:paraId="7B6EE12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16C27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解析：Ks=（100×8%）/[90×（1－2%）]=9.07%</w:t>
      </w:r>
    </w:p>
    <w:p w14:paraId="1AC04F19">
      <w:pPr>
        <w:keepNext w:val="0"/>
        <w:keepLines w:val="0"/>
        <w:widowControl/>
        <w:suppressLineNumbers w:val="0"/>
        <w:jc w:val="left"/>
      </w:pPr>
    </w:p>
    <w:p w14:paraId="7E1D4F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68. 某公司普通股目前的股价为10元/股，筹资费率为5%，刚刚支付的每股股利为2元，股利固定增长率为4%，则该企业利用普通股筹资的资本成本为（　   ）。</w:t>
      </w:r>
    </w:p>
    <w:p w14:paraId="13C73E4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A.25.9%</w:t>
      </w:r>
    </w:p>
    <w:p w14:paraId="10C275B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B.21.9%</w:t>
      </w:r>
    </w:p>
    <w:p w14:paraId="5086682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C.24.4%</w:t>
      </w:r>
    </w:p>
    <w:p w14:paraId="66CD8A2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D.25.1%</w:t>
      </w:r>
    </w:p>
    <w:p w14:paraId="21A96CB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19784CD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解析：普通股资本成本＝2×（1＋4%）/[10×（1－5%）]＋4%＝25.9%。</w:t>
      </w:r>
    </w:p>
    <w:p w14:paraId="4684A6F0">
      <w:pPr>
        <w:keepNext w:val="0"/>
        <w:keepLines w:val="0"/>
        <w:widowControl/>
        <w:suppressLineNumbers w:val="0"/>
        <w:jc w:val="left"/>
      </w:pPr>
    </w:p>
    <w:p w14:paraId="0B627BB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69. 在不考虑筹款限制的前提下，下列筹资方式中，个别资本成本最高的通常是（   　）。</w:t>
      </w:r>
    </w:p>
    <w:p w14:paraId="5B82886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A.发行普通股</w:t>
      </w:r>
    </w:p>
    <w:p w14:paraId="7E0472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B.留存收益筹资</w:t>
      </w:r>
    </w:p>
    <w:p w14:paraId="28F88B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C.长期借款筹资</w:t>
      </w:r>
    </w:p>
    <w:p w14:paraId="326D5E4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D.发行公司债券</w:t>
      </w:r>
    </w:p>
    <w:p w14:paraId="4884506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7EEF2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整体来说，权益资金的资本成本高于负债资金的资本成本，对于权益资金来说，由于普通股筹资方式在计算资本成本时还需要考虑筹资费用，所以其资本成本高于留存收益的资本成本，所以选项A符合题意。</w:t>
      </w:r>
    </w:p>
    <w:p w14:paraId="60C95BFB">
      <w:pPr>
        <w:keepNext w:val="0"/>
        <w:keepLines w:val="0"/>
        <w:widowControl/>
        <w:suppressLineNumbers w:val="0"/>
        <w:jc w:val="left"/>
      </w:pPr>
    </w:p>
    <w:p w14:paraId="1B07F1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70. A企业负债资金的市场价值为4000万元，股东权益的市场价值为6000万元。债务的税后资本成本为10%，股票的贝塔系数为1.25，企业所得税税率为25%，市场的风险溢酬为12%，无风险利率为11%。则平均资本成本为（　    ）。</w:t>
      </w:r>
    </w:p>
    <w:p w14:paraId="7DD3AD9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A.10.35%</w:t>
      </w:r>
    </w:p>
    <w:p w14:paraId="1AC9F29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B.19.6%</w:t>
      </w:r>
    </w:p>
    <w:p w14:paraId="7EDF375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C.11.35%</w:t>
      </w:r>
    </w:p>
    <w:p w14:paraId="6DE6614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D.18.6%</w:t>
      </w:r>
    </w:p>
    <w:p w14:paraId="0693021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425AC58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解析：股东权益资本成本＝11%＋1.25×12%＝26%</w:t>
      </w:r>
    </w:p>
    <w:p w14:paraId="677114A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平均资本成本＝4000/（6000＋4000）×10%＋6000/（6000＋4000）×26%＝19.6%。</w:t>
      </w:r>
    </w:p>
    <w:p w14:paraId="4F83E8AA">
      <w:pPr>
        <w:keepNext w:val="0"/>
        <w:keepLines w:val="0"/>
        <w:widowControl/>
        <w:suppressLineNumbers w:val="0"/>
        <w:jc w:val="left"/>
      </w:pPr>
    </w:p>
    <w:p w14:paraId="11EAE9C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71. 在其他因素一定，且息税前利润大于0的情况下，下列各项中，会提高企业经营风险的是（     　）。</w:t>
      </w:r>
    </w:p>
    <w:p w14:paraId="671BCB1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A.降低单位变动成本</w:t>
      </w:r>
    </w:p>
    <w:p w14:paraId="5D2991A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B.提高固定成本</w:t>
      </w:r>
    </w:p>
    <w:p w14:paraId="46DDFA3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C.降低利息费用</w:t>
      </w:r>
    </w:p>
    <w:p w14:paraId="2F9A50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D.提高销售量</w:t>
      </w:r>
    </w:p>
    <w:p w14:paraId="4839135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2C58FB9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经营风险的高低是用经营杠杆系数来衡量的，经营杠杆系数越大，则经营风险越高。根据“经营杠杆系数＝基期边际贡献/（基期边际贡献－固定成本）”可知，固定成本越大则经营风险越大；而降低单位变动成本、提高销售量会降低经营杠杆系数；选项C与经营杠杆系数无关。</w:t>
      </w:r>
    </w:p>
    <w:p w14:paraId="755232B3">
      <w:pPr>
        <w:keepNext w:val="0"/>
        <w:keepLines w:val="0"/>
        <w:widowControl/>
        <w:suppressLineNumbers w:val="0"/>
        <w:jc w:val="left"/>
      </w:pPr>
    </w:p>
    <w:p w14:paraId="1CC91E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72. 下列关于财务风险的说法，不正确的是（　    ）。</w:t>
      </w:r>
    </w:p>
    <w:p w14:paraId="1CA58E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A.财务杠杆放大了资产报酬变化对普通股收益的影响，财务杠杆系数越高，财务风险越大</w:t>
      </w:r>
    </w:p>
    <w:p w14:paraId="57C51DB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B.财务风险是由于经营不善引起的</w:t>
      </w:r>
    </w:p>
    <w:p w14:paraId="1DFEEA8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C.只要存在固定性资本成本，就存在财务杠杆效应</w:t>
      </w:r>
    </w:p>
    <w:p w14:paraId="1C855ED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D.在其他因素一定的情况下，固定财务费用越高，财务杠杆系数越大</w:t>
      </w:r>
    </w:p>
    <w:p w14:paraId="304E4CB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2C32B96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解析：引起财务风险的主要原因是资产报酬的不利变化和资本成本的固定负担。所以，选项B不正确。</w:t>
      </w:r>
    </w:p>
    <w:p w14:paraId="77F71738">
      <w:pPr>
        <w:keepNext w:val="0"/>
        <w:keepLines w:val="0"/>
        <w:widowControl/>
        <w:suppressLineNumbers w:val="0"/>
        <w:jc w:val="left"/>
      </w:pPr>
    </w:p>
    <w:p w14:paraId="1538CBF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73. 如果甲企业明年经营杠杆系数为1.5，总杠杆系数为3，则下列说法不正确的是（　   ）。</w:t>
      </w:r>
    </w:p>
    <w:p w14:paraId="0AE540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A.如果销售量增加10%，息税前利润将增加15%</w:t>
      </w:r>
    </w:p>
    <w:p w14:paraId="1996FA2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B.如果息税前利润增加20%，每股收益将增加40%</w:t>
      </w:r>
    </w:p>
    <w:p w14:paraId="61D0EF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C.如果销售量增加10%，每股收益将增加30%</w:t>
      </w:r>
    </w:p>
    <w:p w14:paraId="2C19439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D.如果每股收益增加10%，销售量需要增加30%</w:t>
      </w:r>
    </w:p>
    <w:p w14:paraId="488975D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39D0467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因为经营杠杆系数为1.5，所以销售量增加10%，息税前利润将增加10%×1.5＝15%，选项A的说法正确。由于总杠杆系数为3，所以如果销售量增加10%，每股收益将增加10%×3＝30%，选项C的说法正确。由于财务杠杆系数为3/1.5＝2，所以息税前利润增加20%，每股收益将增加20%×2＝40%，选项B的说法正确。由于总杠杆系数为3，所以每股收益增加10%，销售量增加10%/3＝3.33%，选项D的说法不正确。</w:t>
      </w:r>
    </w:p>
    <w:p w14:paraId="1C047739">
      <w:pPr>
        <w:keepNext w:val="0"/>
        <w:keepLines w:val="0"/>
        <w:widowControl/>
        <w:suppressLineNumbers w:val="0"/>
        <w:jc w:val="left"/>
      </w:pPr>
    </w:p>
    <w:p w14:paraId="26F2AEE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74. 下列关于最佳资本结构的表述中，错误的是（    　）。</w:t>
      </w:r>
    </w:p>
    <w:p w14:paraId="5D90C88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A．最佳资本结构在理论上是存在的</w:t>
      </w:r>
    </w:p>
    <w:p w14:paraId="01FC90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B．资本结构优化的目标是提高企业价值</w:t>
      </w:r>
    </w:p>
    <w:p w14:paraId="413DC70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C．企业平均资本成本最低时资本结构最佳</w:t>
      </w:r>
    </w:p>
    <w:p w14:paraId="5C5872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D．企业的最佳资本结构应当长期固定不变</w:t>
      </w:r>
    </w:p>
    <w:p w14:paraId="31F385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45F166C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w:t>
      </w:r>
    </w:p>
    <w:p w14:paraId="378F38C4">
      <w:pPr>
        <w:keepNext w:val="0"/>
        <w:keepLines w:val="0"/>
        <w:widowControl/>
        <w:suppressLineNumbers w:val="0"/>
        <w:jc w:val="left"/>
      </w:pPr>
    </w:p>
    <w:p w14:paraId="427C287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75. A公司对某投资项目的分析与评价资料如下：该投资项目适用的所得税率为25%，年税后营业收入为575万元，税后付现成本为450万元，税后营业利润80万元。那么，该项目年营业现金净流量为（　    ）万元。</w:t>
      </w:r>
    </w:p>
    <w:p w14:paraId="43EE517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A.140</w:t>
      </w:r>
    </w:p>
    <w:p w14:paraId="7B4686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B.125</w:t>
      </w:r>
    </w:p>
    <w:p w14:paraId="77FE19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C.48.75</w:t>
      </w:r>
    </w:p>
    <w:p w14:paraId="2AC3BA5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D.185</w:t>
      </w:r>
    </w:p>
    <w:p w14:paraId="2C3BC9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答案：A </w:t>
      </w:r>
    </w:p>
    <w:p w14:paraId="4B48147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根据“税后营业利润＝税后收入-税后付现成本-非付现成本×（1-所得税率）”有：575-450-非付现成本×（1-25%）＝80，由此得出：非付现成本＝60（万元）；年营业现金净流量＝税后营业利润＋非付现成本＝80＋60＝140（万元）。</w:t>
      </w:r>
    </w:p>
    <w:p w14:paraId="51DA264A">
      <w:pPr>
        <w:keepNext w:val="0"/>
        <w:keepLines w:val="0"/>
        <w:widowControl/>
        <w:suppressLineNumbers w:val="0"/>
        <w:jc w:val="left"/>
      </w:pPr>
    </w:p>
    <w:p w14:paraId="0D8F37D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76. 某公司计划添加一条生产流水线，需要投资100万元，预计使用寿命为4年。税法规定该类生产线采用直线法计提折旧，折旧年限为4年，残值率为8%。预计该生产线项目第4年的营业利润为5万元，处置固定资产残值收入为10万元，回收营运资金3万元。该公司适用的企业所得税税率为20%，则该项目第4年的税后现金净流量为（    　）万元。</w:t>
      </w:r>
    </w:p>
    <w:p w14:paraId="0709768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A.12.6</w:t>
      </w:r>
    </w:p>
    <w:p w14:paraId="4C8FB49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B.37</w:t>
      </w:r>
    </w:p>
    <w:p w14:paraId="6E76F33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C.39.6</w:t>
      </w:r>
    </w:p>
    <w:p w14:paraId="63C507A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D.37.4</w:t>
      </w:r>
    </w:p>
    <w:p w14:paraId="49E65C5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答案：C </w:t>
      </w:r>
    </w:p>
    <w:p w14:paraId="5DEDF61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解析：年折旧＝100×（1－8%）／4＝23（万元）</w:t>
      </w:r>
    </w:p>
    <w:p w14:paraId="0C44793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第4年营业现金净流量＝5×（1－20%）＋23＝27（万元）</w:t>
      </w:r>
    </w:p>
    <w:p w14:paraId="1B2AD35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第4年末残值变现净收益纳税额＝（10－100×8%）×20%＝0.4（万元）</w:t>
      </w:r>
    </w:p>
    <w:p w14:paraId="388E1F6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第4年的税后现金净流量＝27＋10－0.4＋3＝39.6（万元）</w:t>
      </w:r>
    </w:p>
    <w:p w14:paraId="2081764F">
      <w:pPr>
        <w:keepNext w:val="0"/>
        <w:keepLines w:val="0"/>
        <w:widowControl/>
        <w:suppressLineNumbers w:val="0"/>
        <w:jc w:val="left"/>
      </w:pPr>
    </w:p>
    <w:p w14:paraId="711E8B0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77. 下列有关投资项目财务评价指标的表述中，错误的是（   　）。</w:t>
      </w:r>
    </w:p>
    <w:p w14:paraId="647B190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A.内含报酬率反映了投资项目实际可能达到的报酬率</w:t>
      </w:r>
    </w:p>
    <w:p w14:paraId="06ADEAB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B.可以用净现值法对原始投资额现值不同的独立投资方案进行比较和评价</w:t>
      </w:r>
    </w:p>
    <w:p w14:paraId="7926DEB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C.回收期法是一种较为保守的方法</w:t>
      </w:r>
    </w:p>
    <w:p w14:paraId="74B1B9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D.如果现值指数大于1，则净现值大于0</w:t>
      </w:r>
    </w:p>
    <w:p w14:paraId="1B72AE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00CBE794">
      <w:pPr>
        <w:keepNext w:val="0"/>
        <w:keepLines w:val="0"/>
        <w:widowControl/>
        <w:suppressLineNumbers w:val="0"/>
        <w:jc w:val="left"/>
      </w:pPr>
    </w:p>
    <w:p w14:paraId="786F135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78. 关于投资项目的评价指标，下列说法中不正确的是（    　）。</w:t>
      </w:r>
    </w:p>
    <w:p w14:paraId="4C75C13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A.净现值大于或等于0时，方案可行</w:t>
      </w:r>
    </w:p>
    <w:p w14:paraId="235D215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B.年金净流量越大，方案越好</w:t>
      </w:r>
    </w:p>
    <w:p w14:paraId="0AD26F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C.现值指数大于或等于0时，方案可行</w:t>
      </w:r>
    </w:p>
    <w:p w14:paraId="58956A9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D.现值指数越大，方案越好</w:t>
      </w:r>
    </w:p>
    <w:p w14:paraId="2E41B9E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73E7C2C0">
      <w:pPr>
        <w:keepNext w:val="0"/>
        <w:keepLines w:val="0"/>
        <w:widowControl/>
        <w:suppressLineNumbers w:val="0"/>
        <w:jc w:val="left"/>
      </w:pPr>
    </w:p>
    <w:p w14:paraId="47B311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79. 在进行固定资产更新决策时，对于寿命期不同的设备重置方案，应当采用的决策方法是（　    ）。</w:t>
      </w:r>
    </w:p>
    <w:p w14:paraId="09D64D7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A.内含报酬率法</w:t>
      </w:r>
    </w:p>
    <w:p w14:paraId="3D8F58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B.净现值法</w:t>
      </w:r>
    </w:p>
    <w:p w14:paraId="21AE05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C.年金净流量法</w:t>
      </w:r>
    </w:p>
    <w:p w14:paraId="6E25A7B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D.现值指数</w:t>
      </w:r>
    </w:p>
    <w:p w14:paraId="1078FB8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答案：C </w:t>
      </w:r>
    </w:p>
    <w:p w14:paraId="0BF7CDB0">
      <w:pPr>
        <w:keepNext w:val="0"/>
        <w:keepLines w:val="0"/>
        <w:widowControl/>
        <w:suppressLineNumbers w:val="0"/>
        <w:jc w:val="left"/>
      </w:pPr>
    </w:p>
    <w:p w14:paraId="732C934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80. 现有甲、乙两个独立投资方案，甲方案的原始投资额现值为2 000万元，净现值500万元，内含报酬率为20%。乙方案的原始投资额现值为3 000万元，净现值为600万元，内含报酬率为18%。则下列说法正确的是（    　）。</w:t>
      </w:r>
    </w:p>
    <w:p w14:paraId="516479A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A.因为甲方案原始投资额较小，所以应该优先选择甲方案</w:t>
      </w:r>
    </w:p>
    <w:p w14:paraId="6E41D0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B.因为乙方案净现值较大，所以应该优先选择乙方案</w:t>
      </w:r>
    </w:p>
    <w:p w14:paraId="17B1070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C.因为甲方案内含报酬率较大，所以应该优先选择甲方案</w:t>
      </w:r>
    </w:p>
    <w:p w14:paraId="5ABFA67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D.无法判断哪种方案较好</w:t>
      </w:r>
    </w:p>
    <w:p w14:paraId="5AC99C8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答案：C </w:t>
      </w:r>
    </w:p>
    <w:p w14:paraId="5FA2613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解析：独立投资方案一般采用内含报酬率法进行比较决策。</w:t>
      </w:r>
    </w:p>
    <w:p w14:paraId="54207A2C">
      <w:pPr>
        <w:keepNext w:val="0"/>
        <w:keepLines w:val="0"/>
        <w:widowControl/>
        <w:suppressLineNumbers w:val="0"/>
        <w:jc w:val="left"/>
      </w:pPr>
    </w:p>
    <w:p w14:paraId="49F595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81. 下列各项关于债券投资的说法中，不正确的是（    　）。</w:t>
      </w:r>
    </w:p>
    <w:p w14:paraId="6D478DB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A.债券要素包括债券面值、债券票面利率、债券到期日</w:t>
      </w:r>
    </w:p>
    <w:p w14:paraId="05D802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B.只有债券价值大于其购买价格时，才值得投资</w:t>
      </w:r>
    </w:p>
    <w:p w14:paraId="4216282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C.债券价值指的是未来收到的利息和本金的现值和</w:t>
      </w:r>
    </w:p>
    <w:p w14:paraId="3C1A5C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D.一般来说，经常采用票面利率作为折现率</w:t>
      </w:r>
    </w:p>
    <w:p w14:paraId="3CDDCA3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6918B6CF">
      <w:pPr>
        <w:keepNext w:val="0"/>
        <w:keepLines w:val="0"/>
        <w:widowControl/>
        <w:suppressLineNumbers w:val="0"/>
        <w:jc w:val="left"/>
      </w:pPr>
    </w:p>
    <w:p w14:paraId="5F4BFDF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82. 某种股票为固定成长股票，股利年增长率6%，今年刚分配的股利为8元，无风险收益率为10%，市场上所有股票的平均收益率为16%，该股票β系数为1.3，则该股票的价值为（　   ）元。</w:t>
      </w:r>
    </w:p>
    <w:p w14:paraId="2DFF0F6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A.65.53　</w:t>
      </w:r>
    </w:p>
    <w:p w14:paraId="62AA94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B.68.96</w:t>
      </w:r>
    </w:p>
    <w:p w14:paraId="042D238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C.55.63</w:t>
      </w:r>
    </w:p>
    <w:p w14:paraId="7B4245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D.71.86</w:t>
      </w:r>
    </w:p>
    <w:p w14:paraId="2F9641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答案：D </w:t>
      </w:r>
    </w:p>
    <w:p w14:paraId="09E784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解析：根据资本资产定价模型可知该股票的必要收益率＝10%＋1.3×（16%－10%）＝17.8%，根据股利固定增长的股票估价模型可知，该股票的内在价值＝8×（1＋6%）/（17.8%－6%）＝71.86（元）。</w:t>
      </w:r>
    </w:p>
    <w:p w14:paraId="72727A1C">
      <w:pPr>
        <w:keepNext w:val="0"/>
        <w:keepLines w:val="0"/>
        <w:widowControl/>
        <w:suppressLineNumbers w:val="0"/>
        <w:jc w:val="left"/>
      </w:pPr>
    </w:p>
    <w:p w14:paraId="0EAFCFE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83. 关于宽松的流动资产投资策略，下列说法中不正确的是（    　）。</w:t>
      </w:r>
    </w:p>
    <w:p w14:paraId="7498E5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A．企业维持较高的流动资产与销售收入比率</w:t>
      </w:r>
    </w:p>
    <w:p w14:paraId="1A64D47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B．投资收益率较低</w:t>
      </w:r>
    </w:p>
    <w:p w14:paraId="265C96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C．投资收益率较高</w:t>
      </w:r>
    </w:p>
    <w:p w14:paraId="34FDF25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D．营运风险较小</w:t>
      </w:r>
    </w:p>
    <w:p w14:paraId="02CEF47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C </w:t>
      </w:r>
    </w:p>
    <w:p w14:paraId="4B92D88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宽松的流动资产投资策略下，企业通常会维持高水平的流动资产与销售收入比率，所以，选项A的说法正确；在这种策略下，由于较高的流动性，企业的财务与经营风险较小，所以，选项D的说法正确；但是，过多的流动资产投资，无疑会承担较大的流动资产持有成本，提高企业的资金成本，降低企业的收益水平，选项C的说法不正确。</w:t>
      </w:r>
    </w:p>
    <w:p w14:paraId="4F4EEF55">
      <w:pPr>
        <w:keepNext w:val="0"/>
        <w:keepLines w:val="0"/>
        <w:widowControl/>
        <w:suppressLineNumbers w:val="0"/>
        <w:jc w:val="left"/>
      </w:pPr>
    </w:p>
    <w:p w14:paraId="5271A40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84. A企业是日常消费品零售、批发一体企业，春节临近，为了预防货物中断，近期持有大量的现金。该企业持有大量现金属于（　     ）。</w:t>
      </w:r>
    </w:p>
    <w:p w14:paraId="294D9E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A．交易性需求</w:t>
      </w:r>
    </w:p>
    <w:p w14:paraId="6A61060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B．预防性需求</w:t>
      </w:r>
    </w:p>
    <w:p w14:paraId="30BFA30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C．投机性需求</w:t>
      </w:r>
    </w:p>
    <w:p w14:paraId="71743B7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D．支付性需求</w:t>
      </w:r>
    </w:p>
    <w:p w14:paraId="21D6AB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A</w:t>
      </w:r>
    </w:p>
    <w:p w14:paraId="0DCEA0EB">
      <w:pPr>
        <w:keepNext w:val="0"/>
        <w:keepLines w:val="0"/>
        <w:widowControl/>
        <w:suppressLineNumbers w:val="0"/>
        <w:jc w:val="left"/>
      </w:pPr>
    </w:p>
    <w:p w14:paraId="1817897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85. 现金周转期和存货周转期、应收账款周转期和应付账款周转期都有关系。一般来说，下列会导致现金周转期缩短的是（    　）。</w:t>
      </w:r>
    </w:p>
    <w:p w14:paraId="464B2D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A．存货周转期变长</w:t>
      </w:r>
    </w:p>
    <w:p w14:paraId="1800B8A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B．应收账款周转期变长</w:t>
      </w:r>
    </w:p>
    <w:p w14:paraId="459E3A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C．应付账款周转期变长</w:t>
      </w:r>
    </w:p>
    <w:p w14:paraId="055F991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D．应付账款周转期变短</w:t>
      </w:r>
    </w:p>
    <w:p w14:paraId="5A91C7F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C </w:t>
      </w:r>
    </w:p>
    <w:p w14:paraId="5B45FAA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解析：根据现金周转期＝存货周转期＋应收账款周转期-应付账款周转期，可以得出本题的答案为选项C。</w:t>
      </w:r>
    </w:p>
    <w:p w14:paraId="21C93632">
      <w:pPr>
        <w:keepNext w:val="0"/>
        <w:keepLines w:val="0"/>
        <w:widowControl/>
        <w:suppressLineNumbers w:val="0"/>
        <w:jc w:val="left"/>
      </w:pPr>
    </w:p>
    <w:p w14:paraId="04104C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86. 应收账款监控中的ABC分析法下，企业应重点关注的是（    　）。</w:t>
      </w:r>
    </w:p>
    <w:p w14:paraId="4EA4C5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A．占应收账款逾期金额总额比重大，且占客户总额比重小</w:t>
      </w:r>
    </w:p>
    <w:p w14:paraId="78472C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B．占应收账款逾期金额总额比重小，且占客户总额比重小</w:t>
      </w:r>
    </w:p>
    <w:p w14:paraId="18DE34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C．占应收账款逾期金额总额比重大，且占客户总额比重大</w:t>
      </w:r>
    </w:p>
    <w:p w14:paraId="5668D33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D．占应收账款逾期金额总额比重小，且占客户总额比重大</w:t>
      </w:r>
    </w:p>
    <w:p w14:paraId="1C4A23E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A</w:t>
      </w:r>
    </w:p>
    <w:p w14:paraId="11866398">
      <w:pPr>
        <w:keepNext w:val="0"/>
        <w:keepLines w:val="0"/>
        <w:widowControl/>
        <w:suppressLineNumbers w:val="0"/>
        <w:jc w:val="left"/>
      </w:pPr>
    </w:p>
    <w:p w14:paraId="5A308A6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87. 某企业年赊销收入为360万元，信用条件为“2/10，n/30”时，预计有20％的客户选择现金折扣优惠，其余客户在信用期付款，变动成本率为60％，资金成本率为10％，则应收账款占用资金的机会成本为（　    ）元。（1年按360天计算）</w:t>
      </w:r>
    </w:p>
    <w:p w14:paraId="0E28BEA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20800</w:t>
      </w:r>
    </w:p>
    <w:p w14:paraId="1EBA577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14568</w:t>
      </w:r>
    </w:p>
    <w:p w14:paraId="5BDB4B6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12480</w:t>
      </w:r>
    </w:p>
    <w:p w14:paraId="317D83E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15600</w:t>
      </w:r>
    </w:p>
    <w:p w14:paraId="1DED07C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D </w:t>
      </w:r>
    </w:p>
    <w:p w14:paraId="74D7A8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解析：应收账款平均收账期＝10×20％＋30×80％＝26（天）</w:t>
      </w:r>
    </w:p>
    <w:p w14:paraId="589D3ED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应收账款占用资金的机会成本＝3600000/360×26×60％×10％＝15600（元）</w:t>
      </w:r>
    </w:p>
    <w:p w14:paraId="535E3360">
      <w:pPr>
        <w:keepNext w:val="0"/>
        <w:keepLines w:val="0"/>
        <w:widowControl/>
        <w:suppressLineNumbers w:val="0"/>
        <w:jc w:val="left"/>
      </w:pPr>
    </w:p>
    <w:p w14:paraId="4E64EE0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88. 下列关于存货成本的说法中，不正确的是（    　）。</w:t>
      </w:r>
    </w:p>
    <w:p w14:paraId="2FF0A18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A．取得成本主要由存货的购置成本和订货成本构成</w:t>
      </w:r>
    </w:p>
    <w:p w14:paraId="4D5C4E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B．订货成本是指取得订单的成本</w:t>
      </w:r>
    </w:p>
    <w:p w14:paraId="72AB11C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C．仓库折旧和存货的保险费通常都属于固定储存成本</w:t>
      </w:r>
    </w:p>
    <w:p w14:paraId="3A20266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D．缺货成本，是指因材料供应中断造成的停工损失、产成品库存缺货造成的拖欠发货损失和丧失销售机会的损失及造成的商誉损失等</w:t>
      </w:r>
    </w:p>
    <w:p w14:paraId="198983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C</w:t>
      </w:r>
    </w:p>
    <w:p w14:paraId="5B5272D6">
      <w:pPr>
        <w:keepNext w:val="0"/>
        <w:keepLines w:val="0"/>
        <w:widowControl/>
        <w:suppressLineNumbers w:val="0"/>
        <w:jc w:val="left"/>
      </w:pPr>
    </w:p>
    <w:p w14:paraId="2CB41CC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89. 采用ABC法对存货进行控制时，应当重点控制的是（    　）。</w:t>
      </w:r>
    </w:p>
    <w:p w14:paraId="7DA865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A．数量较多的存货　　</w:t>
      </w:r>
    </w:p>
    <w:p w14:paraId="2BE667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B．占用资金较多的存货</w:t>
      </w:r>
    </w:p>
    <w:p w14:paraId="416A151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C．品种较多的存货　　</w:t>
      </w:r>
    </w:p>
    <w:p w14:paraId="528C48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D．库存时间较长的存货</w:t>
      </w:r>
    </w:p>
    <w:p w14:paraId="702436E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5459086D">
      <w:pPr>
        <w:keepNext w:val="0"/>
        <w:keepLines w:val="0"/>
        <w:widowControl/>
        <w:suppressLineNumbers w:val="0"/>
        <w:jc w:val="left"/>
      </w:pPr>
    </w:p>
    <w:p w14:paraId="4B67632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90. 某企业拥有流动资产500万元（其中永久性流动资产160万元），企业共融资1500万元，其中80%为长期融资，下列说法正确的是（   　）。</w:t>
      </w:r>
    </w:p>
    <w:p w14:paraId="62C564F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A．该企业采取的是激进融资策略</w:t>
      </w:r>
    </w:p>
    <w:p w14:paraId="065B64F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B．该企业采取的是保守融资策略</w:t>
      </w:r>
    </w:p>
    <w:p w14:paraId="153E7C5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C．该企业的风险和收益居中</w:t>
      </w:r>
    </w:p>
    <w:p w14:paraId="7412A8B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D．该企业的风险和收益较高</w:t>
      </w:r>
    </w:p>
    <w:p w14:paraId="25ABBA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B </w:t>
      </w:r>
    </w:p>
    <w:p w14:paraId="1418F77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解析：该企业的波动性流动资产＝500－160＝340（万元），大于短期融资1500×（1－80%）=300（万元），所以该企业采取的是保守的融资策略，这种类型的策略收益和风险均较低，所以本题的答案为选项B。</w:t>
      </w:r>
    </w:p>
    <w:p w14:paraId="0CB6FE17">
      <w:pPr>
        <w:keepNext w:val="0"/>
        <w:keepLines w:val="0"/>
        <w:widowControl/>
        <w:suppressLineNumbers w:val="0"/>
        <w:jc w:val="left"/>
      </w:pPr>
    </w:p>
    <w:p w14:paraId="35D536E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91. 下列关于激进的流动资产融资策略的表述中，错误的是（   　）。</w:t>
      </w:r>
    </w:p>
    <w:p w14:paraId="7D16C35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A．公司以长期融资方式为全部非流动资产融资</w:t>
      </w:r>
    </w:p>
    <w:p w14:paraId="620A21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B．一部分永久性流动资产使用短期融资方式融资</w:t>
      </w:r>
    </w:p>
    <w:p w14:paraId="77D95F2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C．一部分永久性流动资产使用长期融资方式融资</w:t>
      </w:r>
    </w:p>
    <w:p w14:paraId="00EA7FB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D．短期融资方式支持了部分临时性流动资产</w:t>
      </w:r>
    </w:p>
    <w:p w14:paraId="19DD7A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D </w:t>
      </w:r>
    </w:p>
    <w:p w14:paraId="525109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激进的流动资产融资策略中，企业以长期融资方式为所有非流动资产融资，仅对一部分永久性流动资产使用长期融资方式融资。短期融资方式支持了一部分永久性流动资产和所有的临时性流动资产，所以选项D的表述是错误的。</w:t>
      </w:r>
    </w:p>
    <w:p w14:paraId="32B469C3">
      <w:pPr>
        <w:keepNext w:val="0"/>
        <w:keepLines w:val="0"/>
        <w:widowControl/>
        <w:suppressLineNumbers w:val="0"/>
        <w:jc w:val="left"/>
      </w:pPr>
    </w:p>
    <w:p w14:paraId="574C56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92. 关于利润分配的顺序，下列正确的是（   　）。</w:t>
      </w:r>
    </w:p>
    <w:p w14:paraId="1919B91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提取法定公积金、弥补亏损、提取任意公积金、向股东分配股利</w:t>
      </w:r>
    </w:p>
    <w:p w14:paraId="1F61B5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弥补亏损、提取法定公积金、提取任意公积金、向股东分配股利</w:t>
      </w:r>
    </w:p>
    <w:p w14:paraId="699D599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弥补亏损、提取法定公积金、向股东分配股利、提取任意公积金</w:t>
      </w:r>
    </w:p>
    <w:p w14:paraId="11FCC91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弥补亏损、提取任意公积金、提取法定公积金、向股东分配股利</w:t>
      </w:r>
    </w:p>
    <w:p w14:paraId="00EA2E4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127D8586">
      <w:pPr>
        <w:keepNext w:val="0"/>
        <w:keepLines w:val="0"/>
        <w:widowControl/>
        <w:suppressLineNumbers w:val="0"/>
        <w:jc w:val="left"/>
      </w:pPr>
    </w:p>
    <w:p w14:paraId="190EEB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93. 下列关于股利理论的说法中，不正确的是（　   ）。</w:t>
      </w:r>
    </w:p>
    <w:p w14:paraId="68BC41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股利无关理论是建立在完全市场理论之上的</w:t>
      </w:r>
    </w:p>
    <w:p w14:paraId="765E9DE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“手中鸟”理论认为当公司支付较高的股利时，公司价值将得到提高</w:t>
      </w:r>
    </w:p>
    <w:p w14:paraId="1D5F25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所得税差异理论认为企业应当采用高股利政策</w:t>
      </w:r>
    </w:p>
    <w:p w14:paraId="0D8BA5D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根据代理理论可知，较多地派发现金股利可以通过资本市场的监督减少代理成本</w:t>
      </w:r>
    </w:p>
    <w:p w14:paraId="6CB8CE4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C </w:t>
      </w:r>
    </w:p>
    <w:p w14:paraId="615B42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解析：所得税差异理论认为，由于普遍存在的税率以及纳税时间的差异，资本利得收益比股利收益更有助于实现收益最大化目标，企业应当采用低股利政策。</w:t>
      </w:r>
    </w:p>
    <w:p w14:paraId="781377EC">
      <w:pPr>
        <w:keepNext w:val="0"/>
        <w:keepLines w:val="0"/>
        <w:widowControl/>
        <w:suppressLineNumbers w:val="0"/>
        <w:jc w:val="left"/>
      </w:pPr>
    </w:p>
    <w:p w14:paraId="3A0DC0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94. 某公司2016年税后净利润为2200万元，2017年投资计划需要资金2500万元。如果该公司采用剩余股利政策，2016年发放的股利为700万元，则该公司目标资本结构中权益资本所占的比例为（　    ）。</w:t>
      </w:r>
    </w:p>
    <w:p w14:paraId="06E3FA4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40%</w:t>
      </w:r>
    </w:p>
    <w:p w14:paraId="19485CE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50%</w:t>
      </w:r>
    </w:p>
    <w:p w14:paraId="173B335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60%</w:t>
      </w:r>
    </w:p>
    <w:p w14:paraId="3EC7EA5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68%</w:t>
      </w:r>
    </w:p>
    <w:p w14:paraId="457B737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C </w:t>
      </w:r>
    </w:p>
    <w:p w14:paraId="172A6E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解析：设权益资本所占的比例为X，则：2200－2500×X=700，解得：X=60%。</w:t>
      </w:r>
    </w:p>
    <w:p w14:paraId="2852523C">
      <w:pPr>
        <w:keepNext w:val="0"/>
        <w:keepLines w:val="0"/>
        <w:widowControl/>
        <w:suppressLineNumbers w:val="0"/>
        <w:jc w:val="left"/>
      </w:pPr>
    </w:p>
    <w:p w14:paraId="314D45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95. 一般而言，适用于采用固定或稳定增长的股利政策的公司是（    　）。</w:t>
      </w:r>
    </w:p>
    <w:p w14:paraId="5A80A6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处于初创阶段的公司</w:t>
      </w:r>
    </w:p>
    <w:p w14:paraId="72EFDA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经营比较稳定或正处于成长期的公司</w:t>
      </w:r>
    </w:p>
    <w:p w14:paraId="1F874B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盈利水平波动较大的公司</w:t>
      </w:r>
    </w:p>
    <w:p w14:paraId="7D8C9A7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处于稳定发展阶段且财务状况也较稳定的公司</w:t>
      </w:r>
    </w:p>
    <w:p w14:paraId="2FB94E8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100D570F">
      <w:pPr>
        <w:keepNext w:val="0"/>
        <w:keepLines w:val="0"/>
        <w:widowControl/>
        <w:suppressLineNumbers w:val="0"/>
        <w:jc w:val="left"/>
      </w:pPr>
    </w:p>
    <w:p w14:paraId="6C6EC8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96. 某公司近年来经营业务不断拓展，目前处于成长阶段，预计现有的生产经营能力能够满足未来10年稳定增长的需要，公司希望其股利与公司盈余紧密配合。基于以上条件，最为适宜该公司的股利政策是（    　）。</w:t>
      </w:r>
    </w:p>
    <w:p w14:paraId="6DDA25D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剩余股利政策</w:t>
      </w:r>
    </w:p>
    <w:p w14:paraId="3801475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固定股利政策</w:t>
      </w:r>
    </w:p>
    <w:p w14:paraId="75D7276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固定股利支付率政策</w:t>
      </w:r>
    </w:p>
    <w:p w14:paraId="420616F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低正常股利加额外股利政策</w:t>
      </w:r>
    </w:p>
    <w:p w14:paraId="1F4C41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C</w:t>
      </w:r>
    </w:p>
    <w:p w14:paraId="0C2DB6DA">
      <w:pPr>
        <w:keepNext w:val="0"/>
        <w:keepLines w:val="0"/>
        <w:widowControl/>
        <w:suppressLineNumbers w:val="0"/>
        <w:jc w:val="left"/>
      </w:pPr>
    </w:p>
    <w:p w14:paraId="6A081EC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97. 在企业的净利润与现金流量不够稳定时，对企业和股东都有利的股利政策是（　    ）。</w:t>
      </w:r>
    </w:p>
    <w:p w14:paraId="7197FEA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剩余股利政策</w:t>
      </w:r>
    </w:p>
    <w:p w14:paraId="7EE49ED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固定或稳定增长的股利政策</w:t>
      </w:r>
    </w:p>
    <w:p w14:paraId="37B7D8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固定股利支付率政策</w:t>
      </w:r>
    </w:p>
    <w:p w14:paraId="14ED233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低正常股利加额外股利政策</w:t>
      </w:r>
    </w:p>
    <w:p w14:paraId="120D6DB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D</w:t>
      </w:r>
    </w:p>
    <w:p w14:paraId="4349AF68">
      <w:pPr>
        <w:keepNext w:val="0"/>
        <w:keepLines w:val="0"/>
        <w:widowControl/>
        <w:suppressLineNumbers w:val="0"/>
        <w:jc w:val="left"/>
      </w:pPr>
    </w:p>
    <w:p w14:paraId="7948B1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98. 下列关于股票股利的表述，不正确的是（　   ）。</w:t>
      </w:r>
    </w:p>
    <w:p w14:paraId="21BFB7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会降低股票的每股价值</w:t>
      </w:r>
    </w:p>
    <w:p w14:paraId="1214329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可以促进公司股票的交易和流通</w:t>
      </w:r>
    </w:p>
    <w:p w14:paraId="698D906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不改变公司的权益结构</w:t>
      </w:r>
    </w:p>
    <w:p w14:paraId="0E34F66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有效的防止公司被恶意控制</w:t>
      </w:r>
    </w:p>
    <w:p w14:paraId="12FCB4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C</w:t>
      </w:r>
    </w:p>
    <w:p w14:paraId="576CF8AF">
      <w:pPr>
        <w:keepNext w:val="0"/>
        <w:keepLines w:val="0"/>
        <w:widowControl/>
        <w:suppressLineNumbers w:val="0"/>
        <w:jc w:val="left"/>
      </w:pPr>
    </w:p>
    <w:p w14:paraId="1932F36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99．下列各项中，不属于股票回购对上市公司影响的是（　   ）。</w:t>
      </w:r>
    </w:p>
    <w:p w14:paraId="3EB7723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容易导致资产流动性降低，影响公司的后续发展</w:t>
      </w:r>
    </w:p>
    <w:p w14:paraId="45D7A77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在一定程度上巩固了对债权人利益的保障</w:t>
      </w:r>
    </w:p>
    <w:p w14:paraId="26442D5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可能损害公司的根本利益</w:t>
      </w:r>
    </w:p>
    <w:p w14:paraId="5B0CC2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容易加剧公司行为的非规范化，使投资者蒙受损失</w:t>
      </w:r>
    </w:p>
    <w:p w14:paraId="5C26D90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7E73E728">
      <w:pPr>
        <w:keepNext w:val="0"/>
        <w:keepLines w:val="0"/>
        <w:widowControl/>
        <w:suppressLineNumbers w:val="0"/>
        <w:jc w:val="left"/>
      </w:pPr>
    </w:p>
    <w:p w14:paraId="219DCF0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100. 下列关于股票期权的说法中，错误的是（　   ）。</w:t>
      </w:r>
    </w:p>
    <w:p w14:paraId="254A33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可能带来经营的短期行为</w:t>
      </w:r>
    </w:p>
    <w:p w14:paraId="71923E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持有者可以将其转让获得收益</w:t>
      </w:r>
    </w:p>
    <w:p w14:paraId="64F103A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能够降低委托代理成本</w:t>
      </w:r>
    </w:p>
    <w:p w14:paraId="13C588C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会影响现有股东的权益</w:t>
      </w:r>
    </w:p>
    <w:p w14:paraId="1CFD94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35C6100A">
      <w:pPr>
        <w:keepNext w:val="0"/>
        <w:keepLines w:val="0"/>
        <w:widowControl/>
        <w:suppressLineNumbers w:val="0"/>
        <w:jc w:val="left"/>
      </w:pPr>
    </w:p>
    <w:p w14:paraId="1925036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101. 下列关于企业偿债能力指标的说法中，错误的是（   　）。</w:t>
      </w:r>
    </w:p>
    <w:p w14:paraId="43B5F5A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营运资金为正，说明企业财务状况稳定，不能偿债的风险较小</w:t>
      </w:r>
    </w:p>
    <w:p w14:paraId="7F8F562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流动比率高意味着短期偿债能力一定很强</w:t>
      </w:r>
    </w:p>
    <w:p w14:paraId="72C6D36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资产负债率属于长期偿债能力指标</w:t>
      </w:r>
    </w:p>
    <w:p w14:paraId="7F90351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可动用的银行贷款能够影响企业的偿债能力</w:t>
      </w:r>
    </w:p>
    <w:p w14:paraId="63E007B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713C4194">
      <w:pPr>
        <w:keepNext w:val="0"/>
        <w:keepLines w:val="0"/>
        <w:widowControl/>
        <w:suppressLineNumbers w:val="0"/>
        <w:jc w:val="left"/>
      </w:pPr>
    </w:p>
    <w:p w14:paraId="32677FF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102. 产权比率越高，通常反映的信息是（　   ）。</w:t>
      </w:r>
    </w:p>
    <w:p w14:paraId="386E70A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A．财务结构越稳健</w:t>
      </w:r>
    </w:p>
    <w:p w14:paraId="2196E7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B．长期偿债能力越强</w:t>
      </w:r>
    </w:p>
    <w:p w14:paraId="0C14AA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C．财务杠杆效应越强</w:t>
      </w:r>
    </w:p>
    <w:p w14:paraId="63EC098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D．股东保障程度越高</w:t>
      </w:r>
    </w:p>
    <w:p w14:paraId="1060379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50B73AD1">
      <w:pPr>
        <w:keepNext w:val="0"/>
        <w:keepLines w:val="0"/>
        <w:widowControl/>
        <w:suppressLineNumbers w:val="0"/>
        <w:jc w:val="left"/>
      </w:pPr>
    </w:p>
    <w:p w14:paraId="6BFAF06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103. 某公司2017年度营业收入为1320万元，资产负债表中，2017年应收账款平均净额为110万元、应收票据平均余额为50万元；另外，补充资料显示，2017年的坏账准备平均余额为10万元。该公司2017年应收账款周转天数为（    　）天。（1年按360天计算）</w:t>
      </w:r>
    </w:p>
    <w:p w14:paraId="45706E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43.64</w:t>
      </w:r>
    </w:p>
    <w:p w14:paraId="3A67C7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46.39</w:t>
      </w:r>
    </w:p>
    <w:p w14:paraId="3AC12CB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38.75</w:t>
      </w:r>
    </w:p>
    <w:p w14:paraId="05604A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39.62</w:t>
      </w:r>
    </w:p>
    <w:p w14:paraId="738F0B8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B </w:t>
      </w:r>
    </w:p>
    <w:p w14:paraId="6E3DB04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解析：应收账款周转次数＝1320／（110＋50＋10）＝7.76（次），应收账款周转天数＝360／7.76＝46.39（天）。</w:t>
      </w:r>
    </w:p>
    <w:p w14:paraId="6E5E9012">
      <w:pPr>
        <w:keepNext w:val="0"/>
        <w:keepLines w:val="0"/>
        <w:widowControl/>
        <w:suppressLineNumbers w:val="0"/>
        <w:jc w:val="left"/>
      </w:pPr>
    </w:p>
    <w:p w14:paraId="2CCDFD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104. 某公司2017年1月1日发行票面利率为5%的可转换债券，面值1000万元，规定每100元面值可转换为1元面值普通股80股。2017年净利润5000万元，2017年发行在外普通股4000万股，公司适用的所得税率为25%。则该企业2017年的稀释每股收益为（ 　）元/股。</w:t>
      </w:r>
    </w:p>
    <w:p w14:paraId="462949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1.25</w:t>
      </w:r>
    </w:p>
    <w:p w14:paraId="281660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1.26</w:t>
      </w:r>
    </w:p>
    <w:p w14:paraId="5ED4A62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2.01</w:t>
      </w:r>
    </w:p>
    <w:p w14:paraId="6109FDF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1.049</w:t>
      </w:r>
    </w:p>
    <w:p w14:paraId="7693F2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D </w:t>
      </w:r>
    </w:p>
    <w:p w14:paraId="71CE4D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解析：净利润的增加＝1000×5%×（1－25%）＝37.5（万元）</w:t>
      </w:r>
    </w:p>
    <w:p w14:paraId="76680C9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普通股股数的增加＝（1000/100）×80＝800（万股）</w:t>
      </w:r>
    </w:p>
    <w:p w14:paraId="2AEE3D8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稀释的每股收益＝（5000＋37.5）/（4000＋800）＝1.049（元/股）</w:t>
      </w:r>
    </w:p>
    <w:p w14:paraId="15740D94">
      <w:pPr>
        <w:keepNext w:val="0"/>
        <w:keepLines w:val="0"/>
        <w:widowControl/>
        <w:suppressLineNumbers w:val="0"/>
        <w:jc w:val="left"/>
      </w:pPr>
    </w:p>
    <w:p w14:paraId="1CA9F17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105. 下列各项财务指标中，能够综合反映投资者对股票投资收益和投资风险预期的是（  　）。</w:t>
      </w:r>
    </w:p>
    <w:p w14:paraId="40BE341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市盈率　　　　　</w:t>
      </w:r>
    </w:p>
    <w:p w14:paraId="3124EFA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每股收益　　　　　</w:t>
      </w:r>
    </w:p>
    <w:p w14:paraId="40CC408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营业净利率营业净利率　　　　</w:t>
      </w:r>
    </w:p>
    <w:p w14:paraId="189E0AA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每股净资产</w:t>
      </w:r>
    </w:p>
    <w:p w14:paraId="0280AFA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A</w:t>
      </w:r>
    </w:p>
    <w:p w14:paraId="32D7DF44">
      <w:pPr>
        <w:keepNext w:val="0"/>
        <w:keepLines w:val="0"/>
        <w:widowControl/>
        <w:suppressLineNumbers w:val="0"/>
        <w:jc w:val="left"/>
      </w:pPr>
    </w:p>
    <w:p w14:paraId="42C7698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106. 下列有关上市公司特殊财务分析指标的说法中，正确的是（   　）。</w:t>
      </w:r>
    </w:p>
    <w:p w14:paraId="0856C49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对投资者来说，每股收益不适宜在不同行业、不同规模的上市公司之间进行比较</w:t>
      </w:r>
    </w:p>
    <w:p w14:paraId="3B9085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一支股票的市盈率越高，股票的投资价值越大，但投资该股票的风险也越大</w:t>
      </w:r>
    </w:p>
    <w:p w14:paraId="368E22C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每股净资产是股票的最低价值</w:t>
      </w:r>
    </w:p>
    <w:p w14:paraId="2893918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市净率较低的股票，投资价值较高</w:t>
      </w:r>
    </w:p>
    <w:p w14:paraId="0FD3426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B</w:t>
      </w:r>
    </w:p>
    <w:p w14:paraId="1631BD6B">
      <w:pPr>
        <w:keepNext w:val="0"/>
        <w:keepLines w:val="0"/>
        <w:widowControl/>
        <w:suppressLineNumbers w:val="0"/>
        <w:jc w:val="left"/>
      </w:pPr>
    </w:p>
    <w:p w14:paraId="4385A5E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107. 下列关于杜邦分析体系的说法中，不正确的是（　    ）。</w:t>
      </w:r>
    </w:p>
    <w:p w14:paraId="0398A2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杜邦分析体系以净资产收益率为起点</w:t>
      </w:r>
    </w:p>
    <w:p w14:paraId="5FC4043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总资产净利率和权益乘数是杜邦分析体系的基础</w:t>
      </w:r>
    </w:p>
    <w:p w14:paraId="05C9A7C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决定净资产收益率高低的主要因素是营业净利率、总资产周转率和权益乘数</w:t>
      </w:r>
    </w:p>
    <w:p w14:paraId="2F6A56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要想提高营业净利率，只能降低成本费用</w:t>
      </w:r>
    </w:p>
    <w:p w14:paraId="0455DF3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D</w:t>
      </w:r>
    </w:p>
    <w:p w14:paraId="47BF824E">
      <w:pPr>
        <w:keepNext w:val="0"/>
        <w:keepLines w:val="0"/>
        <w:widowControl/>
        <w:suppressLineNumbers w:val="0"/>
        <w:jc w:val="left"/>
      </w:pPr>
    </w:p>
    <w:p w14:paraId="488F97F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108. 在下列关于资产负债率、权益乘数和产权比率（负债/所有者权益）之间关系的表达式中，正确的是（　   ）。</w:t>
      </w:r>
    </w:p>
    <w:p w14:paraId="1538A68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资产负债率＋权益乘数＝产权比率</w:t>
      </w:r>
    </w:p>
    <w:p w14:paraId="2186CB6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资产负债率－权益乘数＝产权比率</w:t>
      </w:r>
    </w:p>
    <w:p w14:paraId="6EFEA4B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资产负债率×权益乘数＝产权比率</w:t>
      </w:r>
    </w:p>
    <w:p w14:paraId="6458C23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资产负债率÷权益乘数＝产权比率</w:t>
      </w:r>
    </w:p>
    <w:p w14:paraId="334D793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C</w:t>
      </w:r>
    </w:p>
    <w:p w14:paraId="17B1E038">
      <w:pPr>
        <w:keepNext w:val="0"/>
        <w:keepLines w:val="0"/>
        <w:widowControl/>
        <w:suppressLineNumbers w:val="0"/>
        <w:jc w:val="left"/>
      </w:pPr>
    </w:p>
    <w:p w14:paraId="30B1D47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109. 管理会计的服务侧重于(      )。</w:t>
      </w:r>
    </w:p>
    <w:p w14:paraId="41B1AF3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A.股东                              B.外部集团</w:t>
      </w:r>
    </w:p>
    <w:p w14:paraId="2EB8A66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C.债权人                            D.企业内部的经营管理</w:t>
      </w:r>
    </w:p>
    <w:p w14:paraId="4F0132A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D</w:t>
      </w:r>
    </w:p>
    <w:p w14:paraId="6B8376A3">
      <w:pPr>
        <w:keepNext w:val="0"/>
        <w:keepLines w:val="0"/>
        <w:widowControl/>
        <w:suppressLineNumbers w:val="0"/>
        <w:jc w:val="left"/>
      </w:pPr>
    </w:p>
    <w:p w14:paraId="6E9864F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110. 阶梯式混合成本又可称为（      ）。</w:t>
      </w:r>
    </w:p>
    <w:p w14:paraId="70E742C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A.半固定成本                      B.半变动成本</w:t>
      </w:r>
    </w:p>
    <w:p w14:paraId="4C9377A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C.延期变动成本                    D.曲线式成本</w:t>
      </w:r>
    </w:p>
    <w:p w14:paraId="16A5B54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A</w:t>
      </w:r>
    </w:p>
    <w:p w14:paraId="23455BBF">
      <w:pPr>
        <w:keepNext w:val="0"/>
        <w:keepLines w:val="0"/>
        <w:widowControl/>
        <w:suppressLineNumbers w:val="0"/>
        <w:jc w:val="left"/>
      </w:pPr>
    </w:p>
    <w:p w14:paraId="6D06B17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111. 在不改变企业生产经营能力的前提下，采取降低固定成本总额的措施通常是指降低（     ）。</w:t>
      </w:r>
    </w:p>
    <w:p w14:paraId="43F8B80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A.约束性固定成本                  B.酌量性固定成本   </w:t>
      </w:r>
    </w:p>
    <w:p w14:paraId="71468D3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C.半固定成本                      D.单位固定成本</w:t>
      </w:r>
    </w:p>
    <w:p w14:paraId="42AE558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370718A9">
      <w:pPr>
        <w:keepNext w:val="0"/>
        <w:keepLines w:val="0"/>
        <w:widowControl/>
        <w:suppressLineNumbers w:val="0"/>
        <w:jc w:val="left"/>
      </w:pPr>
    </w:p>
    <w:p w14:paraId="691CA59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112. 在应用高低点法进行成本性态分析时，选择高点坐标的依据是（      ）。</w:t>
      </w:r>
    </w:p>
    <w:p w14:paraId="0C279D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A.最高的业务量                    B.最高的成本</w:t>
      </w:r>
    </w:p>
    <w:p w14:paraId="0CAC0E2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C.最高的业务量和最高的成本        D.最高的业务量或最高的成本</w:t>
      </w:r>
    </w:p>
    <w:p w14:paraId="062869C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84AAEFF">
      <w:pPr>
        <w:keepNext w:val="0"/>
        <w:keepLines w:val="0"/>
        <w:widowControl/>
        <w:suppressLineNumbers w:val="0"/>
        <w:jc w:val="left"/>
      </w:pPr>
    </w:p>
    <w:p w14:paraId="703A01C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113. 将全部成本分为固定成本、变动成本和混合成本所采用的分类标志是（      ）。</w:t>
      </w:r>
    </w:p>
    <w:p w14:paraId="20C546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A.成本的目标                      B.成本的可辨认性</w:t>
      </w:r>
    </w:p>
    <w:p w14:paraId="0F87FAE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C.成本的经济用途                  D.成本的性态</w:t>
      </w:r>
    </w:p>
    <w:p w14:paraId="4040FE2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8A24D0F">
      <w:pPr>
        <w:keepNext w:val="0"/>
        <w:keepLines w:val="0"/>
        <w:widowControl/>
        <w:suppressLineNumbers w:val="0"/>
        <w:jc w:val="left"/>
      </w:pPr>
    </w:p>
    <w:p w14:paraId="0400389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114. 如果本期销售量比上期增加，则可断定按变动成本法计算的本期营业利润（　　）。</w:t>
      </w:r>
    </w:p>
    <w:p w14:paraId="2F13FBC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A.一定本期等于上期　　 B.本期应当大于上期</w:t>
      </w:r>
    </w:p>
    <w:p w14:paraId="6BEDF22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C.本期应当小于上期　　 D.本期可能等于上期</w:t>
      </w:r>
    </w:p>
    <w:p w14:paraId="65BAD19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71B5B1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变动成本法下，固定成本在计算营业利润时不作为产品成本的一部分，而是直接从销售收入中扣除。因此，销售量的增加会直接增加销售收入，而变动成本会随销售量的增加而增加，但固定成本保持不变。这样，销售量的增加会导致营业利润的增加。</w:t>
      </w:r>
    </w:p>
    <w:p w14:paraId="6369342A">
      <w:pPr>
        <w:keepNext w:val="0"/>
        <w:keepLines w:val="0"/>
        <w:widowControl/>
        <w:suppressLineNumbers w:val="0"/>
        <w:jc w:val="left"/>
      </w:pPr>
    </w:p>
    <w:p w14:paraId="77B1293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115. 如果完全成本法期末存货吸收的固定性制造费用大于期初存货释放的固定性制造费用，则完全成本法与变动成本法的营业利润差额（　    　）。</w:t>
      </w:r>
    </w:p>
    <w:p w14:paraId="3A6B82C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A.一定等于零　　 B.可能等于零</w:t>
      </w:r>
    </w:p>
    <w:p w14:paraId="0ED061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C.一定大于零　　 D.一定小于零</w:t>
      </w:r>
    </w:p>
    <w:p w14:paraId="142C5C5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2DB4DC2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解析：完全成本法下，部分固定制造费用被储存在存货中，而变动成本法下，固定制造费用完全转入当期损益。因此，完全成本法下的营业利润高于变动成本法。</w:t>
      </w:r>
    </w:p>
    <w:p w14:paraId="37884361">
      <w:pPr>
        <w:keepNext w:val="0"/>
        <w:keepLines w:val="0"/>
        <w:widowControl/>
        <w:suppressLineNumbers w:val="0"/>
        <w:jc w:val="left"/>
      </w:pPr>
    </w:p>
    <w:p w14:paraId="54A9F2B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116. 已知2000年某企业按变动成本法计算的营业利润为13 500元，假定2001年销量与2000年相同，产品单价及成本水平都不变，但产量有所提高。则该年按变动成本法计算的营业利润（　　）。</w:t>
      </w:r>
    </w:p>
    <w:p w14:paraId="0C95442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A.必然大于13 500元　　 B.必然等于13 500元</w:t>
      </w:r>
    </w:p>
    <w:p w14:paraId="12E9249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C.必然小于13 500元　　 D.可能等于13 500元</w:t>
      </w:r>
    </w:p>
    <w:p w14:paraId="6553EE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4EE507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解析：变动成本法下，产量并不会影响固定制造费用的转出。因此，营业利润不变。</w:t>
      </w:r>
    </w:p>
    <w:p w14:paraId="4D594127">
      <w:pPr>
        <w:keepNext w:val="0"/>
        <w:keepLines w:val="0"/>
        <w:widowControl/>
        <w:suppressLineNumbers w:val="0"/>
        <w:jc w:val="left"/>
      </w:pPr>
    </w:p>
    <w:p w14:paraId="2980594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117. 如果某期按变动成本法计算的营业利润为5 000元，该期产量为2 000件，销售量为1000件，期初存货为零，固定性制造费用总额为2 000元，则按完全成本法计算的营业利润为（　　）。</w:t>
      </w:r>
    </w:p>
    <w:p w14:paraId="0E19C1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A.0元　　    B.1 000元</w:t>
      </w:r>
    </w:p>
    <w:p w14:paraId="29235E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C.5 000元　　 D.6 000元</w:t>
      </w:r>
    </w:p>
    <w:p w14:paraId="558DB24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889AA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解析：完全成本法下，营业利润=5000+2000×1000/2000=6000元</w:t>
      </w:r>
    </w:p>
    <w:p w14:paraId="1AB749D7">
      <w:pPr>
        <w:keepNext w:val="0"/>
        <w:keepLines w:val="0"/>
        <w:widowControl/>
        <w:suppressLineNumbers w:val="0"/>
        <w:jc w:val="left"/>
      </w:pPr>
    </w:p>
    <w:p w14:paraId="763F0C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118. 生产单一品种产品企业，保本销售额=（     ）。</w:t>
      </w:r>
    </w:p>
    <w:p w14:paraId="2A43EC3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A.保本销售量×单位利润　　                B.固定成本总额÷贡献边际率</w:t>
      </w:r>
    </w:p>
    <w:p w14:paraId="53F82E1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C.固定成本总额÷（单价一单位变动成本）　　D.固定成本总额÷综合贡献边际率</w:t>
      </w:r>
    </w:p>
    <w:p w14:paraId="37D29C5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6551F174">
      <w:pPr>
        <w:keepNext w:val="0"/>
        <w:keepLines w:val="0"/>
        <w:widowControl/>
        <w:suppressLineNumbers w:val="0"/>
        <w:jc w:val="left"/>
      </w:pPr>
    </w:p>
    <w:p w14:paraId="40EA5B9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119. 从保本图上得知，对单一产品分析，（      ）。</w:t>
      </w:r>
    </w:p>
    <w:p w14:paraId="7F7CBF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A.单位变动成本越大，总成本斜线率越大，保本点越高</w:t>
      </w:r>
    </w:p>
    <w:p w14:paraId="3F43D5B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B.单位变动成本越大，总成本斜线率越小，保本点越高</w:t>
      </w:r>
    </w:p>
    <w:p w14:paraId="4AA36FA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C.单位变动成本越小，总成本斜线率越小，保本点越高</w:t>
      </w:r>
    </w:p>
    <w:p w14:paraId="4C0323C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D.单位变动成本越小，总成本斜线率越大，保本点越低</w:t>
      </w:r>
    </w:p>
    <w:p w14:paraId="511B835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A</w:t>
      </w:r>
    </w:p>
    <w:p w14:paraId="1F787818">
      <w:pPr>
        <w:keepNext w:val="0"/>
        <w:keepLines w:val="0"/>
        <w:widowControl/>
        <w:suppressLineNumbers w:val="0"/>
        <w:jc w:val="left"/>
      </w:pPr>
    </w:p>
    <w:p w14:paraId="71073CE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120. 某企业只生产一种产品，单价6元，单位变动生产成本4元，单位销售和管理变动成本0.5元，销量为500件，则其产品贡献边际为（     ）元。</w:t>
      </w:r>
    </w:p>
    <w:p w14:paraId="74A2BE1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A.650　　 B.750</w:t>
      </w:r>
    </w:p>
    <w:p w14:paraId="256F52B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C.850　　 D.950</w:t>
      </w:r>
    </w:p>
    <w:p w14:paraId="2F0B5E0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712B76E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解析：产品边际贡献=500×（6-4-0.5）=750元。</w:t>
      </w:r>
    </w:p>
    <w:p w14:paraId="4EC73DDE">
      <w:pPr>
        <w:keepNext w:val="0"/>
        <w:keepLines w:val="0"/>
        <w:widowControl/>
        <w:suppressLineNumbers w:val="0"/>
        <w:jc w:val="left"/>
      </w:pPr>
    </w:p>
    <w:p w14:paraId="42466AD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121. 在下列指标中，可据以判断企业经营安全程度的指标是（       ）。</w:t>
      </w:r>
    </w:p>
    <w:p w14:paraId="5DF9B6A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A.保本量　　     B.贡献边际</w:t>
      </w:r>
    </w:p>
    <w:p w14:paraId="2029F90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C.保本作业率　　 D.保本额</w:t>
      </w:r>
    </w:p>
    <w:p w14:paraId="14D75AA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56BCE28F">
      <w:pPr>
        <w:keepNext w:val="0"/>
        <w:keepLines w:val="0"/>
        <w:widowControl/>
        <w:suppressLineNumbers w:val="0"/>
        <w:jc w:val="left"/>
      </w:pPr>
    </w:p>
    <w:p w14:paraId="2C5230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122. 某公司2008年10月份的预测销售量为40000件，实际销售量为42000件，若公司选用0.7的平滑系数进行销售预测，则11月份的预测销售量为（     ）。</w:t>
      </w:r>
    </w:p>
    <w:p w14:paraId="08CAA63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A.414000件    B.39400件    C.40600件    D.57400件</w:t>
      </w:r>
    </w:p>
    <w:p w14:paraId="2519F17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29C068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解析：预测销售量=0.7×42000+（1-0.7）×40000=414000件。</w:t>
      </w:r>
    </w:p>
    <w:p w14:paraId="61F7869A">
      <w:pPr>
        <w:keepNext w:val="0"/>
        <w:keepLines w:val="0"/>
        <w:widowControl/>
        <w:suppressLineNumbers w:val="0"/>
        <w:jc w:val="left"/>
      </w:pPr>
    </w:p>
    <w:p w14:paraId="75BD0FF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123. 关于目标成本预测，下列说法正确的是（     ）。</w:t>
      </w:r>
    </w:p>
    <w:p w14:paraId="4F65FD5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A.预计的产品销售收入-目标利润</w:t>
      </w:r>
    </w:p>
    <w:p w14:paraId="3D5DB33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B.预计的产品销售收入-应交税金-目标利润</w:t>
      </w:r>
    </w:p>
    <w:p w14:paraId="3ADC5D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C.变动成本＋管理费用</w:t>
      </w:r>
    </w:p>
    <w:p w14:paraId="13D4663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D.固定成本＋期间费用</w:t>
      </w:r>
    </w:p>
    <w:p w14:paraId="7E5EE2E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4FD3C481">
      <w:pPr>
        <w:keepNext w:val="0"/>
        <w:keepLines w:val="0"/>
        <w:widowControl/>
        <w:suppressLineNumbers w:val="0"/>
        <w:jc w:val="left"/>
      </w:pPr>
    </w:p>
    <w:p w14:paraId="0932D2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124. 某企业在六年前购置一台机床，原价18000元，拟报废清理或修理后作价出售，假定报废后得残值1200元，进行修理则需花费4000元，修理后作价8000元，那么（     ）元是沉没成本。</w:t>
      </w:r>
    </w:p>
    <w:p w14:paraId="6371D1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A.18000        B.1200       C.4000      D.8000</w:t>
      </w:r>
    </w:p>
    <w:p w14:paraId="352A70A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7FC235FF">
      <w:pPr>
        <w:keepNext w:val="0"/>
        <w:keepLines w:val="0"/>
        <w:widowControl/>
        <w:suppressLineNumbers w:val="0"/>
        <w:jc w:val="left"/>
      </w:pPr>
    </w:p>
    <w:p w14:paraId="1BA31DB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125. 在企业的某项资源受到限制的情况下，不可以通过比较不同备选方案的（     ）来进行择优决策。</w:t>
      </w:r>
    </w:p>
    <w:p w14:paraId="1013C8E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A.贡献边际总额                B.剩余贡献边际总额</w:t>
      </w:r>
    </w:p>
    <w:p w14:paraId="44FB6E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C.单位产品贡献边际            D.单位资源贡献边际</w:t>
      </w:r>
    </w:p>
    <w:p w14:paraId="34DE47A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163598A7">
      <w:pPr>
        <w:keepNext w:val="0"/>
        <w:keepLines w:val="0"/>
        <w:widowControl/>
        <w:suppressLineNumbers w:val="0"/>
        <w:jc w:val="left"/>
      </w:pPr>
    </w:p>
    <w:p w14:paraId="6BEE02F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126. 某公司使用同一套设备可生产甲、乙两种产品。其中生产甲产品每件需要10机器小时，生产乙产品每件需要8机器小时。甲、乙产品的单位贡献边际同为18元，则（     ）。</w:t>
      </w:r>
    </w:p>
    <w:p w14:paraId="464B667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A.生产甲产品有利   </w:t>
      </w:r>
    </w:p>
    <w:p w14:paraId="5831E1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B.生产乙产品有利</w:t>
      </w:r>
    </w:p>
    <w:p w14:paraId="30EAA87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C.生产甲、乙产品一样有利</w:t>
      </w:r>
    </w:p>
    <w:p w14:paraId="62E086E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D.分不清哪种产品有利</w:t>
      </w:r>
    </w:p>
    <w:p w14:paraId="530C166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7AD5681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解析：甲产品单位机器小时贡献边际=18/10=1.8元/机器小时，乙产品单位机器小时贡献边际=18/8=2.25元/机器小时。因此，乙产品更有利。</w:t>
      </w:r>
    </w:p>
    <w:p w14:paraId="7DA7B529">
      <w:pPr>
        <w:keepNext w:val="0"/>
        <w:keepLines w:val="0"/>
        <w:widowControl/>
        <w:suppressLineNumbers w:val="0"/>
        <w:jc w:val="left"/>
      </w:pPr>
    </w:p>
    <w:p w14:paraId="70C013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127. 在进行半成品是否进一步加工决策时，应对半成品在加工后增加的收入和（     ）进行分析研究。</w:t>
      </w:r>
    </w:p>
    <w:p w14:paraId="270B7CF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A.进一步加工前的变动成本</w:t>
      </w:r>
    </w:p>
    <w:p w14:paraId="0E959FA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B.进一步加工追加的成本   </w:t>
      </w:r>
    </w:p>
    <w:p w14:paraId="6721D53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C.进——步加工前的全部成本</w:t>
      </w:r>
    </w:p>
    <w:p w14:paraId="259F34A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D.加工前后的全部总成本</w:t>
      </w:r>
    </w:p>
    <w:p w14:paraId="6420A32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394C1823">
      <w:pPr>
        <w:keepNext w:val="0"/>
        <w:keepLines w:val="0"/>
        <w:widowControl/>
        <w:suppressLineNumbers w:val="0"/>
        <w:jc w:val="left"/>
      </w:pPr>
    </w:p>
    <w:p w14:paraId="782D12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128. 下列各项中，不受现有费用项目和开支水平限制，并能够克服增量预算方法缺点的是（    　）。</w:t>
      </w:r>
    </w:p>
    <w:p w14:paraId="3393D29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A.弹性预算方法</w:t>
      </w:r>
    </w:p>
    <w:p w14:paraId="33AC48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B.固定预算方法</w:t>
      </w:r>
    </w:p>
    <w:p w14:paraId="285CFE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C.零基预算方法</w:t>
      </w:r>
    </w:p>
    <w:p w14:paraId="26176E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D.滚动预算方法</w:t>
      </w:r>
    </w:p>
    <w:p w14:paraId="3D6F41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132EBD57">
      <w:pPr>
        <w:keepNext w:val="0"/>
        <w:keepLines w:val="0"/>
        <w:widowControl/>
        <w:suppressLineNumbers w:val="0"/>
        <w:jc w:val="left"/>
      </w:pPr>
    </w:p>
    <w:p w14:paraId="21B573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129. 已知A公司在预算期间，销售当季度收回货款60%，下季度收回货款30%，下下季度收回货款10%，预算年度期初应收账款金额为28万元，其中包括上年第三季度销售的应收账款4万元，第四季度销售的应收账款24万元，则下列说法不正确的是（    　）。</w:t>
      </w:r>
    </w:p>
    <w:p w14:paraId="4AE6FE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A.上年第四季度的销售额为60万元</w:t>
      </w:r>
    </w:p>
    <w:p w14:paraId="0376265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B.上年第三季度的销售额为40万元</w:t>
      </w:r>
    </w:p>
    <w:p w14:paraId="4A3373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C.上年第三季度销售的应收账款4万元在预计年度第一季度可以全部收回</w:t>
      </w:r>
    </w:p>
    <w:p w14:paraId="47676F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D.第一季度收回的期初应收账款为24万元</w:t>
      </w:r>
    </w:p>
    <w:p w14:paraId="4D5ED73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03055D7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解析：第一季度收回的期初应收账款=4+60×30%=22万元。</w:t>
      </w:r>
    </w:p>
    <w:p w14:paraId="31B20ECA">
      <w:pPr>
        <w:keepNext w:val="0"/>
        <w:keepLines w:val="0"/>
        <w:widowControl/>
        <w:suppressLineNumbers w:val="0"/>
        <w:jc w:val="left"/>
      </w:pPr>
    </w:p>
    <w:p w14:paraId="620DF2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130. 某企业应收账款收款模式为：销售当月收回销售额的50%，销售后的第1个月收回销售额的30%，销售后的第2个月收回销售额的20%。已知2017年1-3月份的销售额分别为：20万元、30万元、40万元。根据以上资料估计3月份的现金流入为（　    ）万元。</w:t>
      </w:r>
    </w:p>
    <w:p w14:paraId="3E6644F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A.50</w:t>
      </w:r>
    </w:p>
    <w:p w14:paraId="6D79892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B.60</w:t>
      </w:r>
    </w:p>
    <w:p w14:paraId="7CBC9D7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C.70</w:t>
      </w:r>
    </w:p>
    <w:p w14:paraId="14C7472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D.33</w:t>
      </w:r>
    </w:p>
    <w:p w14:paraId="031F7AC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2A2C835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解析：3月份的现金流入=20×20%+30×30%+40×50%=4+9+20=33万元</w:t>
      </w:r>
    </w:p>
    <w:p w14:paraId="1985E6FA">
      <w:pPr>
        <w:keepNext w:val="0"/>
        <w:keepLines w:val="0"/>
        <w:widowControl/>
        <w:suppressLineNumbers w:val="0"/>
        <w:jc w:val="left"/>
      </w:pPr>
    </w:p>
    <w:p w14:paraId="6DB21ED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131. 下列各项中，不属于编制预计利润表依据的是（　    ）。</w:t>
      </w:r>
    </w:p>
    <w:p w14:paraId="57412F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A.各业务预算</w:t>
      </w:r>
    </w:p>
    <w:p w14:paraId="6F7C65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B.专门决策预算</w:t>
      </w:r>
    </w:p>
    <w:p w14:paraId="5597F3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C.现金预算</w:t>
      </w:r>
    </w:p>
    <w:p w14:paraId="5CE10E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D.资产负债表预算</w:t>
      </w:r>
    </w:p>
    <w:p w14:paraId="2A80D49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1F8FE5DD">
      <w:pPr>
        <w:keepNext w:val="0"/>
        <w:keepLines w:val="0"/>
        <w:widowControl/>
        <w:suppressLineNumbers w:val="0"/>
        <w:jc w:val="left"/>
      </w:pPr>
    </w:p>
    <w:p w14:paraId="4D7D7FD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132. 下列各项中，不会对预计资产负债表中“存货”金额产生影响的是（    　）。</w:t>
      </w:r>
    </w:p>
    <w:p w14:paraId="50E2865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A.生产预算  </w:t>
      </w:r>
    </w:p>
    <w:p w14:paraId="030B228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B.材料采购预算</w:t>
      </w:r>
    </w:p>
    <w:p w14:paraId="7951AAE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C.销售费用预算</w:t>
      </w:r>
    </w:p>
    <w:p w14:paraId="1BFD9B7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D.单位产品成本预算</w:t>
      </w:r>
    </w:p>
    <w:p w14:paraId="2AE93E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4AADB0F3">
      <w:pPr>
        <w:keepNext w:val="0"/>
        <w:keepLines w:val="0"/>
        <w:widowControl/>
        <w:suppressLineNumbers w:val="0"/>
        <w:jc w:val="left"/>
      </w:pPr>
    </w:p>
    <w:p w14:paraId="1F04E7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133. 下列各项中，考虑了生产过程中不可避免的损失、故障和偏差，具有客观性、现实性和激励性等特点的是（     　）。</w:t>
      </w:r>
    </w:p>
    <w:p w14:paraId="6D4A30B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现行标准成本</w:t>
      </w:r>
    </w:p>
    <w:p w14:paraId="1361D48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历史平均成本</w:t>
      </w:r>
    </w:p>
    <w:p w14:paraId="56E20B4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正常标准成本</w:t>
      </w:r>
    </w:p>
    <w:p w14:paraId="239906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理想标准成本</w:t>
      </w:r>
    </w:p>
    <w:p w14:paraId="212616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42756043">
      <w:pPr>
        <w:keepNext w:val="0"/>
        <w:keepLines w:val="0"/>
        <w:widowControl/>
        <w:suppressLineNumbers w:val="0"/>
        <w:jc w:val="left"/>
      </w:pPr>
    </w:p>
    <w:p w14:paraId="68B144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134. 本月生产甲产品1000件，实际耗用A材料2000公斤，其实际价格为每公斤20元。该产品A材料的用量标准为2.5公斤，标准价格为每公斤18元，其直接材料用量差异为（　    ）元。</w:t>
      </w:r>
    </w:p>
    <w:p w14:paraId="1096403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-9000</w:t>
      </w:r>
    </w:p>
    <w:p w14:paraId="414CC03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-10000</w:t>
      </w:r>
    </w:p>
    <w:p w14:paraId="27835CB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90000 　</w:t>
      </w:r>
    </w:p>
    <w:p w14:paraId="32775F5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10000</w:t>
      </w:r>
    </w:p>
    <w:p w14:paraId="49F78EE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6C7C4C7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解析：直接材料用料差异=（2000-2.5×1000）×18=-9000元</w:t>
      </w:r>
    </w:p>
    <w:p w14:paraId="0304F281">
      <w:pPr>
        <w:keepNext w:val="0"/>
        <w:keepLines w:val="0"/>
        <w:widowControl/>
        <w:suppressLineNumbers w:val="0"/>
        <w:jc w:val="left"/>
      </w:pPr>
    </w:p>
    <w:p w14:paraId="0DE6713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135. 下列成本差异中，应该由劳动人事部门承担责任的是（     　）。</w:t>
      </w:r>
    </w:p>
    <w:p w14:paraId="29FAD6B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直接材料价格差异</w:t>
      </w:r>
    </w:p>
    <w:p w14:paraId="39592BD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直接人工工资率差异</w:t>
      </w:r>
    </w:p>
    <w:p w14:paraId="78D6849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直接人工效率差异</w:t>
      </w:r>
    </w:p>
    <w:p w14:paraId="3DCA710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变动制造费用效率差异</w:t>
      </w:r>
    </w:p>
    <w:p w14:paraId="78C0A50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27D00EDF">
      <w:pPr>
        <w:keepNext w:val="0"/>
        <w:keepLines w:val="0"/>
        <w:widowControl/>
        <w:suppressLineNumbers w:val="0"/>
        <w:jc w:val="left"/>
      </w:pPr>
    </w:p>
    <w:p w14:paraId="34FB91B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136. 下列有关作业成本法与传统成本法比较的说法中，不正确的是（     　）。</w:t>
      </w:r>
    </w:p>
    <w:p w14:paraId="624A7DE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在两种方法下，直接材料成本与直接人工成本都可以直接归集到成本对象</w:t>
      </w:r>
    </w:p>
    <w:p w14:paraId="030DC1D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两种方法的区别集中在对直接费用的分配上</w:t>
      </w:r>
    </w:p>
    <w:p w14:paraId="79857DA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传统成本法下制造费用以直接人工工时或机器工时为分配依据</w:t>
      </w:r>
    </w:p>
    <w:p w14:paraId="33A3833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作业成本法，制造费用按照成本动因直接分配，避免了传统成本计算法下的成本扭曲</w:t>
      </w:r>
    </w:p>
    <w:p w14:paraId="13A2D2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5E454BDA">
      <w:pPr>
        <w:keepNext w:val="0"/>
        <w:keepLines w:val="0"/>
        <w:widowControl/>
        <w:suppressLineNumbers w:val="0"/>
        <w:jc w:val="left"/>
      </w:pPr>
    </w:p>
    <w:p w14:paraId="0B30C4C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137. 作业成本法适用与具有以下特征的企业（       ）。</w:t>
      </w:r>
    </w:p>
    <w:p w14:paraId="05CA1B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A.间接生产费用比重较小 </w:t>
      </w:r>
    </w:p>
    <w:p w14:paraId="30BD58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B.作业环节较少</w:t>
      </w:r>
    </w:p>
    <w:p w14:paraId="7E8AE24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C.生产准备成本较高 </w:t>
      </w:r>
    </w:p>
    <w:p w14:paraId="2B0EFBA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D.产品品种较少</w:t>
      </w:r>
    </w:p>
    <w:p w14:paraId="3DCA38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4B6045DA">
      <w:pPr>
        <w:keepNext w:val="0"/>
        <w:keepLines w:val="0"/>
        <w:widowControl/>
        <w:suppressLineNumbers w:val="0"/>
        <w:jc w:val="left"/>
      </w:pPr>
    </w:p>
    <w:p w14:paraId="27B0ADD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138. 在作业成本法下通常难以找到合适的成本动因来将（     ）作业所消耗的资源分配至产品。</w:t>
      </w:r>
    </w:p>
    <w:p w14:paraId="705583D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A.车间管理 　　B.直接人工</w:t>
      </w:r>
    </w:p>
    <w:p w14:paraId="3F88EE3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C.质量检验 　　D.机器调试</w:t>
      </w:r>
    </w:p>
    <w:p w14:paraId="1F42FC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11BD578F">
      <w:pPr>
        <w:keepNext w:val="0"/>
        <w:keepLines w:val="0"/>
        <w:widowControl/>
        <w:suppressLineNumbers w:val="0"/>
        <w:jc w:val="left"/>
      </w:pPr>
    </w:p>
    <w:p w14:paraId="7D42CE0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139. 某公司下属一个投资中心，该中心预计20×8年投资500万元，预计净收益150万元，如果该公司平均报酬率为30%，则该中心投资的剩余收益为（      ）万元。    </w:t>
      </w:r>
    </w:p>
    <w:p w14:paraId="6739C6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45             B. 150             C. 0             D. 105</w:t>
      </w:r>
    </w:p>
    <w:p w14:paraId="1D830B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682C22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解析：剩余收益=150-500×30%=0万元</w:t>
      </w:r>
    </w:p>
    <w:p w14:paraId="1BC674BE">
      <w:pPr>
        <w:keepNext w:val="0"/>
        <w:keepLines w:val="0"/>
        <w:widowControl/>
        <w:suppressLineNumbers w:val="0"/>
        <w:jc w:val="left"/>
      </w:pPr>
    </w:p>
    <w:p w14:paraId="3DDE992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140. 以中间产品或劳务的市场销售价格作为计价基础的内部转移价格是（　   　）。</w:t>
      </w:r>
    </w:p>
    <w:p w14:paraId="7AABF85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以市场价格为基础的转移价格   　　  B. 全部成本的转移价格      </w:t>
      </w:r>
    </w:p>
    <w:p w14:paraId="58D195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以市场价格为基础的协商价格         D. 双重内部转移价格</w:t>
      </w:r>
    </w:p>
    <w:p w14:paraId="1508656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答案：A</w:t>
      </w:r>
    </w:p>
    <w:p w14:paraId="6954042C">
      <w:pPr>
        <w:keepNext w:val="0"/>
        <w:keepLines w:val="0"/>
        <w:widowControl/>
        <w:suppressLineNumbers w:val="0"/>
        <w:jc w:val="left"/>
      </w:pPr>
    </w:p>
    <w:p w14:paraId="7564E89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141. 与利润中心相比，投资中心要拥有更多的自主权，其中主要是（　   　）。</w:t>
      </w:r>
    </w:p>
    <w:p w14:paraId="515B3F0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A.经营决策权　　 B.投资决策权　　   C.人事权　　       D.融资权</w:t>
      </w:r>
    </w:p>
    <w:p w14:paraId="42D0ED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答案：B</w:t>
      </w:r>
    </w:p>
    <w:p w14:paraId="79D5A5EE">
      <w:pPr>
        <w:keepNext w:val="0"/>
        <w:keepLines w:val="0"/>
        <w:widowControl/>
        <w:suppressLineNumbers w:val="0"/>
        <w:jc w:val="left"/>
      </w:pPr>
    </w:p>
    <w:p w14:paraId="7E7CF95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142. 下列哪一项不属于迈克尔·波特提出的五力模型中的竞争力量？（      ）</w:t>
      </w:r>
    </w:p>
    <w:p w14:paraId="41A5935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现有竞争者之间的竞争程度</w:t>
      </w:r>
    </w:p>
    <w:p w14:paraId="09EA7BD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潜在进入者的威胁</w:t>
      </w:r>
    </w:p>
    <w:p w14:paraId="6BBD3F4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替代品的威胁</w:t>
      </w:r>
    </w:p>
    <w:p w14:paraId="64EE8BA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政府监管政策的变化</w:t>
      </w:r>
    </w:p>
    <w:p w14:paraId="2016DA9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056129A6">
      <w:pPr>
        <w:keepNext w:val="0"/>
        <w:keepLines w:val="0"/>
        <w:widowControl/>
        <w:suppressLineNumbers w:val="0"/>
        <w:jc w:val="left"/>
      </w:pPr>
    </w:p>
    <w:p w14:paraId="4A4EA67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143. 在企业风险管理过程中，下列哪一项活动最有可能直接涉及风险评估？（   ）</w:t>
      </w:r>
    </w:p>
    <w:p w14:paraId="39840D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制定公司的使命宣言</w:t>
      </w:r>
    </w:p>
    <w:p w14:paraId="4681FE2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确定公司的资本结构</w:t>
      </w:r>
    </w:p>
    <w:p w14:paraId="0FCF39F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识别并量化可能影响组织目标的风险</w:t>
      </w:r>
    </w:p>
    <w:p w14:paraId="3049549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设定公司的年度销售目标</w:t>
      </w:r>
    </w:p>
    <w:p w14:paraId="0C00DB1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60BBC8C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 风险评估是企业风险管理过程中的关键环节，它包括识别可能影响组织目标的风险，并对其进行量化分析。而制定公司的使命宣言关注的是企业的长期愿景和核心价值；确定公司的资本结构涉及财务决策；设定公司的年度销售目标则是业务规划的一部分，这些都不直接等同于风险评估的过程。</w:t>
      </w:r>
    </w:p>
    <w:p w14:paraId="3BD9727A">
      <w:pPr>
        <w:keepNext w:val="0"/>
        <w:keepLines w:val="0"/>
        <w:widowControl/>
        <w:suppressLineNumbers w:val="0"/>
        <w:jc w:val="left"/>
      </w:pPr>
    </w:p>
    <w:p w14:paraId="09C6FFC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144. 在制定公司战略时，以下哪项不属于企业外部环境分析的内容？（    ）</w:t>
      </w:r>
    </w:p>
    <w:p w14:paraId="67A54C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行业分析</w:t>
      </w:r>
    </w:p>
    <w:p w14:paraId="481893D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宏观经济分析</w:t>
      </w:r>
    </w:p>
    <w:p w14:paraId="7BAA90C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技术发展趋势分析</w:t>
      </w:r>
    </w:p>
    <w:p w14:paraId="0AB8AD4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企业内部资源分析</w:t>
      </w:r>
    </w:p>
    <w:p w14:paraId="650CDC2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5733856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企业内部资源分析属于企业内部环境分析的内容，而不属于外部环境分析。外部环境分析主要关注行业、宏观经济、技术发展趋势等因素对企业战略的影响。内部资源分析则关注企业的内部能力、资源和核心竞争力等。</w:t>
      </w:r>
    </w:p>
    <w:p w14:paraId="2A89F69D">
      <w:pPr>
        <w:keepNext w:val="0"/>
        <w:keepLines w:val="0"/>
        <w:widowControl/>
        <w:suppressLineNumbers w:val="0"/>
        <w:jc w:val="left"/>
      </w:pPr>
    </w:p>
    <w:p w14:paraId="5DE707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145. 以下哪项不是企业风险管理中的风险类型？（     ）</w:t>
      </w:r>
    </w:p>
    <w:p w14:paraId="33C0CF5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信用风险</w:t>
      </w:r>
    </w:p>
    <w:p w14:paraId="6BE22FF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市场风险</w:t>
      </w:r>
    </w:p>
    <w:p w14:paraId="5DC48E4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操作风险</w:t>
      </w:r>
    </w:p>
    <w:p w14:paraId="2DD3A1A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企业战略风险</w:t>
      </w:r>
    </w:p>
    <w:p w14:paraId="02E86A9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2C21F79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企业战略风险属于企业风险管理的范畴，但并不是一种具体的“风险类型”。在企业风险管理中，常见的风险类型包括信用风险、市场风险、操作风险、流动性风险等。企业战略风险通常是指由于企业战略决策失误导致的潜在风险，它涵盖了多种风险类型的综合影响。</w:t>
      </w:r>
    </w:p>
    <w:p w14:paraId="1ED69D92">
      <w:pPr>
        <w:keepNext w:val="0"/>
        <w:keepLines w:val="0"/>
        <w:widowControl/>
        <w:suppressLineNumbers w:val="0"/>
        <w:jc w:val="left"/>
      </w:pPr>
    </w:p>
    <w:p w14:paraId="682369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146. 在进行企业战略风险评估时，以下哪一项不是常用的风险识别方法？（      ）</w:t>
      </w:r>
    </w:p>
    <w:p w14:paraId="6ECB66E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SWOT分析</w:t>
      </w:r>
    </w:p>
    <w:p w14:paraId="6884BB4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PESTEL分析</w:t>
      </w:r>
    </w:p>
    <w:p w14:paraId="2A7BDA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财务报表分析</w:t>
      </w:r>
    </w:p>
    <w:p w14:paraId="3B92A06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情景分析</w:t>
      </w:r>
    </w:p>
    <w:p w14:paraId="547F757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答案：C </w:t>
      </w:r>
    </w:p>
    <w:p w14:paraId="47AE0521">
      <w:pPr>
        <w:keepNext w:val="0"/>
        <w:keepLines w:val="0"/>
        <w:widowControl/>
        <w:suppressLineNumbers w:val="0"/>
        <w:jc w:val="left"/>
      </w:pPr>
    </w:p>
    <w:p w14:paraId="3D27EB1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147. 一家公司在制定其业务层战略时，决定专注于特定的客户群体提供定制化的产品和服务。这体现了哪种竞争策略？（   ）</w:t>
      </w:r>
    </w:p>
    <w:p w14:paraId="196E368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成本领先战略</w:t>
      </w:r>
    </w:p>
    <w:p w14:paraId="2D3BAE0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差异化战略</w:t>
      </w:r>
    </w:p>
    <w:p w14:paraId="3E902BB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集中化战略</w:t>
      </w:r>
    </w:p>
    <w:p w14:paraId="5033171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多元化战略</w:t>
      </w:r>
    </w:p>
    <w:p w14:paraId="3FD23D9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46B9C336">
      <w:pPr>
        <w:keepNext w:val="0"/>
        <w:keepLines w:val="0"/>
        <w:widowControl/>
        <w:suppressLineNumbers w:val="0"/>
        <w:jc w:val="left"/>
      </w:pPr>
    </w:p>
    <w:p w14:paraId="4394178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148. 下列关于公司战略与风险管理的说法，正确的是（      ）。</w:t>
      </w:r>
    </w:p>
    <w:p w14:paraId="2CD2002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公司战略的制定过程与风险管理是相互独立的</w:t>
      </w:r>
    </w:p>
    <w:p w14:paraId="5A0E5AA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风险管理在公司战略的执行过程中不发挥关键作用</w:t>
      </w:r>
    </w:p>
    <w:p w14:paraId="678BB22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公司战略与风险管理应紧密结合，共同实现公司目标</w:t>
      </w:r>
    </w:p>
    <w:p w14:paraId="6CF75DC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公司战略的制定不需要考虑外部环境的变化</w:t>
      </w:r>
    </w:p>
    <w:p w14:paraId="00EDB1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答案：C</w:t>
      </w:r>
    </w:p>
    <w:p w14:paraId="775C7466">
      <w:pPr>
        <w:keepNext w:val="0"/>
        <w:keepLines w:val="0"/>
        <w:widowControl/>
        <w:suppressLineNumbers w:val="0"/>
        <w:jc w:val="left"/>
      </w:pPr>
    </w:p>
    <w:p w14:paraId="45A0B2F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149. 以下哪项不是公司战略与风险管理过程中的关键步骤（       ）。</w:t>
      </w:r>
    </w:p>
    <w:p w14:paraId="589168F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风险识别</w:t>
      </w:r>
    </w:p>
    <w:p w14:paraId="239B204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风险评估</w:t>
      </w:r>
    </w:p>
    <w:p w14:paraId="7E945FD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风险应对</w:t>
      </w:r>
    </w:p>
    <w:p w14:paraId="5E33AE3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风险报告</w:t>
      </w:r>
    </w:p>
    <w:p w14:paraId="312812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答案：D</w:t>
      </w:r>
    </w:p>
    <w:p w14:paraId="71461888">
      <w:pPr>
        <w:keepNext w:val="0"/>
        <w:keepLines w:val="0"/>
        <w:widowControl/>
        <w:suppressLineNumbers w:val="0"/>
        <w:jc w:val="left"/>
      </w:pPr>
    </w:p>
    <w:p w14:paraId="49EBE12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150. 在SWOT分析框架下，当企业内部存在优势而外部面临威胁时，应当采取何种策略？（     ）</w:t>
      </w:r>
    </w:p>
    <w:p w14:paraId="52B0875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A. 增长型策略（SO）</w:t>
      </w:r>
    </w:p>
    <w:p w14:paraId="0BC4426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B. 扭转型策略（WO）</w:t>
      </w:r>
    </w:p>
    <w:p w14:paraId="79F6AFF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C. 多元化/防御型策略（ST）</w:t>
      </w:r>
    </w:p>
    <w:p w14:paraId="385FA6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 维持型策略（WT）</w:t>
      </w:r>
    </w:p>
    <w:p w14:paraId="7DECBD18">
      <w:pPr>
        <w:keepNext w:val="0"/>
        <w:keepLines w:val="0"/>
        <w:widowControl/>
        <w:suppressLineNumbers w:val="0"/>
        <w:jc w:val="left"/>
      </w:pPr>
    </w:p>
    <w:p w14:paraId="6EA367B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答案：C </w:t>
      </w:r>
    </w:p>
    <w:p w14:paraId="2F540C7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解析：当企业具有内部优势（Strengths）但面临外部威胁（Threats）时，适宜采取多元化或防御型策略来利用自身优势对抗外部威胁，并寻找新的增长点，以避免直接的风险冲击。</w:t>
      </w:r>
    </w:p>
    <w:p w14:paraId="17D0744E">
      <w:pPr>
        <w:keepNext w:val="0"/>
        <w:keepLines w:val="0"/>
        <w:widowControl/>
        <w:suppressLineNumbers w:val="0"/>
        <w:jc w:val="left"/>
      </w:pPr>
    </w:p>
    <w:p w14:paraId="141FA7F9"/>
    <w:p w14:paraId="0F2AB0A3"/>
    <w:p w14:paraId="7FC0C7EC"/>
    <w:p w14:paraId="47E57E1D"/>
    <w:p w14:paraId="6CA023E2"/>
    <w:p w14:paraId="43FACE97"/>
    <w:p w14:paraId="1F932605"/>
    <w:p w14:paraId="66EC97DF"/>
    <w:p w14:paraId="3F1310EE"/>
    <w:p w14:paraId="66A77A37"/>
    <w:p w14:paraId="0D57AD77"/>
    <w:p w14:paraId="48577D86"/>
    <w:p w14:paraId="737F65EB"/>
    <w:p w14:paraId="539E44AA"/>
    <w:p w14:paraId="07C464A7"/>
    <w:p w14:paraId="7385D75C"/>
    <w:p w14:paraId="73F1F3BB"/>
    <w:p w14:paraId="52EE79FD"/>
    <w:p w14:paraId="6D8BC9DA"/>
    <w:p w14:paraId="4A183C85"/>
    <w:p w14:paraId="4F303E5B"/>
    <w:p w14:paraId="0D340AB4"/>
    <w:p w14:paraId="41F18B5A"/>
    <w:p w14:paraId="3EE1009B"/>
    <w:p w14:paraId="312BE8CF"/>
    <w:p w14:paraId="3DBC43D4"/>
    <w:p w14:paraId="1B620249">
      <w:pPr>
        <w:keepNext w:val="0"/>
        <w:keepLines w:val="0"/>
        <w:widowControl/>
        <w:suppressLineNumbers w:val="0"/>
        <w:shd w:val="clear" w:fill="FFFFFF"/>
        <w:spacing w:line="24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 通货膨胀导致物价上涨，从而导致债券价格上涨。（　）</w:t>
      </w:r>
    </w:p>
    <w:p w14:paraId="494851F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37044CA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解析：通货膨胀导致市场利率上升，债券价值等于以市场利率为折现率计算的债券面值和利息的现值，利息和债券面值不会因为通货膨胀而增加，所以，通货膨胀会导致债券价值下降，从而导致债券价格下降。</w:t>
      </w:r>
    </w:p>
    <w:p w14:paraId="7869D1C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p>
    <w:p w14:paraId="762B805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 在有关货币时间价值指标的计算过程中，普通年金现值与普通年金终值是互为逆运算的关系。（　　）</w:t>
      </w:r>
    </w:p>
    <w:p w14:paraId="30059D2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D19744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解析：普通年金现值与年资本回收额互为逆运算。</w:t>
      </w:r>
    </w:p>
    <w:p w14:paraId="2AA901B1">
      <w:pPr>
        <w:keepNext w:val="0"/>
        <w:keepLines w:val="0"/>
        <w:widowControl/>
        <w:suppressLineNumbers w:val="0"/>
        <w:jc w:val="left"/>
      </w:pPr>
    </w:p>
    <w:p w14:paraId="1A5E1C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 如果某股票的β系数为0.5，表明它的风险是市场组合风险的0.5倍。（    　）</w:t>
      </w:r>
    </w:p>
    <w:p w14:paraId="5D41E5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11056B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解析：正确说法应是：如果某股票的β系数为0.5，表明它的系统风险是市场组合风险的0.5倍。</w:t>
      </w:r>
    </w:p>
    <w:p w14:paraId="1753152F">
      <w:pPr>
        <w:keepNext w:val="0"/>
        <w:keepLines w:val="0"/>
        <w:widowControl/>
        <w:suppressLineNumbers w:val="0"/>
        <w:jc w:val="left"/>
      </w:pPr>
    </w:p>
    <w:p w14:paraId="0D0635C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 市场风险溢酬反映市场作为整体对风险的厌恶程度。（    　）</w:t>
      </w:r>
    </w:p>
    <w:p w14:paraId="1FC9FBA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2845F7D8">
      <w:pPr>
        <w:keepNext w:val="0"/>
        <w:keepLines w:val="0"/>
        <w:widowControl/>
        <w:suppressLineNumbers w:val="0"/>
        <w:jc w:val="left"/>
      </w:pPr>
    </w:p>
    <w:p w14:paraId="2A5D86D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 融资租赁租金的多少，取决于设备原价、设备预计残值、利息以及租赁手续费。（  ）</w:t>
      </w:r>
    </w:p>
    <w:p w14:paraId="0CE72EA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1B22FD6A">
      <w:pPr>
        <w:keepNext w:val="0"/>
        <w:keepLines w:val="0"/>
        <w:widowControl/>
        <w:suppressLineNumbers w:val="0"/>
        <w:jc w:val="left"/>
      </w:pPr>
    </w:p>
    <w:p w14:paraId="2D9FA8B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 非累积优先股是指公司不足以支付优先股的全部股息时，对所欠股息部分，优先股股东可以要求公司在以后年度补发。（     　）</w:t>
      </w:r>
    </w:p>
    <w:p w14:paraId="0F195D8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6DD6838C">
      <w:pPr>
        <w:keepNext w:val="0"/>
        <w:keepLines w:val="0"/>
        <w:widowControl/>
        <w:suppressLineNumbers w:val="0"/>
        <w:jc w:val="left"/>
      </w:pPr>
    </w:p>
    <w:p w14:paraId="615280E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7. 因为公司债务必须付息，而普通股不一定支付股利，所以普通股资本成本小于债务资本成本（　）。</w:t>
      </w:r>
    </w:p>
    <w:p w14:paraId="52FBF42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3E0654F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债务利息可以抵减所得税，股利不具有抵税效应，普通股不一定支付股利，不代表不需要支付股利。而且股东享有的是剩余收益，股东承担风险大于债权人，其要求的报酬率也高于债权人，其普通股资本成本大于债务资本成本。</w:t>
      </w:r>
    </w:p>
    <w:p w14:paraId="3E7BFC4A">
      <w:pPr>
        <w:keepNext w:val="0"/>
        <w:keepLines w:val="0"/>
        <w:widowControl/>
        <w:suppressLineNumbers w:val="0"/>
        <w:jc w:val="left"/>
      </w:pPr>
    </w:p>
    <w:p w14:paraId="1E6F68D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8. 如果经营性固定成本为零，则经营杠杆系数为1，则企业没有经营风险。（     　）</w:t>
      </w:r>
    </w:p>
    <w:p w14:paraId="078D5B3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39BE61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引起经营风险的主要原因是市场需求和生产成本等因素的不确定性，经营杠杆本身并不是资产报酬不确定的根源，它只是放大了经营风险。如果经营杠杆系数为1，则说明不存在经营杠杆效应，没有放大经营风险。企业只要经营就存在经营风险。</w:t>
      </w:r>
    </w:p>
    <w:p w14:paraId="2B54A4C8">
      <w:pPr>
        <w:keepNext w:val="0"/>
        <w:keepLines w:val="0"/>
        <w:widowControl/>
        <w:suppressLineNumbers w:val="0"/>
        <w:jc w:val="left"/>
      </w:pPr>
    </w:p>
    <w:p w14:paraId="2035B77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9. 最佳资本结构是使企业筹资能力最强、财务风险最小的资本结构。（　    ）</w:t>
      </w:r>
    </w:p>
    <w:p w14:paraId="3487E3F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00992B1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解析：最佳资本结构是指在一定条件下使企业平均资本成本率最低、企业价值最大的资本结构。</w:t>
      </w:r>
    </w:p>
    <w:p w14:paraId="0C73EDCF">
      <w:pPr>
        <w:keepNext w:val="0"/>
        <w:keepLines w:val="0"/>
        <w:widowControl/>
        <w:suppressLineNumbers w:val="0"/>
        <w:jc w:val="left"/>
      </w:pPr>
    </w:p>
    <w:p w14:paraId="63219F2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10. 净现值法不仅适宜于独立投资方案的比较决策，而且能够对寿命期不同的互斥投资方案进行直接决策。（　    ）</w:t>
      </w:r>
    </w:p>
    <w:p w14:paraId="0A71F1F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w:t>
      </w:r>
    </w:p>
    <w:p w14:paraId="18F9C0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独立投资方案比较中，尽管各项目净现值大于其他项目，但所需投资额大，获利能力可能低于其他项目，而该项目与其他项目又是非互斥的，因此只凭净现值大小无法决策，因此净现值法不适宜于独立方案的比较决策。净现值法也不能对寿命期不同的互斥投资方案进行直接决策，因为两项目寿命期不同的话，净现值是不可比的。</w:t>
      </w:r>
    </w:p>
    <w:p w14:paraId="72AD3ED6">
      <w:pPr>
        <w:keepNext w:val="0"/>
        <w:keepLines w:val="0"/>
        <w:widowControl/>
        <w:suppressLineNumbers w:val="0"/>
        <w:jc w:val="left"/>
      </w:pPr>
    </w:p>
    <w:p w14:paraId="1A9A973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11. 在互斥投资方案的决策中，当项目的寿命期相等时，只有方案的原始投资额相同时，净现值最大的方案，方为最优方案。（   　）</w:t>
      </w:r>
    </w:p>
    <w:p w14:paraId="50C4EE4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答案× </w:t>
      </w:r>
    </w:p>
    <w:p w14:paraId="45B7EAD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解析：当项目的寿命期相等时，不论方案的原始投资额大小如何，能够获得更大的获利数额即净现值的，即为最优方案。</w:t>
      </w:r>
    </w:p>
    <w:p w14:paraId="30B9CBDA">
      <w:pPr>
        <w:keepNext w:val="0"/>
        <w:keepLines w:val="0"/>
        <w:widowControl/>
        <w:suppressLineNumbers w:val="0"/>
        <w:jc w:val="left"/>
      </w:pPr>
    </w:p>
    <w:p w14:paraId="5C0361F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12. 计算债券价值时，经常使用票面利率作为折现率。（　      ）</w:t>
      </w:r>
    </w:p>
    <w:p w14:paraId="27AA345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72C85E69">
      <w:pPr>
        <w:keepNext w:val="0"/>
        <w:keepLines w:val="0"/>
        <w:widowControl/>
        <w:suppressLineNumbers w:val="0"/>
        <w:jc w:val="left"/>
      </w:pPr>
    </w:p>
    <w:p w14:paraId="064567D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13. 企业采用严格的信用标准，虽然会增加应收账款的机会成本，但能扩大商品销售额，从而会给企业带来更多的收益。（    　）</w:t>
      </w:r>
    </w:p>
    <w:p w14:paraId="730C42D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5B286EE8">
      <w:pPr>
        <w:keepNext w:val="0"/>
        <w:keepLines w:val="0"/>
        <w:widowControl/>
        <w:suppressLineNumbers w:val="0"/>
        <w:jc w:val="left"/>
      </w:pPr>
    </w:p>
    <w:p w14:paraId="086CD53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14. 某公司推行适时制（JIT），对公司管理水平提出了更高的要求，因此该公司应采用宽松的流动资产投资策略。（　　）</w:t>
      </w:r>
    </w:p>
    <w:p w14:paraId="4C8142D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24F8E31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解析：采用紧缩的流动资产投资策略，对企业的管理水平有较高的要求。存货控制的适时管理系统（JIT）是采用紧缩的流动资产投资策略的代表。</w:t>
      </w:r>
    </w:p>
    <w:p w14:paraId="3E2F7E0B">
      <w:pPr>
        <w:keepNext w:val="0"/>
        <w:keepLines w:val="0"/>
        <w:widowControl/>
        <w:suppressLineNumbers w:val="0"/>
        <w:jc w:val="left"/>
      </w:pPr>
    </w:p>
    <w:p w14:paraId="4BC8394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15. 应付账款是供应商给企业的一种商业信用，采用这种融资方式是没有成本的。（　　）</w:t>
      </w:r>
    </w:p>
    <w:p w14:paraId="54B57E7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454672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解析：当供应商提供现金折扣，企业没有享用该现金折扣时，这种融资方式存在机会成本。</w:t>
      </w:r>
    </w:p>
    <w:p w14:paraId="6F33DFA1">
      <w:pPr>
        <w:keepNext w:val="0"/>
        <w:keepLines w:val="0"/>
        <w:widowControl/>
        <w:suppressLineNumbers w:val="0"/>
        <w:jc w:val="left"/>
      </w:pPr>
    </w:p>
    <w:p w14:paraId="5C3F503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16. 在流动资产的三种融资策略中，使用短期融资最多的是激进融资策略。（　）</w:t>
      </w:r>
    </w:p>
    <w:p w14:paraId="425DA3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11CB157F">
      <w:pPr>
        <w:keepNext w:val="0"/>
        <w:keepLines w:val="0"/>
        <w:widowControl/>
        <w:suppressLineNumbers w:val="0"/>
        <w:jc w:val="left"/>
      </w:pPr>
    </w:p>
    <w:p w14:paraId="2B3877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17. 股票回购会改变公司的资本结构，而股票分割后股东权益总额及其内部结构都不会发生任何变化。（    　）</w:t>
      </w:r>
    </w:p>
    <w:p w14:paraId="7FB40B4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25657F55">
      <w:pPr>
        <w:keepNext w:val="0"/>
        <w:keepLines w:val="0"/>
        <w:widowControl/>
        <w:suppressLineNumbers w:val="0"/>
        <w:jc w:val="left"/>
      </w:pPr>
    </w:p>
    <w:p w14:paraId="7EFCF66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18. 市净率是每股市价与每股净利的比率，是投资者用以衡量、分析个股是否具有投资价值的工具之一。（     　）</w:t>
      </w:r>
    </w:p>
    <w:p w14:paraId="1375221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013D6C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解析：市净率为市价与每股净资产的比率。</w:t>
      </w:r>
    </w:p>
    <w:p w14:paraId="59628DC0">
      <w:pPr>
        <w:keepNext w:val="0"/>
        <w:keepLines w:val="0"/>
        <w:widowControl/>
        <w:suppressLineNumbers w:val="0"/>
        <w:jc w:val="left"/>
      </w:pPr>
    </w:p>
    <w:p w14:paraId="0CD5FA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19. 权益乘数的高低取决于企业的资本结构；资产负债率越高，权益乘数越高，财务风险越大。（    　）</w:t>
      </w:r>
    </w:p>
    <w:p w14:paraId="1A67D6C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401C258">
      <w:pPr>
        <w:keepNext w:val="0"/>
        <w:keepLines w:val="0"/>
        <w:widowControl/>
        <w:suppressLineNumbers w:val="0"/>
        <w:jc w:val="left"/>
      </w:pPr>
    </w:p>
    <w:p w14:paraId="35E20F9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20. 当流动资产小于流动负债时，说明部分长期资产是以流动负债作为资金来源的。（   ）</w:t>
      </w:r>
    </w:p>
    <w:p w14:paraId="200765E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04EA41B2">
      <w:pPr>
        <w:keepNext w:val="0"/>
        <w:keepLines w:val="0"/>
        <w:widowControl/>
        <w:suppressLineNumbers w:val="0"/>
        <w:jc w:val="left"/>
      </w:pPr>
    </w:p>
    <w:p w14:paraId="70DADB0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21. 营业周期越短，资产流动性越强，资产周转相对越快。（    ）</w:t>
      </w:r>
    </w:p>
    <w:p w14:paraId="56B028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104631E6">
      <w:pPr>
        <w:keepNext w:val="0"/>
        <w:keepLines w:val="0"/>
        <w:widowControl/>
        <w:suppressLineNumbers w:val="0"/>
        <w:jc w:val="left"/>
      </w:pPr>
    </w:p>
    <w:p w14:paraId="06EA7AB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22. 企业负债比率越高，财务杠杆系数越大，财务风险越小。（     ）</w:t>
      </w:r>
    </w:p>
    <w:p w14:paraId="3114632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A141341">
      <w:pPr>
        <w:keepNext w:val="0"/>
        <w:keepLines w:val="0"/>
        <w:widowControl/>
        <w:suppressLineNumbers w:val="0"/>
        <w:jc w:val="left"/>
      </w:pPr>
    </w:p>
    <w:p w14:paraId="5BB4035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23. 一般来说，企业的获利能力越强，则长期偿债能力越强。（     ）</w:t>
      </w:r>
    </w:p>
    <w:p w14:paraId="79644FA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5F3C48EA">
      <w:pPr>
        <w:keepNext w:val="0"/>
        <w:keepLines w:val="0"/>
        <w:widowControl/>
        <w:suppressLineNumbers w:val="0"/>
        <w:jc w:val="left"/>
      </w:pPr>
    </w:p>
    <w:p w14:paraId="4A597E4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24. 对企业市盈率高低的评价必须依据当时金融市场的平均市盈率进行，并非越高越好或越低越好。（    ）</w:t>
      </w:r>
    </w:p>
    <w:p w14:paraId="580B680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52175FA5">
      <w:pPr>
        <w:keepNext w:val="0"/>
        <w:keepLines w:val="0"/>
        <w:widowControl/>
        <w:suppressLineNumbers w:val="0"/>
        <w:jc w:val="left"/>
      </w:pPr>
    </w:p>
    <w:p w14:paraId="17DEE04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25. 在亏损产品决策中，若企业利用亏损产品停产后腾出来的生产能力转产另一种产品，那么转产的条件是该转产产品能提供正的边际贡献。（   ）</w:t>
      </w:r>
    </w:p>
    <w:p w14:paraId="639417C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242D2218">
      <w:pPr>
        <w:keepNext w:val="0"/>
        <w:keepLines w:val="0"/>
        <w:widowControl/>
        <w:suppressLineNumbers w:val="0"/>
        <w:jc w:val="left"/>
      </w:pPr>
    </w:p>
    <w:p w14:paraId="5C1CBE2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26. 在半成品是否深加工的决策中，其半成品成本可以列作无关成本，而不予考虑。（   ）</w:t>
      </w:r>
    </w:p>
    <w:p w14:paraId="50B29EA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3C43E47B">
      <w:pPr>
        <w:keepNext w:val="0"/>
        <w:keepLines w:val="0"/>
        <w:widowControl/>
        <w:suppressLineNumbers w:val="0"/>
        <w:jc w:val="left"/>
      </w:pPr>
    </w:p>
    <w:p w14:paraId="571BF91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27. 完全成本法有助于使管理者重视市场销售，增强现代管理意识，实现以销定产，防止盲目生产带来的产品大量积压，提高企业的经济效益。（    ）</w:t>
      </w:r>
    </w:p>
    <w:p w14:paraId="17F3A6C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4C11B8C">
      <w:pPr>
        <w:keepNext w:val="0"/>
        <w:keepLines w:val="0"/>
        <w:widowControl/>
        <w:suppressLineNumbers w:val="0"/>
        <w:jc w:val="left"/>
      </w:pPr>
    </w:p>
    <w:p w14:paraId="525582C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28. 约束性固定成本属于企业“经营方式”成本，即根据企业经营方针由管理当局确定的一定时期的成本。（  ）</w:t>
      </w:r>
    </w:p>
    <w:p w14:paraId="450E865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23BF8F7">
      <w:pPr>
        <w:keepNext w:val="0"/>
        <w:keepLines w:val="0"/>
        <w:widowControl/>
        <w:suppressLineNumbers w:val="0"/>
        <w:jc w:val="left"/>
      </w:pPr>
    </w:p>
    <w:p w14:paraId="1029D24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29. 平滑系数越大，则近期实际对预测结果的影响越小。（   ）</w:t>
      </w:r>
    </w:p>
    <w:p w14:paraId="1BDB547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3367F369">
      <w:pPr>
        <w:keepNext w:val="0"/>
        <w:keepLines w:val="0"/>
        <w:widowControl/>
        <w:suppressLineNumbers w:val="0"/>
        <w:jc w:val="left"/>
      </w:pPr>
    </w:p>
    <w:p w14:paraId="6BAC3FA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30. 资源动因能够反映产品产量与作业成本之间的因果关系。（   ）</w:t>
      </w:r>
    </w:p>
    <w:p w14:paraId="27B87D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5AB364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解析：作业动因能够反映产品产量与作业成本之间的因果关系。</w:t>
      </w:r>
    </w:p>
    <w:p w14:paraId="51C67EEA">
      <w:pPr>
        <w:keepNext w:val="0"/>
        <w:keepLines w:val="0"/>
        <w:widowControl/>
        <w:suppressLineNumbers w:val="0"/>
        <w:jc w:val="left"/>
      </w:pPr>
    </w:p>
    <w:p w14:paraId="1D2D483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31. 导致两种方法分期营业利润出现狭义差额的根本原因，就在于它们对固定性制造费用的处理采取了不同的方式。（   ）</w:t>
      </w:r>
    </w:p>
    <w:p w14:paraId="7A16F2B7">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1C3389A">
      <w:pPr>
        <w:keepNext w:val="0"/>
        <w:keepLines w:val="0"/>
        <w:widowControl/>
        <w:suppressLineNumbers w:val="0"/>
        <w:jc w:val="left"/>
      </w:pPr>
    </w:p>
    <w:p w14:paraId="3BE1355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32. 企业处于保本状态时，安全边际率０，保本作业率等于１。（   ）</w:t>
      </w:r>
    </w:p>
    <w:p w14:paraId="0FC56E4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3F1D5BB9">
      <w:pPr>
        <w:keepNext w:val="0"/>
        <w:keepLines w:val="0"/>
        <w:widowControl/>
        <w:suppressLineNumbers w:val="0"/>
        <w:jc w:val="left"/>
      </w:pPr>
    </w:p>
    <w:p w14:paraId="6CC1678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33. 在一定时期内，对于各责任中心之间已经发生的内部交易来说，无论采用哪种内部转移价格核算，只影响到各相关责任中心之间的利益分配，不会改变企业总体利润的大小。（   ）</w:t>
      </w:r>
    </w:p>
    <w:p w14:paraId="1771E60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0B7A16F0">
      <w:pPr>
        <w:keepNext w:val="0"/>
        <w:keepLines w:val="0"/>
        <w:widowControl/>
        <w:suppressLineNumbers w:val="0"/>
        <w:jc w:val="left"/>
      </w:pPr>
    </w:p>
    <w:p w14:paraId="358B4D3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34. 弹性预算方法从理论上讲适用于编制全面预算中所有与业务量有关的各种预算，但从实用的角度看，主要用于编制弹性成本费用预算和弹性利润预算。（   ）</w:t>
      </w:r>
    </w:p>
    <w:p w14:paraId="51FA73F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3C826B79">
      <w:pPr>
        <w:keepNext w:val="0"/>
        <w:keepLines w:val="0"/>
        <w:widowControl/>
        <w:suppressLineNumbers w:val="0"/>
        <w:jc w:val="left"/>
      </w:pPr>
    </w:p>
    <w:p w14:paraId="22C81F1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35. 凡变动成本都是决策相关成本；凡固定成本都是决策无关成本。（   ）</w:t>
      </w:r>
    </w:p>
    <w:p w14:paraId="3A32620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075234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解析：专属固定成本属于决策相关成本。</w:t>
      </w:r>
    </w:p>
    <w:p w14:paraId="74E4C4A5">
      <w:pPr>
        <w:keepNext w:val="0"/>
        <w:keepLines w:val="0"/>
        <w:widowControl/>
        <w:suppressLineNumbers w:val="0"/>
        <w:jc w:val="left"/>
      </w:pPr>
    </w:p>
    <w:p w14:paraId="40F314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36. 利用成本无差别点法作生产经营决策分析时，如果业务量大于成本无差别点时，则应选择固定成本较高的方案。（   ）</w:t>
      </w:r>
    </w:p>
    <w:p w14:paraId="3F52D32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9F15224">
      <w:pPr>
        <w:keepNext w:val="0"/>
        <w:keepLines w:val="0"/>
        <w:widowControl/>
        <w:suppressLineNumbers w:val="0"/>
        <w:jc w:val="left"/>
      </w:pPr>
    </w:p>
    <w:p w14:paraId="328E742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37. 因为安全边际是正常销售额超过保本点销售额的差额，并表明销售额下降多少企业仍不至于亏损，所以安全边际部分的销售额也就是企业的利润。（   ）</w:t>
      </w:r>
    </w:p>
    <w:p w14:paraId="57A119D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E0C8FB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解析：安全边际部分的边际贡献是企业的利润。</w:t>
      </w:r>
    </w:p>
    <w:p w14:paraId="742642D6">
      <w:pPr>
        <w:keepNext w:val="0"/>
        <w:keepLines w:val="0"/>
        <w:widowControl/>
        <w:suppressLineNumbers w:val="0"/>
        <w:jc w:val="left"/>
      </w:pPr>
    </w:p>
    <w:p w14:paraId="0495209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38. 非贴现的投资回收期指标虽然没有考虑资金时间价值，但是考虑了回收期满后的现金流量状况。（   ）</w:t>
      </w:r>
    </w:p>
    <w:p w14:paraId="593B701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22346F83">
      <w:pPr>
        <w:keepNext w:val="0"/>
        <w:keepLines w:val="0"/>
        <w:widowControl/>
        <w:suppressLineNumbers w:val="0"/>
        <w:jc w:val="left"/>
      </w:pPr>
    </w:p>
    <w:p w14:paraId="56BE8B6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39. 用销售百分比法进行资金预测时，在计算随销售额变动的资产项目基期金额中一定包括固定资产项目。（   ）</w:t>
      </w:r>
    </w:p>
    <w:p w14:paraId="6FC23C2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2AB5B70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解析：是否包含固定资产项目取决于产能是否能够满足销售额变化。</w:t>
      </w:r>
    </w:p>
    <w:p w14:paraId="1D7A6F7E">
      <w:pPr>
        <w:keepNext w:val="0"/>
        <w:keepLines w:val="0"/>
        <w:widowControl/>
        <w:suppressLineNumbers w:val="0"/>
        <w:jc w:val="left"/>
      </w:pPr>
    </w:p>
    <w:p w14:paraId="04D0EF6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40. 企业为了鼓励客户在规定的时间内付款而给予的现金折扣，应在发生时计入财务费用。（   ）</w:t>
      </w:r>
    </w:p>
    <w:p w14:paraId="5B50BD4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45F858C">
      <w:pPr>
        <w:keepNext w:val="0"/>
        <w:keepLines w:val="0"/>
        <w:widowControl/>
        <w:suppressLineNumbers w:val="0"/>
        <w:jc w:val="left"/>
      </w:pPr>
    </w:p>
    <w:p w14:paraId="65CB53C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41. 发生固定资产改扩建支出且符合资本化条件的，应计入相应在建工程成本。（   ）</w:t>
      </w:r>
    </w:p>
    <w:p w14:paraId="678EC5C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31A2EA6">
      <w:pPr>
        <w:keepNext w:val="0"/>
        <w:keepLines w:val="0"/>
        <w:widowControl/>
        <w:suppressLineNumbers w:val="0"/>
        <w:jc w:val="left"/>
      </w:pPr>
    </w:p>
    <w:p w14:paraId="1E06BD3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42. 年数总和法不考虑固定资产的预计净残值。（    ）</w:t>
      </w:r>
    </w:p>
    <w:p w14:paraId="6AE5BA6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0780B8D7">
      <w:pPr>
        <w:keepNext w:val="0"/>
        <w:keepLines w:val="0"/>
        <w:widowControl/>
        <w:suppressLineNumbers w:val="0"/>
        <w:jc w:val="left"/>
      </w:pPr>
    </w:p>
    <w:p w14:paraId="337F17D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43. 股份有限公司溢价发行股票时，按股票面值计入股本，溢价收入扣除发行手续费、佣金等发行费用后的金额计入资本公积。（    ）</w:t>
      </w:r>
    </w:p>
    <w:p w14:paraId="40EA62D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89F913B">
      <w:pPr>
        <w:keepNext w:val="0"/>
        <w:keepLines w:val="0"/>
        <w:widowControl/>
        <w:suppressLineNumbers w:val="0"/>
        <w:jc w:val="left"/>
      </w:pPr>
    </w:p>
    <w:p w14:paraId="75CD8E0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44. 企业接受投资者以非现金资产投资时，应按投资合同或协议约定的价值确认资产的价值和在注册资本中应享有的份额，并将其差额确认为资本公积，但投资合同或协议约定的价值不公允的除外。</w:t>
      </w:r>
    </w:p>
    <w:p w14:paraId="330655A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6A87E86">
      <w:pPr>
        <w:keepNext w:val="0"/>
        <w:keepLines w:val="0"/>
        <w:widowControl/>
        <w:suppressLineNumbers w:val="0"/>
        <w:jc w:val="left"/>
      </w:pPr>
    </w:p>
    <w:p w14:paraId="25B71EA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45. 依据“实质重于形式”的要求，对企业按照销售合同销售商品但又签订了售后回购协议的，不应当确认销售收入。（   ）</w:t>
      </w:r>
    </w:p>
    <w:p w14:paraId="6A0F00A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1FF4678A">
      <w:pPr>
        <w:keepNext w:val="0"/>
        <w:keepLines w:val="0"/>
        <w:widowControl/>
        <w:suppressLineNumbers w:val="0"/>
        <w:jc w:val="left"/>
      </w:pPr>
    </w:p>
    <w:p w14:paraId="75872DE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46. 与经营活动无关的固定资产不应计提折旧。（   ）</w:t>
      </w:r>
    </w:p>
    <w:p w14:paraId="03B94D3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4090E63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解析：无论固定资产是否与经营活动相关，企业在会计处理上都需要按照会计准则的规定计提折旧。</w:t>
      </w:r>
    </w:p>
    <w:p w14:paraId="2A576A05">
      <w:pPr>
        <w:keepNext w:val="0"/>
        <w:keepLines w:val="0"/>
        <w:widowControl/>
        <w:suppressLineNumbers w:val="0"/>
        <w:jc w:val="left"/>
      </w:pPr>
    </w:p>
    <w:p w14:paraId="037A933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47. 如果无形资产的可收回金额低于其账面价值，说明无形资产发生了减值，应计提无形资产减值准备。（   ）</w:t>
      </w:r>
    </w:p>
    <w:p w14:paraId="1D6A7D4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7C24D809">
      <w:pPr>
        <w:keepNext w:val="0"/>
        <w:keepLines w:val="0"/>
        <w:widowControl/>
        <w:suppressLineNumbers w:val="0"/>
        <w:jc w:val="left"/>
      </w:pPr>
    </w:p>
    <w:p w14:paraId="7501022C">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48. 在确定未来收回资产或清偿负债期间的应纳税所得额时，将导致产生应税金额的暂时性差异，称为可抵扣暂时性差异。（    ）</w:t>
      </w:r>
    </w:p>
    <w:p w14:paraId="1D3C8EF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DC09DD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解析：在确定未来收回资产或清偿负债期间的应纳税所得额时，将导致产生应税金额的暂时性差异，称为应纳税暂时性差异。</w:t>
      </w:r>
    </w:p>
    <w:p w14:paraId="70079B62">
      <w:pPr>
        <w:keepNext w:val="0"/>
        <w:keepLines w:val="0"/>
        <w:widowControl/>
        <w:suppressLineNumbers w:val="0"/>
        <w:jc w:val="left"/>
      </w:pPr>
    </w:p>
    <w:p w14:paraId="64D3763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49. 在购置法下，假如支付的总成本高于净资产的公允市价，应将其差额确认为一项费用，计入当期损益。（   ）</w:t>
      </w:r>
    </w:p>
    <w:p w14:paraId="5FBEB5E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28C9769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解析：差额应作为商誉处理。</w:t>
      </w:r>
    </w:p>
    <w:p w14:paraId="2380D13A">
      <w:pPr>
        <w:keepNext w:val="0"/>
        <w:keepLines w:val="0"/>
        <w:widowControl/>
        <w:suppressLineNumbers w:val="0"/>
        <w:jc w:val="left"/>
      </w:pPr>
    </w:p>
    <w:p w14:paraId="5D28227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50.  A企业拥有B企业20%的股权，B企业的股东C企业将其在B企业的40%的股权委托A企业管理，在这种情况下，A企业在编制合并会计报表时，应将B企业视为其子企业。（   ）</w:t>
      </w:r>
    </w:p>
    <w:p w14:paraId="0056CCD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6CBADABA">
      <w:pPr>
        <w:keepNext w:val="0"/>
        <w:keepLines w:val="0"/>
        <w:widowControl/>
        <w:suppressLineNumbers w:val="0"/>
        <w:jc w:val="left"/>
      </w:pPr>
    </w:p>
    <w:p w14:paraId="5E843D9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51. A公司是一家成衣制造商，为了确定以后战略，高层请人对公司进行了SWOT分析，经过分析，认为A公司外部面临巨大的机会，却受到内部劣势的限制，那么A公司应该采取的战略是防御型战略。（     ）</w:t>
      </w:r>
    </w:p>
    <w:p w14:paraId="48EBF3E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994214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解析：面临着巨大的外部机会，却受到内部劣势的限制的企业，应采用扭转型战略，充分利用环境带来的机会，设法清除劣势。</w:t>
      </w:r>
    </w:p>
    <w:p w14:paraId="2086EA9B">
      <w:pPr>
        <w:keepNext w:val="0"/>
        <w:keepLines w:val="0"/>
        <w:widowControl/>
        <w:suppressLineNumbers w:val="0"/>
        <w:jc w:val="left"/>
      </w:pPr>
    </w:p>
    <w:p w14:paraId="738D80D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52. 甲企业利用通用矩阵的原理，根据业务的产业吸引力以及竞争地位，将各项业务在矩阵图中一一标识出来。包装业务是甲企业最核心的业务，产业吸引力很高，在同行业中具有很大的竞争优势。针对包装业务，甲企业适合采用增长、发展战略。（    ）</w:t>
      </w:r>
    </w:p>
    <w:p w14:paraId="565BA693">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0DC975E8">
      <w:pPr>
        <w:keepNext w:val="0"/>
        <w:keepLines w:val="0"/>
        <w:widowControl/>
        <w:suppressLineNumbers w:val="0"/>
        <w:jc w:val="left"/>
      </w:pPr>
    </w:p>
    <w:p w14:paraId="12F7E27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53. 某企业生产产品使用的资产是高度专用化的，这能够增强企业对其供应商的谈判能力。（     ）</w:t>
      </w:r>
    </w:p>
    <w:p w14:paraId="7A648760">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FFCB6E6">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 生产产品使用的资产高度专用化会降低购买者的讨价还价能力。</w:t>
      </w:r>
    </w:p>
    <w:p w14:paraId="4315E755">
      <w:pPr>
        <w:keepNext w:val="0"/>
        <w:keepLines w:val="0"/>
        <w:widowControl/>
        <w:suppressLineNumbers w:val="0"/>
        <w:jc w:val="left"/>
      </w:pPr>
    </w:p>
    <w:p w14:paraId="2C600195">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54. 甲企业的主营业务是生产日用品，其所在产业面向的消费者通常不太关注品牌，而且大多数购买者以同样的方式使用该产品。综上所述，甲企业适合采取的业务单位战略是集中差异化战略。 （   ）</w:t>
      </w:r>
    </w:p>
    <w:p w14:paraId="630DD84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6992E3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 由于甲企业所在的整个产业的消费者不太关注品牌，大多数购买者以同样的方式使用产品，所以适合采取成本领先战略。</w:t>
      </w:r>
    </w:p>
    <w:p w14:paraId="15D8DA1B">
      <w:pPr>
        <w:keepNext w:val="0"/>
        <w:keepLines w:val="0"/>
        <w:widowControl/>
        <w:suppressLineNumbers w:val="0"/>
        <w:jc w:val="left"/>
      </w:pPr>
    </w:p>
    <w:p w14:paraId="24BFB08E">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55. 波特五种竞争力分析模型中的潜在进入者进入威胁，现有企业竞争威胁、替代品的替代威胁都是引发风险的主要因素，这些因素引发的风险属于运营风险。 （    ）</w:t>
      </w:r>
    </w:p>
    <w:p w14:paraId="7B02CF8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5816FFC1">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解析：本题中引发的风险属于市场风险。</w:t>
      </w:r>
    </w:p>
    <w:p w14:paraId="0F601E75">
      <w:pPr>
        <w:keepNext w:val="0"/>
        <w:keepLines w:val="0"/>
        <w:widowControl/>
        <w:suppressLineNumbers w:val="0"/>
        <w:jc w:val="left"/>
      </w:pPr>
    </w:p>
    <w:p w14:paraId="68EB010D">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56. 注册会计师会对财务报告内部控制的有效性发表审计意见，如果在审计过程中注意到的非财务报告内部控制的重大缺陷，要在其内部控制审计报告中增加“非财务报告内部控制重大缺陷描述段”予以披露。（   ）</w:t>
      </w:r>
    </w:p>
    <w:p w14:paraId="057CEC4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2235B13C">
      <w:pPr>
        <w:keepNext w:val="0"/>
        <w:keepLines w:val="0"/>
        <w:widowControl/>
        <w:suppressLineNumbers w:val="0"/>
        <w:jc w:val="left"/>
      </w:pPr>
    </w:p>
    <w:p w14:paraId="79A03338">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57. 甲律师事务所系经司法部门批准成立的我国最早的合伙制律师事务所。今年该所与国内的另一律师事务所进行了合并。甲律师事务所的合并战略属于市场渗透战略。（   ）</w:t>
      </w:r>
    </w:p>
    <w:p w14:paraId="3C210F72">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50E83569">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 甲律师事务所的合并战略属于横向一体化战略。</w:t>
      </w:r>
    </w:p>
    <w:p w14:paraId="787B61A8">
      <w:pPr>
        <w:keepNext w:val="0"/>
        <w:keepLines w:val="0"/>
        <w:widowControl/>
        <w:suppressLineNumbers w:val="0"/>
        <w:jc w:val="left"/>
      </w:pPr>
    </w:p>
    <w:p w14:paraId="0B577AA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58. 公司向银行举借长期债务时，如预测市场利率上升，应与银行签订浮动利率借款合同。                                                        （    ）</w:t>
      </w:r>
    </w:p>
    <w:p w14:paraId="40CFC0A4">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 ×</w:t>
      </w:r>
    </w:p>
    <w:p w14:paraId="7E9E301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解析： 公司应与银行签订固定利率借款合同。</w:t>
      </w:r>
    </w:p>
    <w:p w14:paraId="4A466302">
      <w:pPr>
        <w:keepNext w:val="0"/>
        <w:keepLines w:val="0"/>
        <w:widowControl/>
        <w:suppressLineNumbers w:val="0"/>
        <w:jc w:val="left"/>
      </w:pPr>
    </w:p>
    <w:p w14:paraId="077D3F3F">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59. 如果负债为零，则财务杠杆系数为1。（    ）</w:t>
      </w:r>
    </w:p>
    <w:p w14:paraId="31061EEB">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4EDB4807">
      <w:pPr>
        <w:keepNext w:val="0"/>
        <w:keepLines w:val="0"/>
        <w:widowControl/>
        <w:suppressLineNumbers w:val="0"/>
        <w:jc w:val="left"/>
      </w:pPr>
    </w:p>
    <w:p w14:paraId="0819348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60. 某投资方案,当贴现率为10%时,其净现值为2万元,当贴现率为12%时,其净现值为-1万元。则该方案旳内部收益率高于10%,但低于12%。（    ）</w:t>
      </w:r>
    </w:p>
    <w:p w14:paraId="0E60AEAA">
      <w:pPr>
        <w:keepNext w:val="0"/>
        <w:keepLines w:val="0"/>
        <w:widowControl/>
        <w:suppressLineNumbers w:val="0"/>
        <w:shd w:val="clear" w:fill="FFFFFF"/>
        <w:spacing w:line="24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答案√</w:t>
      </w:r>
    </w:p>
    <w:p w14:paraId="4795BBC9">
      <w:pPr>
        <w:keepNext w:val="0"/>
        <w:keepLines w:val="0"/>
        <w:widowControl/>
        <w:suppressLineNumbers w:val="0"/>
        <w:spacing w:after="240" w:afterAutospacing="0"/>
        <w:jc w:val="left"/>
      </w:pPr>
    </w:p>
    <w:p w14:paraId="6C35DAD1">
      <w:pPr>
        <w:numPr>
          <w:ilvl w:val="0"/>
          <w:numId w:val="1"/>
        </w:numPr>
        <w:rPr>
          <w:rFonts w:ascii="宋体" w:hAnsi="宋体" w:eastAsia="宋体" w:cs="宋体"/>
          <w:sz w:val="24"/>
          <w:szCs w:val="24"/>
        </w:rPr>
      </w:pPr>
      <w:r>
        <w:rPr>
          <w:rFonts w:ascii="宋体" w:hAnsi="宋体" w:eastAsia="宋体" w:cs="宋体"/>
          <w:sz w:val="24"/>
          <w:szCs w:val="24"/>
        </w:rPr>
        <w:t xml:space="preserve">股东属于会计信息内部使用者。 </w:t>
      </w:r>
    </w:p>
    <w:p w14:paraId="644A3E2A">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答案：错误</w:t>
      </w:r>
    </w:p>
    <w:p w14:paraId="29A8CD3F">
      <w:pPr>
        <w:numPr>
          <w:numId w:val="0"/>
        </w:numPr>
        <w:rPr>
          <w:sz w:val="24"/>
          <w:szCs w:val="24"/>
        </w:rPr>
      </w:pPr>
      <w:r>
        <w:rPr>
          <w:rFonts w:hint="eastAsia" w:ascii="宋体" w:hAnsi="宋体" w:eastAsia="宋体" w:cs="宋体"/>
          <w:sz w:val="24"/>
          <w:szCs w:val="24"/>
          <w:lang w:val="en-US" w:eastAsia="zh-CN"/>
        </w:rPr>
        <w:t>解析：</w:t>
      </w:r>
      <w:r>
        <w:rPr>
          <w:rFonts w:ascii="宋体" w:hAnsi="宋体" w:eastAsia="宋体" w:cs="宋体"/>
          <w:sz w:val="24"/>
          <w:szCs w:val="24"/>
        </w:rPr>
        <w:t xml:space="preserve">股东属于外部使用者，董事会属于内部使用者。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1C17C7"/>
    <w:multiLevelType w:val="singleLevel"/>
    <w:tmpl w:val="EB1C17C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CC20CF"/>
    <w:rsid w:val="51CC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2025-10-22T07:05:00Z</dcterms:created>
  <dc:creator>蓝桉</dc:creator>
  <cp:lastModifiedBy>蓝桉</cp:lastModifiedBy>
  <dcterms:modified xsi:type="dcterms:W3CDTF">2025-10-22T07:18:29Z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8B592920A280462D84018507B33AF443_11</vt:lpwstr>
  </property>
  <property fmtid="{D5CDD505-2E9C-101B-9397-08002B2CF9AE}" pid="4" name="KSOTemplateDocerSaveRecord">
    <vt:lpwstr>eyJoZGlkIjoiMGYwMjIxZDAyNjdkZThhYWFhZGExMDExOTIxMjljMDAiLCJ1c2VySWQiOiI3MTA0MTkyMjMifQ==</vt:lpwstr>
  </property>
</Properties>
</file>