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0A2B" w14:textId="5BA7EA47" w:rsidR="00FF52BE" w:rsidRPr="000E6742" w:rsidRDefault="00FF52BE" w:rsidP="00FF52BE">
      <w:pPr>
        <w:pStyle w:val="Title"/>
        <w:rPr>
          <w:lang w:val="hu-HU"/>
        </w:rPr>
      </w:pPr>
      <w:r w:rsidRPr="000E6742">
        <w:rPr>
          <w:lang w:val="hu-HU"/>
        </w:rPr>
        <w:t>Mariokart</w:t>
      </w:r>
    </w:p>
    <w:p w14:paraId="53D38806" w14:textId="36749C09" w:rsidR="00FF52BE" w:rsidRPr="000E6742" w:rsidRDefault="00FF52BE" w:rsidP="00FF52BE">
      <w:pPr>
        <w:pStyle w:val="Subtitle"/>
        <w:rPr>
          <w:lang w:val="hu-HU"/>
        </w:rPr>
      </w:pPr>
      <w:r w:rsidRPr="000E6742">
        <w:rPr>
          <w:lang w:val="hu-HU"/>
        </w:rPr>
        <w:t xml:space="preserve">Miért mindenki </w:t>
      </w:r>
      <w:proofErr w:type="spellStart"/>
      <w:r w:rsidRPr="000E6742">
        <w:rPr>
          <w:lang w:val="hu-HU"/>
        </w:rPr>
        <w:t>Waluigival</w:t>
      </w:r>
      <w:proofErr w:type="spellEnd"/>
      <w:r w:rsidRPr="000E6742">
        <w:rPr>
          <w:lang w:val="hu-HU"/>
        </w:rPr>
        <w:t xml:space="preserve"> játszik online?</w:t>
      </w:r>
    </w:p>
    <w:p w14:paraId="19D025F1" w14:textId="4F3C697E" w:rsidR="00FF52BE" w:rsidRPr="000E6742" w:rsidRDefault="00FF52BE" w:rsidP="00FF52BE">
      <w:pPr>
        <w:pStyle w:val="Subtitle"/>
        <w:rPr>
          <w:lang w:val="hu-HU"/>
        </w:rPr>
      </w:pPr>
      <w:r w:rsidRPr="000E6742">
        <w:rPr>
          <w:lang w:val="hu-HU"/>
        </w:rPr>
        <w:t>Többváltozós adatelemzési modellek (MAME039LMSB)</w:t>
      </w:r>
      <w:r w:rsidRPr="000E6742">
        <w:rPr>
          <w:lang w:val="hu-HU"/>
        </w:rPr>
        <w:t xml:space="preserve"> házidolgozat</w:t>
      </w:r>
    </w:p>
    <w:p w14:paraId="3FADDDF1" w14:textId="0C2833CE" w:rsidR="00FF52BE" w:rsidRPr="000E6742" w:rsidRDefault="00FF52BE" w:rsidP="000E6742">
      <w:pPr>
        <w:rPr>
          <w:lang w:val="hu-HU"/>
        </w:rPr>
      </w:pPr>
    </w:p>
    <w:p w14:paraId="7D5823B9" w14:textId="4670AAE1" w:rsidR="00FF52BE" w:rsidRPr="000E6742" w:rsidRDefault="00FF52BE" w:rsidP="000E6742">
      <w:pPr>
        <w:rPr>
          <w:lang w:val="hu-HU"/>
        </w:rPr>
      </w:pPr>
      <w:r w:rsidRPr="000E6742">
        <w:rPr>
          <w:lang w:val="hu-HU"/>
        </w:rPr>
        <w:t>Fazekas Márk Máté</w:t>
      </w:r>
    </w:p>
    <w:p w14:paraId="6B58421E" w14:textId="33D7100F" w:rsidR="00FF52BE" w:rsidRPr="000E6742" w:rsidRDefault="00FF52BE" w:rsidP="000E6742">
      <w:pPr>
        <w:rPr>
          <w:lang w:val="hu-HU"/>
        </w:rPr>
      </w:pPr>
      <w:r w:rsidRPr="000E6742">
        <w:rPr>
          <w:lang w:val="hu-HU"/>
        </w:rPr>
        <w:t>EUV0J3</w:t>
      </w:r>
    </w:p>
    <w:p w14:paraId="5C8FE624" w14:textId="77777777" w:rsidR="00FF52BE" w:rsidRPr="000E6742" w:rsidRDefault="00FF52BE" w:rsidP="000E6742">
      <w:pPr>
        <w:rPr>
          <w:lang w:val="hu-HU"/>
        </w:rPr>
      </w:pPr>
      <w:r w:rsidRPr="000E6742">
        <w:rPr>
          <w:lang w:val="hu-HU"/>
        </w:rPr>
        <w:br w:type="page"/>
      </w:r>
    </w:p>
    <w:p w14:paraId="3375F967" w14:textId="30678528" w:rsidR="000E6742" w:rsidRPr="000E6742" w:rsidRDefault="000E6742" w:rsidP="000E6742">
      <w:pPr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</w:pPr>
      <w:r w:rsidRPr="000E6742">
        <w:rPr>
          <w:rFonts w:ascii="Poppins" w:hAnsi="Poppins" w:cs="Poppins"/>
          <w:b/>
          <w:bCs/>
          <w:color w:val="4472C4" w:themeColor="accent1"/>
          <w:sz w:val="32"/>
          <w:szCs w:val="32"/>
          <w:lang w:val="hu-HU"/>
        </w:rPr>
        <w:lastRenderedPageBreak/>
        <w:t>Tartalomjegyzék</w:t>
      </w:r>
    </w:p>
    <w:p w14:paraId="2A2C6C23" w14:textId="0BDCDF7A" w:rsidR="000E6742" w:rsidRPr="000E6742" w:rsidRDefault="000E6742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r w:rsidRPr="000E6742">
        <w:rPr>
          <w:rFonts w:ascii="TimesNewRomanPS" w:hAnsi="TimesNewRomanPS"/>
          <w:b w:val="0"/>
          <w:bCs w:val="0"/>
          <w:lang w:val="hu-HU"/>
        </w:rPr>
        <w:fldChar w:fldCharType="begin"/>
      </w:r>
      <w:r w:rsidRPr="000E6742">
        <w:rPr>
          <w:rFonts w:ascii="TimesNewRomanPS" w:hAnsi="TimesNewRomanPS"/>
          <w:b w:val="0"/>
          <w:bCs w:val="0"/>
          <w:lang w:val="hu-HU"/>
        </w:rPr>
        <w:instrText xml:space="preserve"> TOC \o "1-2" \h \z \u </w:instrText>
      </w:r>
      <w:r w:rsidRPr="000E6742">
        <w:rPr>
          <w:rFonts w:ascii="TimesNewRomanPS" w:hAnsi="TimesNewRomanPS"/>
          <w:b w:val="0"/>
          <w:bCs w:val="0"/>
          <w:lang w:val="hu-HU"/>
        </w:rPr>
        <w:fldChar w:fldCharType="separate"/>
      </w:r>
      <w:hyperlink w:anchor="_Toc125223518" w:history="1">
        <w:r w:rsidRPr="000E6742">
          <w:rPr>
            <w:rStyle w:val="Hyperlink"/>
            <w:noProof/>
            <w:lang w:val="hu-HU"/>
          </w:rPr>
          <w:t>Az adatbázis bemutatása</w:t>
        </w:r>
        <w:r w:rsidRPr="000E6742">
          <w:rPr>
            <w:noProof/>
            <w:webHidden/>
            <w:lang w:val="hu-HU"/>
          </w:rPr>
          <w:tab/>
        </w:r>
        <w:r w:rsidRPr="000E6742">
          <w:rPr>
            <w:noProof/>
            <w:webHidden/>
            <w:lang w:val="hu-HU"/>
          </w:rPr>
          <w:fldChar w:fldCharType="begin"/>
        </w:r>
        <w:r w:rsidRPr="000E6742">
          <w:rPr>
            <w:noProof/>
            <w:webHidden/>
            <w:lang w:val="hu-HU"/>
          </w:rPr>
          <w:instrText xml:space="preserve"> PAGEREF _Toc125223518 \h </w:instrText>
        </w:r>
        <w:r w:rsidRPr="000E6742">
          <w:rPr>
            <w:noProof/>
            <w:webHidden/>
            <w:lang w:val="hu-HU"/>
          </w:rPr>
        </w:r>
        <w:r w:rsidRPr="000E6742">
          <w:rPr>
            <w:noProof/>
            <w:webHidden/>
            <w:lang w:val="hu-HU"/>
          </w:rPr>
          <w:fldChar w:fldCharType="separate"/>
        </w:r>
        <w:r w:rsidRPr="000E6742">
          <w:rPr>
            <w:noProof/>
            <w:webHidden/>
            <w:lang w:val="hu-HU"/>
          </w:rPr>
          <w:t>2</w:t>
        </w:r>
        <w:r w:rsidRPr="000E6742">
          <w:rPr>
            <w:noProof/>
            <w:webHidden/>
            <w:lang w:val="hu-HU"/>
          </w:rPr>
          <w:fldChar w:fldCharType="end"/>
        </w:r>
      </w:hyperlink>
    </w:p>
    <w:p w14:paraId="053D4A98" w14:textId="5B76A59A" w:rsidR="000E6742" w:rsidRPr="000E6742" w:rsidRDefault="000E6742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hyperlink w:anchor="_Toc125223519" w:history="1">
        <w:r w:rsidRPr="000E6742">
          <w:rPr>
            <w:rStyle w:val="Hyperlink"/>
            <w:noProof/>
            <w:lang w:val="hu-HU"/>
          </w:rPr>
          <w:t>Leíró statisztikai elemzés</w:t>
        </w:r>
        <w:r w:rsidRPr="000E6742">
          <w:rPr>
            <w:noProof/>
            <w:webHidden/>
            <w:lang w:val="hu-HU"/>
          </w:rPr>
          <w:tab/>
        </w:r>
        <w:r w:rsidRPr="000E6742">
          <w:rPr>
            <w:noProof/>
            <w:webHidden/>
            <w:lang w:val="hu-HU"/>
          </w:rPr>
          <w:fldChar w:fldCharType="begin"/>
        </w:r>
        <w:r w:rsidRPr="000E6742">
          <w:rPr>
            <w:noProof/>
            <w:webHidden/>
            <w:lang w:val="hu-HU"/>
          </w:rPr>
          <w:instrText xml:space="preserve"> PAGEREF _Toc125223519 \h </w:instrText>
        </w:r>
        <w:r w:rsidRPr="000E6742">
          <w:rPr>
            <w:noProof/>
            <w:webHidden/>
            <w:lang w:val="hu-HU"/>
          </w:rPr>
        </w:r>
        <w:r w:rsidRPr="000E6742">
          <w:rPr>
            <w:noProof/>
            <w:webHidden/>
            <w:lang w:val="hu-HU"/>
          </w:rPr>
          <w:fldChar w:fldCharType="separate"/>
        </w:r>
        <w:r w:rsidRPr="000E6742">
          <w:rPr>
            <w:noProof/>
            <w:webHidden/>
            <w:lang w:val="hu-HU"/>
          </w:rPr>
          <w:t>3</w:t>
        </w:r>
        <w:r w:rsidRPr="000E6742">
          <w:rPr>
            <w:noProof/>
            <w:webHidden/>
            <w:lang w:val="hu-HU"/>
          </w:rPr>
          <w:fldChar w:fldCharType="end"/>
        </w:r>
      </w:hyperlink>
    </w:p>
    <w:p w14:paraId="1B634E76" w14:textId="3B7D15A9" w:rsidR="000E6742" w:rsidRPr="000E6742" w:rsidRDefault="000E6742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hyperlink w:anchor="_Toc125223520" w:history="1">
        <w:r w:rsidRPr="000E6742">
          <w:rPr>
            <w:rStyle w:val="Hyperlink"/>
            <w:noProof/>
            <w:lang w:val="hu-HU"/>
          </w:rPr>
          <w:t>Intervallumbecslés és Hipotézisvizsgálat</w:t>
        </w:r>
        <w:r w:rsidRPr="000E6742">
          <w:rPr>
            <w:noProof/>
            <w:webHidden/>
            <w:lang w:val="hu-HU"/>
          </w:rPr>
          <w:tab/>
        </w:r>
        <w:r w:rsidRPr="000E6742">
          <w:rPr>
            <w:noProof/>
            <w:webHidden/>
            <w:lang w:val="hu-HU"/>
          </w:rPr>
          <w:fldChar w:fldCharType="begin"/>
        </w:r>
        <w:r w:rsidRPr="000E6742">
          <w:rPr>
            <w:noProof/>
            <w:webHidden/>
            <w:lang w:val="hu-HU"/>
          </w:rPr>
          <w:instrText xml:space="preserve"> PAGEREF _Toc125223520 \h </w:instrText>
        </w:r>
        <w:r w:rsidRPr="000E6742">
          <w:rPr>
            <w:noProof/>
            <w:webHidden/>
            <w:lang w:val="hu-HU"/>
          </w:rPr>
        </w:r>
        <w:r w:rsidRPr="000E6742">
          <w:rPr>
            <w:noProof/>
            <w:webHidden/>
            <w:lang w:val="hu-HU"/>
          </w:rPr>
          <w:fldChar w:fldCharType="separate"/>
        </w:r>
        <w:r w:rsidRPr="000E6742">
          <w:rPr>
            <w:noProof/>
            <w:webHidden/>
            <w:lang w:val="hu-HU"/>
          </w:rPr>
          <w:t>3</w:t>
        </w:r>
        <w:r w:rsidRPr="000E6742">
          <w:rPr>
            <w:noProof/>
            <w:webHidden/>
            <w:lang w:val="hu-HU"/>
          </w:rPr>
          <w:fldChar w:fldCharType="end"/>
        </w:r>
      </w:hyperlink>
    </w:p>
    <w:p w14:paraId="4BC5C2E8" w14:textId="773A1FA4" w:rsidR="000E6742" w:rsidRPr="000E6742" w:rsidRDefault="000E6742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val="hu-HU" w:eastAsia="en-GB"/>
        </w:rPr>
      </w:pPr>
      <w:hyperlink w:anchor="_Toc125223521" w:history="1">
        <w:r w:rsidRPr="000E6742">
          <w:rPr>
            <w:rStyle w:val="Hyperlink"/>
            <w:noProof/>
            <w:lang w:val="hu-HU"/>
          </w:rPr>
          <w:t>Kétváltozós kapcsolatvizsgálat</w:t>
        </w:r>
        <w:r w:rsidRPr="000E6742">
          <w:rPr>
            <w:noProof/>
            <w:webHidden/>
            <w:lang w:val="hu-HU"/>
          </w:rPr>
          <w:tab/>
        </w:r>
        <w:r w:rsidRPr="000E6742">
          <w:rPr>
            <w:noProof/>
            <w:webHidden/>
            <w:lang w:val="hu-HU"/>
          </w:rPr>
          <w:fldChar w:fldCharType="begin"/>
        </w:r>
        <w:r w:rsidRPr="000E6742">
          <w:rPr>
            <w:noProof/>
            <w:webHidden/>
            <w:lang w:val="hu-HU"/>
          </w:rPr>
          <w:instrText xml:space="preserve"> PAGEREF _Toc125223521 \h </w:instrText>
        </w:r>
        <w:r w:rsidRPr="000E6742">
          <w:rPr>
            <w:noProof/>
            <w:webHidden/>
            <w:lang w:val="hu-HU"/>
          </w:rPr>
        </w:r>
        <w:r w:rsidRPr="000E6742">
          <w:rPr>
            <w:noProof/>
            <w:webHidden/>
            <w:lang w:val="hu-HU"/>
          </w:rPr>
          <w:fldChar w:fldCharType="separate"/>
        </w:r>
        <w:r w:rsidRPr="000E6742">
          <w:rPr>
            <w:noProof/>
            <w:webHidden/>
            <w:lang w:val="hu-HU"/>
          </w:rPr>
          <w:t>4</w:t>
        </w:r>
        <w:r w:rsidRPr="000E6742">
          <w:rPr>
            <w:noProof/>
            <w:webHidden/>
            <w:lang w:val="hu-HU"/>
          </w:rPr>
          <w:fldChar w:fldCharType="end"/>
        </w:r>
      </w:hyperlink>
    </w:p>
    <w:p w14:paraId="5C6B3060" w14:textId="7CD32767" w:rsidR="000E6742" w:rsidRPr="000E6742" w:rsidRDefault="000E6742" w:rsidP="00FF52BE">
      <w:pPr>
        <w:pStyle w:val="NormalWeb"/>
        <w:rPr>
          <w:rFonts w:ascii="TimesNewRomanPS" w:hAnsi="TimesNewRomanPS"/>
          <w:b/>
          <w:bCs/>
          <w:lang w:val="hu-HU"/>
        </w:rPr>
      </w:pPr>
      <w:r w:rsidRPr="000E6742">
        <w:rPr>
          <w:rFonts w:ascii="TimesNewRomanPS" w:hAnsi="TimesNewRomanPS"/>
          <w:b/>
          <w:bCs/>
          <w:lang w:val="hu-HU"/>
        </w:rPr>
        <w:fldChar w:fldCharType="end"/>
      </w:r>
    </w:p>
    <w:p w14:paraId="4E15CD47" w14:textId="3E304245" w:rsidR="00FF52BE" w:rsidRPr="000E6742" w:rsidRDefault="00FF52BE" w:rsidP="00FF52BE">
      <w:pPr>
        <w:pStyle w:val="NormalWeb"/>
        <w:rPr>
          <w:lang w:val="hu-HU"/>
        </w:rPr>
      </w:pPr>
      <w:r w:rsidRPr="000E6742">
        <w:rPr>
          <w:rFonts w:ascii="TimesNewRomanPS" w:hAnsi="TimesNewRomanPS"/>
          <w:b/>
          <w:bCs/>
          <w:lang w:val="hu-HU"/>
        </w:rPr>
        <w:t xml:space="preserve">A dolgozat formai </w:t>
      </w:r>
      <w:proofErr w:type="spellStart"/>
      <w:r w:rsidRPr="000E6742">
        <w:rPr>
          <w:rFonts w:ascii="TimesNewRomanPS" w:hAnsi="TimesNewRomanPS"/>
          <w:b/>
          <w:bCs/>
          <w:lang w:val="hu-HU"/>
        </w:rPr>
        <w:t>követelményei</w:t>
      </w:r>
      <w:proofErr w:type="spellEnd"/>
      <w:r w:rsidRPr="000E6742">
        <w:rPr>
          <w:rFonts w:ascii="TimesNewRomanPS" w:hAnsi="TimesNewRomanPS"/>
          <w:b/>
          <w:bCs/>
          <w:lang w:val="hu-HU"/>
        </w:rPr>
        <w:t xml:space="preserve">: </w:t>
      </w:r>
    </w:p>
    <w:p w14:paraId="3A6BBCED" w14:textId="77777777" w:rsidR="00413C3B" w:rsidRPr="000E6742" w:rsidRDefault="00FF52BE" w:rsidP="00413C3B">
      <w:pPr>
        <w:pStyle w:val="NormalWeb"/>
        <w:numPr>
          <w:ilvl w:val="0"/>
          <w:numId w:val="1"/>
        </w:numPr>
        <w:rPr>
          <w:rFonts w:ascii="SymbolMT" w:hAnsi="SymbolMT"/>
          <w:lang w:val="hu-HU"/>
        </w:rPr>
      </w:pPr>
      <w:proofErr w:type="spellStart"/>
      <w:r w:rsidRPr="000E6742">
        <w:rPr>
          <w:rFonts w:ascii="TimesNewRomanPSMT" w:hAnsi="TimesNewRomanPSMT"/>
          <w:lang w:val="hu-HU"/>
        </w:rPr>
        <w:t>Ügyeljünk</w:t>
      </w:r>
      <w:proofErr w:type="spellEnd"/>
      <w:r w:rsidRPr="000E6742">
        <w:rPr>
          <w:rFonts w:ascii="TimesNewRomanPSMT" w:hAnsi="TimesNewRomanPSMT"/>
          <w:lang w:val="hu-HU"/>
        </w:rPr>
        <w:t xml:space="preserve"> a </w:t>
      </w:r>
      <w:proofErr w:type="spellStart"/>
      <w:r w:rsidRPr="000E6742">
        <w:rPr>
          <w:rFonts w:ascii="TimesNewRomanPSMT" w:hAnsi="TimesNewRomanPSMT"/>
          <w:lang w:val="hu-HU"/>
        </w:rPr>
        <w:t>formaiság</w:t>
      </w:r>
      <w:proofErr w:type="spellEnd"/>
      <w:r w:rsidRPr="000E6742">
        <w:rPr>
          <w:rFonts w:ascii="TimesNewRomanPSMT" w:hAnsi="TimesNewRomanPSMT"/>
          <w:lang w:val="hu-HU"/>
        </w:rPr>
        <w:t xml:space="preserve"> </w:t>
      </w:r>
      <w:proofErr w:type="spellStart"/>
      <w:r w:rsidRPr="000E6742">
        <w:rPr>
          <w:rFonts w:ascii="TimesNewRomanPSMT" w:hAnsi="TimesNewRomanPSMT"/>
          <w:lang w:val="hu-HU"/>
        </w:rPr>
        <w:t>minimális</w:t>
      </w:r>
      <w:proofErr w:type="spellEnd"/>
      <w:r w:rsidRPr="000E6742">
        <w:rPr>
          <w:rFonts w:ascii="TimesNewRomanPSMT" w:hAnsi="TimesNewRomanPSMT"/>
          <w:lang w:val="hu-HU"/>
        </w:rPr>
        <w:t xml:space="preserve"> </w:t>
      </w:r>
      <w:proofErr w:type="spellStart"/>
      <w:r w:rsidRPr="000E6742">
        <w:rPr>
          <w:rFonts w:ascii="TimesNewRomanPSMT" w:hAnsi="TimesNewRomanPSMT"/>
          <w:lang w:val="hu-HU"/>
        </w:rPr>
        <w:t>szintjére</w:t>
      </w:r>
      <w:proofErr w:type="spellEnd"/>
      <w:r w:rsidRPr="000E6742">
        <w:rPr>
          <w:rFonts w:ascii="TimesNewRomanPSMT" w:hAnsi="TimesNewRomanPSMT"/>
          <w:lang w:val="hu-HU"/>
        </w:rPr>
        <w:t xml:space="preserve"> </w:t>
      </w:r>
    </w:p>
    <w:p w14:paraId="53556BFE" w14:textId="77777777" w:rsidR="00413C3B" w:rsidRPr="000E6742" w:rsidRDefault="00FF52BE" w:rsidP="00413C3B">
      <w:pPr>
        <w:pStyle w:val="NormalWeb"/>
        <w:numPr>
          <w:ilvl w:val="0"/>
          <w:numId w:val="1"/>
        </w:numPr>
        <w:rPr>
          <w:rFonts w:ascii="SymbolMT" w:hAnsi="SymbolMT"/>
          <w:lang w:val="hu-HU"/>
        </w:rPr>
      </w:pPr>
      <w:proofErr w:type="spellStart"/>
      <w:r w:rsidRPr="000E6742">
        <w:rPr>
          <w:rFonts w:ascii="TimesNewRomanPSMT" w:hAnsi="TimesNewRomanPSMT"/>
          <w:lang w:val="hu-HU"/>
        </w:rPr>
        <w:t>exportált</w:t>
      </w:r>
      <w:proofErr w:type="spellEnd"/>
      <w:r w:rsidRPr="000E6742">
        <w:rPr>
          <w:rFonts w:ascii="TimesNewRomanPSMT" w:hAnsi="TimesNewRomanPSMT"/>
          <w:lang w:val="hu-HU"/>
        </w:rPr>
        <w:t xml:space="preserve"> </w:t>
      </w:r>
      <w:proofErr w:type="spellStart"/>
      <w:r w:rsidRPr="000E6742">
        <w:rPr>
          <w:rFonts w:ascii="TimesNewRomanPSMT" w:hAnsi="TimesNewRomanPSMT"/>
          <w:lang w:val="hu-HU"/>
        </w:rPr>
        <w:t>táblázatokkal</w:t>
      </w:r>
      <w:proofErr w:type="spellEnd"/>
    </w:p>
    <w:p w14:paraId="5B71A2FD" w14:textId="77777777" w:rsidR="00413C3B" w:rsidRPr="000E6742" w:rsidRDefault="00FF52BE" w:rsidP="00413C3B">
      <w:pPr>
        <w:pStyle w:val="NormalWeb"/>
        <w:numPr>
          <w:ilvl w:val="0"/>
          <w:numId w:val="1"/>
        </w:numPr>
        <w:rPr>
          <w:rFonts w:ascii="SymbolMT" w:hAnsi="SymbolMT"/>
          <w:lang w:val="hu-HU"/>
        </w:rPr>
      </w:pPr>
      <w:r w:rsidRPr="000E6742">
        <w:rPr>
          <w:rFonts w:ascii="TimesNewRomanPSMT" w:hAnsi="TimesNewRomanPSMT"/>
          <w:lang w:val="hu-HU"/>
        </w:rPr>
        <w:t xml:space="preserve">grafikonokkal </w:t>
      </w:r>
      <w:proofErr w:type="spellStart"/>
      <w:r w:rsidRPr="000E6742">
        <w:rPr>
          <w:rFonts w:ascii="TimesNewRomanPSMT" w:hAnsi="TimesNewRomanPSMT"/>
          <w:lang w:val="hu-HU"/>
        </w:rPr>
        <w:t>illusztrálva</w:t>
      </w:r>
      <w:proofErr w:type="spellEnd"/>
      <w:r w:rsidRPr="000E6742">
        <w:rPr>
          <w:rFonts w:ascii="TimesNewRomanPSMT" w:hAnsi="TimesNewRomanPSMT"/>
          <w:lang w:val="hu-HU"/>
        </w:rPr>
        <w:t>)</w:t>
      </w:r>
    </w:p>
    <w:p w14:paraId="2AC79EE5" w14:textId="0D77E138" w:rsidR="00413C3B" w:rsidRPr="000E6742" w:rsidRDefault="00FF52BE" w:rsidP="00413C3B">
      <w:pPr>
        <w:pStyle w:val="NormalWeb"/>
        <w:numPr>
          <w:ilvl w:val="0"/>
          <w:numId w:val="1"/>
        </w:numPr>
        <w:rPr>
          <w:lang w:val="hu-HU"/>
        </w:rPr>
      </w:pPr>
      <w:r w:rsidRPr="000E6742">
        <w:rPr>
          <w:rFonts w:ascii="TimesNewRomanPSMT" w:hAnsi="TimesNewRomanPSMT"/>
          <w:lang w:val="hu-HU"/>
        </w:rPr>
        <w:t xml:space="preserve">Az </w:t>
      </w:r>
      <w:proofErr w:type="spellStart"/>
      <w:r w:rsidRPr="000E6742">
        <w:rPr>
          <w:rFonts w:ascii="TimesNewRomanPSMT" w:hAnsi="TimesNewRomanPSMT"/>
          <w:lang w:val="hu-HU"/>
        </w:rPr>
        <w:t>ábrák</w:t>
      </w:r>
      <w:proofErr w:type="spellEnd"/>
      <w:r w:rsidRPr="000E6742">
        <w:rPr>
          <w:rFonts w:ascii="TimesNewRomanPSMT" w:hAnsi="TimesNewRomanPSMT"/>
          <w:lang w:val="hu-HU"/>
        </w:rPr>
        <w:t xml:space="preserve">, </w:t>
      </w:r>
      <w:proofErr w:type="spellStart"/>
      <w:r w:rsidRPr="000E6742">
        <w:rPr>
          <w:rFonts w:ascii="TimesNewRomanPSMT" w:hAnsi="TimesNewRomanPSMT"/>
          <w:lang w:val="hu-HU"/>
        </w:rPr>
        <w:t>táblázatok</w:t>
      </w:r>
      <w:proofErr w:type="spellEnd"/>
      <w:r w:rsidRPr="000E6742">
        <w:rPr>
          <w:rFonts w:ascii="TimesNewRomanPSMT" w:hAnsi="TimesNewRomanPSMT"/>
          <w:lang w:val="hu-HU"/>
        </w:rPr>
        <w:t xml:space="preserve"> </w:t>
      </w:r>
      <w:proofErr w:type="spellStart"/>
      <w:r w:rsidRPr="000E6742">
        <w:rPr>
          <w:rFonts w:ascii="TimesNewRomanPSMT" w:hAnsi="TimesNewRomanPSMT"/>
          <w:lang w:val="hu-HU"/>
        </w:rPr>
        <w:t>igényesen</w:t>
      </w:r>
      <w:proofErr w:type="spellEnd"/>
      <w:r w:rsidRPr="000E6742">
        <w:rPr>
          <w:rFonts w:ascii="TimesNewRomanPSMT" w:hAnsi="TimesNewRomanPSMT"/>
          <w:lang w:val="hu-HU"/>
        </w:rPr>
        <w:t xml:space="preserve"> legyenek elhelyezve! </w:t>
      </w:r>
    </w:p>
    <w:p w14:paraId="67E6117F" w14:textId="77777777" w:rsidR="00413C3B" w:rsidRPr="000E6742" w:rsidRDefault="00413C3B" w:rsidP="00413C3B">
      <w:pPr>
        <w:pStyle w:val="Heading1"/>
        <w:rPr>
          <w:lang w:val="hu-HU"/>
        </w:rPr>
      </w:pPr>
    </w:p>
    <w:p w14:paraId="4B07C8AE" w14:textId="003A187F" w:rsidR="00413C3B" w:rsidRPr="000E6742" w:rsidRDefault="00413C3B" w:rsidP="00413C3B">
      <w:pPr>
        <w:pStyle w:val="Heading1"/>
        <w:rPr>
          <w:lang w:val="hu-HU"/>
        </w:rPr>
      </w:pPr>
      <w:bookmarkStart w:id="0" w:name="_Toc125223518"/>
      <w:r w:rsidRPr="000E6742">
        <w:rPr>
          <w:lang w:val="hu-HU"/>
        </w:rPr>
        <w:t>Az adatbázis bemutatása</w:t>
      </w:r>
      <w:bookmarkEnd w:id="0"/>
    </w:p>
    <w:p w14:paraId="4FCA6E11" w14:textId="045502DE" w:rsidR="00413C3B" w:rsidRPr="000E6742" w:rsidRDefault="00413C3B" w:rsidP="000E6742">
      <w:pPr>
        <w:rPr>
          <w:lang w:val="hu-HU"/>
        </w:rPr>
      </w:pPr>
    </w:p>
    <w:p w14:paraId="4C5BB4E5" w14:textId="23CE8F84" w:rsidR="00D81BAA" w:rsidRPr="000E6742" w:rsidRDefault="00D81BAA" w:rsidP="000E6742">
      <w:pPr>
        <w:rPr>
          <w:lang w:val="hu-HU"/>
        </w:rPr>
      </w:pPr>
      <w:r w:rsidRPr="000E6742">
        <w:rPr>
          <w:lang w:val="hu-HU"/>
        </w:rPr>
        <w:t xml:space="preserve">Forrás: </w:t>
      </w:r>
      <w:hyperlink r:id="rId8" w:history="1">
        <w:r w:rsidRPr="000E6742">
          <w:rPr>
            <w:rStyle w:val="Hyperlink"/>
            <w:lang w:val="hu-HU"/>
          </w:rPr>
          <w:t>https://www.kaggle.com/datasets/marlowspringmeier/mario-kart-8-deluxe-ingame-statistics</w:t>
        </w:r>
      </w:hyperlink>
      <w:r w:rsidRPr="000E6742">
        <w:rPr>
          <w:lang w:val="hu-HU"/>
        </w:rPr>
        <w:t xml:space="preserve"> (Letöltés dátuma: 2023.01.21)</w:t>
      </w:r>
    </w:p>
    <w:p w14:paraId="4B105893" w14:textId="77777777" w:rsidR="00193ED2" w:rsidRPr="000E6742" w:rsidRDefault="00193ED2" w:rsidP="000E6742">
      <w:pPr>
        <w:rPr>
          <w:lang w:val="hu-HU"/>
        </w:rPr>
      </w:pPr>
      <w:r w:rsidRPr="000E6742">
        <w:rPr>
          <w:lang w:val="hu-HU"/>
        </w:rPr>
        <w:t xml:space="preserve">Röviden mutassa be, hogy mik az adatbázis megfigyelési egységei (sorai) és adja meg az adatbázis változóinak (oszlopainak) pontos jelentését és mérési skáláját (nominális, </w:t>
      </w:r>
      <w:proofErr w:type="spellStart"/>
      <w:r w:rsidRPr="000E6742">
        <w:rPr>
          <w:lang w:val="hu-HU"/>
        </w:rPr>
        <w:t>ordinális</w:t>
      </w:r>
      <w:proofErr w:type="spellEnd"/>
      <w:r w:rsidRPr="000E6742">
        <w:rPr>
          <w:lang w:val="hu-HU"/>
        </w:rPr>
        <w:t>, intervallum, arány)! Numerikus változók esetén mindenképpen adja meg az</w:t>
      </w:r>
    </w:p>
    <w:p w14:paraId="269710CF" w14:textId="4D22CE4D" w:rsidR="00D81BAA" w:rsidRPr="000E6742" w:rsidRDefault="00193ED2" w:rsidP="000E6742">
      <w:pPr>
        <w:rPr>
          <w:lang w:val="hu-HU"/>
        </w:rPr>
      </w:pPr>
      <w:r w:rsidRPr="000E6742">
        <w:rPr>
          <w:lang w:val="hu-HU"/>
        </w:rPr>
        <w:t>adatok mértékegységét is!</w:t>
      </w:r>
    </w:p>
    <w:p w14:paraId="051FAA42" w14:textId="1768B291" w:rsidR="00413C3B" w:rsidRPr="000E6742" w:rsidRDefault="00413C3B" w:rsidP="000E6742">
      <w:pPr>
        <w:rPr>
          <w:lang w:val="hu-HU"/>
        </w:rPr>
      </w:pPr>
      <w:r w:rsidRPr="000E6742">
        <w:rPr>
          <w:lang w:val="hu-HU"/>
        </w:rPr>
        <w:t xml:space="preserve">minimum 6 </w:t>
      </w:r>
      <w:proofErr w:type="spellStart"/>
      <w:r w:rsidRPr="000E6742">
        <w:rPr>
          <w:lang w:val="hu-HU"/>
        </w:rPr>
        <w:t>változót</w:t>
      </w:r>
      <w:proofErr w:type="spellEnd"/>
      <w:r w:rsidRPr="000E6742">
        <w:rPr>
          <w:lang w:val="hu-HU"/>
        </w:rPr>
        <w:t xml:space="preserve"> (</w:t>
      </w:r>
      <w:proofErr w:type="spellStart"/>
      <w:r w:rsidRPr="000E6742">
        <w:rPr>
          <w:lang w:val="hu-HU"/>
        </w:rPr>
        <w:t>más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néven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ismérvet</w:t>
      </w:r>
      <w:proofErr w:type="spellEnd"/>
      <w:r w:rsidRPr="000E6742">
        <w:rPr>
          <w:lang w:val="hu-HU"/>
        </w:rPr>
        <w:t xml:space="preserve">) </w:t>
      </w:r>
    </w:p>
    <w:p w14:paraId="1F663F83" w14:textId="77777777" w:rsidR="00413C3B" w:rsidRPr="000E6742" w:rsidRDefault="00413C3B" w:rsidP="000E6742">
      <w:pPr>
        <w:rPr>
          <w:lang w:val="hu-HU"/>
        </w:rPr>
      </w:pPr>
      <w:proofErr w:type="spellStart"/>
      <w:r w:rsidRPr="000E6742">
        <w:rPr>
          <w:lang w:val="hu-HU"/>
        </w:rPr>
        <w:t>legalább</w:t>
      </w:r>
      <w:proofErr w:type="spellEnd"/>
      <w:r w:rsidRPr="000E6742">
        <w:rPr>
          <w:lang w:val="hu-HU"/>
        </w:rPr>
        <w:t xml:space="preserve"> 50 </w:t>
      </w:r>
      <w:proofErr w:type="spellStart"/>
      <w:r w:rsidRPr="000E6742">
        <w:rPr>
          <w:lang w:val="hu-HU"/>
        </w:rPr>
        <w:t>megfigyelési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egységet</w:t>
      </w:r>
      <w:proofErr w:type="spellEnd"/>
      <w:r w:rsidRPr="000E6742">
        <w:rPr>
          <w:lang w:val="hu-HU"/>
        </w:rPr>
        <w:t xml:space="preserve"> tartalmaz</w:t>
      </w:r>
    </w:p>
    <w:p w14:paraId="7C3FDB9E" w14:textId="77777777" w:rsidR="00413C3B" w:rsidRPr="000E6742" w:rsidRDefault="00413C3B" w:rsidP="000E6742">
      <w:pPr>
        <w:rPr>
          <w:lang w:val="hu-HU"/>
        </w:rPr>
      </w:pPr>
      <w:r w:rsidRPr="000E6742">
        <w:rPr>
          <w:lang w:val="hu-HU"/>
        </w:rPr>
        <w:t xml:space="preserve">A </w:t>
      </w:r>
      <w:proofErr w:type="spellStart"/>
      <w:r w:rsidRPr="000E6742">
        <w:rPr>
          <w:lang w:val="hu-HU"/>
        </w:rPr>
        <w:t>változók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közül</w:t>
      </w:r>
      <w:proofErr w:type="spellEnd"/>
      <w:r w:rsidRPr="000E6742">
        <w:rPr>
          <w:lang w:val="hu-HU"/>
        </w:rPr>
        <w:t xml:space="preserve"> minimum 2 legyen </w:t>
      </w:r>
      <w:proofErr w:type="spellStart"/>
      <w:r w:rsidRPr="000E6742">
        <w:rPr>
          <w:lang w:val="hu-HU"/>
        </w:rPr>
        <w:t>minőségi</w:t>
      </w:r>
      <w:proofErr w:type="spellEnd"/>
      <w:r w:rsidRPr="000E6742">
        <w:rPr>
          <w:lang w:val="hu-HU"/>
        </w:rPr>
        <w:t xml:space="preserve"> (</w:t>
      </w:r>
      <w:proofErr w:type="spellStart"/>
      <w:r w:rsidRPr="000E6742">
        <w:rPr>
          <w:lang w:val="hu-HU"/>
        </w:rPr>
        <w:t>más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néven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nominális</w:t>
      </w:r>
      <w:proofErr w:type="spellEnd"/>
      <w:r w:rsidRPr="000E6742">
        <w:rPr>
          <w:lang w:val="hu-HU"/>
        </w:rPr>
        <w:t xml:space="preserve"> vagy „</w:t>
      </w:r>
      <w:proofErr w:type="spellStart"/>
      <w:r w:rsidRPr="000E6742">
        <w:rPr>
          <w:lang w:val="hu-HU"/>
        </w:rPr>
        <w:t>szöveges</w:t>
      </w:r>
      <w:proofErr w:type="spellEnd"/>
      <w:r w:rsidRPr="000E6742">
        <w:rPr>
          <w:lang w:val="hu-HU"/>
        </w:rPr>
        <w:t>”)</w:t>
      </w:r>
    </w:p>
    <w:p w14:paraId="7FEB5DCA" w14:textId="77777777" w:rsidR="00413C3B" w:rsidRPr="000E6742" w:rsidRDefault="00413C3B" w:rsidP="000E6742">
      <w:pPr>
        <w:rPr>
          <w:lang w:val="hu-HU"/>
        </w:rPr>
      </w:pPr>
      <w:proofErr w:type="spellStart"/>
      <w:r w:rsidRPr="000E6742">
        <w:rPr>
          <w:lang w:val="hu-HU"/>
        </w:rPr>
        <w:t>Legalább</w:t>
      </w:r>
      <w:proofErr w:type="spellEnd"/>
      <w:r w:rsidRPr="000E6742">
        <w:rPr>
          <w:lang w:val="hu-HU"/>
        </w:rPr>
        <w:t xml:space="preserve"> egy </w:t>
      </w:r>
      <w:proofErr w:type="spellStart"/>
      <w:r w:rsidRPr="000E6742">
        <w:rPr>
          <w:lang w:val="hu-HU"/>
        </w:rPr>
        <w:t>minőségi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változónak</w:t>
      </w:r>
      <w:proofErr w:type="spellEnd"/>
      <w:r w:rsidRPr="000E6742">
        <w:rPr>
          <w:lang w:val="hu-HU"/>
        </w:rPr>
        <w:t xml:space="preserve"> legyen minimum 3 </w:t>
      </w:r>
      <w:proofErr w:type="spellStart"/>
      <w:r w:rsidRPr="000E6742">
        <w:rPr>
          <w:lang w:val="hu-HU"/>
        </w:rPr>
        <w:t>lehetséges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értéke</w:t>
      </w:r>
      <w:proofErr w:type="spellEnd"/>
    </w:p>
    <w:p w14:paraId="021B2156" w14:textId="037A1BB4" w:rsidR="00413C3B" w:rsidRPr="000E6742" w:rsidRDefault="00413C3B" w:rsidP="000E6742">
      <w:pPr>
        <w:rPr>
          <w:lang w:val="hu-HU"/>
        </w:rPr>
      </w:pPr>
      <w:r w:rsidRPr="000E6742">
        <w:rPr>
          <w:lang w:val="hu-HU"/>
        </w:rPr>
        <w:lastRenderedPageBreak/>
        <w:t xml:space="preserve">A </w:t>
      </w:r>
      <w:proofErr w:type="spellStart"/>
      <w:r w:rsidRPr="000E6742">
        <w:rPr>
          <w:lang w:val="hu-HU"/>
        </w:rPr>
        <w:t>többi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változo</w:t>
      </w:r>
      <w:proofErr w:type="spellEnd"/>
      <w:r w:rsidRPr="000E6742">
        <w:rPr>
          <w:lang w:val="hu-HU"/>
        </w:rPr>
        <w:t xml:space="preserve">́ </w:t>
      </w:r>
      <w:proofErr w:type="spellStart"/>
      <w:r w:rsidRPr="000E6742">
        <w:rPr>
          <w:lang w:val="hu-HU"/>
        </w:rPr>
        <w:t>közül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legalább</w:t>
      </w:r>
      <w:proofErr w:type="spellEnd"/>
      <w:r w:rsidRPr="000E6742">
        <w:rPr>
          <w:lang w:val="hu-HU"/>
        </w:rPr>
        <w:t xml:space="preserve"> 3 legyen numerikus! </w:t>
      </w:r>
    </w:p>
    <w:p w14:paraId="65ECAE9E" w14:textId="1BD68A31" w:rsidR="00413C3B" w:rsidRPr="000E6742" w:rsidRDefault="00193ED2" w:rsidP="00193ED2">
      <w:pPr>
        <w:pStyle w:val="Heading1"/>
        <w:rPr>
          <w:lang w:val="hu-HU"/>
        </w:rPr>
      </w:pPr>
      <w:bookmarkStart w:id="1" w:name="_Toc125223519"/>
      <w:r w:rsidRPr="000E6742">
        <w:rPr>
          <w:lang w:val="hu-HU"/>
        </w:rPr>
        <w:t>Leíró statisztikai elemzés</w:t>
      </w:r>
      <w:bookmarkEnd w:id="1"/>
    </w:p>
    <w:p w14:paraId="70F8194D" w14:textId="77777777" w:rsidR="00193ED2" w:rsidRPr="000E6742" w:rsidRDefault="00193ED2" w:rsidP="000E6742">
      <w:pPr>
        <w:rPr>
          <w:lang w:val="hu-HU"/>
        </w:rPr>
      </w:pPr>
      <w:r w:rsidRPr="000E6742">
        <w:rPr>
          <w:lang w:val="hu-HU"/>
        </w:rPr>
        <w:t xml:space="preserve">Az </w:t>
      </w:r>
      <w:proofErr w:type="spellStart"/>
      <w:r w:rsidRPr="000E6742">
        <w:rPr>
          <w:lang w:val="hu-HU"/>
        </w:rPr>
        <w:t>adatbázisban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lévo</w:t>
      </w:r>
      <w:proofErr w:type="spellEnd"/>
      <w:r w:rsidRPr="000E6742">
        <w:rPr>
          <w:lang w:val="hu-HU"/>
        </w:rPr>
        <w:t xml:space="preserve">̋ </w:t>
      </w:r>
      <w:proofErr w:type="spellStart"/>
      <w:r w:rsidRPr="000E6742">
        <w:rPr>
          <w:lang w:val="hu-HU"/>
        </w:rPr>
        <w:t>változók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közül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válasszon</w:t>
      </w:r>
      <w:proofErr w:type="spellEnd"/>
      <w:r w:rsidRPr="000E6742">
        <w:rPr>
          <w:lang w:val="hu-HU"/>
        </w:rPr>
        <w:t xml:space="preserve"> ki egy </w:t>
      </w:r>
      <w:proofErr w:type="spellStart"/>
      <w:r w:rsidRPr="000E6742">
        <w:rPr>
          <w:lang w:val="hu-HU"/>
        </w:rPr>
        <w:t>numerikusat</w:t>
      </w:r>
      <w:proofErr w:type="spellEnd"/>
      <w:r w:rsidRPr="000E6742">
        <w:rPr>
          <w:lang w:val="hu-HU"/>
        </w:rPr>
        <w:t xml:space="preserve">, </w:t>
      </w:r>
      <w:proofErr w:type="spellStart"/>
      <w:r w:rsidRPr="000E6742">
        <w:rPr>
          <w:lang w:val="hu-HU"/>
        </w:rPr>
        <w:t>és</w:t>
      </w:r>
      <w:proofErr w:type="spellEnd"/>
      <w:r w:rsidRPr="000E6742">
        <w:rPr>
          <w:lang w:val="hu-HU"/>
        </w:rPr>
        <w:t xml:space="preserve"> jellemezze a </w:t>
      </w:r>
      <w:proofErr w:type="spellStart"/>
      <w:r w:rsidRPr="000E6742">
        <w:rPr>
          <w:lang w:val="hu-HU"/>
        </w:rPr>
        <w:t>változót</w:t>
      </w:r>
      <w:proofErr w:type="spellEnd"/>
      <w:r w:rsidRPr="000E6742">
        <w:rPr>
          <w:lang w:val="hu-HU"/>
        </w:rPr>
        <w:t xml:space="preserve"> a </w:t>
      </w:r>
      <w:proofErr w:type="spellStart"/>
      <w:r w:rsidRPr="000E6742">
        <w:rPr>
          <w:lang w:val="hu-HU"/>
        </w:rPr>
        <w:t>következo</w:t>
      </w:r>
      <w:proofErr w:type="spellEnd"/>
      <w:r w:rsidRPr="000E6742">
        <w:rPr>
          <w:lang w:val="hu-HU"/>
        </w:rPr>
        <w:t xml:space="preserve">̋ statisztikai </w:t>
      </w:r>
      <w:proofErr w:type="spellStart"/>
      <w:r w:rsidRPr="000E6742">
        <w:rPr>
          <w:lang w:val="hu-HU"/>
        </w:rPr>
        <w:t>eszközökkel</w:t>
      </w:r>
      <w:proofErr w:type="spellEnd"/>
      <w:r w:rsidRPr="000E6742">
        <w:rPr>
          <w:lang w:val="hu-HU"/>
        </w:rPr>
        <w:t xml:space="preserve">: </w:t>
      </w:r>
      <w:proofErr w:type="spellStart"/>
      <w:r w:rsidRPr="000E6742">
        <w:rPr>
          <w:lang w:val="hu-HU"/>
        </w:rPr>
        <w:t>gyakorisági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táblázat</w:t>
      </w:r>
      <w:proofErr w:type="spellEnd"/>
      <w:r w:rsidRPr="000E6742">
        <w:rPr>
          <w:lang w:val="hu-HU"/>
        </w:rPr>
        <w:t xml:space="preserve"> (hisztogram is), </w:t>
      </w:r>
      <w:proofErr w:type="spellStart"/>
      <w:r w:rsidRPr="000E6742">
        <w:rPr>
          <w:lang w:val="hu-HU"/>
        </w:rPr>
        <w:t>helyzetmutatók</w:t>
      </w:r>
      <w:proofErr w:type="spellEnd"/>
      <w:r w:rsidRPr="000E6742">
        <w:rPr>
          <w:lang w:val="hu-HU"/>
        </w:rPr>
        <w:t xml:space="preserve">, </w:t>
      </w:r>
      <w:proofErr w:type="spellStart"/>
      <w:r w:rsidRPr="000E6742">
        <w:rPr>
          <w:lang w:val="hu-HU"/>
        </w:rPr>
        <w:t>kvantilisek</w:t>
      </w:r>
      <w:proofErr w:type="spellEnd"/>
      <w:r w:rsidRPr="000E6742">
        <w:rPr>
          <w:lang w:val="hu-HU"/>
        </w:rPr>
        <w:t xml:space="preserve"> (doboz </w:t>
      </w:r>
      <w:proofErr w:type="spellStart"/>
      <w:r w:rsidRPr="000E6742">
        <w:rPr>
          <w:lang w:val="hu-HU"/>
        </w:rPr>
        <w:t>ábra</w:t>
      </w:r>
      <w:proofErr w:type="spellEnd"/>
      <w:r w:rsidRPr="000E6742">
        <w:rPr>
          <w:lang w:val="hu-HU"/>
        </w:rPr>
        <w:t xml:space="preserve"> is), </w:t>
      </w:r>
      <w:proofErr w:type="spellStart"/>
      <w:r w:rsidRPr="000E6742">
        <w:rPr>
          <w:lang w:val="hu-HU"/>
        </w:rPr>
        <w:t>szóródási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mutatók</w:t>
      </w:r>
      <w:proofErr w:type="spellEnd"/>
      <w:r w:rsidRPr="000E6742">
        <w:rPr>
          <w:lang w:val="hu-HU"/>
        </w:rPr>
        <w:t xml:space="preserve">, </w:t>
      </w:r>
      <w:proofErr w:type="spellStart"/>
      <w:r w:rsidRPr="000E6742">
        <w:rPr>
          <w:lang w:val="hu-HU"/>
        </w:rPr>
        <w:t>alakmutatók</w:t>
      </w:r>
      <w:proofErr w:type="spellEnd"/>
      <w:r w:rsidRPr="000E6742">
        <w:rPr>
          <w:lang w:val="hu-HU"/>
        </w:rPr>
        <w:t xml:space="preserve">! </w:t>
      </w:r>
    </w:p>
    <w:p w14:paraId="501CB1C1" w14:textId="77777777" w:rsidR="00193ED2" w:rsidRPr="000E6742" w:rsidRDefault="00193ED2" w:rsidP="000E6742">
      <w:pPr>
        <w:rPr>
          <w:lang w:val="hu-HU"/>
        </w:rPr>
      </w:pPr>
      <w:r w:rsidRPr="000E6742">
        <w:rPr>
          <w:lang w:val="hu-HU"/>
        </w:rPr>
        <w:t xml:space="preserve">A </w:t>
      </w:r>
      <w:proofErr w:type="spellStart"/>
      <w:r w:rsidRPr="000E6742">
        <w:rPr>
          <w:lang w:val="hu-HU"/>
        </w:rPr>
        <w:t>külso</w:t>
      </w:r>
      <w:proofErr w:type="spellEnd"/>
      <w:r w:rsidRPr="000E6742">
        <w:rPr>
          <w:lang w:val="hu-HU"/>
        </w:rPr>
        <w:t xml:space="preserve">̋ </w:t>
      </w:r>
      <w:proofErr w:type="spellStart"/>
      <w:r w:rsidRPr="000E6742">
        <w:rPr>
          <w:lang w:val="hu-HU"/>
        </w:rPr>
        <w:t>és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belso</w:t>
      </w:r>
      <w:proofErr w:type="spellEnd"/>
      <w:r w:rsidRPr="000E6742">
        <w:rPr>
          <w:lang w:val="hu-HU"/>
        </w:rPr>
        <w:t xml:space="preserve">̋ </w:t>
      </w:r>
      <w:proofErr w:type="spellStart"/>
      <w:r w:rsidRPr="000E6742">
        <w:rPr>
          <w:lang w:val="hu-HU"/>
        </w:rPr>
        <w:t>kerítések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segítségével</w:t>
      </w:r>
      <w:proofErr w:type="spellEnd"/>
      <w:r w:rsidRPr="000E6742">
        <w:rPr>
          <w:lang w:val="hu-HU"/>
        </w:rPr>
        <w:t xml:space="preserve"> keressen </w:t>
      </w:r>
      <w:proofErr w:type="spellStart"/>
      <w:r w:rsidRPr="000E6742">
        <w:rPr>
          <w:lang w:val="hu-HU"/>
        </w:rPr>
        <w:t>kiugro</w:t>
      </w:r>
      <w:proofErr w:type="spellEnd"/>
      <w:r w:rsidRPr="000E6742">
        <w:rPr>
          <w:lang w:val="hu-HU"/>
        </w:rPr>
        <w:t xml:space="preserve">́ </w:t>
      </w:r>
      <w:proofErr w:type="spellStart"/>
      <w:r w:rsidRPr="000E6742">
        <w:rPr>
          <w:lang w:val="hu-HU"/>
        </w:rPr>
        <w:t>értékeket</w:t>
      </w:r>
      <w:proofErr w:type="spellEnd"/>
      <w:r w:rsidRPr="000E6742">
        <w:rPr>
          <w:lang w:val="hu-HU"/>
        </w:rPr>
        <w:t xml:space="preserve"> a </w:t>
      </w:r>
      <w:proofErr w:type="spellStart"/>
      <w:r w:rsidRPr="000E6742">
        <w:rPr>
          <w:lang w:val="hu-HU"/>
        </w:rPr>
        <w:t>kiválasztott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mennyiségi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ismérvek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esetében</w:t>
      </w:r>
      <w:proofErr w:type="spellEnd"/>
      <w:r w:rsidRPr="000E6742">
        <w:rPr>
          <w:lang w:val="hu-HU"/>
        </w:rPr>
        <w:t xml:space="preserve">! </w:t>
      </w:r>
    </w:p>
    <w:p w14:paraId="0B144E44" w14:textId="77777777" w:rsidR="00193ED2" w:rsidRPr="000E6742" w:rsidRDefault="00193ED2" w:rsidP="000E6742">
      <w:pPr>
        <w:rPr>
          <w:lang w:val="hu-HU"/>
        </w:rPr>
      </w:pPr>
      <w:r w:rsidRPr="000E6742">
        <w:rPr>
          <w:lang w:val="hu-HU"/>
        </w:rPr>
        <w:t xml:space="preserve">Minden statisztikai </w:t>
      </w:r>
      <w:proofErr w:type="spellStart"/>
      <w:r w:rsidRPr="000E6742">
        <w:rPr>
          <w:lang w:val="hu-HU"/>
        </w:rPr>
        <w:t>elemzés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eredményét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értelmezze</w:t>
      </w:r>
      <w:proofErr w:type="spellEnd"/>
      <w:r w:rsidRPr="000E6742">
        <w:rPr>
          <w:lang w:val="hu-HU"/>
        </w:rPr>
        <w:t xml:space="preserve"> is, </w:t>
      </w:r>
      <w:proofErr w:type="spellStart"/>
      <w:r w:rsidRPr="000E6742">
        <w:rPr>
          <w:lang w:val="hu-HU"/>
        </w:rPr>
        <w:t>és</w:t>
      </w:r>
      <w:proofErr w:type="spellEnd"/>
      <w:r w:rsidRPr="000E6742">
        <w:rPr>
          <w:lang w:val="hu-HU"/>
        </w:rPr>
        <w:t xml:space="preserve"> vesse is </w:t>
      </w:r>
      <w:proofErr w:type="spellStart"/>
      <w:r w:rsidRPr="000E6742">
        <w:rPr>
          <w:lang w:val="hu-HU"/>
        </w:rPr>
        <w:t>össze</w:t>
      </w:r>
      <w:proofErr w:type="spellEnd"/>
      <w:r w:rsidRPr="000E6742">
        <w:rPr>
          <w:lang w:val="hu-HU"/>
        </w:rPr>
        <w:t xml:space="preserve"> az </w:t>
      </w:r>
      <w:proofErr w:type="spellStart"/>
      <w:r w:rsidRPr="000E6742">
        <w:rPr>
          <w:lang w:val="hu-HU"/>
        </w:rPr>
        <w:t>eredményeket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egymáshoz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képest</w:t>
      </w:r>
      <w:proofErr w:type="spellEnd"/>
      <w:r w:rsidRPr="000E6742">
        <w:rPr>
          <w:lang w:val="hu-HU"/>
        </w:rPr>
        <w:t xml:space="preserve"> (pl. mit </w:t>
      </w:r>
      <w:proofErr w:type="spellStart"/>
      <w:r w:rsidRPr="000E6742">
        <w:rPr>
          <w:lang w:val="hu-HU"/>
        </w:rPr>
        <w:t>árul</w:t>
      </w:r>
      <w:proofErr w:type="spellEnd"/>
      <w:r w:rsidRPr="000E6742">
        <w:rPr>
          <w:lang w:val="hu-HU"/>
        </w:rPr>
        <w:t xml:space="preserve"> az </w:t>
      </w:r>
      <w:proofErr w:type="spellStart"/>
      <w:r w:rsidRPr="000E6742">
        <w:rPr>
          <w:lang w:val="hu-HU"/>
        </w:rPr>
        <w:t>átlag-medián</w:t>
      </w:r>
      <w:proofErr w:type="spellEnd"/>
      <w:r w:rsidRPr="000E6742">
        <w:rPr>
          <w:lang w:val="hu-HU"/>
        </w:rPr>
        <w:t xml:space="preserve"> viszonya </w:t>
      </w:r>
      <w:proofErr w:type="spellStart"/>
      <w:r w:rsidRPr="000E6742">
        <w:rPr>
          <w:lang w:val="hu-HU"/>
        </w:rPr>
        <w:t>és</w:t>
      </w:r>
      <w:proofErr w:type="spellEnd"/>
      <w:r w:rsidRPr="000E6742">
        <w:rPr>
          <w:lang w:val="hu-HU"/>
        </w:rPr>
        <w:t xml:space="preserve"> hogyan </w:t>
      </w:r>
      <w:proofErr w:type="spellStart"/>
      <w:r w:rsidRPr="000E6742">
        <w:rPr>
          <w:lang w:val="hu-HU"/>
        </w:rPr>
        <w:t>olvashato</w:t>
      </w:r>
      <w:proofErr w:type="spellEnd"/>
      <w:r w:rsidRPr="000E6742">
        <w:rPr>
          <w:lang w:val="hu-HU"/>
        </w:rPr>
        <w:t xml:space="preserve">́ le ez a </w:t>
      </w:r>
      <w:proofErr w:type="spellStart"/>
      <w:r w:rsidRPr="000E6742">
        <w:rPr>
          <w:lang w:val="hu-HU"/>
        </w:rPr>
        <w:t>hisztogramról</w:t>
      </w:r>
      <w:proofErr w:type="spellEnd"/>
      <w:r w:rsidRPr="000E6742">
        <w:rPr>
          <w:lang w:val="hu-HU"/>
        </w:rPr>
        <w:t xml:space="preserve">)! </w:t>
      </w:r>
    </w:p>
    <w:p w14:paraId="07F76D0D" w14:textId="77777777" w:rsidR="00193ED2" w:rsidRPr="000E6742" w:rsidRDefault="00193ED2" w:rsidP="000E6742">
      <w:pPr>
        <w:rPr>
          <w:lang w:val="hu-HU"/>
        </w:rPr>
      </w:pPr>
      <w:proofErr w:type="spellStart"/>
      <w:r w:rsidRPr="000E6742">
        <w:rPr>
          <w:lang w:val="hu-HU"/>
        </w:rPr>
        <w:t>Válasszon</w:t>
      </w:r>
      <w:proofErr w:type="spellEnd"/>
      <w:r w:rsidRPr="000E6742">
        <w:rPr>
          <w:lang w:val="hu-HU"/>
        </w:rPr>
        <w:t xml:space="preserve"> ki a </w:t>
      </w:r>
      <w:proofErr w:type="spellStart"/>
      <w:r w:rsidRPr="000E6742">
        <w:rPr>
          <w:lang w:val="hu-HU"/>
        </w:rPr>
        <w:t>változók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közül</w:t>
      </w:r>
      <w:proofErr w:type="spellEnd"/>
      <w:r w:rsidRPr="000E6742">
        <w:rPr>
          <w:lang w:val="hu-HU"/>
        </w:rPr>
        <w:t xml:space="preserve"> egy nem </w:t>
      </w:r>
      <w:proofErr w:type="spellStart"/>
      <w:r w:rsidRPr="000E6742">
        <w:rPr>
          <w:lang w:val="hu-HU"/>
        </w:rPr>
        <w:t>numerikusat</w:t>
      </w:r>
      <w:proofErr w:type="spellEnd"/>
      <w:r w:rsidRPr="000E6742">
        <w:rPr>
          <w:lang w:val="hu-HU"/>
        </w:rPr>
        <w:t xml:space="preserve">, </w:t>
      </w:r>
      <w:proofErr w:type="spellStart"/>
      <w:r w:rsidRPr="000E6742">
        <w:rPr>
          <w:lang w:val="hu-HU"/>
        </w:rPr>
        <w:t>és</w:t>
      </w:r>
      <w:proofErr w:type="spellEnd"/>
      <w:r w:rsidRPr="000E6742">
        <w:rPr>
          <w:lang w:val="hu-HU"/>
        </w:rPr>
        <w:t xml:space="preserve"> adja meg, hogy mely </w:t>
      </w:r>
      <w:proofErr w:type="spellStart"/>
      <w:r w:rsidRPr="000E6742">
        <w:rPr>
          <w:lang w:val="hu-HU"/>
        </w:rPr>
        <w:t>leíro</w:t>
      </w:r>
      <w:proofErr w:type="spellEnd"/>
      <w:r w:rsidRPr="000E6742">
        <w:rPr>
          <w:lang w:val="hu-HU"/>
        </w:rPr>
        <w:t xml:space="preserve">́ statisztikai </w:t>
      </w:r>
      <w:proofErr w:type="spellStart"/>
      <w:r w:rsidRPr="000E6742">
        <w:rPr>
          <w:lang w:val="hu-HU"/>
        </w:rPr>
        <w:t>módszerek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értelmezhetőek</w:t>
      </w:r>
      <w:proofErr w:type="spellEnd"/>
      <w:r w:rsidRPr="000E6742">
        <w:rPr>
          <w:lang w:val="hu-HU"/>
        </w:rPr>
        <w:t xml:space="preserve"> a </w:t>
      </w:r>
      <w:proofErr w:type="spellStart"/>
      <w:r w:rsidRPr="000E6742">
        <w:rPr>
          <w:lang w:val="hu-HU"/>
        </w:rPr>
        <w:t>változo</w:t>
      </w:r>
      <w:proofErr w:type="spellEnd"/>
      <w:r w:rsidRPr="000E6742">
        <w:rPr>
          <w:lang w:val="hu-HU"/>
        </w:rPr>
        <w:t xml:space="preserve">́ </w:t>
      </w:r>
      <w:proofErr w:type="spellStart"/>
      <w:r w:rsidRPr="000E6742">
        <w:rPr>
          <w:lang w:val="hu-HU"/>
        </w:rPr>
        <w:t>mérési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skáláján</w:t>
      </w:r>
      <w:proofErr w:type="spellEnd"/>
      <w:r w:rsidRPr="000E6742">
        <w:rPr>
          <w:lang w:val="hu-HU"/>
        </w:rPr>
        <w:t xml:space="preserve">! A </w:t>
      </w:r>
      <w:proofErr w:type="spellStart"/>
      <w:r w:rsidRPr="000E6742">
        <w:rPr>
          <w:lang w:val="hu-HU"/>
        </w:rPr>
        <w:t>módszereket</w:t>
      </w:r>
      <w:proofErr w:type="spellEnd"/>
      <w:r w:rsidRPr="000E6742">
        <w:rPr>
          <w:lang w:val="hu-HU"/>
        </w:rPr>
        <w:t xml:space="preserve"> alkalmazza a </w:t>
      </w:r>
      <w:proofErr w:type="spellStart"/>
      <w:r w:rsidRPr="000E6742">
        <w:rPr>
          <w:lang w:val="hu-HU"/>
        </w:rPr>
        <w:t>kiválasztott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változón</w:t>
      </w:r>
      <w:proofErr w:type="spellEnd"/>
      <w:r w:rsidRPr="000E6742">
        <w:rPr>
          <w:lang w:val="hu-HU"/>
        </w:rPr>
        <w:t xml:space="preserve">, </w:t>
      </w:r>
      <w:proofErr w:type="spellStart"/>
      <w:r w:rsidRPr="000E6742">
        <w:rPr>
          <w:lang w:val="hu-HU"/>
        </w:rPr>
        <w:t>és</w:t>
      </w:r>
      <w:proofErr w:type="spellEnd"/>
      <w:r w:rsidRPr="000E6742">
        <w:rPr>
          <w:lang w:val="hu-HU"/>
        </w:rPr>
        <w:t xml:space="preserve"> </w:t>
      </w:r>
      <w:proofErr w:type="spellStart"/>
      <w:r w:rsidRPr="000E6742">
        <w:rPr>
          <w:lang w:val="hu-HU"/>
        </w:rPr>
        <w:t>értelmezze</w:t>
      </w:r>
      <w:proofErr w:type="spellEnd"/>
      <w:r w:rsidRPr="000E6742">
        <w:rPr>
          <w:lang w:val="hu-HU"/>
        </w:rPr>
        <w:t xml:space="preserve"> az </w:t>
      </w:r>
      <w:proofErr w:type="spellStart"/>
      <w:r w:rsidRPr="000E6742">
        <w:rPr>
          <w:lang w:val="hu-HU"/>
        </w:rPr>
        <w:t>eredményüket</w:t>
      </w:r>
      <w:proofErr w:type="spellEnd"/>
      <w:r w:rsidRPr="000E6742">
        <w:rPr>
          <w:lang w:val="hu-HU"/>
        </w:rPr>
        <w:t xml:space="preserve">! </w:t>
      </w:r>
    </w:p>
    <w:p w14:paraId="10803F90" w14:textId="7900360B" w:rsidR="00193ED2" w:rsidRPr="000E6742" w:rsidRDefault="000E6742" w:rsidP="000E6742">
      <w:pPr>
        <w:pStyle w:val="Heading1"/>
        <w:rPr>
          <w:lang w:val="hu-HU"/>
        </w:rPr>
      </w:pPr>
      <w:bookmarkStart w:id="2" w:name="_Toc125223520"/>
      <w:r w:rsidRPr="000E6742">
        <w:rPr>
          <w:lang w:val="hu-HU"/>
        </w:rPr>
        <w:t>Intervallumbecslés és Hipotézisvizsgálat</w:t>
      </w:r>
      <w:bookmarkEnd w:id="2"/>
    </w:p>
    <w:p w14:paraId="1309CFEB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Válasszon ki egy numerikus és minőségi változót és végezze el a numerikus változó átlagának és mediánjának intervallumbecslését legalább 90%-os megbízhatósági szinten a minőségi változó kategóriái szerint külön-külön!</w:t>
      </w:r>
    </w:p>
    <w:p w14:paraId="7A7A3778" w14:textId="77777777" w:rsidR="000E6742" w:rsidRPr="000E6742" w:rsidRDefault="000E6742" w:rsidP="000E6742">
      <w:pPr>
        <w:rPr>
          <w:lang w:val="hu-HU"/>
        </w:rPr>
      </w:pPr>
      <w:proofErr w:type="spellStart"/>
      <w:r w:rsidRPr="000E6742">
        <w:rPr>
          <w:lang w:val="hu-HU"/>
        </w:rPr>
        <w:t>oA</w:t>
      </w:r>
      <w:proofErr w:type="spellEnd"/>
      <w:r w:rsidRPr="000E6742">
        <w:rPr>
          <w:lang w:val="hu-HU"/>
        </w:rPr>
        <w:t xml:space="preserve"> konfidencia-intervallumokat értelmezze, és az eredmények összehasonlítása segítségével vonjon le egyszerű következtetéseket!</w:t>
      </w:r>
    </w:p>
    <w:p w14:paraId="3DAEF346" w14:textId="1F50FD2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Válasszon ki egy minőségi változót és azon belül egy konkrét kategóriát. Végezzen a kategória arányára legalább 90%-os megbízhatóságú intervallumbecslést egy másik, szintén minőségi változó kategóriái szerint külön-külön!</w:t>
      </w:r>
    </w:p>
    <w:p w14:paraId="7BB7A7DB" w14:textId="77777777" w:rsidR="000E6742" w:rsidRPr="000E6742" w:rsidRDefault="000E6742" w:rsidP="000E6742">
      <w:pPr>
        <w:rPr>
          <w:lang w:val="hu-HU"/>
        </w:rPr>
      </w:pPr>
      <w:proofErr w:type="spellStart"/>
      <w:r w:rsidRPr="000E6742">
        <w:rPr>
          <w:lang w:val="hu-HU"/>
        </w:rPr>
        <w:t>oA</w:t>
      </w:r>
      <w:proofErr w:type="spellEnd"/>
      <w:r w:rsidRPr="000E6742">
        <w:rPr>
          <w:lang w:val="hu-HU"/>
        </w:rPr>
        <w:t xml:space="preserve"> konfidencia-intervallumokat értelmezze, és az eredmények összehasonlítása segítségével vonjon le egyszerű következtetéseket!</w:t>
      </w:r>
    </w:p>
    <w:p w14:paraId="4FAF7E2F" w14:textId="010C9398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Vizsgálja meg, hogy az intervallumbecslések elvégzéséhez szükséges előfeltételek teljesülnek-e (megengedett, hogy azok ne teljesüljenek)!</w:t>
      </w:r>
    </w:p>
    <w:p w14:paraId="1A88B435" w14:textId="5A86DA33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lastRenderedPageBreak/>
        <w:t>Adjon meg egy olyan hipotézist (állítást), ami a választott adatbázison elvégzett egymintás átlagra, arányra vagy mediánra vonatkozó próbák segítségével vizsgálható!</w:t>
      </w:r>
    </w:p>
    <w:p w14:paraId="097614A6" w14:textId="026DC846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Adja meg, hogy a nullhipotézis elutasítása vagy elfogadása mellett elfogadható az</w:t>
      </w:r>
    </w:p>
    <w:p w14:paraId="1202CB0C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eredetileg megfogalmazott állítás!</w:t>
      </w:r>
    </w:p>
    <w:p w14:paraId="10343B51" w14:textId="48A8DA0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Adja meg a próbákhoz tartozó p-értékeket, és döntsön az eredeti hipotézisről a szokásos</w:t>
      </w:r>
    </w:p>
    <w:p w14:paraId="3ED44F7E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szignifikancia-szintek mellett! Értékelje a döntések stabilitását!</w:t>
      </w:r>
    </w:p>
    <w:p w14:paraId="71FA7009" w14:textId="10C12C05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Vizsgálja meg, hogy a hipotézisvizsgálatok elvégzéséhez szükséges előfeltételek</w:t>
      </w:r>
    </w:p>
    <w:p w14:paraId="18262CAC" w14:textId="2FA8EC40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teljesülnek-e (megengedett, hogy azok ne teljesüljenek)!</w:t>
      </w:r>
    </w:p>
    <w:p w14:paraId="2AEBBE1F" w14:textId="7E7C2B23" w:rsidR="000E6742" w:rsidRPr="000E6742" w:rsidRDefault="000E6742" w:rsidP="000E6742">
      <w:pPr>
        <w:rPr>
          <w:lang w:val="hu-HU"/>
        </w:rPr>
      </w:pPr>
    </w:p>
    <w:p w14:paraId="00C40EFF" w14:textId="3D8EE212" w:rsidR="000E6742" w:rsidRPr="000E6742" w:rsidRDefault="000E6742" w:rsidP="000E6742">
      <w:pPr>
        <w:pStyle w:val="Heading1"/>
        <w:rPr>
          <w:lang w:val="hu-HU"/>
        </w:rPr>
      </w:pPr>
      <w:bookmarkStart w:id="3" w:name="_Toc125223521"/>
      <w:r w:rsidRPr="000E6742">
        <w:rPr>
          <w:lang w:val="hu-HU"/>
        </w:rPr>
        <w:t>Kétváltozós kapcsolatvizsgálat</w:t>
      </w:r>
      <w:bookmarkEnd w:id="3"/>
    </w:p>
    <w:p w14:paraId="7C7FFF82" w14:textId="5DC26E64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Az adatbázisban lévő változók közül válasszon ki két minőségi változót, majd elemezze azok kapcsolatát a következők szerint:</w:t>
      </w:r>
    </w:p>
    <w:p w14:paraId="557A2B3E" w14:textId="0711E379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írja le a kapcsolat jellegét a megfelelő diagram segítségével!</w:t>
      </w:r>
    </w:p>
    <w:p w14:paraId="4AD9C90F" w14:textId="54505712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 xml:space="preserve">minősítse a kapcsolat szorosságát a mintán belül </w:t>
      </w:r>
      <w:proofErr w:type="spellStart"/>
      <w:r w:rsidRPr="000E6742">
        <w:rPr>
          <w:lang w:val="hu-HU"/>
        </w:rPr>
        <w:t>Cramer</w:t>
      </w:r>
      <w:proofErr w:type="spellEnd"/>
      <w:r w:rsidRPr="000E6742">
        <w:rPr>
          <w:lang w:val="hu-HU"/>
        </w:rPr>
        <w:t xml:space="preserve"> együttható</w:t>
      </w:r>
    </w:p>
    <w:p w14:paraId="20030EA1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segítségével!</w:t>
      </w:r>
    </w:p>
    <w:p w14:paraId="30550996" w14:textId="29293DA2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 tanult módon tesztelje a kapcsolat fennállását a sokaságban!</w:t>
      </w:r>
    </w:p>
    <w:p w14:paraId="495D83D4" w14:textId="3F46EE90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ellenőrizze a próba előfeltételeit (megengedett, hogy azok ne teljesüljenek)! értelmezze a két eredményt külön-külön és együtt is!</w:t>
      </w:r>
    </w:p>
    <w:p w14:paraId="239728AB" w14:textId="1F3AD4B8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Az adatbázisban lévő változók közül válasszon ki egy mennyiségi és egy minőségi változót, majd elemezze azok kapcsolatát a következők szerint:</w:t>
      </w:r>
    </w:p>
    <w:p w14:paraId="78FFFAFD" w14:textId="2EFF587B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írja le a kapcsolat jellegét a megfelelő diagram segítségével!</w:t>
      </w:r>
    </w:p>
    <w:p w14:paraId="0F4CB812" w14:textId="14F24505" w:rsidR="000E6742" w:rsidRPr="000E6742" w:rsidRDefault="000E6742" w:rsidP="000E6742">
      <w:pPr>
        <w:rPr>
          <w:lang w:val="hu-HU"/>
        </w:rPr>
      </w:pPr>
      <w:proofErr w:type="gramStart"/>
      <w:r w:rsidRPr="000E6742">
        <w:rPr>
          <w:lang w:val="hu-HU"/>
        </w:rPr>
        <w:t>adjamegésértelmezzeazadatbázisszövegkörnyezetébenakülső,belsőésteljes</w:t>
      </w:r>
      <w:proofErr w:type="gramEnd"/>
    </w:p>
    <w:p w14:paraId="0D3E3D45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szórások értékét!</w:t>
      </w:r>
    </w:p>
    <w:p w14:paraId="27C1326C" w14:textId="2D4E9E98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lastRenderedPageBreak/>
        <w:t>minősítse a kapcsolat szorosságát a mintán belül a variancia-hányados</w:t>
      </w:r>
    </w:p>
    <w:p w14:paraId="39B80F1C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segítségével!</w:t>
      </w:r>
    </w:p>
    <w:p w14:paraId="65286FA6" w14:textId="3C26F586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 tanult módon tesztelje a kapcsolat fennállását a sokaságban!</w:t>
      </w:r>
    </w:p>
    <w:p w14:paraId="5B502246" w14:textId="3DA5FA62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ellenőrizze a próba azon előfeltételét, amelyet a tanult eszközökkel el tud</w:t>
      </w:r>
    </w:p>
    <w:p w14:paraId="2C3FB1A5" w14:textId="2383603D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végezni (megengedett, hogy azok ne teljesüljenek)! értelmezze a két eredményt külön-külön és együtt is!</w:t>
      </w:r>
    </w:p>
    <w:p w14:paraId="228ED518" w14:textId="020FC773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Az adatbázisban lévő változók közül válasszon ki két numerikus változót, majd elemezze azok kapcsolatát a következők szerint:</w:t>
      </w:r>
    </w:p>
    <w:p w14:paraId="5C91BE80" w14:textId="32633E9A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írja le a kapcsolat jellegét a megfelelő diagram segítségével!</w:t>
      </w:r>
    </w:p>
    <w:p w14:paraId="5E462AF6" w14:textId="246559CA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minősítse a kapcsolat szorosságát és irányát a mintán belül a korrelációs és a</w:t>
      </w:r>
    </w:p>
    <w:p w14:paraId="44EAFFE0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determinációs együttható segítségével!</w:t>
      </w:r>
    </w:p>
    <w:p w14:paraId="06670C6B" w14:textId="5F325B92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határozza meg és értelmezze a regressziós egyenesek paramétereit!</w:t>
      </w:r>
    </w:p>
    <w:p w14:paraId="3A5428C2" w14:textId="29EFCAEE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 xml:space="preserve">minősítse a regressziós egyenes becslési pontosságát a </w:t>
      </w:r>
      <w:proofErr w:type="spellStart"/>
      <w:r w:rsidRPr="000E6742">
        <w:rPr>
          <w:lang w:val="hu-HU"/>
        </w:rPr>
        <w:t>reziduális</w:t>
      </w:r>
      <w:proofErr w:type="spellEnd"/>
      <w:r w:rsidRPr="000E6742">
        <w:rPr>
          <w:lang w:val="hu-HU"/>
        </w:rPr>
        <w:t xml:space="preserve"> standard hiba</w:t>
      </w:r>
    </w:p>
    <w:p w14:paraId="49AC63AE" w14:textId="77777777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segítségével!</w:t>
      </w:r>
    </w:p>
    <w:p w14:paraId="7578F5CE" w14:textId="6F48CC99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 tanult módon tesztelje a kapcsolat fennállását a sokaságban!</w:t>
      </w:r>
    </w:p>
    <w:p w14:paraId="3C7AD9BF" w14:textId="56DDF601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vonjon le az eredményekből egyszerű következtetéseket!</w:t>
      </w:r>
    </w:p>
    <w:p w14:paraId="50003C3E" w14:textId="40A544E6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a két kiválasztott numerikus változó mellé válasszon egy harmadik, minőségi</w:t>
      </w:r>
    </w:p>
    <w:p w14:paraId="7C8FE063" w14:textId="3413F7C8" w:rsidR="000E6742" w:rsidRPr="000E6742" w:rsidRDefault="000E6742" w:rsidP="000E6742">
      <w:pPr>
        <w:rPr>
          <w:lang w:val="hu-HU"/>
        </w:rPr>
      </w:pPr>
      <w:r w:rsidRPr="000E6742">
        <w:rPr>
          <w:lang w:val="hu-HU"/>
        </w:rPr>
        <w:t>változót, és vizsgálja meg grafikusan és hipotézisvizsgálat segítségével is, hogy a két numerikus változó kapcsolata eltérően viselkedik-e a minőségi változó csoportjaiban!</w:t>
      </w:r>
    </w:p>
    <w:p w14:paraId="055218FA" w14:textId="77777777" w:rsidR="000E6742" w:rsidRPr="000E6742" w:rsidRDefault="000E6742" w:rsidP="000E6742">
      <w:pPr>
        <w:rPr>
          <w:lang w:val="hu-HU"/>
        </w:rPr>
      </w:pPr>
    </w:p>
    <w:sectPr w:rsidR="000E6742" w:rsidRPr="000E6742" w:rsidSect="00FF52BE"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4BAC" w14:textId="77777777" w:rsidR="00A20EA9" w:rsidRDefault="00A20EA9" w:rsidP="00FF52BE">
      <w:pPr>
        <w:spacing w:before="0" w:after="0" w:line="240" w:lineRule="auto"/>
      </w:pPr>
      <w:r>
        <w:separator/>
      </w:r>
    </w:p>
  </w:endnote>
  <w:endnote w:type="continuationSeparator" w:id="0">
    <w:p w14:paraId="67D43B74" w14:textId="77777777" w:rsidR="00A20EA9" w:rsidRDefault="00A20EA9" w:rsidP="00FF52B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SymbolMT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64999489"/>
      <w:docPartObj>
        <w:docPartGallery w:val="Page Numbers (Bottom of Page)"/>
        <w:docPartUnique/>
      </w:docPartObj>
    </w:sdtPr>
    <w:sdtContent>
      <w:p w14:paraId="74D0A95A" w14:textId="3CB932EC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0442F8" w14:textId="77777777" w:rsidR="00FF52BE" w:rsidRDefault="00FF52BE" w:rsidP="00FF52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61115681"/>
      <w:docPartObj>
        <w:docPartGallery w:val="Page Numbers (Bottom of Page)"/>
        <w:docPartUnique/>
      </w:docPartObj>
    </w:sdtPr>
    <w:sdtContent>
      <w:p w14:paraId="30C670AA" w14:textId="57118BC9" w:rsidR="00FF52BE" w:rsidRDefault="00FF52BE" w:rsidP="00152AF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3103DDD" w14:textId="77777777" w:rsidR="00FF52BE" w:rsidRDefault="00FF52BE" w:rsidP="00FF52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6453F" w14:textId="77777777" w:rsidR="00A20EA9" w:rsidRDefault="00A20EA9" w:rsidP="00FF52BE">
      <w:pPr>
        <w:spacing w:before="0" w:after="0" w:line="240" w:lineRule="auto"/>
      </w:pPr>
      <w:r>
        <w:separator/>
      </w:r>
    </w:p>
  </w:footnote>
  <w:footnote w:type="continuationSeparator" w:id="0">
    <w:p w14:paraId="67D2312F" w14:textId="77777777" w:rsidR="00A20EA9" w:rsidRDefault="00A20EA9" w:rsidP="00FF52B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D5"/>
    <w:multiLevelType w:val="hybridMultilevel"/>
    <w:tmpl w:val="5FC0B098"/>
    <w:lvl w:ilvl="0" w:tplc="4E0A628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6408A"/>
    <w:multiLevelType w:val="multilevel"/>
    <w:tmpl w:val="6EDA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1340005">
    <w:abstractNumId w:val="1"/>
  </w:num>
  <w:num w:numId="2" w16cid:durableId="81614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BE"/>
    <w:rsid w:val="000E6742"/>
    <w:rsid w:val="00193ED2"/>
    <w:rsid w:val="00413C3B"/>
    <w:rsid w:val="008203EB"/>
    <w:rsid w:val="008B7300"/>
    <w:rsid w:val="00A20EA9"/>
    <w:rsid w:val="00C27AF0"/>
    <w:rsid w:val="00D81BAA"/>
    <w:rsid w:val="00FF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84DBB"/>
  <w15:chartTrackingRefBased/>
  <w15:docId w15:val="{8874042F-4EF4-014F-BBDA-593AFB12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42"/>
    <w:pPr>
      <w:spacing w:before="120" w:after="240" w:line="360" w:lineRule="auto"/>
    </w:pPr>
    <w:rPr>
      <w:rFonts w:ascii="Roboto" w:hAnsi="Roboto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6742"/>
    <w:pPr>
      <w:keepNext/>
      <w:keepLines/>
      <w:spacing w:before="240"/>
      <w:outlineLvl w:val="0"/>
    </w:pPr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52B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2B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52B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52BE"/>
  </w:style>
  <w:style w:type="paragraph" w:styleId="Footer">
    <w:name w:val="footer"/>
    <w:basedOn w:val="Normal"/>
    <w:link w:val="FooterChar"/>
    <w:uiPriority w:val="99"/>
    <w:unhideWhenUsed/>
    <w:rsid w:val="00FF52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52BE"/>
  </w:style>
  <w:style w:type="character" w:styleId="PageNumber">
    <w:name w:val="page number"/>
    <w:basedOn w:val="DefaultParagraphFont"/>
    <w:uiPriority w:val="99"/>
    <w:semiHidden/>
    <w:unhideWhenUsed/>
    <w:rsid w:val="00FF52BE"/>
  </w:style>
  <w:style w:type="paragraph" w:styleId="NormalWeb">
    <w:name w:val="Normal (Web)"/>
    <w:basedOn w:val="Normal"/>
    <w:uiPriority w:val="99"/>
    <w:unhideWhenUsed/>
    <w:rsid w:val="00FF52B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13C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6742"/>
    <w:rPr>
      <w:rFonts w:ascii="Poppins" w:eastAsiaTheme="majorEastAsia" w:hAnsi="Poppins" w:cstheme="majorBidi"/>
      <w:b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81B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BA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E6742"/>
    <w:pPr>
      <w:spacing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6742"/>
    <w:pPr>
      <w:spacing w:before="0"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6742"/>
    <w:pPr>
      <w:spacing w:before="0"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6742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6742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6742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6742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6742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6742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5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43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0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marlowspringmeier/mario-kart-8-deluxe-ingame-statist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F960A8B-371E-8C43-A699-ED6A7E4CF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Fazekas Mark</dc:creator>
  <cp:keywords/>
  <dc:description/>
  <cp:lastModifiedBy>Fazekas Mark</cp:lastModifiedBy>
  <cp:revision>4</cp:revision>
  <dcterms:created xsi:type="dcterms:W3CDTF">2023-01-21T18:32:00Z</dcterms:created>
  <dcterms:modified xsi:type="dcterms:W3CDTF">2023-01-21T19:04:00Z</dcterms:modified>
</cp:coreProperties>
</file>