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2BDF3" w14:textId="77777777" w:rsidR="006C0E23" w:rsidRDefault="00BC44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tbl>
      <w:tblPr>
        <w:tblStyle w:val="Style1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4"/>
        <w:gridCol w:w="6122"/>
      </w:tblGrid>
      <w:tr w:rsidR="006C0E23" w14:paraId="69C70DEF" w14:textId="77777777">
        <w:tc>
          <w:tcPr>
            <w:tcW w:w="2894" w:type="dxa"/>
          </w:tcPr>
          <w:p w14:paraId="311DF91B" w14:textId="77777777" w:rsidR="006C0E23" w:rsidRDefault="00BC4408">
            <w:pPr>
              <w:spacing w:after="0" w:line="24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6122" w:type="dxa"/>
          </w:tcPr>
          <w:p w14:paraId="65EA54E0" w14:textId="77777777" w:rsidR="006C0E23" w:rsidRDefault="00BC4408">
            <w:pPr>
              <w:spacing w:after="0" w:line="240" w:lineRule="auto"/>
            </w:pPr>
            <w:r>
              <w:t>20</w:t>
            </w:r>
            <w:r>
              <w:rPr>
                <w:rFonts w:hint="eastAsia"/>
              </w:rPr>
              <w:t xml:space="preserve"> J</w:t>
            </w:r>
            <w:r>
              <w:t>une</w:t>
            </w:r>
            <w:r>
              <w:rPr>
                <w:rFonts w:hint="eastAsia"/>
              </w:rPr>
              <w:t xml:space="preserve"> 2025</w:t>
            </w:r>
          </w:p>
        </w:tc>
      </w:tr>
      <w:tr w:rsidR="006C0E23" w14:paraId="588052CF" w14:textId="77777777">
        <w:tc>
          <w:tcPr>
            <w:tcW w:w="2894" w:type="dxa"/>
          </w:tcPr>
          <w:p w14:paraId="146E6DA2" w14:textId="77777777" w:rsidR="006C0E23" w:rsidRDefault="00BC4408">
            <w:pPr>
              <w:spacing w:after="0" w:line="240" w:lineRule="auto"/>
            </w:pPr>
            <w:r>
              <w:rPr>
                <w:rFonts w:hint="eastAsia"/>
              </w:rPr>
              <w:t>Team ID</w:t>
            </w:r>
          </w:p>
        </w:tc>
        <w:tc>
          <w:tcPr>
            <w:tcW w:w="6122" w:type="dxa"/>
          </w:tcPr>
          <w:p w14:paraId="6B70913A" w14:textId="5844ED11" w:rsidR="006C0E23" w:rsidRDefault="00BC4408">
            <w:pPr>
              <w:spacing w:after="0" w:line="240" w:lineRule="auto"/>
            </w:pPr>
            <w:r w:rsidRPr="00BC4408">
              <w:t>LTVIP2025TMID48143</w:t>
            </w:r>
          </w:p>
        </w:tc>
      </w:tr>
      <w:tr w:rsidR="006C0E23" w14:paraId="39F8A7BA" w14:textId="77777777">
        <w:tc>
          <w:tcPr>
            <w:tcW w:w="2894" w:type="dxa"/>
          </w:tcPr>
          <w:p w14:paraId="4DF5A90A" w14:textId="77777777" w:rsidR="006C0E23" w:rsidRDefault="00BC4408">
            <w:pPr>
              <w:spacing w:after="0" w:line="240" w:lineRule="auto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6122" w:type="dxa"/>
          </w:tcPr>
          <w:p w14:paraId="6462B64E" w14:textId="77777777" w:rsidR="006C0E23" w:rsidRDefault="00BC4408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 w:hint="eastAsia"/>
                <w:color w:val="000000"/>
              </w:rPr>
              <w:t>ToyCraft</w:t>
            </w:r>
            <w:proofErr w:type="spellEnd"/>
            <w:r>
              <w:rPr>
                <w:rFonts w:ascii="Cambria" w:eastAsia="Cambria" w:hAnsi="Cambria" w:cs="Cambria" w:hint="eastAsia"/>
                <w:color w:val="000000"/>
              </w:rPr>
              <w:t xml:space="preserve"> Tales</w:t>
            </w:r>
            <w:r>
              <w:rPr>
                <w:rFonts w:ascii="Cambria" w:eastAsia="Cambria" w:hAnsi="Cambria" w:cs="Cambria"/>
                <w:color w:val="000000"/>
              </w:rPr>
              <w:t xml:space="preserve">: </w:t>
            </w:r>
            <w:r>
              <w:rPr>
                <w:rFonts w:ascii="Cambria" w:eastAsia="Cambria" w:hAnsi="Cambria" w:cs="Cambria" w:hint="eastAsia"/>
                <w:color w:val="000000"/>
              </w:rPr>
              <w:t>Tableau's Vision into Toy Manufacturer Data</w:t>
            </w:r>
          </w:p>
        </w:tc>
      </w:tr>
      <w:tr w:rsidR="006C0E23" w14:paraId="60B8CB43" w14:textId="77777777">
        <w:tc>
          <w:tcPr>
            <w:tcW w:w="2894" w:type="dxa"/>
          </w:tcPr>
          <w:p w14:paraId="134758CC" w14:textId="77777777" w:rsidR="006C0E23" w:rsidRDefault="00BC4408">
            <w:pPr>
              <w:spacing w:after="0" w:line="240" w:lineRule="auto"/>
            </w:pPr>
            <w:r>
              <w:rPr>
                <w:rFonts w:hint="eastAsia"/>
              </w:rPr>
              <w:t>Maximum Marks</w:t>
            </w:r>
          </w:p>
        </w:tc>
        <w:tc>
          <w:tcPr>
            <w:tcW w:w="6122" w:type="dxa"/>
          </w:tcPr>
          <w:p w14:paraId="332655DD" w14:textId="77777777" w:rsidR="006C0E23" w:rsidRDefault="00BC4408">
            <w:pPr>
              <w:spacing w:after="0" w:line="240" w:lineRule="auto"/>
            </w:pPr>
            <w:r>
              <w:rPr>
                <w:rFonts w:hint="eastAsia"/>
              </w:rPr>
              <w:t>4 Marks</w:t>
            </w:r>
          </w:p>
        </w:tc>
      </w:tr>
    </w:tbl>
    <w:p w14:paraId="2C5AAA39" w14:textId="77777777" w:rsidR="006C0E23" w:rsidRDefault="006C0E23">
      <w:pPr>
        <w:rPr>
          <w:b/>
          <w:sz w:val="24"/>
          <w:szCs w:val="24"/>
        </w:rPr>
      </w:pPr>
    </w:p>
    <w:p w14:paraId="2D41213A" w14:textId="77777777" w:rsidR="006C0E23" w:rsidRDefault="00BC440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36A483B7" w14:textId="77777777" w:rsidR="006C0E23" w:rsidRDefault="00BC4408">
      <w:pP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05DCE8F" w14:textId="77777777" w:rsidR="006C0E23" w:rsidRDefault="006C0E23">
      <w:pPr>
        <w:spacing w:after="0" w:line="240" w:lineRule="auto"/>
        <w:jc w:val="both"/>
        <w:rPr>
          <w:color w:val="2A2A2A"/>
          <w:sz w:val="24"/>
          <w:szCs w:val="24"/>
        </w:rPr>
      </w:pPr>
    </w:p>
    <w:p w14:paraId="09CA1DF1" w14:textId="77777777" w:rsidR="006C0E23" w:rsidRDefault="00BC4408">
      <w:pP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29EB5FCC" w14:textId="77777777" w:rsidR="006C0E23" w:rsidRDefault="00BC440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Creating an effective solution requires understanding the true </w:t>
      </w:r>
      <w:r>
        <w:rPr>
          <w:color w:val="2A2A2A"/>
          <w:sz w:val="24"/>
          <w:szCs w:val="24"/>
        </w:rPr>
        <w:t>problem and the person who is experiencing it. The exercise of creating the map helps participants consider things from the user’s perspective along with his or her goals and challenges.</w:t>
      </w:r>
    </w:p>
    <w:p w14:paraId="45C6E642" w14:textId="77777777" w:rsidR="006C0E23" w:rsidRDefault="00BC4408">
      <w:pPr>
        <w:jc w:val="both"/>
        <w:rPr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</w:t>
      </w:r>
      <w:r>
        <w:rPr>
          <w:rFonts w:ascii="Times New Roman" w:hAnsi="Times New Roman" w:cs="Times New Roman"/>
          <w:i/>
          <w:iCs/>
          <w:color w:val="2A2A2A"/>
          <w:sz w:val="24"/>
          <w:szCs w:val="24"/>
        </w:rPr>
        <w:t>Working Mom Trying a Recipe from YouTube.</w:t>
      </w:r>
    </w:p>
    <w:p w14:paraId="7A7C40F3" w14:textId="77777777" w:rsidR="006C0E23" w:rsidRDefault="00BC4408">
      <w:pPr>
        <w:jc w:val="center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 wp14:anchorId="4A1BB8B6" wp14:editId="248A0C44">
            <wp:extent cx="5651500" cy="5426710"/>
            <wp:effectExtent l="0" t="0" r="6350" b="2540"/>
            <wp:docPr id="2813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08497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671" cy="542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955A" w14:textId="77777777" w:rsidR="006C0E23" w:rsidRDefault="006C0E23">
      <w:pPr>
        <w:rPr>
          <w:b/>
          <w:bCs/>
          <w:color w:val="2A2A2A"/>
          <w:sz w:val="24"/>
          <w:szCs w:val="24"/>
        </w:rPr>
      </w:pPr>
    </w:p>
    <w:p w14:paraId="757266E6" w14:textId="77777777" w:rsidR="006C0E23" w:rsidRDefault="00BC4408">
      <w:pPr>
        <w:rPr>
          <w:color w:val="2A2A2A"/>
          <w:sz w:val="24"/>
          <w:szCs w:val="24"/>
        </w:rPr>
      </w:pPr>
      <w:r>
        <w:rPr>
          <w:b/>
          <w:bCs/>
          <w:color w:val="2A2A2A"/>
          <w:sz w:val="24"/>
          <w:szCs w:val="24"/>
        </w:rPr>
        <w:lastRenderedPageBreak/>
        <w:t>Example:</w:t>
      </w:r>
      <w:r>
        <w:rPr>
          <w:color w:val="2A2A2A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2A2A2A"/>
          <w:sz w:val="24"/>
          <w:szCs w:val="24"/>
        </w:rPr>
        <w:t>Young School Teacher Managing Online and Offline Classes Together.</w:t>
      </w:r>
    </w:p>
    <w:p w14:paraId="40E27127" w14:textId="77777777" w:rsidR="006C0E23" w:rsidRDefault="00BC4408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0540A0" wp14:editId="678D359B">
            <wp:simplePos x="0" y="0"/>
            <wp:positionH relativeFrom="margin">
              <wp:posOffset>88900</wp:posOffset>
            </wp:positionH>
            <wp:positionV relativeFrom="paragraph">
              <wp:posOffset>5715</wp:posOffset>
            </wp:positionV>
            <wp:extent cx="5562600" cy="5753100"/>
            <wp:effectExtent l="0" t="0" r="0" b="0"/>
            <wp:wrapThrough wrapText="bothSides">
              <wp:wrapPolygon edited="0">
                <wp:start x="0" y="0"/>
                <wp:lineTo x="0" y="21528"/>
                <wp:lineTo x="21526" y="21528"/>
                <wp:lineTo x="21526" y="0"/>
                <wp:lineTo x="0" y="0"/>
              </wp:wrapPolygon>
            </wp:wrapThrough>
            <wp:docPr id="179574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4497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C0E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11A9B" w14:textId="77777777" w:rsidR="006C0E23" w:rsidRDefault="00BC4408">
      <w:pPr>
        <w:spacing w:line="240" w:lineRule="auto"/>
      </w:pPr>
      <w:r>
        <w:separator/>
      </w:r>
    </w:p>
  </w:endnote>
  <w:endnote w:type="continuationSeparator" w:id="0">
    <w:p w14:paraId="320B9D5C" w14:textId="77777777" w:rsidR="006C0E23" w:rsidRDefault="00BC44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IBM Plex San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F4DB6" w14:textId="77777777" w:rsidR="006C0E23" w:rsidRDefault="00BC4408">
      <w:pPr>
        <w:spacing w:after="0"/>
      </w:pPr>
      <w:r>
        <w:separator/>
      </w:r>
    </w:p>
  </w:footnote>
  <w:footnote w:type="continuationSeparator" w:id="0">
    <w:p w14:paraId="3003B91B" w14:textId="77777777" w:rsidR="006C0E23" w:rsidRDefault="00BC44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B9"/>
    <w:rsid w:val="005F1456"/>
    <w:rsid w:val="006578E7"/>
    <w:rsid w:val="00691E79"/>
    <w:rsid w:val="006C0E23"/>
    <w:rsid w:val="008910B9"/>
    <w:rsid w:val="00BC4408"/>
    <w:rsid w:val="00C75CCD"/>
    <w:rsid w:val="00DE5C1D"/>
    <w:rsid w:val="06B05A29"/>
    <w:rsid w:val="18F061B7"/>
    <w:rsid w:val="370F2F66"/>
    <w:rsid w:val="6DD3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E9787D"/>
  <w15:docId w15:val="{47B85A0E-43D7-4494-853E-785A7BA2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</w:rPr>
  </w:style>
  <w:style w:type="table" w:customStyle="1" w:styleId="Style15">
    <w:name w:val="_Style 15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 mahesh</cp:lastModifiedBy>
  <cp:revision>2</cp:revision>
  <dcterms:created xsi:type="dcterms:W3CDTF">2025-06-25T09:28:00Z</dcterms:created>
  <dcterms:modified xsi:type="dcterms:W3CDTF">2025-06-25T09:28:00Z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7DBB2EF4048A415DB84D3BF77A584DDB_12</vt:lpwstr>
  </property>
</Properties>
</file>