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Quotes</w:t>
      </w:r>
    </w:p>
    <w:p>
      <w:r>
        <w:t xml:space="preserve">A</w:t>
      </w:r>
      <w:r>
        <w:t xml:space="preserve"> </w:t>
      </w:r>
      <w:r>
        <w:t xml:space="preserve">normal</w:t>
      </w:r>
      <w:r>
        <w:t xml:space="preserve"> </w:t>
      </w:r>
      <w:r>
        <w:t xml:space="preserve">paragraph.</w:t>
      </w:r>
    </w:p>
    <w:p>
      <w:pPr>
        <w:pStyle w:val="BlockText"/>
      </w:pPr>
      <w:r>
        <w:t xml:space="preserve">This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blockquote.</w:t>
      </w:r>
      <w:r>
        <w:t xml:space="preserve"> </w:t>
      </w:r>
      <w:r>
        <w:t xml:space="preserve">With</w:t>
      </w:r>
      <w:r>
        <w:t xml:space="preserve"> </w:t>
      </w:r>
      <w:r>
        <w:t xml:space="preserve">two</w:t>
      </w:r>
      <w:r>
        <w:t xml:space="preserve"> </w:t>
      </w:r>
      <w:r>
        <w:t xml:space="preserve">lines.</w:t>
      </w:r>
    </w:p>
    <w:p>
      <w:r>
        <w:t xml:space="preserve">End.</w:t>
      </w:r>
    </w:p>
    <w:p>
      <w:pPr>
        <w:pBdr>
          <w:bottom w:val="single" w:sz="6" w:space="1" w:color="auto"/>
        </w:pBdr>
      </w:pPr>
    </w:p>
    <w:p>
      <w:r>
        <w:t xml:space="preserve">After</w:t>
      </w:r>
      <w:r>
        <w:t xml:space="preserve"> </w:t>
      </w:r>
      <w:r>
        <w:t xml:space="preserve">the</w:t>
      </w:r>
      <w:r>
        <w:t xml:space="preserve"> </w:t>
      </w:r>
      <w:r>
        <w:t xml:space="preserve">rule.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Heading1">
    <w:name w:val="heading 1"/>
    <w:basedOn w:val="Normal"/>
    <w:pPr>
      <w:outlineLvl w:val="0"/>
    </w:pPr>
  </w:style>
  <w:style w:type="paragraph" w:styleId="Heading2">
    <w:name w:val="heading 2"/>
    <w:basedOn w:val="Normal"/>
    <w:pPr>
      <w:outlineLvl w:val="1"/>
    </w:pPr>
  </w:style>
  <w:style w:type="paragraph" w:styleId="Heading3">
    <w:name w:val="heading 3"/>
    <w:basedOn w:val="Normal"/>
    <w:pPr>
      <w:outlineLvl w:val="2"/>
    </w:pPr>
  </w:style>
  <w:style w:type="paragraph" w:styleId="Heading4">
    <w:name w:val="heading 4"/>
    <w:basedOn w:val="Normal"/>
    <w:pPr>
      <w:outlineLvl w:val="3"/>
    </w:pPr>
  </w:style>
  <w:style w:type="paragraph" w:styleId="Heading5">
    <w:name w:val="heading 5"/>
    <w:basedOn w:val="Normal"/>
    <w:pPr>
      <w:outlineLvl w:val="4"/>
    </w:pPr>
  </w:style>
  <w:style w:type="paragraph" w:styleId="Heading6">
    <w:name w:val="heading 6"/>
    <w:basedOn w:val="Normal"/>
    <w:pPr>
      <w:outlineLvl w:val="5"/>
    </w:pPr>
  </w:style>
  <w:style w:type="paragraph" w:styleId="Normal">
    <w:name w:val="Normal"/>
  </w:style>
  <w:style w:type="paragraph" w:styleId="ListParagraph">
    <w:name w:val="List Paragraph"/>
    <w:basedOn w:val="Normal"/>
  </w:style>
  <w:style w:type="paragraph" w:styleId="SourceCode">
    <w:name w:val="Source Code"/>
    <w:basedOn w:val="Normal"/>
    <w:rPr>
      <w:rFonts w:ascii="Courier New" w:hAnsi="Courier New"/>
    </w:rPr>
  </w:style>
  <w:style w:type="paragraph" w:styleId="BlockText">
    <w:name w:val="Block Text"/>
    <w:basedOn w:val="Normal"/>
    <w:pPr>
      <w:ind w:left="720"/>
    </w:pPr>
  </w:style>
  <w:style w:type="paragraph" w:styleId="LineBlock">
    <w:name w:val="Line Block"/>
    <w:basedOn w:val="Normal"/>
  </w:style>
  <w:style w:type="paragraph" w:styleId="Caption">
    <w:name w:val="caption"/>
    <w:basedOn w:val="Normal"/>
    <w:rPr>
      <w:i/>
    </w:rPr>
  </w:style>
  <w:style w:type="paragraph" w:styleId="DefinitionTerm">
    <w:name w:val="Definition Term"/>
    <w:basedOn w:val="Normal"/>
    <w:rPr>
      <w:b/>
    </w:rPr>
  </w:style>
  <w:style w:type="paragraph" w:styleId="Definition">
    <w:name w:val="Definition"/>
    <w:basedOn w:val="Normal"/>
    <w:pPr>
      <w:ind w:left="720"/>
    </w:pPr>
  </w:style>
  <w:style w:type="character" w:styleId="VerbatimChar">
    <w:name w:val="Verbatim Char"/>
    <w:rPr>
      <w:rFonts w:ascii="Courier New" w:hAnsi="Courier New"/>
    </w:rPr>
  </w:style>
  <w:style w:type="character" w:styleId="Hyperlink">
    <w:name w:val="Hyperlink"/>
    <w:rPr>
      <w:color w:val="0000FF"/>
      <w:u w:val="single"/>
    </w:rPr>
  </w:style>
  <w:style w:type="character" w:styleId="FootnoteReference">
    <w:name w:val="footnote reference"/>
    <w:rPr>
      <w:vertAlign w:val="superscript"/>
    </w:rPr>
  </w:style>
  <w:style w:type="character" w:styleId="Equation">
    <w:name w:val="Equation"/>
  </w:style>
  <w:style w:type="table" w:styleId="Table">
    <w:name w:val="Table"/>
  </w:style>
</w:styles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styles" Target="styles.xml"/><Relationship Id="rId11" Type="http://schemas.openxmlformats.org/officeDocument/2006/relationships/numbering" Target="numbering.xml"/></Relationships>
</file>