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200"/>
      </w:pPr>
      <w:r>
        <w:rPr>
          <w:rFonts w:ascii="Helvetica Neue" w:hAnsi="Helvetica Neue" w:cs="Helvetica Neue"/>
          <w:sz w:val="69"/>
          <w:sz-cs w:val="69"/>
          <w:b/>
          <w:spacing w:val="0"/>
          <w:color w:val="175AE2"/>
        </w:rPr>
        <w:t xml:space="preserve">ASPR: Autonomous API Security Posture &amp; Remediation</w:t>
      </w:r>
    </w:p>
    <w:p>
      <w:pPr>
        <w:jc w:val="center"/>
        <w:spacing w:after="500"/>
      </w:pPr>
      <w:r>
        <w:rPr>
          <w:rFonts w:ascii="Helvetica Neue" w:hAnsi="Helvetica Neue" w:cs="Helvetica Neue"/>
          <w:sz w:val="34"/>
          <w:sz-cs w:val="34"/>
          <w:spacing w:val="0"/>
          <w:color w:val="2E3133"/>
        </w:rPr>
        <w:t xml:space="preserve">Unified Enterprise Security Master Book &amp; Architecture Blueprint</w:t>
      </w:r>
    </w:p>
    <w:p>
      <w:pPr/>
      <w:r>
        <w:rPr>
          <w:rFonts w:ascii="Helvetica Neue" w:hAnsi="Helvetica Neue" w:cs="Helvetica Neue"/>
          <w:sz w:val="25"/>
          <w:sz-cs w:val="25"/>
          <w:b/>
          <w:spacing w:val="0"/>
          <w:color w:val="18191B"/>
        </w:rPr>
        <w:t xml:space="preserve">Document Version</w:t>
      </w:r>
    </w:p>
    <w:p>
      <w:pPr/>
      <w:r>
        <w:rPr>
          <w:rFonts w:ascii="Helvetica Neue" w:hAnsi="Helvetica Neue" w:cs="Helvetica Neue"/>
          <w:sz w:val="25"/>
          <w:sz-cs w:val="25"/>
          <w:spacing w:val="0"/>
          <w:color w:val="141414"/>
        </w:rPr>
        <w:t xml:space="preserve">3.0 (Comprehensive Enterprise Edition)</w:t>
      </w:r>
    </w:p>
    <w:p>
      <w:pPr/>
      <w:r>
        <w:rPr>
          <w:rFonts w:ascii="Helvetica Neue" w:hAnsi="Helvetica Neue" w:cs="Helvetica Neue"/>
          <w:sz w:val="25"/>
          <w:sz-cs w:val="25"/>
          <w:b/>
          <w:spacing w:val="0"/>
          <w:color w:val="18191B"/>
        </w:rPr>
        <w:t xml:space="preserve">Document Classification</w:t>
      </w:r>
    </w:p>
    <w:p>
      <w:pPr/>
      <w:r>
        <w:rPr>
          <w:rFonts w:ascii="Helvetica Neue" w:hAnsi="Helvetica Neue" w:cs="Helvetica Neue"/>
          <w:sz w:val="25"/>
          <w:sz-cs w:val="25"/>
          <w:spacing w:val="0"/>
          <w:color w:val="141414"/>
        </w:rPr>
        <w:t xml:space="preserve">Google Cloud Technical Architecture / Master Book</w:t>
      </w:r>
    </w:p>
    <w:p>
      <w:pPr/>
      <w:r>
        <w:rPr>
          <w:rFonts w:ascii="Helvetica Neue" w:hAnsi="Helvetica Neue" w:cs="Helvetica Neue"/>
          <w:sz w:val="25"/>
          <w:sz-cs w:val="25"/>
          <w:b/>
          <w:spacing w:val="0"/>
          <w:color w:val="18191B"/>
        </w:rPr>
        <w:t xml:space="preserve">Author / Lead Architect</w:t>
      </w:r>
    </w:p>
    <w:p>
      <w:pPr/>
      <w:r>
        <w:rPr>
          <w:rFonts w:ascii="Helvetica Neue" w:hAnsi="Helvetica Neue" w:cs="Helvetica Neue"/>
          <w:sz w:val="25"/>
          <w:sz-cs w:val="25"/>
          <w:spacing w:val="0"/>
          <w:color w:val="141414"/>
        </w:rPr>
        <w:t xml:space="preserve">Joabson Saccomani (Cloud Security Specialist)</w:t>
      </w:r>
    </w:p>
    <w:p>
      <w:pPr/>
      <w:r>
        <w:rPr>
          <w:rFonts w:ascii="Helvetica Neue" w:hAnsi="Helvetica Neue" w:cs="Helvetica Neue"/>
          <w:sz w:val="25"/>
          <w:sz-cs w:val="25"/>
          <w:b/>
          <w:spacing w:val="0"/>
          <w:color w:val="18191B"/>
        </w:rPr>
        <w:t xml:space="preserve">Target Infrastructure</w:t>
      </w:r>
    </w:p>
    <w:p>
      <w:pPr/>
      <w:r>
        <w:rPr>
          <w:rFonts w:ascii="Helvetica Neue" w:hAnsi="Helvetica Neue" w:cs="Helvetica Neue"/>
          <w:sz w:val="25"/>
          <w:sz-cs w:val="25"/>
          <w:spacing w:val="0"/>
          <w:color w:val="141414"/>
        </w:rPr>
        <w:t xml:space="preserve">Google Cloud (Apigee X/Hybrid, Cloud Armor WAAP, SCC Enterprise, Model Armor)</w:t>
      </w:r>
    </w:p>
    <w:p>
      <w:pPr/>
      <w:r>
        <w:rPr>
          <w:rFonts w:ascii="Helvetica Neue" w:hAnsi="Helvetica Neue" w:cs="Helvetica Neue"/>
          <w:sz w:val="25"/>
          <w:sz-cs w:val="25"/>
          <w:b/>
          <w:spacing w:val="0"/>
          <w:color w:val="18191B"/>
        </w:rPr>
        <w:t xml:space="preserve">Publication Date</w:t>
      </w:r>
    </w:p>
    <w:p>
      <w:pPr/>
      <w:r>
        <w:rPr>
          <w:rFonts w:ascii="Helvetica Neue" w:hAnsi="Helvetica Neue" w:cs="Helvetica Neue"/>
          <w:sz w:val="25"/>
          <w:sz-cs w:val="25"/>
          <w:spacing w:val="0"/>
          <w:color w:val="141414"/>
        </w:rPr>
        <w:t xml:space="preserve">August 10, 2026</w:t>
      </w:r>
    </w:p>
    <w:p>
      <w:pPr/>
      <w:r>
        <w:rPr>
          <w:rFonts w:ascii="Helvetica Neue" w:hAnsi="Helvetica Neue" w:cs="Helvetica Neue"/>
          <w:sz w:val="25"/>
          <w:sz-cs w:val="25"/>
          <w:b/>
          <w:spacing w:val="0"/>
          <w:color w:val="18191B"/>
        </w:rPr>
        <w:t xml:space="preserve">Compliance Frameworks</w:t>
      </w:r>
    </w:p>
    <w:p>
      <w:pPr/>
      <w:r>
        <w:rPr>
          <w:rFonts w:ascii="Helvetica Neue" w:hAnsi="Helvetica Neue" w:cs="Helvetica Neue"/>
          <w:sz w:val="25"/>
          <w:sz-cs w:val="25"/>
          <w:spacing w:val="0"/>
          <w:color w:val="141414"/>
        </w:rPr>
        <w:t xml:space="preserve">OWASP API Top 10 (2023), OWASP GenAI (2025/2026), NIST SP 800-207, CIS GCP v3.0</w:t>
      </w:r>
    </w:p>
    <w:p>
      <w:pPr>
        <w:spacing w:after="240"/>
      </w:pPr>
      <w:r>
        <w:rPr>
          <w:rFonts w:ascii="Helvetica Neue" w:hAnsi="Helvetica Neue" w:cs="Helvetica Neue"/>
          <w:sz w:val="37"/>
          <w:sz-cs w:val="37"/>
          <w:b/>
          <w:spacing w:val="0"/>
          <w:color w:val="175AE2"/>
        </w:rPr>
        <w:t xml:space="preserve">Table of Contents</w:t>
      </w:r>
      <w:r>
        <w:rPr>
          <w:rFonts w:ascii="Helvetica Neue" w:hAnsi="Helvetica Neue" w:cs="Helvetica Neue"/>
          <w:sz w:val="37"/>
          <w:sz-cs w:val="37"/>
          <w:b/>
          <w:spacing w:val="0"/>
          <w:color w:val="175AE2"/>
        </w:rPr>
        <w:t xml:space="preserve"/>
      </w:r>
    </w:p>
    <w:p>
      <w:pPr>
        <w:ind w:left="720" w:first-line="-720"/>
        <w:spacing w:after="120"/>
      </w:pPr>
      <w:r>
        <w:rPr>
          <w:rFonts w:ascii="Helvetica Neue" w:hAnsi="Helvetica Neue" w:cs="Helvetica Neue"/>
          <w:sz w:val="26"/>
          <w:sz-cs w:val="26"/>
          <w:b/>
          <w:color w:val="175AE2"/>
        </w:rPr>
        <w:t xml:space="preserve"/>
        <w:tab/>
        <w:t xml:space="preserve"/>
        <w:tab/>
        <w:t xml:space="preserve"/>
      </w:r>
      <w:r>
        <w:rPr>
          <w:rFonts w:ascii="Helvetica Neue" w:hAnsi="Helvetica Neue" w:cs="Helvetica Neue"/>
          <w:sz w:val="26"/>
          <w:sz-cs w:val="26"/>
          <w:b/>
          <w:spacing w:val="0"/>
          <w:color w:val="175AE2"/>
        </w:rPr>
        <w:t xml:space="preserve">Section 1:</w:t>
      </w:r>
      <w:r>
        <w:rPr>
          <w:rFonts w:ascii="Helvetica Neue" w:hAnsi="Helvetica Neue" w:cs="Helvetica Neue"/>
          <w:sz w:val="26"/>
          <w:sz-cs w:val="26"/>
          <w:spacing w:val="0"/>
          <w:color w:val="141414"/>
        </w:rPr>
        <w:t xml:space="preserve"> Executive Summary &amp; Strategic Problem Formulation</w:t>
      </w:r>
      <w:r>
        <w:rPr>
          <w:rFonts w:ascii="Helvetica Neue" w:hAnsi="Helvetica Neue" w:cs="Helvetica Neue"/>
          <w:sz w:val="26"/>
          <w:sz-cs w:val="26"/>
          <w:spacing w:val="0"/>
          <w:color w:val="141414"/>
        </w:rPr>
        <w:t xml:space="preserve"/>
      </w:r>
    </w:p>
    <w:p>
      <w:pPr>
        <w:ind w:left="720" w:first-line="-720"/>
        <w:spacing w:after="120"/>
      </w:pPr>
      <w:r>
        <w:rPr>
          <w:rFonts w:ascii="Helvetica Neue" w:hAnsi="Helvetica Neue" w:cs="Helvetica Neue"/>
          <w:sz w:val="26"/>
          <w:sz-cs w:val="26"/>
          <w:b/>
          <w:color w:val="175AE2"/>
        </w:rPr>
        <w:t xml:space="preserve"/>
        <w:tab/>
        <w:t xml:space="preserve"/>
        <w:tab/>
        <w:t xml:space="preserve"/>
      </w:r>
      <w:r>
        <w:rPr>
          <w:rFonts w:ascii="Helvetica Neue" w:hAnsi="Helvetica Neue" w:cs="Helvetica Neue"/>
          <w:sz w:val="26"/>
          <w:sz-cs w:val="26"/>
          <w:b/>
          <w:spacing w:val="0"/>
          <w:color w:val="175AE2"/>
        </w:rPr>
        <w:t xml:space="preserve">Section 2:</w:t>
      </w:r>
      <w:r>
        <w:rPr>
          <w:rFonts w:ascii="Helvetica Neue" w:hAnsi="Helvetica Neue" w:cs="Helvetica Neue"/>
          <w:sz w:val="26"/>
          <w:sz-cs w:val="26"/>
          <w:spacing w:val="0"/>
          <w:color w:val="141414"/>
        </w:rPr>
        <w:t xml:space="preserve"> Master Cloud Architecture &amp; 6-Layer Defense-in-Depth Topology (Draw.io Blueprint)</w:t>
      </w:r>
      <w:r>
        <w:rPr>
          <w:rFonts w:ascii="Helvetica Neue" w:hAnsi="Helvetica Neue" w:cs="Helvetica Neue"/>
          <w:sz w:val="26"/>
          <w:sz-cs w:val="26"/>
          <w:spacing w:val="0"/>
          <w:color w:val="141414"/>
        </w:rPr>
        <w:t xml:space="preserve"/>
      </w:r>
    </w:p>
    <w:p>
      <w:pPr>
        <w:ind w:left="720" w:first-line="-720"/>
        <w:spacing w:after="120"/>
      </w:pPr>
      <w:r>
        <w:rPr>
          <w:rFonts w:ascii="Helvetica Neue" w:hAnsi="Helvetica Neue" w:cs="Helvetica Neue"/>
          <w:sz w:val="26"/>
          <w:sz-cs w:val="26"/>
          <w:b/>
          <w:color w:val="175AE2"/>
        </w:rPr>
        <w:t xml:space="preserve"/>
        <w:tab/>
        <w:t xml:space="preserve"/>
        <w:tab/>
        <w:t xml:space="preserve"/>
      </w:r>
      <w:r>
        <w:rPr>
          <w:rFonts w:ascii="Helvetica Neue" w:hAnsi="Helvetica Neue" w:cs="Helvetica Neue"/>
          <w:sz w:val="26"/>
          <w:sz-cs w:val="26"/>
          <w:b/>
          <w:spacing w:val="0"/>
          <w:color w:val="175AE2"/>
        </w:rPr>
        <w:t xml:space="preserve">Section 3:</w:t>
      </w:r>
      <w:r>
        <w:rPr>
          <w:rFonts w:ascii="Helvetica Neue" w:hAnsi="Helvetica Neue" w:cs="Helvetica Neue"/>
          <w:sz w:val="26"/>
          <w:sz-cs w:val="26"/>
          <w:spacing w:val="0"/>
          <w:color w:val="141414"/>
        </w:rPr>
        <w:t xml:space="preserve"> Southbound Zero Trust &amp; Mutual TLS (mTLS) Deep-Dive (Draw.io Blueprint)</w:t>
      </w:r>
      <w:r>
        <w:rPr>
          <w:rFonts w:ascii="Helvetica Neue" w:hAnsi="Helvetica Neue" w:cs="Helvetica Neue"/>
          <w:sz w:val="26"/>
          <w:sz-cs w:val="26"/>
          <w:spacing w:val="0"/>
          <w:color w:val="141414"/>
        </w:rPr>
        <w:t xml:space="preserve"/>
      </w:r>
    </w:p>
    <w:p>
      <w:pPr>
        <w:ind w:left="720" w:first-line="-720"/>
        <w:spacing w:after="120"/>
      </w:pPr>
      <w:r>
        <w:rPr>
          <w:rFonts w:ascii="Helvetica Neue" w:hAnsi="Helvetica Neue" w:cs="Helvetica Neue"/>
          <w:sz w:val="26"/>
          <w:sz-cs w:val="26"/>
          <w:b/>
          <w:color w:val="175AE2"/>
        </w:rPr>
        <w:t xml:space="preserve"/>
        <w:tab/>
        <w:t xml:space="preserve"/>
        <w:tab/>
        <w:t xml:space="preserve"/>
      </w:r>
      <w:r>
        <w:rPr>
          <w:rFonts w:ascii="Helvetica Neue" w:hAnsi="Helvetica Neue" w:cs="Helvetica Neue"/>
          <w:sz w:val="26"/>
          <w:sz-cs w:val="26"/>
          <w:b/>
          <w:spacing w:val="0"/>
          <w:color w:val="175AE2"/>
        </w:rPr>
        <w:t xml:space="preserve">Section 4:</w:t>
      </w:r>
      <w:r>
        <w:rPr>
          <w:rFonts w:ascii="Helvetica Neue" w:hAnsi="Helvetica Neue" w:cs="Helvetica Neue"/>
          <w:sz w:val="26"/>
          <w:sz-cs w:val="26"/>
          <w:spacing w:val="0"/>
          <w:color w:val="141414"/>
        </w:rPr>
        <w:t xml:space="preserve"> OWASP API Security Top 10 (2023) &amp; GenAI Complete Mitigation Matrix</w:t>
      </w:r>
      <w:r>
        <w:rPr>
          <w:rFonts w:ascii="Helvetica Neue" w:hAnsi="Helvetica Neue" w:cs="Helvetica Neue"/>
          <w:sz w:val="26"/>
          <w:sz-cs w:val="26"/>
          <w:spacing w:val="0"/>
          <w:color w:val="141414"/>
        </w:rPr>
        <w:t xml:space="preserve"/>
      </w:r>
    </w:p>
    <w:p>
      <w:pPr>
        <w:ind w:left="720" w:first-line="-720"/>
        <w:spacing w:after="120"/>
      </w:pPr>
      <w:r>
        <w:rPr>
          <w:rFonts w:ascii="Helvetica Neue" w:hAnsi="Helvetica Neue" w:cs="Helvetica Neue"/>
          <w:sz w:val="26"/>
          <w:sz-cs w:val="26"/>
          <w:b/>
          <w:color w:val="175AE2"/>
        </w:rPr>
        <w:t xml:space="preserve"/>
        <w:tab/>
        <w:t xml:space="preserve"/>
        <w:tab/>
        <w:t xml:space="preserve"/>
      </w:r>
      <w:r>
        <w:rPr>
          <w:rFonts w:ascii="Helvetica Neue" w:hAnsi="Helvetica Neue" w:cs="Helvetica Neue"/>
          <w:sz w:val="26"/>
          <w:sz-cs w:val="26"/>
          <w:b/>
          <w:spacing w:val="0"/>
          <w:color w:val="175AE2"/>
        </w:rPr>
        <w:t xml:space="preserve">Section 5:</w:t>
      </w:r>
      <w:r>
        <w:rPr>
          <w:rFonts w:ascii="Helvetica Neue" w:hAnsi="Helvetica Neue" w:cs="Helvetica Neue"/>
          <w:sz w:val="26"/>
          <w:sz-cs w:val="26"/>
          <w:spacing w:val="0"/>
          <w:color w:val="141414"/>
        </w:rPr>
        <w:t xml:space="preserve"> Deterministic Engineering Guardrails &amp; Operational Continuity Rules</w:t>
      </w:r>
      <w:r>
        <w:rPr>
          <w:rFonts w:ascii="Helvetica Neue" w:hAnsi="Helvetica Neue" w:cs="Helvetica Neue"/>
          <w:sz w:val="26"/>
          <w:sz-cs w:val="26"/>
          <w:spacing w:val="0"/>
          <w:color w:val="141414"/>
        </w:rPr>
        <w:t xml:space="preserve"/>
      </w:r>
    </w:p>
    <w:p>
      <w:pPr>
        <w:ind w:left="720" w:first-line="-720"/>
        <w:spacing w:after="120"/>
      </w:pPr>
      <w:r>
        <w:rPr>
          <w:rFonts w:ascii="Helvetica Neue" w:hAnsi="Helvetica Neue" w:cs="Helvetica Neue"/>
          <w:sz w:val="26"/>
          <w:sz-cs w:val="26"/>
          <w:b/>
          <w:color w:val="175AE2"/>
        </w:rPr>
        <w:t xml:space="preserve"/>
        <w:tab/>
        <w:t xml:space="preserve"/>
        <w:tab/>
        <w:t xml:space="preserve"/>
      </w:r>
      <w:r>
        <w:rPr>
          <w:rFonts w:ascii="Helvetica Neue" w:hAnsi="Helvetica Neue" w:cs="Helvetica Neue"/>
          <w:sz w:val="26"/>
          <w:sz-cs w:val="26"/>
          <w:b/>
          <w:spacing w:val="0"/>
          <w:color w:val="175AE2"/>
        </w:rPr>
        <w:t xml:space="preserve">Section 6:</w:t>
      </w:r>
      <w:r>
        <w:rPr>
          <w:rFonts w:ascii="Helvetica Neue" w:hAnsi="Helvetica Neue" w:cs="Helvetica Neue"/>
          <w:sz w:val="26"/>
          <w:sz-cs w:val="26"/>
          <w:spacing w:val="0"/>
          <w:color w:val="141414"/>
        </w:rPr>
        <w:t xml:space="preserve"> Master STRIDE &amp; OWASP API Threat Model Framework</w:t>
      </w:r>
      <w:r>
        <w:rPr>
          <w:rFonts w:ascii="Helvetica Neue" w:hAnsi="Helvetica Neue" w:cs="Helvetica Neue"/>
          <w:sz w:val="26"/>
          <w:sz-cs w:val="26"/>
          <w:spacing w:val="0"/>
          <w:color w:val="141414"/>
        </w:rPr>
        <w:t xml:space="preserve"/>
      </w:r>
    </w:p>
    <w:p>
      <w:pPr>
        <w:ind w:left="720" w:first-line="-720"/>
        <w:spacing w:after="120"/>
      </w:pPr>
      <w:r>
        <w:rPr>
          <w:rFonts w:ascii="Helvetica Neue" w:hAnsi="Helvetica Neue" w:cs="Helvetica Neue"/>
          <w:sz w:val="26"/>
          <w:sz-cs w:val="26"/>
          <w:b/>
          <w:color w:val="175AE2"/>
        </w:rPr>
        <w:t xml:space="preserve"/>
        <w:tab/>
        <w:t xml:space="preserve"/>
        <w:tab/>
        <w:t xml:space="preserve"/>
      </w:r>
      <w:r>
        <w:rPr>
          <w:rFonts w:ascii="Helvetica Neue" w:hAnsi="Helvetica Neue" w:cs="Helvetica Neue"/>
          <w:sz w:val="26"/>
          <w:sz-cs w:val="26"/>
          <w:b/>
          <w:spacing w:val="0"/>
          <w:color w:val="175AE2"/>
        </w:rPr>
        <w:t xml:space="preserve">Section 7:</w:t>
      </w:r>
      <w:r>
        <w:rPr>
          <w:rFonts w:ascii="Helvetica Neue" w:hAnsi="Helvetica Neue" w:cs="Helvetica Neue"/>
          <w:sz w:val="26"/>
          <w:sz-cs w:val="26"/>
          <w:spacing w:val="0"/>
          <w:color w:val="141414"/>
        </w:rPr>
        <w:t xml:space="preserve"> End-to-End Implementation &amp; Provisioning Blueprint (28+ Production Scripts)</w:t>
      </w:r>
      <w:r>
        <w:rPr>
          <w:rFonts w:ascii="Helvetica Neue" w:hAnsi="Helvetica Neue" w:cs="Helvetica Neue"/>
          <w:sz w:val="26"/>
          <w:sz-cs w:val="26"/>
          <w:spacing w:val="0"/>
          <w:color w:val="141414"/>
        </w:rPr>
        <w:t xml:space="preserve"/>
      </w:r>
    </w:p>
    <w:p>
      <w:pPr>
        <w:ind w:left="720" w:first-line="-720"/>
        <w:spacing w:after="120"/>
      </w:pPr>
      <w:r>
        <w:rPr>
          <w:rFonts w:ascii="Helvetica Neue" w:hAnsi="Helvetica Neue" w:cs="Helvetica Neue"/>
          <w:sz w:val="26"/>
          <w:sz-cs w:val="26"/>
          <w:b/>
          <w:color w:val="175AE2"/>
        </w:rPr>
        <w:t xml:space="preserve"/>
        <w:tab/>
        <w:t xml:space="preserve"/>
        <w:tab/>
        <w:t xml:space="preserve"/>
      </w:r>
      <w:r>
        <w:rPr>
          <w:rFonts w:ascii="Helvetica Neue" w:hAnsi="Helvetica Neue" w:cs="Helvetica Neue"/>
          <w:sz w:val="26"/>
          <w:sz-cs w:val="26"/>
          <w:b/>
          <w:spacing w:val="0"/>
          <w:color w:val="175AE2"/>
        </w:rPr>
        <w:t xml:space="preserve">Section 8:</w:t>
      </w:r>
      <w:r>
        <w:rPr>
          <w:rFonts w:ascii="Helvetica Neue" w:hAnsi="Helvetica Neue" w:cs="Helvetica Neue"/>
          <w:sz w:val="26"/>
          <w:sz-cs w:val="26"/>
          <w:spacing w:val="0"/>
          <w:color w:val="141414"/>
        </w:rPr>
        <w:t xml:space="preserve"> In-Flight Dynamic Script Generation &amp; Closed-Loop Remediation Cycle (Draw.io Workflow)</w:t>
      </w:r>
      <w:r>
        <w:rPr>
          <w:rFonts w:ascii="Helvetica Neue" w:hAnsi="Helvetica Neue" w:cs="Helvetica Neue"/>
          <w:sz w:val="26"/>
          <w:sz-cs w:val="26"/>
          <w:spacing w:val="0"/>
          <w:color w:val="141414"/>
        </w:rPr>
        <w:t xml:space="preserve"/>
      </w:r>
    </w:p>
    <w:p>
      <w:pPr>
        <w:ind w:left="720" w:first-line="-720"/>
        <w:spacing w:after="120"/>
      </w:pPr>
      <w:r>
        <w:rPr>
          <w:rFonts w:ascii="Helvetica Neue" w:hAnsi="Helvetica Neue" w:cs="Helvetica Neue"/>
          <w:sz w:val="26"/>
          <w:sz-cs w:val="26"/>
          <w:b/>
          <w:color w:val="175AE2"/>
        </w:rPr>
        <w:t xml:space="preserve"/>
        <w:tab/>
        <w:t xml:space="preserve"/>
        <w:tab/>
        <w:t xml:space="preserve"/>
      </w:r>
      <w:r>
        <w:rPr>
          <w:rFonts w:ascii="Helvetica Neue" w:hAnsi="Helvetica Neue" w:cs="Helvetica Neue"/>
          <w:sz w:val="26"/>
          <w:sz-cs w:val="26"/>
          <w:b/>
          <w:spacing w:val="0"/>
          <w:color w:val="175AE2"/>
        </w:rPr>
        <w:t xml:space="preserve">Section 9:</w:t>
      </w:r>
      <w:r>
        <w:rPr>
          <w:rFonts w:ascii="Helvetica Neue" w:hAnsi="Helvetica Neue" w:cs="Helvetica Neue"/>
          <w:sz w:val="26"/>
          <w:sz-cs w:val="26"/>
          <w:spacing w:val="0"/>
          <w:color w:val="141414"/>
        </w:rPr>
        <w:t xml:space="preserve"> Multi-Cloud API Security Posture Management (ASPM) &amp; Cataloging (Draw.io Blueprint)</w:t>
      </w:r>
      <w:r>
        <w:rPr>
          <w:rFonts w:ascii="Helvetica Neue" w:hAnsi="Helvetica Neue" w:cs="Helvetica Neue"/>
          <w:sz w:val="26"/>
          <w:sz-cs w:val="26"/>
          <w:spacing w:val="0"/>
          <w:color w:val="141414"/>
        </w:rPr>
        <w:t xml:space="preserve"/>
      </w:r>
    </w:p>
    <w:p>
      <w:pPr>
        <w:ind w:left="720" w:first-line="-720"/>
        <w:spacing w:after="120"/>
      </w:pPr>
      <w:r>
        <w:rPr>
          <w:rFonts w:ascii="Helvetica Neue" w:hAnsi="Helvetica Neue" w:cs="Helvetica Neue"/>
          <w:sz w:val="26"/>
          <w:sz-cs w:val="26"/>
          <w:b/>
          <w:color w:val="175AE2"/>
        </w:rPr>
        <w:t xml:space="preserve"/>
        <w:tab/>
        <w:t xml:space="preserve"/>
        <w:tab/>
        <w:t xml:space="preserve"/>
      </w:r>
      <w:r>
        <w:rPr>
          <w:rFonts w:ascii="Helvetica Neue" w:hAnsi="Helvetica Neue" w:cs="Helvetica Neue"/>
          <w:sz w:val="26"/>
          <w:sz-cs w:val="26"/>
          <w:b/>
          <w:spacing w:val="0"/>
          <w:color w:val="175AE2"/>
        </w:rPr>
        <w:t xml:space="preserve">Section 10:</w:t>
      </w:r>
      <w:r>
        <w:rPr>
          <w:rFonts w:ascii="Helvetica Neue" w:hAnsi="Helvetica Neue" w:cs="Helvetica Neue"/>
          <w:sz w:val="26"/>
          <w:sz-cs w:val="26"/>
          <w:spacing w:val="0"/>
          <w:color w:val="141414"/>
        </w:rPr>
        <w:t xml:space="preserve"> On-Demand Red Team Simulator &amp; Defense Efficacy Certification</w:t>
      </w:r>
      <w:r>
        <w:rPr>
          <w:rFonts w:ascii="Helvetica Neue" w:hAnsi="Helvetica Neue" w:cs="Helvetica Neue"/>
          <w:sz w:val="26"/>
          <w:sz-cs w:val="26"/>
          <w:spacing w:val="0"/>
          <w:color w:val="141414"/>
        </w:rPr>
        <w:t xml:space="preserve"/>
      </w:r>
    </w:p>
    <w:p>
      <w:pPr>
        <w:ind w:left="720" w:first-line="-720"/>
        <w:spacing w:after="120"/>
      </w:pPr>
      <w:r>
        <w:rPr>
          <w:rFonts w:ascii="Helvetica Neue" w:hAnsi="Helvetica Neue" w:cs="Helvetica Neue"/>
          <w:sz w:val="26"/>
          <w:sz-cs w:val="26"/>
          <w:b/>
          <w:color w:val="175AE2"/>
        </w:rPr>
        <w:t xml:space="preserve"/>
        <w:tab/>
        <w:t xml:space="preserve"/>
        <w:tab/>
        <w:t xml:space="preserve"/>
      </w:r>
      <w:r>
        <w:rPr>
          <w:rFonts w:ascii="Helvetica Neue" w:hAnsi="Helvetica Neue" w:cs="Helvetica Neue"/>
          <w:sz w:val="26"/>
          <w:sz-cs w:val="26"/>
          <w:b/>
          <w:spacing w:val="0"/>
          <w:color w:val="175AE2"/>
        </w:rPr>
        <w:t xml:space="preserve">Section 11:</w:t>
      </w:r>
      <w:r>
        <w:rPr>
          <w:rFonts w:ascii="Helvetica Neue" w:hAnsi="Helvetica Neue" w:cs="Helvetica Neue"/>
          <w:sz w:val="26"/>
          <w:sz-cs w:val="26"/>
          <w:spacing w:val="0"/>
          <w:color w:val="141414"/>
        </w:rPr>
        <w:t xml:space="preserve"> Google Security Command Center (SCC Enterprise) Integration &amp; Auto-Remediation</w:t>
      </w:r>
      <w:r>
        <w:rPr>
          <w:rFonts w:ascii="Helvetica Neue" w:hAnsi="Helvetica Neue" w:cs="Helvetica Neue"/>
          <w:sz w:val="26"/>
          <w:sz-cs w:val="26"/>
          <w:spacing w:val="0"/>
          <w:color w:val="141414"/>
        </w:rPr>
        <w:t xml:space="preserve"/>
      </w:r>
    </w:p>
    <w:p>
      <w:pPr>
        <w:ind w:left="720" w:first-line="-720"/>
        <w:spacing w:after="120"/>
      </w:pPr>
      <w:r>
        <w:rPr>
          <w:rFonts w:ascii="Helvetica Neue" w:hAnsi="Helvetica Neue" w:cs="Helvetica Neue"/>
          <w:sz w:val="26"/>
          <w:sz-cs w:val="26"/>
          <w:b/>
          <w:color w:val="175AE2"/>
        </w:rPr>
        <w:t xml:space="preserve"/>
        <w:tab/>
        <w:t xml:space="preserve"/>
        <w:tab/>
        <w:t xml:space="preserve"/>
      </w:r>
      <w:r>
        <w:rPr>
          <w:rFonts w:ascii="Helvetica Neue" w:hAnsi="Helvetica Neue" w:cs="Helvetica Neue"/>
          <w:sz w:val="26"/>
          <w:sz-cs w:val="26"/>
          <w:b/>
          <w:spacing w:val="0"/>
          <w:color w:val="175AE2"/>
        </w:rPr>
        <w:t xml:space="preserve">Section 12:</w:t>
      </w:r>
      <w:r>
        <w:rPr>
          <w:rFonts w:ascii="Helvetica Neue" w:hAnsi="Helvetica Neue" w:cs="Helvetica Neue"/>
          <w:sz w:val="26"/>
          <w:sz-cs w:val="26"/>
          <w:spacing w:val="0"/>
          <w:color w:val="141414"/>
        </w:rPr>
        <w:t xml:space="preserve"> Measurable Business Impact &amp; ROI Framework for CISOs</w:t>
      </w:r>
      <w:r>
        <w:rPr>
          <w:rFonts w:ascii="Helvetica Neue" w:hAnsi="Helvetica Neue" w:cs="Helvetica Neue"/>
          <w:sz w:val="26"/>
          <w:sz-cs w:val="26"/>
          <w:spacing w:val="0"/>
          <w:color w:val="141414"/>
        </w:rPr>
        <w:t xml:space="preserve"/>
      </w:r>
    </w:p>
    <w:p>
      <w:pPr>
        <w:ind w:left="720" w:first-line="-720"/>
        <w:spacing w:after="120"/>
      </w:pPr>
      <w:r>
        <w:rPr>
          <w:rFonts w:ascii="Helvetica Neue" w:hAnsi="Helvetica Neue" w:cs="Helvetica Neue"/>
          <w:sz w:val="26"/>
          <w:sz-cs w:val="26"/>
          <w:b/>
          <w:color w:val="175AE2"/>
        </w:rPr>
        <w:t xml:space="preserve"/>
        <w:tab/>
        <w:t xml:space="preserve"/>
        <w:tab/>
        <w:t xml:space="preserve"/>
      </w:r>
      <w:r>
        <w:rPr>
          <w:rFonts w:ascii="Helvetica Neue" w:hAnsi="Helvetica Neue" w:cs="Helvetica Neue"/>
          <w:sz w:val="26"/>
          <w:sz-cs w:val="26"/>
          <w:b/>
          <w:spacing w:val="0"/>
          <w:color w:val="175AE2"/>
        </w:rPr>
        <w:t xml:space="preserve">Section 13:</w:t>
      </w:r>
      <w:r>
        <w:rPr>
          <w:rFonts w:ascii="Helvetica Neue" w:hAnsi="Helvetica Neue" w:cs="Helvetica Neue"/>
          <w:sz w:val="26"/>
          <w:sz-cs w:val="26"/>
          <w:spacing w:val="0"/>
          <w:color w:val="141414"/>
        </w:rPr>
        <w:t xml:space="preserve"> Serverless Cloud Run Hosting &amp; OpenAPI REST Specification</w:t>
      </w:r>
      <w:r>
        <w:rPr>
          <w:rFonts w:ascii="Helvetica Neue" w:hAnsi="Helvetica Neue" w:cs="Helvetica Neue"/>
          <w:sz w:val="26"/>
          <w:sz-cs w:val="26"/>
          <w:spacing w:val="0"/>
          <w:color w:val="141414"/>
        </w:rPr>
        <w:t xml:space="preserve"/>
      </w:r>
    </w:p>
    <w:p>
      <w:pPr>
        <w:ind w:left="720" w:first-line="-720"/>
        <w:spacing w:after="120"/>
      </w:pPr>
      <w:r>
        <w:rPr>
          <w:rFonts w:ascii="Helvetica Neue" w:hAnsi="Helvetica Neue" w:cs="Helvetica Neue"/>
          <w:sz w:val="26"/>
          <w:sz-cs w:val="26"/>
          <w:b/>
          <w:color w:val="175AE2"/>
        </w:rPr>
        <w:t xml:space="preserve"/>
        <w:tab/>
        <w:t xml:space="preserve"/>
        <w:tab/>
        <w:t xml:space="preserve"/>
      </w:r>
      <w:r>
        <w:rPr>
          <w:rFonts w:ascii="Helvetica Neue" w:hAnsi="Helvetica Neue" w:cs="Helvetica Neue"/>
          <w:sz w:val="26"/>
          <w:sz-cs w:val="26"/>
          <w:b/>
          <w:spacing w:val="0"/>
          <w:color w:val="175AE2"/>
        </w:rPr>
        <w:t xml:space="preserve">Section 14:</w:t>
      </w:r>
      <w:r>
        <w:rPr>
          <w:rFonts w:ascii="Helvetica Neue" w:hAnsi="Helvetica Neue" w:cs="Helvetica Neue"/>
          <w:sz w:val="26"/>
          <w:sz-cs w:val="26"/>
          <w:spacing w:val="0"/>
          <w:color w:val="141414"/>
        </w:rPr>
        <w:t xml:space="preserve"> Complete Normative Sources, Official Documentation &amp; Industry Standards</w:t>
      </w:r>
      <w:r>
        <w:rPr>
          <w:rFonts w:ascii="Helvetica Neue" w:hAnsi="Helvetica Neue" w:cs="Helvetica Neue"/>
          <w:sz w:val="26"/>
          <w:sz-cs w:val="26"/>
          <w:spacing w:val="0"/>
          <w:color w:val="141414"/>
        </w:rPr>
        <w:t xml:space="preserve"/>
      </w:r>
    </w:p>
    <w:p>
      <w:pPr>
        <w:spacing w:after="280"/>
      </w:pPr>
      <w:r>
        <w:rPr>
          <w:rFonts w:ascii="Helvetica Neue" w:hAnsi="Helvetica Neue" w:cs="Helvetica Neue"/>
          <w:sz w:val="45"/>
          <w:sz-cs w:val="45"/>
          <w:b/>
          <w:spacing w:val="0"/>
          <w:color w:val="175AE2"/>
        </w:rPr>
        <w:t xml:space="preserve">1. Executive Summary &amp; Strategic Problem Formulation</w:t>
      </w:r>
    </w:p>
    <w:p>
      <w:pPr>
        <w:jc w:val="both"/>
        <w:spacing w:after="200"/>
      </w:pPr>
      <w:r>
        <w:rPr>
          <w:rFonts w:ascii="Helvetica Neue" w:hAnsi="Helvetica Neue" w:cs="Helvetica Neue"/>
          <w:sz w:val="29"/>
          <w:sz-cs w:val="29"/>
          <w:spacing w:val="0"/>
          <w:color w:val="141414"/>
        </w:rPr>
        <w:t xml:space="preserve">Application Programming Interfaces (APIs) constitute the underlying communication substrate of modern enterprise software, cloud-native microservices, and partner integrations. Empirical threat intelligence from Mandiant, Gartner, and OWASP reveals that over </w:t>
      </w:r>
      <w:r>
        <w:rPr>
          <w:rFonts w:ascii="Helvetica Neue" w:hAnsi="Helvetica Neue" w:cs="Helvetica Neue"/>
          <w:sz w:val="29"/>
          <w:sz-cs w:val="29"/>
          <w:b/>
          <w:spacing w:val="0"/>
          <w:color w:val="141414"/>
        </w:rPr>
        <w:t xml:space="preserve">80% of modern web breaches</w:t>
      </w:r>
      <w:r>
        <w:rPr>
          <w:rFonts w:ascii="Helvetica Neue" w:hAnsi="Helvetica Neue" w:cs="Helvetica Neue"/>
          <w:sz w:val="29"/>
          <w:sz-cs w:val="29"/>
          <w:spacing w:val="0"/>
          <w:color w:val="141414"/>
        </w:rPr>
        <w:t xml:space="preserve"> originate through API transport and logic exploitation rather than classic network vulnerabilities.</w:t>
      </w:r>
    </w:p>
    <w:p>
      <w:pPr>
        <w:jc w:val="both"/>
        <w:spacing w:after="200"/>
      </w:pPr>
      <w:r>
        <w:rPr>
          <w:rFonts w:ascii="Helvetica Neue" w:hAnsi="Helvetica Neue" w:cs="Helvetica Neue"/>
          <w:sz w:val="29"/>
          <w:sz-cs w:val="29"/>
          <w:spacing w:val="0"/>
          <w:color w:val="141414"/>
        </w:rPr>
        <w:t xml:space="preserve">Traditional enterprise security architectures suffer from three critical structural flaws:</w:t>
      </w:r>
    </w:p>
    <w:p>
      <w:pPr>
        <w:ind w:left="720" w:first-line="-720"/>
        <w:spacing w:after="80"/>
      </w:pPr>
      <w:r>
        <w:rPr>
          <w:rFonts w:ascii="Helvetica Neue" w:hAnsi="Helvetica Neue" w:cs="Helvetica Neue"/>
          <w:sz w:val="29"/>
          <w:sz-cs w:val="29"/>
          <w:b/>
          <w:color w:val="141414"/>
        </w:rPr>
        <w:t xml:space="preserve"/>
        <w:tab/>
        <w:t xml:space="preserve">•</w:t>
        <w:tab/>
        <w:t xml:space="preserve"/>
      </w:r>
      <w:r>
        <w:rPr>
          <w:rFonts w:ascii="Helvetica Neue" w:hAnsi="Helvetica Neue" w:cs="Helvetica Neue"/>
          <w:sz w:val="29"/>
          <w:sz-cs w:val="29"/>
          <w:b/>
          <w:spacing w:val="0"/>
          <w:color w:val="141414"/>
        </w:rPr>
        <w:t xml:space="preserve">Disjointed Telemetry &amp; Perimeter Silos:</w:t>
      </w:r>
      <w:r>
        <w:rPr>
          <w:rFonts w:ascii="Helvetica Neue" w:hAnsi="Helvetica Neue" w:cs="Helvetica Neue"/>
          <w:sz w:val="29"/>
          <w:sz-cs w:val="29"/>
          <w:spacing w:val="0"/>
          <w:color w:val="141414"/>
        </w:rPr>
        <w:t xml:space="preserve"> Edge protection (WAF/DDoS), API Gateways (Apigee), and Cloud Security Posture Management (CSPM / Security Command Center) operate as independent systems without synchronized state or bidirectional feedback.</w:t>
      </w:r>
    </w:p>
    <w:p>
      <w:pPr>
        <w:ind w:left="720" w:first-line="-720"/>
        <w:spacing w:after="80"/>
      </w:pPr>
      <w:r>
        <w:rPr>
          <w:rFonts w:ascii="Helvetica Neue" w:hAnsi="Helvetica Neue" w:cs="Helvetica Neue"/>
          <w:sz w:val="29"/>
          <w:sz-cs w:val="29"/>
          <w:b/>
          <w:color w:val="141414"/>
        </w:rPr>
        <w:t xml:space="preserve"/>
        <w:tab/>
        <w:t xml:space="preserve">•</w:t>
        <w:tab/>
        <w:t xml:space="preserve"/>
      </w:r>
      <w:r>
        <w:rPr>
          <w:rFonts w:ascii="Helvetica Neue" w:hAnsi="Helvetica Neue" w:cs="Helvetica Neue"/>
          <w:sz w:val="29"/>
          <w:sz-cs w:val="29"/>
          <w:b/>
          <w:spacing w:val="0"/>
          <w:color w:val="141414"/>
        </w:rPr>
        <w:t xml:space="preserve">Passive Dashboards &amp; Latent Remediation:</w:t>
      </w:r>
      <w:r>
        <w:rPr>
          <w:rFonts w:ascii="Helvetica Neue" w:hAnsi="Helvetica Neue" w:cs="Helvetica Neue"/>
          <w:sz w:val="29"/>
          <w:sz-cs w:val="29"/>
          <w:spacing w:val="0"/>
          <w:color w:val="141414"/>
        </w:rPr>
        <w:t xml:space="preserve"> Traditional posture management solutions alert security teams to misconfigurations or anomalies via static web consoles, leaving remediation to manual, ticketing-bound developer cycles that average weeks to resolve.</w:t>
      </w:r>
    </w:p>
    <w:p>
      <w:pPr>
        <w:ind w:left="720" w:first-line="-720"/>
        <w:spacing w:after="80"/>
      </w:pPr>
      <w:r>
        <w:rPr>
          <w:rFonts w:ascii="Helvetica Neue" w:hAnsi="Helvetica Neue" w:cs="Helvetica Neue"/>
          <w:sz w:val="29"/>
          <w:sz-cs w:val="29"/>
          <w:b/>
          <w:color w:val="141414"/>
        </w:rPr>
        <w:t xml:space="preserve"/>
        <w:tab/>
        <w:t xml:space="preserve">•</w:t>
        <w:tab/>
        <w:t xml:space="preserve"/>
      </w:r>
      <w:r>
        <w:rPr>
          <w:rFonts w:ascii="Helvetica Neue" w:hAnsi="Helvetica Neue" w:cs="Helvetica Neue"/>
          <w:sz w:val="29"/>
          <w:sz-cs w:val="29"/>
          <w:b/>
          <w:spacing w:val="0"/>
          <w:color w:val="141414"/>
        </w:rPr>
        <w:t xml:space="preserve">Emergence of Complex Logic &amp; Generative AI Threats:</w:t>
      </w:r>
      <w:r>
        <w:rPr>
          <w:rFonts w:ascii="Helvetica Neue" w:hAnsi="Helvetica Neue" w:cs="Helvetica Neue"/>
          <w:sz w:val="29"/>
          <w:sz-cs w:val="29"/>
          <w:spacing w:val="0"/>
          <w:color w:val="141414"/>
        </w:rPr>
        <w:t xml:space="preserve"> Attacks targeting Broken Object Level Authorization (BOLA), business logic abuse, scraping botnets, and LLM Prompt Injections bypass traditional signature-based pattern matchers entirely.</w:t>
      </w:r>
    </w:p>
    <w:p>
      <w:pPr/>
      <w:r>
        <w:rPr>
          <w:rFonts w:ascii="Helvetica Neue" w:hAnsi="Helvetica Neue" w:cs="Helvetica Neue"/>
          <w:sz w:val="26"/>
          <w:sz-cs w:val="26"/>
          <w:b/>
          <w:spacing w:val="0"/>
          <w:color w:val="141414"/>
        </w:rPr>
        <w:t xml:space="preserve">Architectural Solution:</w:t>
      </w:r>
      <w:r>
        <w:rPr>
          <w:rFonts w:ascii="Helvetica Neue" w:hAnsi="Helvetica Neue" w:cs="Helvetica Neue"/>
          <w:sz w:val="26"/>
          <w:sz-cs w:val="26"/>
          <w:spacing w:val="0"/>
          <w:color w:val="141414"/>
        </w:rPr>
        <w:t xml:space="preserve"> The </w:t>
      </w:r>
      <w:r>
        <w:rPr>
          <w:rFonts w:ascii="Helvetica Neue" w:hAnsi="Helvetica Neue" w:cs="Helvetica Neue"/>
          <w:sz w:val="26"/>
          <w:sz-cs w:val="26"/>
          <w:b/>
          <w:spacing w:val="0"/>
          <w:color w:val="141414"/>
        </w:rPr>
        <w:t xml:space="preserve">ASPR (API Security Posture &amp; Remediation)</w:t>
      </w:r>
      <w:r>
        <w:rPr>
          <w:rFonts w:ascii="Helvetica Neue" w:hAnsi="Helvetica Neue" w:cs="Helvetica Neue"/>
          <w:sz w:val="26"/>
          <w:sz-cs w:val="26"/>
          <w:spacing w:val="0"/>
          <w:color w:val="141414"/>
        </w:rPr>
        <w:t xml:space="preserve"> platform introduces a deterministic, closed-loop autonomous security architecture. Powered by Google DeepMind's Gemini reasoning engine combined with Google Cloud's foundational defense infrastructure (Cloud Armor, Apigee X, reCAPTCHA Enterprise, and Security Command Center), ASPR continuously assesses posture, discovers shadow assets, executes pre-emptive perimeter hardening, and synthesizes verifiable, guardrailed remediation playbooks in real time.</w:t>
      </w:r>
    </w:p>
    <w:p>
      <w:pPr>
        <w:spacing w:after="280"/>
      </w:pPr>
      <w:r>
        <w:rPr>
          <w:rFonts w:ascii="Helvetica Neue" w:hAnsi="Helvetica Neue" w:cs="Helvetica Neue"/>
          <w:sz w:val="45"/>
          <w:sz-cs w:val="45"/>
          <w:b/>
          <w:spacing w:val="0"/>
          <w:color w:val="175AE2"/>
        </w:rPr>
        <w:t xml:space="preserve">2. Master Cloud Architecture &amp; 6-Layer Defense-in-Depth Topology</w:t>
      </w:r>
    </w:p>
    <w:p>
      <w:pPr>
        <w:jc w:val="both"/>
        <w:spacing w:after="200"/>
      </w:pPr>
      <w:r>
        <w:rPr>
          <w:rFonts w:ascii="Helvetica Neue" w:hAnsi="Helvetica Neue" w:cs="Helvetica Neue"/>
          <w:sz w:val="29"/>
          <w:sz-cs w:val="29"/>
          <w:spacing w:val="0"/>
          <w:color w:val="141414"/>
        </w:rPr>
        <w:t xml:space="preserve">The ASPR architecture enforces a strict </w:t>
      </w:r>
      <w:r>
        <w:rPr>
          <w:rFonts w:ascii="Helvetica Neue" w:hAnsi="Helvetica Neue" w:cs="Helvetica Neue"/>
          <w:sz w:val="29"/>
          <w:sz-cs w:val="29"/>
          <w:b/>
          <w:spacing w:val="0"/>
          <w:color w:val="141414"/>
        </w:rPr>
        <w:t xml:space="preserve">Zero Trust, Zero Direct-Egress</w:t>
      </w:r>
      <w:r>
        <w:rPr>
          <w:rFonts w:ascii="Helvetica Neue" w:hAnsi="Helvetica Neue" w:cs="Helvetica Neue"/>
          <w:sz w:val="29"/>
          <w:sz-cs w:val="29"/>
          <w:spacing w:val="0"/>
          <w:color w:val="141414"/>
        </w:rPr>
        <w:t xml:space="preserve"> perimeter topology. Incoming traffic is filtered across six distinct security enforcement boundaries prior to microservice ingestion:</w:t>
      </w:r>
    </w:p>
    <w:p>
      <w:pPr>
        <w:jc w:val="center"/>
      </w:pPr>
      <w:r>
        <w:rPr>
          <w:rFonts w:ascii="Helvetica Neue" w:hAnsi="Helvetica Neue" w:cs="Helvetica Neue"/>
          <w:sz w:val="29"/>
          <w:sz-cs w:val="29"/>
          <w:spacing w:val="0"/>
          <w:color w:val="141414"/>
        </w:rPr>
        <w:t xml:space="preserve"/>
      </w:r>
      <w:r>
        <w:rPr>
          <w:rFonts w:ascii="Helvetica Neue" w:hAnsi="Helvetica Neue" w:cs="Helvetica Neue"/>
          <w:sz w:val="24"/>
          <w:sz-cs w:val="24"/>
          <w:i/>
          <w:spacing w:val="0"/>
          <w:color w:val="4D5055"/>
        </w:rPr>
        <w:t xml:space="preserve"/>
      </w:r>
    </w:p>
    <w:p>
      <w:pPr>
        <w:jc w:val="center"/>
      </w:pPr>
      <w:r>
        <w:rPr>
          <w:rFonts w:ascii="Helvetica Neue" w:hAnsi="Helvetica Neue" w:cs="Helvetica Neue"/>
          <w:sz w:val="24"/>
          <w:sz-cs w:val="24"/>
          <w:i/>
          <w:spacing w:val="0"/>
          <w:color w:val="4D5055"/>
        </w:rPr>
        <w:t xml:space="preserve">Figure 2.1: ASPR 6-Layer Enterprise Defense Topology &amp; Autonomous Control Plane (Draw.io Style).</w:t>
      </w:r>
      <w:r>
        <w:rPr>
          <w:rFonts w:ascii="Helvetica Neue" w:hAnsi="Helvetica Neue" w:cs="Helvetica Neue"/>
          <w:sz w:val="24"/>
          <w:sz-cs w:val="24"/>
          <w:i/>
          <w:spacing w:val="0"/>
          <w:color w:val="4D5055"/>
        </w:rPr>
        <w:t xml:space="preserve"/>
      </w:r>
    </w:p>
    <w:p>
      <w:pPr/>
      <w:r>
        <w:rPr>
          <w:rFonts w:ascii="Helvetica Neue" w:hAnsi="Helvetica Neue" w:cs="Helvetica Neue"/>
          <w:sz w:val="25"/>
          <w:sz-cs w:val="25"/>
          <w:b/>
          <w:spacing w:val="0"/>
          <w:color w:val="18191B"/>
        </w:rPr>
        <w:t xml:space="preserve">Layer</w:t>
      </w:r>
    </w:p>
    <w:p>
      <w:pPr/>
      <w:r>
        <w:rPr>
          <w:rFonts w:ascii="Helvetica Neue" w:hAnsi="Helvetica Neue" w:cs="Helvetica Neue"/>
          <w:sz w:val="25"/>
          <w:sz-cs w:val="25"/>
          <w:b/>
          <w:spacing w:val="0"/>
          <w:color w:val="18191B"/>
        </w:rPr>
        <w:t xml:space="preserve">Google Cloud Subsystem</w:t>
      </w:r>
    </w:p>
    <w:p>
      <w:pPr/>
      <w:r>
        <w:rPr>
          <w:rFonts w:ascii="Helvetica Neue" w:hAnsi="Helvetica Neue" w:cs="Helvetica Neue"/>
          <w:sz w:val="25"/>
          <w:sz-cs w:val="25"/>
          <w:b/>
          <w:spacing w:val="0"/>
          <w:color w:val="18191B"/>
        </w:rPr>
        <w:t xml:space="preserve">Technical Enforcement Capabilities</w:t>
      </w:r>
    </w:p>
    <w:p>
      <w:pPr/>
      <w:r>
        <w:rPr>
          <w:rFonts w:ascii="Helvetica Neue" w:hAnsi="Helvetica Neue" w:cs="Helvetica Neue"/>
          <w:sz w:val="25"/>
          <w:sz-cs w:val="25"/>
          <w:b/>
          <w:spacing w:val="0"/>
          <w:color w:val="18191B"/>
        </w:rPr>
        <w:t xml:space="preserve">Target Attack Vectors</w:t>
      </w:r>
    </w:p>
    <w:p>
      <w:pPr/>
      <w:r>
        <w:rPr>
          <w:rFonts w:ascii="Helvetica Neue" w:hAnsi="Helvetica Neue" w:cs="Helvetica Neue"/>
          <w:sz w:val="25"/>
          <w:sz-cs w:val="25"/>
          <w:b/>
          <w:spacing w:val="0"/>
          <w:color w:val="141414"/>
        </w:rPr>
        <w:t xml:space="preserve">Layer 1: Ingress Clients &amp; Bots</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Internet / Public DNS / Mobile / B2B</w:t>
      </w:r>
    </w:p>
    <w:p>
      <w:pPr/>
      <w:r>
        <w:rPr>
          <w:rFonts w:ascii="Helvetica Neue" w:hAnsi="Helvetica Neue" w:cs="Helvetica Neue"/>
          <w:sz w:val="25"/>
          <w:sz-cs w:val="25"/>
          <w:spacing w:val="0"/>
          <w:color w:val="141414"/>
        </w:rPr>
        <w:t xml:space="preserve">TLS 1.3 / HTTP/3 negotiation, initial connection routing.</w:t>
      </w:r>
    </w:p>
    <w:p>
      <w:pPr/>
      <w:r>
        <w:rPr>
          <w:rFonts w:ascii="Helvetica Neue" w:hAnsi="Helvetica Neue" w:cs="Helvetica Neue"/>
          <w:sz w:val="25"/>
          <w:sz-cs w:val="25"/>
          <w:spacing w:val="0"/>
          <w:color w:val="141414"/>
        </w:rPr>
        <w:t xml:space="preserve">Untrusted clients, automated scrapers, brute-force engines.</w:t>
      </w:r>
    </w:p>
    <w:p>
      <w:pPr/>
      <w:r>
        <w:rPr>
          <w:rFonts w:ascii="Helvetica Neue" w:hAnsi="Helvetica Neue" w:cs="Helvetica Neue"/>
          <w:sz w:val="25"/>
          <w:sz-cs w:val="25"/>
          <w:b/>
          <w:spacing w:val="0"/>
          <w:color w:val="141414"/>
        </w:rPr>
        <w:t xml:space="preserve">Layer 2: Global Edge WAAP</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Google Front End (GFE) &amp; Cloud Armor</w:t>
      </w:r>
    </w:p>
    <w:p>
      <w:pPr/>
      <w:r>
        <w:rPr>
          <w:rFonts w:ascii="Helvetica Neue" w:hAnsi="Helvetica Neue" w:cs="Helvetica Neue"/>
          <w:sz w:val="25"/>
          <w:sz-cs w:val="25"/>
          <w:spacing w:val="0"/>
          <w:color w:val="141414"/>
        </w:rPr>
        <w:t xml:space="preserve">Anycast IP routing, OWASP ModSecurity Core Rule Set (CRS 3.3+ Paranoia Levels 1–4), ML L7 Adaptive Protection, Geo-Fencing, Rate-Based Banning (100 req/60s).</w:t>
      </w:r>
    </w:p>
    <w:p>
      <w:pPr/>
      <w:r>
        <w:rPr>
          <w:rFonts w:ascii="Helvetica Neue" w:hAnsi="Helvetica Neue" w:cs="Helvetica Neue"/>
          <w:sz w:val="25"/>
          <w:sz-cs w:val="25"/>
          <w:spacing w:val="0"/>
          <w:color w:val="141414"/>
        </w:rPr>
        <w:t xml:space="preserve">L3/L4 DDoS Floods, SQL Injection (SQLi), Cross-Site Scripting (XSS), Remote Code Execution (RCE), Local File Inclusion (LFI).</w:t>
      </w:r>
    </w:p>
    <w:p>
      <w:pPr/>
      <w:r>
        <w:rPr>
          <w:rFonts w:ascii="Helvetica Neue" w:hAnsi="Helvetica Neue" w:cs="Helvetica Neue"/>
          <w:sz w:val="25"/>
          <w:sz-cs w:val="25"/>
          <w:b/>
          <w:spacing w:val="0"/>
          <w:color w:val="141414"/>
        </w:rPr>
        <w:t xml:space="preserve">Layer 3: Bot &amp; Identity Scoring</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reCAPTCHA Enterprise &amp; Identity Platform</w:t>
      </w:r>
    </w:p>
    <w:p>
      <w:pPr/>
      <w:r>
        <w:rPr>
          <w:rFonts w:ascii="Helvetica Neue" w:hAnsi="Helvetica Neue" w:cs="Helvetica Neue"/>
          <w:sz w:val="25"/>
          <w:sz-cs w:val="25"/>
          <w:spacing w:val="0"/>
          <w:color w:val="141414"/>
        </w:rPr>
        <w:t xml:space="preserve">Behavioral risk evaluation, cryptographic action tokens, score gating at the load balancer level without user disruption.</w:t>
      </w:r>
    </w:p>
    <w:p>
      <w:pPr/>
      <w:r>
        <w:rPr>
          <w:rFonts w:ascii="Helvetica Neue" w:hAnsi="Helvetica Neue" w:cs="Helvetica Neue"/>
          <w:sz w:val="25"/>
          <w:sz-cs w:val="25"/>
          <w:spacing w:val="0"/>
          <w:color w:val="141414"/>
        </w:rPr>
        <w:t xml:space="preserve">Credential Stuffing, Account Takeover (ATO), Distributed Scraping, Automated Scalping.</w:t>
      </w:r>
    </w:p>
    <w:p>
      <w:pPr/>
      <w:r>
        <w:rPr>
          <w:rFonts w:ascii="Helvetica Neue" w:hAnsi="Helvetica Neue" w:cs="Helvetica Neue"/>
          <w:sz w:val="25"/>
          <w:sz-cs w:val="25"/>
          <w:b/>
          <w:spacing w:val="0"/>
          <w:color w:val="141414"/>
        </w:rPr>
        <w:t xml:space="preserve">Layer 4: Ingress Isolation</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External HTTPS LB + Private Service Connect (PSC) NEG</w:t>
      </w:r>
    </w:p>
    <w:p>
      <w:pPr/>
      <w:r>
        <w:rPr>
          <w:rFonts w:ascii="Helvetica Neue" w:hAnsi="Helvetica Neue" w:cs="Helvetica Neue"/>
          <w:sz w:val="25"/>
          <w:sz-cs w:val="25"/>
          <w:spacing w:val="0"/>
          <w:color w:val="141414"/>
        </w:rPr>
        <w:t xml:space="preserve">TLS 1.3 termination, private ingress via PSC Network Endpoint Groups directly to Apigee Service Attachment.</w:t>
      </w:r>
    </w:p>
    <w:p>
      <w:pPr/>
      <w:r>
        <w:rPr>
          <w:rFonts w:ascii="Helvetica Neue" w:hAnsi="Helvetica Neue" w:cs="Helvetica Neue"/>
          <w:sz w:val="25"/>
          <w:sz-cs w:val="25"/>
          <w:spacing w:val="0"/>
          <w:color w:val="141414"/>
        </w:rPr>
        <w:t xml:space="preserve">Direct Origin Bypass, Network Sniffing, Unauthorized VPC Egress.</w:t>
      </w:r>
    </w:p>
    <w:p>
      <w:pPr/>
      <w:r>
        <w:rPr>
          <w:rFonts w:ascii="Helvetica Neue" w:hAnsi="Helvetica Neue" w:cs="Helvetica Neue"/>
          <w:sz w:val="25"/>
          <w:sz-cs w:val="25"/>
          <w:b/>
          <w:spacing w:val="0"/>
          <w:color w:val="141414"/>
        </w:rPr>
        <w:t xml:space="preserve">Layer 5: Gateway Runtime Security</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Apigee X / Hybrid Runtime Engine</w:t>
      </w:r>
    </w:p>
    <w:p>
      <w:pPr/>
      <w:r>
        <w:rPr>
          <w:rFonts w:ascii="Helvetica Neue" w:hAnsi="Helvetica Neue" w:cs="Helvetica Neue"/>
          <w:sz w:val="25"/>
          <w:sz-cs w:val="25"/>
          <w:spacing w:val="0"/>
          <w:color w:val="141414"/>
        </w:rPr>
        <w:t xml:space="preserve">OAuth 2.1 with PKCE, JWT Cryptographic Claims Verification, SpikeArrest (30ps), JSONThreatProtection, and Global FaultRules error masking.</w:t>
      </w:r>
    </w:p>
    <w:p>
      <w:pPr/>
      <w:r>
        <w:rPr>
          <w:rFonts w:ascii="Helvetica Neue" w:hAnsi="Helvetica Neue" w:cs="Helvetica Neue"/>
          <w:sz w:val="25"/>
          <w:sz-cs w:val="25"/>
          <w:spacing w:val="0"/>
          <w:color w:val="141414"/>
        </w:rPr>
        <w:t xml:space="preserve">Broken Object Level Authorization (BOLA), Broken Function Level Authorization (BFLA), Backend Stack Trace Leakage.</w:t>
      </w:r>
    </w:p>
    <w:p>
      <w:pPr/>
      <w:r>
        <w:rPr>
          <w:rFonts w:ascii="Helvetica Neue" w:hAnsi="Helvetica Neue" w:cs="Helvetica Neue"/>
          <w:sz w:val="25"/>
          <w:sz-cs w:val="25"/>
          <w:b/>
          <w:spacing w:val="0"/>
          <w:color w:val="141414"/>
        </w:rPr>
        <w:t xml:space="preserve">Layer 6: AI &amp; Sensitive Data Defense</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Google Cloud Model Armor &amp; Cloud DLP</w:t>
      </w:r>
    </w:p>
    <w:p>
      <w:pPr/>
      <w:r>
        <w:rPr>
          <w:rFonts w:ascii="Helvetica Neue" w:hAnsi="Helvetica Neue" w:cs="Helvetica Neue"/>
          <w:sz w:val="25"/>
          <w:sz-cs w:val="25"/>
          <w:spacing w:val="0"/>
          <w:color w:val="141414"/>
        </w:rPr>
        <w:t xml:space="preserve">Real-time user prompt sanitization, model response validation, and inline PII/PCI-DSS token de-identification.</w:t>
      </w:r>
    </w:p>
    <w:p>
      <w:pPr/>
      <w:r>
        <w:rPr>
          <w:rFonts w:ascii="Helvetica Neue" w:hAnsi="Helvetica Neue" w:cs="Helvetica Neue"/>
          <w:sz w:val="25"/>
          <w:sz-cs w:val="25"/>
          <w:spacing w:val="0"/>
          <w:color w:val="141414"/>
        </w:rPr>
        <w:t xml:space="preserve">OWASP LLM01 Prompt Injection, System Prompt Exfiltration, Excessive Agency, Regulatory PII Violations.</w:t>
      </w:r>
    </w:p>
    <w:p>
      <w:pPr>
        <w:spacing w:after="280"/>
      </w:pPr>
      <w:r>
        <w:rPr>
          <w:rFonts w:ascii="Helvetica Neue" w:hAnsi="Helvetica Neue" w:cs="Helvetica Neue"/>
          <w:sz w:val="45"/>
          <w:sz-cs w:val="45"/>
          <w:b/>
          <w:spacing w:val="0"/>
          <w:color w:val="175AE2"/>
        </w:rPr>
        <w:t xml:space="preserve">3. Southbound Zero Trust &amp; Mutual TLS (mTLS) Deep-Dive</w:t>
      </w:r>
    </w:p>
    <w:p>
      <w:pPr>
        <w:jc w:val="both"/>
        <w:spacing w:after="200"/>
      </w:pPr>
      <w:r>
        <w:rPr>
          <w:rFonts w:ascii="Helvetica Neue" w:hAnsi="Helvetica Neue" w:cs="Helvetica Neue"/>
          <w:sz w:val="29"/>
          <w:sz-cs w:val="29"/>
          <w:spacing w:val="0"/>
          <w:color w:val="141414"/>
        </w:rPr>
        <w:t xml:space="preserve">For internal microservice communication, ASPR eliminates unauthenticated east-west traffic by establishing automated, bidirectional mutual TLS (mTLS) with Google Cloud Certificate Authority Service (CAS):</w:t>
      </w:r>
    </w:p>
    <w:p>
      <w:pPr>
        <w:jc w:val="center"/>
      </w:pPr>
      <w:r>
        <w:rPr>
          <w:rFonts w:ascii="Helvetica Neue" w:hAnsi="Helvetica Neue" w:cs="Helvetica Neue"/>
          <w:sz w:val="29"/>
          <w:sz-cs w:val="29"/>
          <w:spacing w:val="0"/>
          <w:color w:val="141414"/>
        </w:rPr>
        <w:t xml:space="preserve"/>
      </w:r>
      <w:r>
        <w:rPr>
          <w:rFonts w:ascii="Helvetica Neue" w:hAnsi="Helvetica Neue" w:cs="Helvetica Neue"/>
          <w:sz w:val="24"/>
          <w:sz-cs w:val="24"/>
          <w:i/>
          <w:spacing w:val="0"/>
          <w:color w:val="4D5055"/>
        </w:rPr>
        <w:t xml:space="preserve"/>
      </w:r>
    </w:p>
    <w:p>
      <w:pPr>
        <w:jc w:val="center"/>
      </w:pPr>
      <w:r>
        <w:rPr>
          <w:rFonts w:ascii="Helvetica Neue" w:hAnsi="Helvetica Neue" w:cs="Helvetica Neue"/>
          <w:sz w:val="24"/>
          <w:sz-cs w:val="24"/>
          <w:i/>
          <w:spacing w:val="0"/>
          <w:color w:val="4D5055"/>
        </w:rPr>
        <w:t xml:space="preserve">Figure 3.1: Apigee X to Backend Zero Trust &amp; Southbound mTLS Architecture (Draw.io Style).</w:t>
      </w:r>
      <w:r>
        <w:rPr>
          <w:rFonts w:ascii="Helvetica Neue" w:hAnsi="Helvetica Neue" w:cs="Helvetica Neue"/>
          <w:sz w:val="24"/>
          <w:sz-cs w:val="24"/>
          <w:i/>
          <w:spacing w:val="0"/>
          <w:color w:val="4D5055"/>
        </w:rPr>
        <w:t xml:space="preserve"/>
      </w:r>
    </w:p>
    <w:p>
      <w:pPr>
        <w:spacing w:after="280"/>
      </w:pPr>
      <w:r>
        <w:rPr>
          <w:rFonts w:ascii="Helvetica Neue" w:hAnsi="Helvetica Neue" w:cs="Helvetica Neue"/>
          <w:sz w:val="45"/>
          <w:sz-cs w:val="45"/>
          <w:b/>
          <w:spacing w:val="0"/>
          <w:color w:val="175AE2"/>
        </w:rPr>
        <w:t xml:space="preserve">4. OWASP API Security Top 10 (2023) &amp; GenAI Complete Mitigation Matrix</w:t>
      </w:r>
    </w:p>
    <w:p>
      <w:pPr/>
      <w:r>
        <w:rPr>
          <w:rFonts w:ascii="Helvetica Neue" w:hAnsi="Helvetica Neue" w:cs="Helvetica Neue"/>
          <w:sz w:val="25"/>
          <w:sz-cs w:val="25"/>
          <w:b/>
          <w:spacing w:val="0"/>
          <w:color w:val="18191B"/>
        </w:rPr>
        <w:t xml:space="preserve">OWASP Category</w:t>
      </w:r>
    </w:p>
    <w:p>
      <w:pPr/>
      <w:r>
        <w:rPr>
          <w:rFonts w:ascii="Helvetica Neue" w:hAnsi="Helvetica Neue" w:cs="Helvetica Neue"/>
          <w:sz w:val="25"/>
          <w:sz-cs w:val="25"/>
          <w:b/>
          <w:spacing w:val="0"/>
          <w:color w:val="18191B"/>
        </w:rPr>
        <w:t xml:space="preserve">Threat Description</w:t>
      </w:r>
    </w:p>
    <w:p>
      <w:pPr/>
      <w:r>
        <w:rPr>
          <w:rFonts w:ascii="Helvetica Neue" w:hAnsi="Helvetica Neue" w:cs="Helvetica Neue"/>
          <w:sz w:val="25"/>
          <w:sz-cs w:val="25"/>
          <w:b/>
          <w:spacing w:val="0"/>
          <w:color w:val="18191B"/>
        </w:rPr>
        <w:t xml:space="preserve">Apigee Policy &amp; Cloud Armor Control</w:t>
      </w:r>
    </w:p>
    <w:p>
      <w:pPr/>
      <w:r>
        <w:rPr>
          <w:rFonts w:ascii="Helvetica Neue" w:hAnsi="Helvetica Neue" w:cs="Helvetica Neue"/>
          <w:sz w:val="25"/>
          <w:sz-cs w:val="25"/>
          <w:b/>
          <w:spacing w:val="0"/>
          <w:color w:val="18191B"/>
        </w:rPr>
        <w:t xml:space="preserve">Technical Implementation Details</w:t>
      </w:r>
    </w:p>
    <w:p>
      <w:pPr/>
      <w:r>
        <w:rPr>
          <w:rFonts w:ascii="Helvetica Neue" w:hAnsi="Helvetica Neue" w:cs="Helvetica Neue"/>
          <w:sz w:val="25"/>
          <w:sz-cs w:val="25"/>
          <w:b/>
          <w:spacing w:val="0"/>
          <w:color w:val="141414"/>
        </w:rPr>
        <w:t xml:space="preserve">API1:2023 - BOLA</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Broken Object Level Authorization; user manipulates resource ID in URI to access unauthorized objects.</w:t>
      </w:r>
    </w:p>
    <w:p>
      <w:pPr/>
      <w:r>
        <w:rPr>
          <w:rFonts w:ascii="Courier New" w:hAnsi="Courier New" w:cs="Courier New"/>
          <w:sz w:val="25"/>
          <w:sz-cs w:val="25"/>
          <w:spacing w:val="0"/>
          <w:color w:val="141414"/>
        </w:rPr>
        <w:t xml:space="preserve">VerifyJWT</w:t>
      </w:r>
      <w:r>
        <w:rPr>
          <w:rFonts w:ascii="Helvetica Neue" w:hAnsi="Helvetica Neue" w:cs="Helvetica Neue"/>
          <w:sz w:val="25"/>
          <w:sz-cs w:val="25"/>
          <w:spacing w:val="0"/>
          <w:color w:val="141414"/>
        </w:rPr>
        <w:t xml:space="preserve"> + </w:t>
      </w:r>
      <w:r>
        <w:rPr>
          <w:rFonts w:ascii="Courier New" w:hAnsi="Courier New" w:cs="Courier New"/>
          <w:sz w:val="25"/>
          <w:sz-cs w:val="25"/>
          <w:spacing w:val="0"/>
          <w:color w:val="141414"/>
        </w:rPr>
        <w:t xml:space="preserve">ExtractVariables</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Validates that URI route parameters strictly match claims (</w:t>
      </w:r>
      <w:r>
        <w:rPr>
          <w:rFonts w:ascii="Courier New" w:hAnsi="Courier New" w:cs="Courier New"/>
          <w:sz w:val="25"/>
          <w:sz-cs w:val="25"/>
          <w:spacing w:val="0"/>
          <w:color w:val="141414"/>
        </w:rPr>
        <w:t xml:space="preserve">sub</w:t>
      </w:r>
      <w:r>
        <w:rPr>
          <w:rFonts w:ascii="Helvetica Neue" w:hAnsi="Helvetica Neue" w:cs="Helvetica Neue"/>
          <w:sz w:val="25"/>
          <w:sz-cs w:val="25"/>
          <w:spacing w:val="0"/>
          <w:color w:val="141414"/>
        </w:rPr>
        <w:t xml:space="preserve">, tenant ID) embedded in cryptographically signed JWTs.</w:t>
      </w:r>
    </w:p>
    <w:p>
      <w:pPr/>
      <w:r>
        <w:rPr>
          <w:rFonts w:ascii="Helvetica Neue" w:hAnsi="Helvetica Neue" w:cs="Helvetica Neue"/>
          <w:sz w:val="25"/>
          <w:sz-cs w:val="25"/>
          <w:b/>
          <w:spacing w:val="0"/>
          <w:color w:val="141414"/>
        </w:rPr>
        <w:t xml:space="preserve">API2:2023 - Broken Auth</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Compromised token validation, weak hashing, or missing Southbound encryption.</w:t>
      </w:r>
    </w:p>
    <w:p>
      <w:pPr/>
      <w:r>
        <w:rPr>
          <w:rFonts w:ascii="Courier New" w:hAnsi="Courier New" w:cs="Courier New"/>
          <w:sz w:val="25"/>
          <w:sz-cs w:val="25"/>
          <w:spacing w:val="0"/>
          <w:color w:val="141414"/>
        </w:rPr>
        <w:t xml:space="preserve">OAuthV2</w:t>
      </w:r>
      <w:r>
        <w:rPr>
          <w:rFonts w:ascii="Helvetica Neue" w:hAnsi="Helvetica Neue" w:cs="Helvetica Neue"/>
          <w:sz w:val="25"/>
          <w:sz-cs w:val="25"/>
          <w:spacing w:val="0"/>
          <w:color w:val="141414"/>
        </w:rPr>
        <w:t xml:space="preserve"> + Southbound mTLS</w:t>
      </w:r>
    </w:p>
    <w:p>
      <w:pPr/>
      <w:r>
        <w:rPr>
          <w:rFonts w:ascii="Helvetica Neue" w:hAnsi="Helvetica Neue" w:cs="Helvetica Neue"/>
          <w:sz w:val="25"/>
          <w:sz-cs w:val="25"/>
          <w:spacing w:val="0"/>
          <w:color w:val="141414"/>
        </w:rPr>
        <w:t xml:space="preserve">Enforces OAuth 2.1 with PKCE, short token lifespans (1h), and bidirectional mTLS to target backends using Google CAS certificates.</w:t>
      </w:r>
    </w:p>
    <w:p>
      <w:pPr/>
      <w:r>
        <w:rPr>
          <w:rFonts w:ascii="Helvetica Neue" w:hAnsi="Helvetica Neue" w:cs="Helvetica Neue"/>
          <w:sz w:val="25"/>
          <w:sz-cs w:val="25"/>
          <w:b/>
          <w:spacing w:val="0"/>
          <w:color w:val="141414"/>
        </w:rPr>
        <w:t xml:space="preserve">API3:2023 - BOPLA</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Broken Object Property Level Auth; mass assignment or excessive data exposure in JSON payloads.</w:t>
      </w:r>
    </w:p>
    <w:p>
      <w:pPr/>
      <w:r>
        <w:rPr>
          <w:rFonts w:ascii="Courier New" w:hAnsi="Courier New" w:cs="Courier New"/>
          <w:sz w:val="25"/>
          <w:sz-cs w:val="25"/>
          <w:spacing w:val="0"/>
          <w:color w:val="141414"/>
        </w:rPr>
        <w:t xml:space="preserve">OASValidation</w:t>
      </w:r>
      <w:r>
        <w:rPr>
          <w:rFonts w:ascii="Helvetica Neue" w:hAnsi="Helvetica Neue" w:cs="Helvetica Neue"/>
          <w:sz w:val="25"/>
          <w:sz-cs w:val="25"/>
          <w:spacing w:val="0"/>
          <w:color w:val="141414"/>
        </w:rPr>
        <w:t xml:space="preserve"> + </w:t>
      </w:r>
      <w:r>
        <w:rPr>
          <w:rFonts w:ascii="Courier New" w:hAnsi="Courier New" w:cs="Courier New"/>
          <w:sz w:val="25"/>
          <w:sz-cs w:val="25"/>
          <w:spacing w:val="0"/>
          <w:color w:val="141414"/>
        </w:rPr>
        <w:t xml:space="preserve">JSONThreatProtection</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Validates request and response payloads against strict OpenAPI 3.0 schemas, stripping unexpected fields and constraining object depth.</w:t>
      </w:r>
    </w:p>
    <w:p>
      <w:pPr/>
      <w:r>
        <w:rPr>
          <w:rFonts w:ascii="Helvetica Neue" w:hAnsi="Helvetica Neue" w:cs="Helvetica Neue"/>
          <w:sz w:val="25"/>
          <w:sz-cs w:val="25"/>
          <w:b/>
          <w:spacing w:val="0"/>
          <w:color w:val="141414"/>
        </w:rPr>
        <w:t xml:space="preserve">API4:2023 - Resource Consumption</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Uncontrolled resource exhaustion, flooding APIs with high-rate requests.</w:t>
      </w:r>
    </w:p>
    <w:p>
      <w:pPr/>
      <w:r>
        <w:rPr>
          <w:rFonts w:ascii="Courier New" w:hAnsi="Courier New" w:cs="Courier New"/>
          <w:sz w:val="25"/>
          <w:sz-cs w:val="25"/>
          <w:spacing w:val="0"/>
          <w:color w:val="141414"/>
        </w:rPr>
        <w:t xml:space="preserve">SpikeArrest</w:t>
      </w:r>
      <w:r>
        <w:rPr>
          <w:rFonts w:ascii="Helvetica Neue" w:hAnsi="Helvetica Neue" w:cs="Helvetica Neue"/>
          <w:sz w:val="25"/>
          <w:sz-cs w:val="25"/>
          <w:spacing w:val="0"/>
          <w:color w:val="141414"/>
        </w:rPr>
        <w:t xml:space="preserve"> + Cloud Armor Ban</w:t>
      </w:r>
    </w:p>
    <w:p>
      <w:pPr/>
      <w:r>
        <w:rPr>
          <w:rFonts w:ascii="Helvetica Neue" w:hAnsi="Helvetica Neue" w:cs="Helvetica Neue"/>
          <w:sz w:val="25"/>
          <w:sz-cs w:val="25"/>
          <w:spacing w:val="0"/>
          <w:color w:val="141414"/>
        </w:rPr>
        <w:t xml:space="preserve">Imposes </w:t>
      </w:r>
      <w:r>
        <w:rPr>
          <w:rFonts w:ascii="Courier New" w:hAnsi="Courier New" w:cs="Courier New"/>
          <w:sz w:val="25"/>
          <w:sz-cs w:val="25"/>
          <w:spacing w:val="0"/>
          <w:color w:val="141414"/>
        </w:rPr>
        <w:t xml:space="preserve">SpikeArrest</w:t>
      </w:r>
      <w:r>
        <w:rPr>
          <w:rFonts w:ascii="Helvetica Neue" w:hAnsi="Helvetica Neue" w:cs="Helvetica Neue"/>
          <w:sz w:val="25"/>
          <w:sz-cs w:val="25"/>
          <w:spacing w:val="0"/>
          <w:color w:val="141414"/>
        </w:rPr>
        <w:t xml:space="preserve"> (30ps) at the proxy level and Cloud Armor rate-based IP ban (100 req/60s with 10-minute quarantine).</w:t>
      </w:r>
    </w:p>
    <w:p>
      <w:pPr/>
      <w:r>
        <w:rPr>
          <w:rFonts w:ascii="Helvetica Neue" w:hAnsi="Helvetica Neue" w:cs="Helvetica Neue"/>
          <w:sz w:val="25"/>
          <w:sz-cs w:val="25"/>
          <w:b/>
          <w:spacing w:val="0"/>
          <w:color w:val="141414"/>
        </w:rPr>
        <w:t xml:space="preserve">API5:2023 - BFLA</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Broken Function Level Auth; standard users invoking administrative operations.</w:t>
      </w:r>
    </w:p>
    <w:p>
      <w:pPr/>
      <w:r>
        <w:rPr>
          <w:rFonts w:ascii="Courier New" w:hAnsi="Courier New" w:cs="Courier New"/>
          <w:sz w:val="25"/>
          <w:sz-cs w:val="25"/>
          <w:spacing w:val="0"/>
          <w:color w:val="141414"/>
        </w:rPr>
        <w:t xml:space="preserve">AccessControl</w:t>
      </w:r>
      <w:r>
        <w:rPr>
          <w:rFonts w:ascii="Helvetica Neue" w:hAnsi="Helvetica Neue" w:cs="Helvetica Neue"/>
          <w:sz w:val="25"/>
          <w:sz-cs w:val="25"/>
          <w:spacing w:val="0"/>
          <w:color w:val="141414"/>
        </w:rPr>
        <w:t xml:space="preserve"> + RBAC Claims</w:t>
      </w:r>
    </w:p>
    <w:p>
      <w:pPr/>
      <w:r>
        <w:rPr>
          <w:rFonts w:ascii="Helvetica Neue" w:hAnsi="Helvetica Neue" w:cs="Helvetica Neue"/>
          <w:sz w:val="25"/>
          <w:sz-cs w:val="25"/>
          <w:spacing w:val="0"/>
          <w:color w:val="141414"/>
        </w:rPr>
        <w:t xml:space="preserve">Evaluates user role and scope claims before routing sensitive administrative verbs (</w:t>
      </w:r>
      <w:r>
        <w:rPr>
          <w:rFonts w:ascii="Courier New" w:hAnsi="Courier New" w:cs="Courier New"/>
          <w:sz w:val="25"/>
          <w:sz-cs w:val="25"/>
          <w:spacing w:val="0"/>
          <w:color w:val="141414"/>
        </w:rPr>
        <w:t xml:space="preserve">DELETE</w:t>
      </w:r>
      <w:r>
        <w:rPr>
          <w:rFonts w:ascii="Helvetica Neue" w:hAnsi="Helvetica Neue" w:cs="Helvetica Neue"/>
          <w:sz w:val="25"/>
          <w:sz-cs w:val="25"/>
          <w:spacing w:val="0"/>
          <w:color w:val="141414"/>
        </w:rPr>
        <w:t xml:space="preserve">, </w:t>
      </w:r>
      <w:r>
        <w:rPr>
          <w:rFonts w:ascii="Courier New" w:hAnsi="Courier New" w:cs="Courier New"/>
          <w:sz w:val="25"/>
          <w:sz-cs w:val="25"/>
          <w:spacing w:val="0"/>
          <w:color w:val="141414"/>
        </w:rPr>
        <w:t xml:space="preserve">PUT</w:t>
      </w:r>
      <w:r>
        <w:rPr>
          <w:rFonts w:ascii="Helvetica Neue" w:hAnsi="Helvetica Neue" w:cs="Helvetica Neue"/>
          <w:sz w:val="25"/>
          <w:sz-cs w:val="25"/>
          <w:spacing w:val="0"/>
          <w:color w:val="141414"/>
        </w:rPr>
        <w:t xml:space="preserve">, </w:t>
      </w:r>
      <w:r>
        <w:rPr>
          <w:rFonts w:ascii="Courier New" w:hAnsi="Courier New" w:cs="Courier New"/>
          <w:sz w:val="25"/>
          <w:sz-cs w:val="25"/>
          <w:spacing w:val="0"/>
          <w:color w:val="141414"/>
        </w:rPr>
        <w:t xml:space="preserve">/admin/*</w:t>
      </w:r>
      <w:r>
        <w:rPr>
          <w:rFonts w:ascii="Helvetica Neue" w:hAnsi="Helvetica Neue" w:cs="Helvetica Neue"/>
          <w:sz w:val="25"/>
          <w:sz-cs w:val="25"/>
          <w:spacing w:val="0"/>
          <w:color w:val="141414"/>
        </w:rPr>
        <w:t xml:space="preserve">).</w:t>
      </w:r>
    </w:p>
    <w:p>
      <w:pPr/>
      <w:r>
        <w:rPr>
          <w:rFonts w:ascii="Helvetica Neue" w:hAnsi="Helvetica Neue" w:cs="Helvetica Neue"/>
          <w:sz w:val="25"/>
          <w:sz-cs w:val="25"/>
          <w:b/>
          <w:spacing w:val="0"/>
          <w:color w:val="141414"/>
        </w:rPr>
        <w:t xml:space="preserve">API6:2023 - Sensitive Flows</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Automated bot abuse on login, registration, and checkout flows without technical flaws.</w:t>
      </w:r>
    </w:p>
    <w:p>
      <w:pPr/>
      <w:r>
        <w:rPr>
          <w:rFonts w:ascii="Helvetica Neue" w:hAnsi="Helvetica Neue" w:cs="Helvetica Neue"/>
          <w:sz w:val="25"/>
          <w:sz-cs w:val="25"/>
          <w:spacing w:val="0"/>
          <w:color w:val="141414"/>
        </w:rPr>
        <w:t xml:space="preserve">reCAPTCHA Enterprise Action Tokens</w:t>
      </w:r>
    </w:p>
    <w:p>
      <w:pPr/>
      <w:r>
        <w:rPr>
          <w:rFonts w:ascii="Helvetica Neue" w:hAnsi="Helvetica Neue" w:cs="Helvetica Neue"/>
          <w:sz w:val="25"/>
          <w:sz-cs w:val="25"/>
          <w:spacing w:val="0"/>
          <w:color w:val="141414"/>
        </w:rPr>
        <w:t xml:space="preserve">Performs frictionless risk scoring on client requests; low-score transactions are challenged or blocked at the edge.</w:t>
      </w:r>
    </w:p>
    <w:p>
      <w:pPr/>
      <w:r>
        <w:rPr>
          <w:rFonts w:ascii="Helvetica Neue" w:hAnsi="Helvetica Neue" w:cs="Helvetica Neue"/>
          <w:sz w:val="25"/>
          <w:sz-cs w:val="25"/>
          <w:b/>
          <w:spacing w:val="0"/>
          <w:color w:val="141414"/>
        </w:rPr>
        <w:t xml:space="preserve">API7:2023 - SSRF</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Server-Side Request Forgery; manipulating target URIs to access internal metadata or network assets.</w:t>
      </w:r>
    </w:p>
    <w:p>
      <w:pPr/>
      <w:r>
        <w:rPr>
          <w:rFonts w:ascii="Helvetica Neue" w:hAnsi="Helvetica Neue" w:cs="Helvetica Neue"/>
          <w:sz w:val="25"/>
          <w:sz-cs w:val="25"/>
          <w:spacing w:val="0"/>
          <w:color w:val="141414"/>
        </w:rPr>
        <w:t xml:space="preserve">Target Whitelisting &amp; PSC Isolation</w:t>
      </w:r>
    </w:p>
    <w:p>
      <w:pPr/>
      <w:r>
        <w:rPr>
          <w:rFonts w:ascii="Helvetica Neue" w:hAnsi="Helvetica Neue" w:cs="Helvetica Neue"/>
          <w:sz w:val="25"/>
          <w:sz-cs w:val="25"/>
          <w:spacing w:val="0"/>
          <w:color w:val="141414"/>
        </w:rPr>
        <w:t xml:space="preserve">Enforces explicit TargetEndpoint URL whitelisting in JavaScript policies and routes traffic exclusively over PSC endpoints.</w:t>
      </w:r>
    </w:p>
    <w:p>
      <w:pPr/>
      <w:r>
        <w:rPr>
          <w:rFonts w:ascii="Helvetica Neue" w:hAnsi="Helvetica Neue" w:cs="Helvetica Neue"/>
          <w:sz w:val="25"/>
          <w:sz-cs w:val="25"/>
          <w:b/>
          <w:spacing w:val="0"/>
          <w:color w:val="141414"/>
        </w:rPr>
        <w:t xml:space="preserve">API8:2023 - Misconfiguration</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Default passwords, missing security headers, verbose 500 error stack traces.</w:t>
      </w:r>
    </w:p>
    <w:p>
      <w:pPr/>
      <w:r>
        <w:rPr>
          <w:rFonts w:ascii="Helvetica Neue" w:hAnsi="Helvetica Neue" w:cs="Helvetica Neue"/>
          <w:sz w:val="25"/>
          <w:sz-cs w:val="25"/>
          <w:spacing w:val="0"/>
          <w:color w:val="141414"/>
        </w:rPr>
        <w:t xml:space="preserve">Global </w:t>
      </w:r>
      <w:r>
        <w:rPr>
          <w:rFonts w:ascii="Courier New" w:hAnsi="Courier New" w:cs="Courier New"/>
          <w:sz w:val="25"/>
          <w:sz-cs w:val="25"/>
          <w:spacing w:val="0"/>
          <w:color w:val="141414"/>
        </w:rPr>
        <w:t xml:space="preserve">FaultRules</w:t>
      </w:r>
      <w:r>
        <w:rPr>
          <w:rFonts w:ascii="Helvetica Neue" w:hAnsi="Helvetica Neue" w:cs="Helvetica Neue"/>
          <w:sz w:val="25"/>
          <w:sz-cs w:val="25"/>
          <w:spacing w:val="0"/>
          <w:color w:val="141414"/>
        </w:rPr>
        <w:t xml:space="preserve"> + </w:t>
      </w:r>
      <w:r>
        <w:rPr>
          <w:rFonts w:ascii="Courier New" w:hAnsi="Courier New" w:cs="Courier New"/>
          <w:sz w:val="25"/>
          <w:sz-cs w:val="25"/>
          <w:spacing w:val="0"/>
          <w:color w:val="141414"/>
        </w:rPr>
        <w:t xml:space="preserve">AssignMessage</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Intercepts all execution faults, injecting security headers (HSTS, CSP) and returning generic, sanitized error envelopes.</w:t>
      </w:r>
    </w:p>
    <w:p>
      <w:pPr/>
      <w:r>
        <w:rPr>
          <w:rFonts w:ascii="Helvetica Neue" w:hAnsi="Helvetica Neue" w:cs="Helvetica Neue"/>
          <w:sz w:val="25"/>
          <w:sz-cs w:val="25"/>
          <w:b/>
          <w:spacing w:val="0"/>
          <w:color w:val="141414"/>
        </w:rPr>
        <w:t xml:space="preserve">API9:2023 - Improper Inventory</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Shadow APIs (unregistered endpoints) and Zombie APIs (deprecated legacy versions).</w:t>
      </w:r>
    </w:p>
    <w:p>
      <w:pPr/>
      <w:r>
        <w:rPr>
          <w:rFonts w:ascii="Helvetica Neue" w:hAnsi="Helvetica Neue" w:cs="Helvetica Neue"/>
          <w:sz w:val="25"/>
          <w:sz-cs w:val="25"/>
          <w:spacing w:val="0"/>
          <w:color w:val="141414"/>
        </w:rPr>
        <w:t xml:space="preserve">API Hub Discovery &amp; Runtime Telemetry Diff</w:t>
      </w:r>
    </w:p>
    <w:p>
      <w:pPr/>
      <w:r>
        <w:rPr>
          <w:rFonts w:ascii="Helvetica Neue" w:hAnsi="Helvetica Neue" w:cs="Helvetica Neue"/>
          <w:sz w:val="25"/>
          <w:sz-cs w:val="25"/>
          <w:spacing w:val="0"/>
          <w:color w:val="141414"/>
        </w:rPr>
        <w:t xml:space="preserve">Continuously scans live traffic against registered OpenAPI catalogs in API Hub, identifying unmanaged routes for immediate governance.</w:t>
      </w:r>
    </w:p>
    <w:p>
      <w:pPr/>
      <w:r>
        <w:rPr>
          <w:rFonts w:ascii="Helvetica Neue" w:hAnsi="Helvetica Neue" w:cs="Helvetica Neue"/>
          <w:sz w:val="25"/>
          <w:sz-cs w:val="25"/>
          <w:b/>
          <w:spacing w:val="0"/>
          <w:color w:val="141414"/>
        </w:rPr>
        <w:t xml:space="preserve">API10:2023 - Unsafe Consumption</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Trusting third-party APIs without validation, leading to downstream injection.</w:t>
      </w:r>
    </w:p>
    <w:p>
      <w:pPr/>
      <w:r>
        <w:rPr>
          <w:rFonts w:ascii="Helvetica Neue" w:hAnsi="Helvetica Neue" w:cs="Helvetica Neue"/>
          <w:sz w:val="25"/>
          <w:sz-cs w:val="25"/>
          <w:spacing w:val="0"/>
          <w:color w:val="141414"/>
        </w:rPr>
        <w:t xml:space="preserve">Southbound mTLS &amp; Model Armor</w:t>
      </w:r>
    </w:p>
    <w:p>
      <w:pPr/>
      <w:r>
        <w:rPr>
          <w:rFonts w:ascii="Helvetica Neue" w:hAnsi="Helvetica Neue" w:cs="Helvetica Neue"/>
          <w:sz w:val="25"/>
          <w:sz-cs w:val="25"/>
          <w:spacing w:val="0"/>
          <w:color w:val="141414"/>
        </w:rPr>
        <w:t xml:space="preserve">Enforces strict mutual TLS authentication, timeout budgets, and payload sanitization on external target integrations.</w:t>
      </w:r>
    </w:p>
    <w:p>
      <w:pPr/>
      <w:r>
        <w:rPr>
          <w:rFonts w:ascii="Helvetica Neue" w:hAnsi="Helvetica Neue" w:cs="Helvetica Neue"/>
          <w:sz w:val="25"/>
          <w:sz-cs w:val="25"/>
          <w:b/>
          <w:spacing w:val="0"/>
          <w:color w:val="141414"/>
        </w:rPr>
        <w:t xml:space="preserve">OWASP LLM01</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Prompt Injection &amp; Jailbreaking attempting to hijack agent instructions.</w:t>
      </w:r>
    </w:p>
    <w:p>
      <w:pPr/>
      <w:r>
        <w:rPr>
          <w:rFonts w:ascii="Helvetica Neue" w:hAnsi="Helvetica Neue" w:cs="Helvetica Neue"/>
          <w:sz w:val="25"/>
          <w:sz-cs w:val="25"/>
          <w:spacing w:val="0"/>
          <w:color w:val="141414"/>
        </w:rPr>
        <w:t xml:space="preserve">Google Cloud Model Armor</w:t>
      </w:r>
    </w:p>
    <w:p>
      <w:pPr/>
      <w:r>
        <w:rPr>
          <w:rFonts w:ascii="Helvetica Neue" w:hAnsi="Helvetica Neue" w:cs="Helvetica Neue"/>
          <w:sz w:val="25"/>
          <w:sz-cs w:val="25"/>
          <w:spacing w:val="0"/>
          <w:color w:val="141414"/>
        </w:rPr>
        <w:t xml:space="preserve">Inspects incoming natural language prompts against known jailbreak patterns and adversarial prompt templates before LLM execution.</w:t>
      </w:r>
    </w:p>
    <w:p>
      <w:pPr/>
      <w:r>
        <w:rPr>
          <w:rFonts w:ascii="Helvetica Neue" w:hAnsi="Helvetica Neue" w:cs="Helvetica Neue"/>
          <w:sz w:val="25"/>
          <w:sz-cs w:val="25"/>
          <w:b/>
          <w:spacing w:val="0"/>
          <w:color w:val="141414"/>
        </w:rPr>
        <w:t xml:space="preserve">OWASP LLM06</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Excessive Agency &amp; Data Over-Exposure in LLM tool calling.</w:t>
      </w:r>
    </w:p>
    <w:p>
      <w:pPr/>
      <w:r>
        <w:rPr>
          <w:rFonts w:ascii="Helvetica Neue" w:hAnsi="Helvetica Neue" w:cs="Helvetica Neue"/>
          <w:sz w:val="25"/>
          <w:sz-cs w:val="25"/>
          <w:spacing w:val="0"/>
          <w:color w:val="141414"/>
        </w:rPr>
        <w:t xml:space="preserve">Cloud DLP Inline De-identification</w:t>
      </w:r>
    </w:p>
    <w:p>
      <w:pPr/>
      <w:r>
        <w:rPr>
          <w:rFonts w:ascii="Helvetica Neue" w:hAnsi="Helvetica Neue" w:cs="Helvetica Neue"/>
          <w:sz w:val="25"/>
          <w:sz-cs w:val="25"/>
          <w:spacing w:val="0"/>
          <w:color w:val="141414"/>
        </w:rPr>
        <w:t xml:space="preserve">Inspects model inputs and outputs, automatically masking PII (CPF, credit cards, healthcare records) in real time.</w:t>
      </w:r>
    </w:p>
    <w:p>
      <w:pPr>
        <w:spacing w:after="280"/>
      </w:pPr>
      <w:r>
        <w:rPr>
          <w:rFonts w:ascii="Helvetica Neue" w:hAnsi="Helvetica Neue" w:cs="Helvetica Neue"/>
          <w:sz w:val="45"/>
          <w:sz-cs w:val="45"/>
          <w:b/>
          <w:spacing w:val="0"/>
          <w:color w:val="175AE2"/>
        </w:rPr>
        <w:t xml:space="preserve">5. Deterministic Engineering Guardrails</w:t>
      </w:r>
    </w:p>
    <w:p>
      <w:pPr>
        <w:jc w:val="both"/>
        <w:spacing w:after="200"/>
      </w:pPr>
      <w:r>
        <w:rPr>
          <w:rFonts w:ascii="Helvetica Neue" w:hAnsi="Helvetica Neue" w:cs="Helvetica Neue"/>
          <w:sz w:val="29"/>
          <w:sz-cs w:val="29"/>
          <w:spacing w:val="0"/>
          <w:color w:val="141414"/>
        </w:rPr>
        <w:t xml:space="preserve">A foundational design requirement of autonomous systems operating in mission-critical enterprise environments is the prevention of operational disruption and false-positive blocking. ASPR enforces five non-negotiable engineering guardrails across all automated workflows:</w:t>
      </w:r>
    </w:p>
    <w:p>
      <w:pPr/>
      <w:r>
        <w:rPr>
          <w:rFonts w:ascii="Helvetica Neue" w:hAnsi="Helvetica Neue" w:cs="Helvetica Neue"/>
          <w:sz w:val="26"/>
          <w:sz-cs w:val="26"/>
          <w:b/>
          <w:spacing w:val="0"/>
          <w:color w:val="141414"/>
        </w:rPr>
        <w:t xml:space="preserve">Guardrail 1: The 72-Hour Monitor Baseline Rule (FLAG / PREVIEW Mode)</w:t>
      </w:r>
      <w:r>
        <w:rPr>
          <w:rFonts w:ascii="Helvetica Neue" w:hAnsi="Helvetica Neue" w:cs="Helvetica Neue"/>
          <w:sz w:val="26"/>
          <w:sz-cs w:val="26"/>
          <w:spacing w:val="0"/>
          <w:color w:val="141414"/>
        </w:rPr>
        <w:t xml:space="preserve"/>
      </w:r>
    </w:p>
    <w:p>
      <w:pPr/>
      <w:r>
        <w:rPr>
          <w:rFonts w:ascii="Helvetica Neue" w:hAnsi="Helvetica Neue" w:cs="Helvetica Neue"/>
          <w:sz w:val="26"/>
          <w:sz-cs w:val="26"/>
          <w:spacing w:val="0"/>
          <w:color w:val="141414"/>
        </w:rPr>
        <w:t xml:space="preserve">Every newly synthesized Cloud Armor WAF rule, rate limit threshold, or Apigee Security Action must initially be provisioned in </w:t>
      </w:r>
      <w:r>
        <w:rPr>
          <w:rFonts w:ascii="Courier New" w:hAnsi="Courier New" w:cs="Courier New"/>
          <w:sz w:val="25"/>
          <w:sz-cs w:val="25"/>
          <w:spacing w:val="0"/>
          <w:color w:val="141414"/>
        </w:rPr>
        <w:t xml:space="preserve">PREVIEW = true</w:t>
      </w:r>
      <w:r>
        <w:rPr>
          <w:rFonts w:ascii="Helvetica Neue" w:hAnsi="Helvetica Neue" w:cs="Helvetica Neue"/>
          <w:sz w:val="26"/>
          <w:sz-cs w:val="26"/>
          <w:spacing w:val="0"/>
          <w:color w:val="141414"/>
        </w:rPr>
        <w:t xml:space="preserve"> or </w:t>
      </w:r>
      <w:r>
        <w:rPr>
          <w:rFonts w:ascii="Courier New" w:hAnsi="Courier New" w:cs="Courier New"/>
          <w:sz w:val="25"/>
          <w:sz-cs w:val="25"/>
          <w:spacing w:val="0"/>
          <w:color w:val="141414"/>
        </w:rPr>
        <w:t xml:space="preserve">FLAG</w:t>
      </w:r>
      <w:r>
        <w:rPr>
          <w:rFonts w:ascii="Helvetica Neue" w:hAnsi="Helvetica Neue" w:cs="Helvetica Neue"/>
          <w:sz w:val="26"/>
          <w:sz-cs w:val="26"/>
          <w:spacing w:val="0"/>
          <w:color w:val="141414"/>
        </w:rPr>
        <w:t xml:space="preserve"> mode for a mandatory 72-hour operational window. This allows the ingestion of normal production telemetry to statistically establish baseline variance, eliminating false positives before promoting the rule to active </w:t>
      </w:r>
      <w:r>
        <w:rPr>
          <w:rFonts w:ascii="Courier New" w:hAnsi="Courier New" w:cs="Courier New"/>
          <w:sz w:val="25"/>
          <w:sz-cs w:val="25"/>
          <w:spacing w:val="0"/>
          <w:color w:val="141414"/>
        </w:rPr>
        <w:t xml:space="preserve">DENY</w:t>
      </w:r>
      <w:r>
        <w:rPr>
          <w:rFonts w:ascii="Helvetica Neue" w:hAnsi="Helvetica Neue" w:cs="Helvetica Neue"/>
          <w:sz w:val="26"/>
          <w:sz-cs w:val="26"/>
          <w:spacing w:val="0"/>
          <w:color w:val="141414"/>
        </w:rPr>
        <w:t xml:space="preserve"> enforcement.</w:t>
      </w:r>
    </w:p>
    <w:p>
      <w:pPr/>
      <w:r>
        <w:rPr>
          <w:rFonts w:ascii="Helvetica Neue" w:hAnsi="Helvetica Neue" w:cs="Helvetica Neue"/>
          <w:sz w:val="26"/>
          <w:sz-cs w:val="26"/>
          <w:b/>
          <w:spacing w:val="0"/>
          <w:color w:val="141414"/>
        </w:rPr>
        <w:t xml:space="preserve">Guardrail 2: The 12-Week ML Behavioral Abuse Baseline</w:t>
      </w:r>
      <w:r>
        <w:rPr>
          <w:rFonts w:ascii="Helvetica Neue" w:hAnsi="Helvetica Neue" w:cs="Helvetica Neue"/>
          <w:sz w:val="26"/>
          <w:sz-cs w:val="26"/>
          <w:spacing w:val="0"/>
          <w:color w:val="141414"/>
        </w:rPr>
        <w:t xml:space="preserve"/>
      </w:r>
    </w:p>
    <w:p>
      <w:pPr/>
      <w:r>
        <w:rPr>
          <w:rFonts w:ascii="Helvetica Neue" w:hAnsi="Helvetica Neue" w:cs="Helvetica Neue"/>
          <w:sz w:val="26"/>
          <w:sz-cs w:val="26"/>
          <w:spacing w:val="0"/>
          <w:color w:val="141414"/>
        </w:rPr>
        <w:t xml:space="preserve">Machine learning anomaly detection models deployed within Apigee Advanced API Security require 12 weeks of continuous telemetry ingestion before auto-remediation triggers are authorized, preventing baseline skew during seasonal traffic variations.</w:t>
      </w:r>
    </w:p>
    <w:p>
      <w:pPr/>
      <w:r>
        <w:rPr>
          <w:rFonts w:ascii="Helvetica Neue" w:hAnsi="Helvetica Neue" w:cs="Helvetica Neue"/>
          <w:sz w:val="26"/>
          <w:sz-cs w:val="26"/>
          <w:b/>
          <w:spacing w:val="0"/>
          <w:color w:val="141414"/>
        </w:rPr>
        <w:t xml:space="preserve">Guardrail 3: Zero Information Leakage via Global FaultRules</w:t>
      </w:r>
      <w:r>
        <w:rPr>
          <w:rFonts w:ascii="Helvetica Neue" w:hAnsi="Helvetica Neue" w:cs="Helvetica Neue"/>
          <w:sz w:val="26"/>
          <w:sz-cs w:val="26"/>
          <w:spacing w:val="0"/>
          <w:color w:val="141414"/>
        </w:rPr>
        <w:t xml:space="preserve"/>
      </w:r>
    </w:p>
    <w:p>
      <w:pPr/>
      <w:r>
        <w:rPr>
          <w:rFonts w:ascii="Helvetica Neue" w:hAnsi="Helvetica Neue" w:cs="Helvetica Neue"/>
          <w:sz w:val="26"/>
          <w:sz-cs w:val="26"/>
          <w:spacing w:val="0"/>
          <w:color w:val="141414"/>
        </w:rPr>
        <w:t xml:space="preserve">Under no circumstances may backend microservice 5xx exceptions or framework stack traces be returned to the client. All Apigee proxies must implement global FaultRules utilizing </w:t>
      </w:r>
      <w:r>
        <w:rPr>
          <w:rFonts w:ascii="Courier New" w:hAnsi="Courier New" w:cs="Courier New"/>
          <w:sz w:val="25"/>
          <w:sz-cs w:val="25"/>
          <w:spacing w:val="0"/>
          <w:color w:val="141414"/>
        </w:rPr>
        <w:t xml:space="preserve">AssignMessage</w:t>
      </w:r>
      <w:r>
        <w:rPr>
          <w:rFonts w:ascii="Helvetica Neue" w:hAnsi="Helvetica Neue" w:cs="Helvetica Neue"/>
          <w:sz w:val="26"/>
          <w:sz-cs w:val="26"/>
          <w:spacing w:val="0"/>
          <w:color w:val="141414"/>
        </w:rPr>
        <w:t xml:space="preserve"> to return standardized, sanitized JSON envelopes.</w:t>
      </w:r>
    </w:p>
    <w:p>
      <w:pPr/>
      <w:r>
        <w:rPr>
          <w:rFonts w:ascii="Helvetica Neue" w:hAnsi="Helvetica Neue" w:cs="Helvetica Neue"/>
          <w:sz w:val="26"/>
          <w:sz-cs w:val="26"/>
          <w:b/>
          <w:spacing w:val="0"/>
          <w:color w:val="141414"/>
        </w:rPr>
        <w:t xml:space="preserve">Guardrail 4: Ephemeral Authentication &amp; Zero Hardcoded Secrets</w:t>
      </w:r>
      <w:r>
        <w:rPr>
          <w:rFonts w:ascii="Helvetica Neue" w:hAnsi="Helvetica Neue" w:cs="Helvetica Neue"/>
          <w:sz w:val="26"/>
          <w:sz-cs w:val="26"/>
          <w:spacing w:val="0"/>
          <w:color w:val="141414"/>
        </w:rPr>
        <w:t xml:space="preserve"/>
      </w:r>
    </w:p>
    <w:p>
      <w:pPr/>
      <w:r>
        <w:rPr>
          <w:rFonts w:ascii="Helvetica Neue" w:hAnsi="Helvetica Neue" w:cs="Helvetica Neue"/>
          <w:sz w:val="26"/>
          <w:sz-cs w:val="26"/>
          <w:spacing w:val="0"/>
          <w:color w:val="141414"/>
        </w:rPr>
        <w:t xml:space="preserve">Automation scripts and agent runtimes must never persist static credentials. All operations utilize short-lived OAuth 2.0 access tokens generated via Google Cloud IAM Service Account Impersonation (</w:t>
      </w:r>
      <w:r>
        <w:rPr>
          <w:rFonts w:ascii="Courier New" w:hAnsi="Courier New" w:cs="Courier New"/>
          <w:sz w:val="25"/>
          <w:sz-cs w:val="25"/>
          <w:spacing w:val="0"/>
          <w:color w:val="141414"/>
        </w:rPr>
        <w:t xml:space="preserve">roles/iam.serviceAccountTokenCreator</w:t>
      </w:r>
      <w:r>
        <w:rPr>
          <w:rFonts w:ascii="Helvetica Neue" w:hAnsi="Helvetica Neue" w:cs="Helvetica Neue"/>
          <w:sz w:val="26"/>
          <w:sz-cs w:val="26"/>
          <w:spacing w:val="0"/>
          <w:color w:val="141414"/>
        </w:rPr>
        <w:t xml:space="preserve">).</w:t>
      </w:r>
    </w:p>
    <w:p>
      <w:pPr/>
      <w:r>
        <w:rPr>
          <w:rFonts w:ascii="Helvetica Neue" w:hAnsi="Helvetica Neue" w:cs="Helvetica Neue"/>
          <w:sz w:val="26"/>
          <w:sz-cs w:val="26"/>
          <w:b/>
          <w:spacing w:val="0"/>
          <w:color w:val="141414"/>
        </w:rPr>
        <w:t xml:space="preserve">Guardrail 5: Perimeter Bypass Scoring Penalty (-35 Points)</w:t>
      </w:r>
      <w:r>
        <w:rPr>
          <w:rFonts w:ascii="Helvetica Neue" w:hAnsi="Helvetica Neue" w:cs="Helvetica Neue"/>
          <w:sz w:val="26"/>
          <w:sz-cs w:val="26"/>
          <w:spacing w:val="0"/>
          <w:color w:val="141414"/>
        </w:rPr>
        <w:t xml:space="preserve"/>
      </w:r>
    </w:p>
    <w:p>
      <w:pPr/>
      <w:r>
        <w:rPr>
          <w:rFonts w:ascii="Helvetica Neue" w:hAnsi="Helvetica Neue" w:cs="Helvetica Neue"/>
          <w:sz w:val="26"/>
          <w:sz-cs w:val="26"/>
          <w:spacing w:val="0"/>
          <w:color w:val="141414"/>
        </w:rPr>
        <w:t xml:space="preserve">If the posture auditing engine discovers that an Apigee environment possesses a direct public IP or is reachable without passing through Cloud Armor WAF, a non-negotiable penalty of -35 points is deducted from the API Health Score.</w:t>
      </w:r>
    </w:p>
    <w:p>
      <w:pPr>
        <w:spacing w:after="280"/>
      </w:pPr>
      <w:r>
        <w:rPr>
          <w:rFonts w:ascii="Helvetica Neue" w:hAnsi="Helvetica Neue" w:cs="Helvetica Neue"/>
          <w:sz w:val="45"/>
          <w:sz-cs w:val="45"/>
          <w:b/>
          <w:spacing w:val="0"/>
          <w:color w:val="175AE2"/>
        </w:rPr>
        <w:t xml:space="preserve">6. Master STRIDE &amp; OWASP API Threat Model Framework</w:t>
      </w:r>
    </w:p>
    <w:p>
      <w:pPr>
        <w:jc w:val="both"/>
        <w:spacing w:after="200"/>
      </w:pPr>
      <w:r>
        <w:rPr>
          <w:rFonts w:ascii="Helvetica Neue" w:hAnsi="Helvetica Neue" w:cs="Helvetica Neue"/>
          <w:sz w:val="29"/>
          <w:sz-cs w:val="29"/>
          <w:spacing w:val="0"/>
          <w:color w:val="141414"/>
        </w:rPr>
        <w:t xml:space="preserve">The ASPR platform includes a standardized STRIDE &amp; OWASP Threat Modeling engine (</w:t>
      </w:r>
      <w:r>
        <w:rPr>
          <w:rFonts w:ascii="Courier New" w:hAnsi="Courier New" w:cs="Courier New"/>
          <w:sz w:val="25"/>
          <w:sz-cs w:val="25"/>
          <w:spacing w:val="0"/>
          <w:color w:val="141414"/>
        </w:rPr>
        <w:t xml:space="preserve">sec_15_generate_api_threat_model.py</w:t>
      </w:r>
      <w:r>
        <w:rPr>
          <w:rFonts w:ascii="Helvetica Neue" w:hAnsi="Helvetica Neue" w:cs="Helvetica Neue"/>
          <w:sz w:val="29"/>
          <w:sz-cs w:val="29"/>
          <w:spacing w:val="0"/>
          <w:color w:val="141414"/>
        </w:rPr>
        <w:t xml:space="preserve">) that evaluates target proxies against trust boundaries and attack vectors:</w:t>
      </w:r>
    </w:p>
    <w:p>
      <w:pPr/>
      <w:r>
        <w:rPr>
          <w:rFonts w:ascii="Helvetica Neue" w:hAnsi="Helvetica Neue" w:cs="Helvetica Neue"/>
          <w:sz w:val="25"/>
          <w:sz-cs w:val="25"/>
          <w:b/>
          <w:spacing w:val="0"/>
          <w:color w:val="18191B"/>
        </w:rPr>
        <w:t xml:space="preserve">STRIDE Category</w:t>
      </w:r>
    </w:p>
    <w:p>
      <w:pPr/>
      <w:r>
        <w:rPr>
          <w:rFonts w:ascii="Helvetica Neue" w:hAnsi="Helvetica Neue" w:cs="Helvetica Neue"/>
          <w:sz w:val="25"/>
          <w:sz-cs w:val="25"/>
          <w:b/>
          <w:spacing w:val="0"/>
          <w:color w:val="18191B"/>
        </w:rPr>
        <w:t xml:space="preserve">API Threat Description</w:t>
      </w:r>
    </w:p>
    <w:p>
      <w:pPr/>
      <w:r>
        <w:rPr>
          <w:rFonts w:ascii="Helvetica Neue" w:hAnsi="Helvetica Neue" w:cs="Helvetica Neue"/>
          <w:sz w:val="25"/>
          <w:sz-cs w:val="25"/>
          <w:b/>
          <w:spacing w:val="0"/>
          <w:color w:val="18191B"/>
        </w:rPr>
        <w:t xml:space="preserve">Risk Level</w:t>
      </w:r>
    </w:p>
    <w:p>
      <w:pPr/>
      <w:r>
        <w:rPr>
          <w:rFonts w:ascii="Helvetica Neue" w:hAnsi="Helvetica Neue" w:cs="Helvetica Neue"/>
          <w:sz w:val="25"/>
          <w:sz-cs w:val="25"/>
          <w:b/>
          <w:spacing w:val="0"/>
          <w:color w:val="18191B"/>
        </w:rPr>
        <w:t xml:space="preserve">Mitigation &amp; Hardening Control</w:t>
      </w:r>
    </w:p>
    <w:p>
      <w:pPr/>
      <w:r>
        <w:rPr>
          <w:rFonts w:ascii="Helvetica Neue" w:hAnsi="Helvetica Neue" w:cs="Helvetica Neue"/>
          <w:sz w:val="25"/>
          <w:sz-cs w:val="25"/>
          <w:b/>
          <w:spacing w:val="0"/>
          <w:color w:val="18191B"/>
        </w:rPr>
        <w:t xml:space="preserve">Mapped Playbook</w:t>
      </w:r>
    </w:p>
    <w:p>
      <w:pPr/>
      <w:r>
        <w:rPr>
          <w:rFonts w:ascii="Helvetica Neue" w:hAnsi="Helvetica Neue" w:cs="Helvetica Neue"/>
          <w:sz w:val="25"/>
          <w:sz-cs w:val="25"/>
          <w:b/>
          <w:spacing w:val="0"/>
          <w:color w:val="141414"/>
        </w:rPr>
        <w:t xml:space="preserve">S - Spoofing</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Identity theft, forged JWT bearer tokens, or token replay attacks.</w:t>
      </w:r>
    </w:p>
    <w:p>
      <w:pPr/>
      <w:r>
        <w:rPr>
          <w:rFonts w:ascii="Helvetica Neue" w:hAnsi="Helvetica Neue" w:cs="Helvetica Neue"/>
          <w:sz w:val="25"/>
          <w:sz-cs w:val="25"/>
          <w:b/>
          <w:spacing w:val="0"/>
          <w:color w:val="141414"/>
        </w:rPr>
        <w:t xml:space="preserve">CRITICAL</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OAuth 2.1 + PKCE enforcement, strict signature verification, and claims check.</w:t>
      </w:r>
    </w:p>
    <w:p>
      <w:pPr/>
      <w:r>
        <w:rPr>
          <w:rFonts w:ascii="Courier New" w:hAnsi="Courier New" w:cs="Courier New"/>
          <w:sz w:val="25"/>
          <w:sz-cs w:val="25"/>
          <w:spacing w:val="0"/>
          <w:color w:val="141414"/>
        </w:rPr>
        <w:t xml:space="preserve">07_deploy_hardened_api_proxy.sh</w:t>
      </w:r>
      <w:r>
        <w:rPr>
          <w:rFonts w:ascii="Helvetica Neue" w:hAnsi="Helvetica Neue" w:cs="Helvetica Neue"/>
          <w:sz w:val="25"/>
          <w:sz-cs w:val="25"/>
          <w:spacing w:val="0"/>
          <w:color w:val="141414"/>
        </w:rPr>
        <w:t xml:space="preserve"/>
      </w:r>
    </w:p>
    <w:p>
      <w:pPr/>
      <w:r>
        <w:rPr>
          <w:rFonts w:ascii="Helvetica Neue" w:hAnsi="Helvetica Neue" w:cs="Helvetica Neue"/>
          <w:sz w:val="25"/>
          <w:sz-cs w:val="25"/>
          <w:b/>
          <w:spacing w:val="0"/>
          <w:color w:val="141414"/>
        </w:rPr>
        <w:t xml:space="preserve">T - Tampering</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Malicious JSON payload alterations or SQL/Command injection in transit.</w:t>
      </w:r>
    </w:p>
    <w:p>
      <w:pPr/>
      <w:r>
        <w:rPr>
          <w:rFonts w:ascii="Helvetica Neue" w:hAnsi="Helvetica Neue" w:cs="Helvetica Neue"/>
          <w:sz w:val="25"/>
          <w:sz-cs w:val="25"/>
          <w:b/>
          <w:spacing w:val="0"/>
          <w:color w:val="141414"/>
        </w:rPr>
        <w:t xml:space="preserve">HIGH</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Cloud Armor ModSecurity CRS 3.3 inspection + </w:t>
      </w:r>
      <w:r>
        <w:rPr>
          <w:rFonts w:ascii="Courier New" w:hAnsi="Courier New" w:cs="Courier New"/>
          <w:sz w:val="25"/>
          <w:sz-cs w:val="25"/>
          <w:spacing w:val="0"/>
          <w:color w:val="141414"/>
        </w:rPr>
        <w:t xml:space="preserve">JSONThreatProtection</w:t>
      </w:r>
      <w:r>
        <w:rPr>
          <w:rFonts w:ascii="Helvetica Neue" w:hAnsi="Helvetica Neue" w:cs="Helvetica Neue"/>
          <w:sz w:val="25"/>
          <w:sz-cs w:val="25"/>
          <w:spacing w:val="0"/>
          <w:color w:val="141414"/>
        </w:rPr>
        <w:t xml:space="preserve"> limits.</w:t>
      </w:r>
    </w:p>
    <w:p>
      <w:pPr/>
      <w:r>
        <w:rPr>
          <w:rFonts w:ascii="Courier New" w:hAnsi="Courier New" w:cs="Courier New"/>
          <w:sz w:val="25"/>
          <w:sz-cs w:val="25"/>
          <w:spacing w:val="0"/>
          <w:color w:val="141414"/>
        </w:rPr>
        <w:t xml:space="preserve">sec_01_cloud_armor_crs_tuning.sh</w:t>
      </w:r>
      <w:r>
        <w:rPr>
          <w:rFonts w:ascii="Helvetica Neue" w:hAnsi="Helvetica Neue" w:cs="Helvetica Neue"/>
          <w:sz w:val="25"/>
          <w:sz-cs w:val="25"/>
          <w:spacing w:val="0"/>
          <w:color w:val="141414"/>
        </w:rPr>
        <w:t xml:space="preserve"/>
      </w:r>
    </w:p>
    <w:p>
      <w:pPr/>
      <w:r>
        <w:rPr>
          <w:rFonts w:ascii="Helvetica Neue" w:hAnsi="Helvetica Neue" w:cs="Helvetica Neue"/>
          <w:sz w:val="25"/>
          <w:sz-cs w:val="25"/>
          <w:b/>
          <w:spacing w:val="0"/>
          <w:color w:val="141414"/>
        </w:rPr>
        <w:t xml:space="preserve">R - Repudiation</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Denial of executed transactions due to lack of tamper-proof audit trails.</w:t>
      </w:r>
    </w:p>
    <w:p>
      <w:pPr/>
      <w:r>
        <w:rPr>
          <w:rFonts w:ascii="Helvetica Neue" w:hAnsi="Helvetica Neue" w:cs="Helvetica Neue"/>
          <w:sz w:val="25"/>
          <w:sz-cs w:val="25"/>
          <w:b/>
          <w:spacing w:val="0"/>
          <w:color w:val="141414"/>
        </w:rPr>
        <w:t xml:space="preserve">MEDIUM</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Pre-obfuscation structured </w:t>
      </w:r>
      <w:r>
        <w:rPr>
          <w:rFonts w:ascii="Courier New" w:hAnsi="Courier New" w:cs="Courier New"/>
          <w:sz w:val="25"/>
          <w:sz-cs w:val="25"/>
          <w:spacing w:val="0"/>
          <w:color w:val="141414"/>
        </w:rPr>
        <w:t xml:space="preserve">MessageLogging</w:t>
      </w:r>
      <w:r>
        <w:rPr>
          <w:rFonts w:ascii="Helvetica Neue" w:hAnsi="Helvetica Neue" w:cs="Helvetica Neue"/>
          <w:sz w:val="25"/>
          <w:sz-cs w:val="25"/>
          <w:spacing w:val="0"/>
          <w:color w:val="141414"/>
        </w:rPr>
        <w:t xml:space="preserve"> ingested into Chronicle SIEM.</w:t>
      </w:r>
    </w:p>
    <w:p>
      <w:pPr/>
      <w:r>
        <w:rPr>
          <w:rFonts w:ascii="Courier New" w:hAnsi="Courier New" w:cs="Courier New"/>
          <w:sz w:val="25"/>
          <w:sz-cs w:val="25"/>
          <w:spacing w:val="0"/>
          <w:color w:val="141414"/>
        </w:rPr>
        <w:t xml:space="preserve">09_audit_api_security_health.sh</w:t>
      </w:r>
      <w:r>
        <w:rPr>
          <w:rFonts w:ascii="Helvetica Neue" w:hAnsi="Helvetica Neue" w:cs="Helvetica Neue"/>
          <w:sz w:val="25"/>
          <w:sz-cs w:val="25"/>
          <w:spacing w:val="0"/>
          <w:color w:val="141414"/>
        </w:rPr>
        <w:t xml:space="preserve"/>
      </w:r>
    </w:p>
    <w:p>
      <w:pPr/>
      <w:r>
        <w:rPr>
          <w:rFonts w:ascii="Helvetica Neue" w:hAnsi="Helvetica Neue" w:cs="Helvetica Neue"/>
          <w:sz w:val="25"/>
          <w:sz-cs w:val="25"/>
          <w:b/>
          <w:spacing w:val="0"/>
          <w:color w:val="141414"/>
        </w:rPr>
        <w:t xml:space="preserve">I - Information Disclosure</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Unintended PII/PCI leakage or raw backend 500 stack trace exposure.</w:t>
      </w:r>
    </w:p>
    <w:p>
      <w:pPr/>
      <w:r>
        <w:rPr>
          <w:rFonts w:ascii="Helvetica Neue" w:hAnsi="Helvetica Neue" w:cs="Helvetica Neue"/>
          <w:sz w:val="25"/>
          <w:sz-cs w:val="25"/>
          <w:b/>
          <w:spacing w:val="0"/>
          <w:color w:val="141414"/>
        </w:rPr>
        <w:t xml:space="preserve">CRITICAL</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Real-time Cloud DLP de-identification + global </w:t>
      </w:r>
      <w:r>
        <w:rPr>
          <w:rFonts w:ascii="Courier New" w:hAnsi="Courier New" w:cs="Courier New"/>
          <w:sz w:val="25"/>
          <w:sz-cs w:val="25"/>
          <w:spacing w:val="0"/>
          <w:color w:val="141414"/>
        </w:rPr>
        <w:t xml:space="preserve">FaultRules</w:t>
      </w:r>
      <w:r>
        <w:rPr>
          <w:rFonts w:ascii="Helvetica Neue" w:hAnsi="Helvetica Neue" w:cs="Helvetica Neue"/>
          <w:sz w:val="25"/>
          <w:sz-cs w:val="25"/>
          <w:spacing w:val="0"/>
          <w:color w:val="141414"/>
        </w:rPr>
        <w:t xml:space="preserve"> error masking.</w:t>
      </w:r>
    </w:p>
    <w:p>
      <w:pPr/>
      <w:r>
        <w:rPr>
          <w:rFonts w:ascii="Courier New" w:hAnsi="Courier New" w:cs="Courier New"/>
          <w:sz w:val="25"/>
          <w:sz-cs w:val="25"/>
          <w:spacing w:val="0"/>
          <w:color w:val="141414"/>
        </w:rPr>
        <w:t xml:space="preserve">08_configure_ai_security_model_armor.sh</w:t>
      </w:r>
      <w:r>
        <w:rPr>
          <w:rFonts w:ascii="Helvetica Neue" w:hAnsi="Helvetica Neue" w:cs="Helvetica Neue"/>
          <w:sz w:val="25"/>
          <w:sz-cs w:val="25"/>
          <w:spacing w:val="0"/>
          <w:color w:val="141414"/>
        </w:rPr>
        <w:t xml:space="preserve"/>
      </w:r>
    </w:p>
    <w:p>
      <w:pPr/>
      <w:r>
        <w:rPr>
          <w:rFonts w:ascii="Helvetica Neue" w:hAnsi="Helvetica Neue" w:cs="Helvetica Neue"/>
          <w:sz w:val="25"/>
          <w:sz-cs w:val="25"/>
          <w:b/>
          <w:spacing w:val="0"/>
          <w:color w:val="141414"/>
        </w:rPr>
        <w:t xml:space="preserve">D - Denial of Service</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Volumetric burst floods, resource exhaustion, or layer 7 application floods.</w:t>
      </w:r>
    </w:p>
    <w:p>
      <w:pPr/>
      <w:r>
        <w:rPr>
          <w:rFonts w:ascii="Helvetica Neue" w:hAnsi="Helvetica Neue" w:cs="Helvetica Neue"/>
          <w:sz w:val="25"/>
          <w:sz-cs w:val="25"/>
          <w:b/>
          <w:spacing w:val="0"/>
          <w:color w:val="141414"/>
        </w:rPr>
        <w:t xml:space="preserve">HIGH</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Cloud Armor L7 Adaptive Protection + Rate-Based Ban + </w:t>
      </w:r>
      <w:r>
        <w:rPr>
          <w:rFonts w:ascii="Courier New" w:hAnsi="Courier New" w:cs="Courier New"/>
          <w:sz w:val="25"/>
          <w:sz-cs w:val="25"/>
          <w:spacing w:val="0"/>
          <w:color w:val="141414"/>
        </w:rPr>
        <w:t xml:space="preserve">SpikeArrest</w:t>
      </w:r>
      <w:r>
        <w:rPr>
          <w:rFonts w:ascii="Helvetica Neue" w:hAnsi="Helvetica Neue" w:cs="Helvetica Neue"/>
          <w:sz w:val="25"/>
          <w:sz-cs w:val="25"/>
          <w:spacing w:val="0"/>
          <w:color w:val="141414"/>
        </w:rPr>
        <w:t xml:space="preserve"> (30ps).</w:t>
      </w:r>
    </w:p>
    <w:p>
      <w:pPr/>
      <w:r>
        <w:rPr>
          <w:rFonts w:ascii="Courier New" w:hAnsi="Courier New" w:cs="Courier New"/>
          <w:sz w:val="25"/>
          <w:sz-cs w:val="25"/>
          <w:spacing w:val="0"/>
          <w:color w:val="141414"/>
        </w:rPr>
        <w:t xml:space="preserve">sec_03_rate_limiting_and_ban_policies.sh</w:t>
      </w:r>
      <w:r>
        <w:rPr>
          <w:rFonts w:ascii="Helvetica Neue" w:hAnsi="Helvetica Neue" w:cs="Helvetica Neue"/>
          <w:sz w:val="25"/>
          <w:sz-cs w:val="25"/>
          <w:spacing w:val="0"/>
          <w:color w:val="141414"/>
        </w:rPr>
        <w:t xml:space="preserve"/>
      </w:r>
    </w:p>
    <w:p>
      <w:pPr/>
      <w:r>
        <w:rPr>
          <w:rFonts w:ascii="Helvetica Neue" w:hAnsi="Helvetica Neue" w:cs="Helvetica Neue"/>
          <w:sz w:val="25"/>
          <w:sz-cs w:val="25"/>
          <w:b/>
          <w:spacing w:val="0"/>
          <w:color w:val="141414"/>
        </w:rPr>
        <w:t xml:space="preserve">E - Elevation of Privilege</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BOLA/BFLA manipulation to access cross-tenant data or admin routes.</w:t>
      </w:r>
    </w:p>
    <w:p>
      <w:pPr/>
      <w:r>
        <w:rPr>
          <w:rFonts w:ascii="Helvetica Neue" w:hAnsi="Helvetica Neue" w:cs="Helvetica Neue"/>
          <w:sz w:val="25"/>
          <w:sz-cs w:val="25"/>
          <w:b/>
          <w:spacing w:val="0"/>
          <w:color w:val="141414"/>
        </w:rPr>
        <w:t xml:space="preserve">CRITICAL</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Contextual resource ownership verification and fine-grained OAuth scope RBAC.</w:t>
      </w:r>
    </w:p>
    <w:p>
      <w:pPr/>
      <w:r>
        <w:rPr>
          <w:rFonts w:ascii="Courier New" w:hAnsi="Courier New" w:cs="Courier New"/>
          <w:sz w:val="25"/>
          <w:sz-cs w:val="25"/>
          <w:spacing w:val="0"/>
          <w:color w:val="141414"/>
        </w:rPr>
        <w:t xml:space="preserve">sec_06_inject_security_actions.sh</w:t>
      </w:r>
      <w:r>
        <w:rPr>
          <w:rFonts w:ascii="Helvetica Neue" w:hAnsi="Helvetica Neue" w:cs="Helvetica Neue"/>
          <w:sz w:val="25"/>
          <w:sz-cs w:val="25"/>
          <w:spacing w:val="0"/>
          <w:color w:val="141414"/>
        </w:rPr>
        <w:t xml:space="preserve"/>
      </w:r>
    </w:p>
    <w:p>
      <w:pPr>
        <w:spacing w:after="280"/>
      </w:pPr>
      <w:r>
        <w:rPr>
          <w:rFonts w:ascii="Helvetica Neue" w:hAnsi="Helvetica Neue" w:cs="Helvetica Neue"/>
          <w:sz w:val="45"/>
          <w:sz-cs w:val="45"/>
          <w:b/>
          <w:spacing w:val="0"/>
          <w:color w:val="175AE2"/>
        </w:rPr>
        <w:t xml:space="preserve">7. End-to-End Implementation &amp; Provisioning Blueprint</w:t>
      </w:r>
    </w:p>
    <w:p>
      <w:pPr>
        <w:jc w:val="both"/>
        <w:spacing w:after="200"/>
      </w:pPr>
      <w:r>
        <w:rPr>
          <w:rFonts w:ascii="Helvetica Neue" w:hAnsi="Helvetica Neue" w:cs="Helvetica Neue"/>
          <w:sz w:val="29"/>
          <w:sz-cs w:val="29"/>
          <w:spacing w:val="0"/>
          <w:color w:val="141414"/>
        </w:rPr>
        <w:t xml:space="preserve">The ASPR suite provides an end-to-end, script-driven provisioning sequence located within the </w:t>
      </w:r>
      <w:r>
        <w:rPr>
          <w:rFonts w:ascii="Courier New" w:hAnsi="Courier New" w:cs="Courier New"/>
          <w:sz w:val="25"/>
          <w:sz-cs w:val="25"/>
          <w:spacing w:val="0"/>
          <w:color w:val="141414"/>
        </w:rPr>
        <w:t xml:space="preserve">scripts/</w:t>
      </w:r>
      <w:r>
        <w:rPr>
          <w:rFonts w:ascii="Helvetica Neue" w:hAnsi="Helvetica Neue" w:cs="Helvetica Neue"/>
          <w:sz w:val="29"/>
          <w:sz-cs w:val="29"/>
          <w:spacing w:val="0"/>
          <w:color w:val="141414"/>
        </w:rPr>
        <w:t xml:space="preserve"> repository directory:</w:t>
      </w:r>
    </w:p>
    <w:p>
      <w:pPr/>
      <w:r>
        <w:rPr>
          <w:rFonts w:ascii="Helvetica Neue" w:hAnsi="Helvetica Neue" w:cs="Helvetica Neue"/>
          <w:sz w:val="25"/>
          <w:sz-cs w:val="25"/>
          <w:b/>
          <w:spacing w:val="0"/>
          <w:color w:val="18191B"/>
        </w:rPr>
        <w:t xml:space="preserve">Script Name</w:t>
      </w:r>
    </w:p>
    <w:p>
      <w:pPr/>
      <w:r>
        <w:rPr>
          <w:rFonts w:ascii="Helvetica Neue" w:hAnsi="Helvetica Neue" w:cs="Helvetica Neue"/>
          <w:sz w:val="25"/>
          <w:sz-cs w:val="25"/>
          <w:b/>
          <w:spacing w:val="0"/>
          <w:color w:val="18191B"/>
        </w:rPr>
        <w:t xml:space="preserve">Technical Function &amp; Operational Scope</w:t>
      </w:r>
    </w:p>
    <w:p>
      <w:pPr/>
      <w:r>
        <w:rPr>
          <w:rFonts w:ascii="Helvetica Neue" w:hAnsi="Helvetica Neue" w:cs="Helvetica Neue"/>
          <w:sz w:val="25"/>
          <w:sz-cs w:val="25"/>
          <w:b/>
          <w:spacing w:val="0"/>
          <w:color w:val="18191B"/>
        </w:rPr>
        <w:t xml:space="preserve">Execution Command</w:t>
      </w:r>
    </w:p>
    <w:p>
      <w:pPr/>
      <w:r>
        <w:rPr>
          <w:rFonts w:ascii="Courier New" w:hAnsi="Courier New" w:cs="Courier New"/>
          <w:sz w:val="25"/>
          <w:sz-cs w:val="25"/>
          <w:spacing w:val="0"/>
          <w:color w:val="141414"/>
        </w:rPr>
        <w:t xml:space="preserve">01_check_prerequisites_and_auth.sh</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Validates active gcloud session, current project, and tests required IAM administrative roles.</w:t>
      </w:r>
    </w:p>
    <w:p>
      <w:pPr/>
      <w:r>
        <w:rPr>
          <w:rFonts w:ascii="Courier New" w:hAnsi="Courier New" w:cs="Courier New"/>
          <w:sz w:val="25"/>
          <w:sz-cs w:val="25"/>
          <w:spacing w:val="0"/>
          <w:color w:val="141414"/>
        </w:rPr>
        <w:t xml:space="preserve">bash scripts/01_check_prerequisites_and_auth.sh [PROJECT_ID]</w:t>
      </w:r>
      <w:r>
        <w:rPr>
          <w:rFonts w:ascii="Helvetica Neue" w:hAnsi="Helvetica Neue" w:cs="Helvetica Neue"/>
          <w:sz w:val="25"/>
          <w:sz-cs w:val="25"/>
          <w:spacing w:val="0"/>
          <w:color w:val="141414"/>
        </w:rPr>
        <w:t xml:space="preserve"/>
      </w:r>
    </w:p>
    <w:p>
      <w:pPr/>
      <w:r>
        <w:rPr>
          <w:rFonts w:ascii="Courier New" w:hAnsi="Courier New" w:cs="Courier New"/>
          <w:sz w:val="25"/>
          <w:sz-cs w:val="25"/>
          <w:spacing w:val="0"/>
          <w:color w:val="141414"/>
        </w:rPr>
        <w:t xml:space="preserve">02_enable_gcp_apis.sh</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Enables Apigee, Compute, API Hub, Security Command Center, Model Armor, and Cloud DLP APIs.</w:t>
      </w:r>
    </w:p>
    <w:p>
      <w:pPr/>
      <w:r>
        <w:rPr>
          <w:rFonts w:ascii="Courier New" w:hAnsi="Courier New" w:cs="Courier New"/>
          <w:sz w:val="25"/>
          <w:sz-cs w:val="25"/>
          <w:spacing w:val="0"/>
          <w:color w:val="141414"/>
        </w:rPr>
        <w:t xml:space="preserve">bash scripts/02_enable_gcp_apis.sh [PROJECT_ID]</w:t>
      </w:r>
      <w:r>
        <w:rPr>
          <w:rFonts w:ascii="Helvetica Neue" w:hAnsi="Helvetica Neue" w:cs="Helvetica Neue"/>
          <w:sz w:val="25"/>
          <w:sz-cs w:val="25"/>
          <w:spacing w:val="0"/>
          <w:color w:val="141414"/>
        </w:rPr>
        <w:t xml:space="preserve"/>
      </w:r>
    </w:p>
    <w:p>
      <w:pPr/>
      <w:r>
        <w:rPr>
          <w:rFonts w:ascii="Courier New" w:hAnsi="Courier New" w:cs="Courier New"/>
          <w:sz w:val="25"/>
          <w:sz-cs w:val="25"/>
          <w:spacing w:val="0"/>
          <w:color w:val="141414"/>
        </w:rPr>
        <w:t xml:space="preserve">03_provision_apigee_org_and_env.sh</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Provisions Apigee Organization, environments (prod/staging), and Environment Groups.</w:t>
      </w:r>
    </w:p>
    <w:p>
      <w:pPr/>
      <w:r>
        <w:rPr>
          <w:rFonts w:ascii="Courier New" w:hAnsi="Courier New" w:cs="Courier New"/>
          <w:sz w:val="25"/>
          <w:sz-cs w:val="25"/>
          <w:spacing w:val="0"/>
          <w:color w:val="141414"/>
        </w:rPr>
        <w:t xml:space="preserve">bash scripts/03_provision_apigee_org_and_env.sh [PROJECT_ID]</w:t>
      </w:r>
      <w:r>
        <w:rPr>
          <w:rFonts w:ascii="Helvetica Neue" w:hAnsi="Helvetica Neue" w:cs="Helvetica Neue"/>
          <w:sz w:val="25"/>
          <w:sz-cs w:val="25"/>
          <w:spacing w:val="0"/>
          <w:color w:val="141414"/>
        </w:rPr>
        <w:t xml:space="preserve"/>
      </w:r>
    </w:p>
    <w:p>
      <w:pPr/>
      <w:r>
        <w:rPr>
          <w:rFonts w:ascii="Courier New" w:hAnsi="Courier New" w:cs="Courier New"/>
          <w:sz w:val="25"/>
          <w:sz-cs w:val="25"/>
          <w:spacing w:val="0"/>
          <w:color w:val="141414"/>
        </w:rPr>
        <w:t xml:space="preserve">04_setup_api_hub_catalog.sh</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Provisions GCP API Hub instance, registers host project, and attaches governance runtime.</w:t>
      </w:r>
    </w:p>
    <w:p>
      <w:pPr/>
      <w:r>
        <w:rPr>
          <w:rFonts w:ascii="Courier New" w:hAnsi="Courier New" w:cs="Courier New"/>
          <w:sz w:val="25"/>
          <w:sz-cs w:val="25"/>
          <w:spacing w:val="0"/>
          <w:color w:val="141414"/>
        </w:rPr>
        <w:t xml:space="preserve">bash scripts/04_setup_api_hub_catalog.sh [PROJECT_ID] [LOCATION]</w:t>
      </w:r>
      <w:r>
        <w:rPr>
          <w:rFonts w:ascii="Helvetica Neue" w:hAnsi="Helvetica Neue" w:cs="Helvetica Neue"/>
          <w:sz w:val="25"/>
          <w:sz-cs w:val="25"/>
          <w:spacing w:val="0"/>
          <w:color w:val="141414"/>
        </w:rPr>
        <w:t xml:space="preserve"/>
      </w:r>
    </w:p>
    <w:p>
      <w:pPr/>
      <w:r>
        <w:rPr>
          <w:rFonts w:ascii="Courier New" w:hAnsi="Courier New" w:cs="Courier New"/>
          <w:sz w:val="25"/>
          <w:sz-cs w:val="25"/>
          <w:spacing w:val="0"/>
          <w:color w:val="141414"/>
        </w:rPr>
        <w:t xml:space="preserve">05_deploy_waap_perimeter_and_waf.sh</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Deploys External Global HTTPS LB, Cloud Armor WAF policy, and Private Service Connect NEG.</w:t>
      </w:r>
    </w:p>
    <w:p>
      <w:pPr/>
      <w:r>
        <w:rPr>
          <w:rFonts w:ascii="Courier New" w:hAnsi="Courier New" w:cs="Courier New"/>
          <w:sz w:val="25"/>
          <w:sz-cs w:val="25"/>
          <w:spacing w:val="0"/>
          <w:color w:val="141414"/>
        </w:rPr>
        <w:t xml:space="preserve">bash scripts/05_deploy_waap_perimeter_and_waf.sh [PROJECT_ID] [REGION] true</w:t>
      </w:r>
      <w:r>
        <w:rPr>
          <w:rFonts w:ascii="Helvetica Neue" w:hAnsi="Helvetica Neue" w:cs="Helvetica Neue"/>
          <w:sz w:val="25"/>
          <w:sz-cs w:val="25"/>
          <w:spacing w:val="0"/>
          <w:color w:val="141414"/>
        </w:rPr>
        <w:t xml:space="preserve"/>
      </w:r>
    </w:p>
    <w:p>
      <w:pPr/>
      <w:r>
        <w:rPr>
          <w:rFonts w:ascii="Courier New" w:hAnsi="Courier New" w:cs="Courier New"/>
          <w:sz w:val="25"/>
          <w:sz-cs w:val="25"/>
          <w:spacing w:val="0"/>
          <w:color w:val="141414"/>
        </w:rPr>
        <w:t xml:space="preserve">06_activate_advanced_api_security_ml.sh</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Activates Advanced API Security add-on and configures ML behavioral abuse detection models.</w:t>
      </w:r>
    </w:p>
    <w:p>
      <w:pPr/>
      <w:r>
        <w:rPr>
          <w:rFonts w:ascii="Courier New" w:hAnsi="Courier New" w:cs="Courier New"/>
          <w:sz w:val="25"/>
          <w:sz-cs w:val="25"/>
          <w:spacing w:val="0"/>
          <w:color w:val="141414"/>
        </w:rPr>
        <w:t xml:space="preserve">bash scripts/06_activate_advanced_api_security_ml.sh [PROJECT_ID] [ENV]</w:t>
      </w:r>
      <w:r>
        <w:rPr>
          <w:rFonts w:ascii="Helvetica Neue" w:hAnsi="Helvetica Neue" w:cs="Helvetica Neue"/>
          <w:sz w:val="25"/>
          <w:sz-cs w:val="25"/>
          <w:spacing w:val="0"/>
          <w:color w:val="141414"/>
        </w:rPr>
        <w:t xml:space="preserve"/>
      </w:r>
    </w:p>
    <w:p>
      <w:pPr/>
      <w:r>
        <w:rPr>
          <w:rFonts w:ascii="Courier New" w:hAnsi="Courier New" w:cs="Courier New"/>
          <w:sz w:val="25"/>
          <w:sz-cs w:val="25"/>
          <w:spacing w:val="0"/>
          <w:color w:val="141414"/>
        </w:rPr>
        <w:t xml:space="preserve">07_deploy_hardened_api_proxy.sh</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Deploys production-hardened proxies with SpikeArrest (30ps), OAuth, and AssignMessage FaultRules.</w:t>
      </w:r>
    </w:p>
    <w:p>
      <w:pPr/>
      <w:r>
        <w:rPr>
          <w:rFonts w:ascii="Courier New" w:hAnsi="Courier New" w:cs="Courier New"/>
          <w:sz w:val="25"/>
          <w:sz-cs w:val="25"/>
          <w:spacing w:val="0"/>
          <w:color w:val="141414"/>
        </w:rPr>
        <w:t xml:space="preserve">bash scripts/07_deploy_hardened_api_proxy.sh [PROJECT_ID] [ENV]</w:t>
      </w:r>
      <w:r>
        <w:rPr>
          <w:rFonts w:ascii="Helvetica Neue" w:hAnsi="Helvetica Neue" w:cs="Helvetica Neue"/>
          <w:sz w:val="25"/>
          <w:sz-cs w:val="25"/>
          <w:spacing w:val="0"/>
          <w:color w:val="141414"/>
        </w:rPr>
        <w:t xml:space="preserve"/>
      </w:r>
    </w:p>
    <w:p>
      <w:pPr/>
      <w:r>
        <w:rPr>
          <w:rFonts w:ascii="Courier New" w:hAnsi="Courier New" w:cs="Courier New"/>
          <w:sz w:val="25"/>
          <w:sz-cs w:val="25"/>
          <w:spacing w:val="0"/>
          <w:color w:val="141414"/>
        </w:rPr>
        <w:t xml:space="preserve">08_configure_ai_security_model_armor.sh</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Configures Google Cloud Model Armor prompt injection filters and Cloud DLP PII templates.</w:t>
      </w:r>
    </w:p>
    <w:p>
      <w:pPr/>
      <w:r>
        <w:rPr>
          <w:rFonts w:ascii="Courier New" w:hAnsi="Courier New" w:cs="Courier New"/>
          <w:sz w:val="25"/>
          <w:sz-cs w:val="25"/>
          <w:spacing w:val="0"/>
          <w:color w:val="141414"/>
        </w:rPr>
        <w:t xml:space="preserve">bash scripts/08_configure_ai_security_model_armor.sh [PROJECT_ID]</w:t>
      </w:r>
      <w:r>
        <w:rPr>
          <w:rFonts w:ascii="Helvetica Neue" w:hAnsi="Helvetica Neue" w:cs="Helvetica Neue"/>
          <w:sz w:val="25"/>
          <w:sz-cs w:val="25"/>
          <w:spacing w:val="0"/>
          <w:color w:val="141414"/>
        </w:rPr>
        <w:t xml:space="preserve"/>
      </w:r>
    </w:p>
    <w:p>
      <w:pPr/>
      <w:r>
        <w:rPr>
          <w:rFonts w:ascii="Courier New" w:hAnsi="Courier New" w:cs="Courier New"/>
          <w:sz w:val="25"/>
          <w:sz-cs w:val="25"/>
          <w:spacing w:val="0"/>
          <w:color w:val="141414"/>
        </w:rPr>
        <w:t xml:space="preserve">09_audit_api_security_health.sh</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Executes holistic posture audit, penalizes perimeter bypass (-35 pts), and outputs Health Score.</w:t>
      </w:r>
    </w:p>
    <w:p>
      <w:pPr/>
      <w:r>
        <w:rPr>
          <w:rFonts w:ascii="Courier New" w:hAnsi="Courier New" w:cs="Courier New"/>
          <w:sz w:val="25"/>
          <w:sz-cs w:val="25"/>
          <w:spacing w:val="0"/>
          <w:color w:val="141414"/>
        </w:rPr>
        <w:t xml:space="preserve">bash scripts/09_audit_api_security_health.sh [PROJECT_ID] [ENV]</w:t>
      </w:r>
      <w:r>
        <w:rPr>
          <w:rFonts w:ascii="Helvetica Neue" w:hAnsi="Helvetica Neue" w:cs="Helvetica Neue"/>
          <w:sz w:val="25"/>
          <w:sz-cs w:val="25"/>
          <w:spacing w:val="0"/>
          <w:color w:val="141414"/>
        </w:rPr>
        <w:t xml:space="preserve"/>
      </w:r>
    </w:p>
    <w:p>
      <w:pPr/>
      <w:r>
        <w:rPr>
          <w:rFonts w:ascii="Courier New" w:hAnsi="Courier New" w:cs="Courier New"/>
          <w:sz w:val="25"/>
          <w:sz-cs w:val="25"/>
          <w:spacing w:val="0"/>
          <w:color w:val="141414"/>
        </w:rPr>
        <w:t xml:space="preserve">sec_01_cloud_armor_crs_tuning.sh</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Tunes ModSecurity CRS 3.3 Paranoia Levels (1–4) for SQLi, XSS, RCE, LFI, and Protocol Attacks.</w:t>
      </w:r>
    </w:p>
    <w:p>
      <w:pPr/>
      <w:r>
        <w:rPr>
          <w:rFonts w:ascii="Courier New" w:hAnsi="Courier New" w:cs="Courier New"/>
          <w:sz w:val="25"/>
          <w:sz-cs w:val="25"/>
          <w:spacing w:val="0"/>
          <w:color w:val="141414"/>
        </w:rPr>
        <w:t xml:space="preserve">bash scripts/sec_01_cloud_armor_crs_tuning.sh [PROJECT_ID] [POLICY] 1 true</w:t>
      </w:r>
      <w:r>
        <w:rPr>
          <w:rFonts w:ascii="Helvetica Neue" w:hAnsi="Helvetica Neue" w:cs="Helvetica Neue"/>
          <w:sz w:val="25"/>
          <w:sz-cs w:val="25"/>
          <w:spacing w:val="0"/>
          <w:color w:val="141414"/>
        </w:rPr>
        <w:t xml:space="preserve"/>
      </w:r>
    </w:p>
    <w:p>
      <w:pPr/>
      <w:r>
        <w:rPr>
          <w:rFonts w:ascii="Courier New" w:hAnsi="Courier New" w:cs="Courier New"/>
          <w:sz w:val="25"/>
          <w:sz-cs w:val="25"/>
          <w:spacing w:val="0"/>
          <w:color w:val="141414"/>
        </w:rPr>
        <w:t xml:space="preserve">sec_02_recaptcha_enterprise_bot_defense.sh</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Deploys reCAPTCHA Enterprise keys and associates action token verification with Cloud Armor.</w:t>
      </w:r>
    </w:p>
    <w:p>
      <w:pPr/>
      <w:r>
        <w:rPr>
          <w:rFonts w:ascii="Courier New" w:hAnsi="Courier New" w:cs="Courier New"/>
          <w:sz w:val="25"/>
          <w:sz-cs w:val="25"/>
          <w:spacing w:val="0"/>
          <w:color w:val="141414"/>
        </w:rPr>
        <w:t xml:space="preserve">bash scripts/sec_02_recaptcha_enterprise_bot_defense.sh [PROJECT_ID]</w:t>
      </w:r>
      <w:r>
        <w:rPr>
          <w:rFonts w:ascii="Helvetica Neue" w:hAnsi="Helvetica Neue" w:cs="Helvetica Neue"/>
          <w:sz w:val="25"/>
          <w:sz-cs w:val="25"/>
          <w:spacing w:val="0"/>
          <w:color w:val="141414"/>
        </w:rPr>
        <w:t xml:space="preserve"/>
      </w:r>
    </w:p>
    <w:p>
      <w:pPr/>
      <w:r>
        <w:rPr>
          <w:rFonts w:ascii="Courier New" w:hAnsi="Courier New" w:cs="Courier New"/>
          <w:sz w:val="25"/>
          <w:sz-cs w:val="25"/>
          <w:spacing w:val="0"/>
          <w:color w:val="141414"/>
        </w:rPr>
        <w:t xml:space="preserve">sec_03_rate_limiting_and_ban_policies.sh</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Configures rate-based client IP ban policies (100 req/60s with 600s quarantine).</w:t>
      </w:r>
    </w:p>
    <w:p>
      <w:pPr/>
      <w:r>
        <w:rPr>
          <w:rFonts w:ascii="Courier New" w:hAnsi="Courier New" w:cs="Courier New"/>
          <w:sz w:val="25"/>
          <w:sz-cs w:val="25"/>
          <w:spacing w:val="0"/>
          <w:color w:val="141414"/>
        </w:rPr>
        <w:t xml:space="preserve">bash scripts/sec_03_rate_limiting_and_ban_policies.sh [PROJECT_ID] [POLICY] 100 600</w:t>
      </w:r>
      <w:r>
        <w:rPr>
          <w:rFonts w:ascii="Helvetica Neue" w:hAnsi="Helvetica Neue" w:cs="Helvetica Neue"/>
          <w:sz w:val="25"/>
          <w:sz-cs w:val="25"/>
          <w:spacing w:val="0"/>
          <w:color w:val="141414"/>
        </w:rPr>
        <w:t xml:space="preserve"/>
      </w:r>
    </w:p>
    <w:p>
      <w:pPr/>
      <w:r>
        <w:rPr>
          <w:rFonts w:ascii="Courier New" w:hAnsi="Courier New" w:cs="Courier New"/>
          <w:sz w:val="25"/>
          <w:sz-cs w:val="25"/>
          <w:spacing w:val="0"/>
          <w:color w:val="141414"/>
        </w:rPr>
        <w:t xml:space="preserve">sec_04_perimeter_bypass_detector.sh</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Audits perimeter exposure to verify whether Apigee is 100% shielded behind Cloud Armor.</w:t>
      </w:r>
    </w:p>
    <w:p>
      <w:pPr/>
      <w:r>
        <w:rPr>
          <w:rFonts w:ascii="Courier New" w:hAnsi="Courier New" w:cs="Courier New"/>
          <w:sz w:val="25"/>
          <w:sz-cs w:val="25"/>
          <w:spacing w:val="0"/>
          <w:color w:val="141414"/>
        </w:rPr>
        <w:t xml:space="preserve">bash scripts/sec_04_perimeter_bypass_detector.sh [PROJECT_ID]</w:t>
      </w:r>
      <w:r>
        <w:rPr>
          <w:rFonts w:ascii="Helvetica Neue" w:hAnsi="Helvetica Neue" w:cs="Helvetica Neue"/>
          <w:sz w:val="25"/>
          <w:sz-cs w:val="25"/>
          <w:spacing w:val="0"/>
          <w:color w:val="141414"/>
        </w:rPr>
        <w:t xml:space="preserve"/>
      </w:r>
    </w:p>
    <w:p>
      <w:pPr/>
      <w:r>
        <w:rPr>
          <w:rFonts w:ascii="Courier New" w:hAnsi="Courier New" w:cs="Courier New"/>
          <w:sz w:val="25"/>
          <w:sz-cs w:val="25"/>
          <w:spacing w:val="0"/>
          <w:color w:val="141414"/>
        </w:rPr>
        <w:t xml:space="preserve">sec_06_inject_security_actions.sh</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Injects real-time Apigee Security Actions in FLAG (72h monitor) or DENY mode.</w:t>
      </w:r>
    </w:p>
    <w:p>
      <w:pPr/>
      <w:r>
        <w:rPr>
          <w:rFonts w:ascii="Courier New" w:hAnsi="Courier New" w:cs="Courier New"/>
          <w:sz w:val="25"/>
          <w:sz-cs w:val="25"/>
          <w:spacing w:val="0"/>
          <w:color w:val="141414"/>
        </w:rPr>
        <w:t xml:space="preserve">bash scripts/sec_06_inject_security_actions.sh [PROJECT_ID] [ENV] RATE_LIMIT * FLAG</w:t>
      </w:r>
      <w:r>
        <w:rPr>
          <w:rFonts w:ascii="Helvetica Neue" w:hAnsi="Helvetica Neue" w:cs="Helvetica Neue"/>
          <w:sz w:val="25"/>
          <w:sz-cs w:val="25"/>
          <w:spacing w:val="0"/>
          <w:color w:val="141414"/>
        </w:rPr>
        <w:t xml:space="preserve"/>
      </w:r>
    </w:p>
    <w:p>
      <w:pPr/>
      <w:r>
        <w:rPr>
          <w:rFonts w:ascii="Courier New" w:hAnsi="Courier New" w:cs="Courier New"/>
          <w:sz w:val="25"/>
          <w:sz-cs w:val="25"/>
          <w:spacing w:val="0"/>
          <w:color w:val="141414"/>
        </w:rPr>
        <w:t xml:space="preserve">sec_07_shadow_and_zombie_api_hunter.sh</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Discovers uncataloged and legacy routes by diffing runtime traffic against OpenAPI specs.</w:t>
      </w:r>
    </w:p>
    <w:p>
      <w:pPr/>
      <w:r>
        <w:rPr>
          <w:rFonts w:ascii="Courier New" w:hAnsi="Courier New" w:cs="Courier New"/>
          <w:sz w:val="25"/>
          <w:sz-cs w:val="25"/>
          <w:spacing w:val="0"/>
          <w:color w:val="141414"/>
        </w:rPr>
        <w:t xml:space="preserve">bash scripts/sec_07_shadow_and_zombie_api_hunter.sh [PROJECT_ID] [ENV]</w:t>
      </w:r>
      <w:r>
        <w:rPr>
          <w:rFonts w:ascii="Helvetica Neue" w:hAnsi="Helvetica Neue" w:cs="Helvetica Neue"/>
          <w:sz w:val="25"/>
          <w:sz-cs w:val="25"/>
          <w:spacing w:val="0"/>
          <w:color w:val="141414"/>
        </w:rPr>
        <w:t xml:space="preserve"/>
      </w:r>
    </w:p>
    <w:p>
      <w:pPr/>
      <w:r>
        <w:rPr>
          <w:rFonts w:ascii="Courier New" w:hAnsi="Courier New" w:cs="Courier New"/>
          <w:sz w:val="25"/>
          <w:sz-cs w:val="25"/>
          <w:spacing w:val="0"/>
          <w:color w:val="141414"/>
        </w:rPr>
        <w:t xml:space="preserve">sec_08_setup_southbound_mtls.sh</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Creates Keystores, Truststores, and references for bidirectional Southbound mTLS with backends.</w:t>
      </w:r>
    </w:p>
    <w:p>
      <w:pPr/>
      <w:r>
        <w:rPr>
          <w:rFonts w:ascii="Courier New" w:hAnsi="Courier New" w:cs="Courier New"/>
          <w:sz w:val="25"/>
          <w:sz-cs w:val="25"/>
          <w:spacing w:val="0"/>
          <w:color w:val="141414"/>
        </w:rPr>
        <w:t xml:space="preserve">bash scripts/sec_08_setup_southbound_mtls.sh [PROJECT_ID] [ENV]</w:t>
      </w:r>
      <w:r>
        <w:rPr>
          <w:rFonts w:ascii="Helvetica Neue" w:hAnsi="Helvetica Neue" w:cs="Helvetica Neue"/>
          <w:sz w:val="25"/>
          <w:sz-cs w:val="25"/>
          <w:spacing w:val="0"/>
          <w:color w:val="141414"/>
        </w:rPr>
        <w:t xml:space="preserve"/>
      </w:r>
    </w:p>
    <w:p>
      <w:pPr/>
      <w:r>
        <w:rPr>
          <w:rFonts w:ascii="Courier New" w:hAnsi="Courier New" w:cs="Courier New"/>
          <w:sz w:val="25"/>
          <w:sz-cs w:val="25"/>
          <w:spacing w:val="0"/>
          <w:color w:val="141414"/>
        </w:rPr>
        <w:t xml:space="preserve">sec_13_api_red_team_simulator.py</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Executes controlled fuzzing suite (BOLA, SQLi, Floods, Prompt Injection) and issues certificate.</w:t>
      </w:r>
    </w:p>
    <w:p>
      <w:pPr/>
      <w:r>
        <w:rPr>
          <w:rFonts w:ascii="Courier New" w:hAnsi="Courier New" w:cs="Courier New"/>
          <w:sz w:val="25"/>
          <w:sz-cs w:val="25"/>
          <w:spacing w:val="0"/>
          <w:color w:val="141414"/>
        </w:rPr>
        <w:t xml:space="preserve">python3 scripts/sec_13_api_red_team_simulator.py [TARGET_URL] [PROJECT_ID]</w:t>
      </w:r>
      <w:r>
        <w:rPr>
          <w:rFonts w:ascii="Helvetica Neue" w:hAnsi="Helvetica Neue" w:cs="Helvetica Neue"/>
          <w:sz w:val="25"/>
          <w:sz-cs w:val="25"/>
          <w:spacing w:val="0"/>
          <w:color w:val="141414"/>
        </w:rPr>
        <w:t xml:space="preserve"/>
      </w:r>
    </w:p>
    <w:p>
      <w:pPr/>
      <w:r>
        <w:rPr>
          <w:rFonts w:ascii="Courier New" w:hAnsi="Courier New" w:cs="Courier New"/>
          <w:sz w:val="25"/>
          <w:sz-cs w:val="25"/>
          <w:spacing w:val="0"/>
          <w:color w:val="141414"/>
        </w:rPr>
        <w:t xml:space="preserve">sec_14_scc_integration_and_remediation.py</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Audits SCC Tier (Premium/Enterprise) and executes deterministic auto-remediation playbooks.</w:t>
      </w:r>
    </w:p>
    <w:p>
      <w:pPr/>
      <w:r>
        <w:rPr>
          <w:rFonts w:ascii="Courier New" w:hAnsi="Courier New" w:cs="Courier New"/>
          <w:sz w:val="25"/>
          <w:sz-cs w:val="25"/>
          <w:spacing w:val="0"/>
          <w:color w:val="141414"/>
        </w:rPr>
        <w:t xml:space="preserve">python3 scripts/sec_14_scc_integration_and_remediation.py [PROJECT_ID]</w:t>
      </w:r>
      <w:r>
        <w:rPr>
          <w:rFonts w:ascii="Helvetica Neue" w:hAnsi="Helvetica Neue" w:cs="Helvetica Neue"/>
          <w:sz w:val="25"/>
          <w:sz-cs w:val="25"/>
          <w:spacing w:val="0"/>
          <w:color w:val="141414"/>
        </w:rPr>
        <w:t xml:space="preserve"/>
      </w:r>
    </w:p>
    <w:p>
      <w:pPr/>
      <w:r>
        <w:rPr>
          <w:rFonts w:ascii="Courier New" w:hAnsi="Courier New" w:cs="Courier New"/>
          <w:sz w:val="25"/>
          <w:sz-cs w:val="25"/>
          <w:spacing w:val="0"/>
          <w:color w:val="141414"/>
        </w:rPr>
        <w:t xml:space="preserve">sec_15_generate_api_threat_model.py</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Generates publication-grade STRIDE &amp; OWASP Threat Model reports for target APIs.</w:t>
      </w:r>
    </w:p>
    <w:p>
      <w:pPr/>
      <w:r>
        <w:rPr>
          <w:rFonts w:ascii="Courier New" w:hAnsi="Courier New" w:cs="Courier New"/>
          <w:sz w:val="25"/>
          <w:sz-cs w:val="25"/>
          <w:spacing w:val="0"/>
          <w:color w:val="141414"/>
        </w:rPr>
        <w:t xml:space="preserve">python3 scripts/sec_15_generate_api_threat_model.py [API_NAME] [URL] [PROJECT_ID]</w:t>
      </w:r>
      <w:r>
        <w:rPr>
          <w:rFonts w:ascii="Helvetica Neue" w:hAnsi="Helvetica Neue" w:cs="Helvetica Neue"/>
          <w:sz w:val="25"/>
          <w:sz-cs w:val="25"/>
          <w:spacing w:val="0"/>
          <w:color w:val="141414"/>
        </w:rPr>
        <w:t xml:space="preserve"/>
      </w:r>
    </w:p>
    <w:p>
      <w:pPr/>
      <w:r>
        <w:rPr>
          <w:rFonts w:ascii="Courier New" w:hAnsi="Courier New" w:cs="Courier New"/>
          <w:sz w:val="25"/>
          <w:sz-cs w:val="25"/>
          <w:spacing w:val="0"/>
          <w:color w:val="141414"/>
        </w:rPr>
        <w:t xml:space="preserve">in_flight_script_engine.py</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Synthesizes custom security automation scripts on-the-fly with automated guardrail audits.</w:t>
      </w:r>
    </w:p>
    <w:p>
      <w:pPr/>
      <w:r>
        <w:rPr>
          <w:rFonts w:ascii="Courier New" w:hAnsi="Courier New" w:cs="Courier New"/>
          <w:sz w:val="25"/>
          <w:sz-cs w:val="25"/>
          <w:spacing w:val="0"/>
          <w:color w:val="141414"/>
        </w:rPr>
        <w:t xml:space="preserve">python3 scripts/in_flight_script_engine.py</w:t>
      </w:r>
      <w:r>
        <w:rPr>
          <w:rFonts w:ascii="Helvetica Neue" w:hAnsi="Helvetica Neue" w:cs="Helvetica Neue"/>
          <w:sz w:val="25"/>
          <w:sz-cs w:val="25"/>
          <w:spacing w:val="0"/>
          <w:color w:val="141414"/>
        </w:rPr>
        <w:t xml:space="preserve"/>
      </w:r>
    </w:p>
    <w:p>
      <w:pPr/>
      <w:r>
        <w:rPr>
          <w:rFonts w:ascii="Courier New" w:hAnsi="Courier New" w:cs="Courier New"/>
          <w:sz w:val="25"/>
          <w:sz-cs w:val="25"/>
          <w:spacing w:val="0"/>
          <w:color w:val="141414"/>
        </w:rPr>
        <w:t xml:space="preserve">update_security_knowledge_sources.py</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Polls and updates live threat intelligence feeds, CVE data, and Cloud Armor WAF signatures.</w:t>
      </w:r>
    </w:p>
    <w:p>
      <w:pPr/>
      <w:r>
        <w:rPr>
          <w:rFonts w:ascii="Courier New" w:hAnsi="Courier New" w:cs="Courier New"/>
          <w:sz w:val="25"/>
          <w:sz-cs w:val="25"/>
          <w:spacing w:val="0"/>
          <w:color w:val="141414"/>
        </w:rPr>
        <w:t xml:space="preserve">python3 scripts/update_security_knowledge_sources.py</w:t>
      </w:r>
      <w:r>
        <w:rPr>
          <w:rFonts w:ascii="Helvetica Neue" w:hAnsi="Helvetica Neue" w:cs="Helvetica Neue"/>
          <w:sz w:val="25"/>
          <w:sz-cs w:val="25"/>
          <w:spacing w:val="0"/>
          <w:color w:val="141414"/>
        </w:rPr>
        <w:t xml:space="preserve"/>
      </w:r>
    </w:p>
    <w:p>
      <w:pPr>
        <w:spacing w:after="280"/>
      </w:pPr>
      <w:r>
        <w:rPr>
          <w:rFonts w:ascii="Helvetica Neue" w:hAnsi="Helvetica Neue" w:cs="Helvetica Neue"/>
          <w:sz w:val="45"/>
          <w:sz-cs w:val="45"/>
          <w:b/>
          <w:spacing w:val="0"/>
          <w:color w:val="175AE2"/>
        </w:rPr>
        <w:t xml:space="preserve">8. In-Flight Dynamic Script Generation &amp; Closed-Loop Remediation Cycle</w:t>
      </w:r>
    </w:p>
    <w:p>
      <w:pPr>
        <w:jc w:val="both"/>
        <w:spacing w:after="200"/>
      </w:pPr>
      <w:r>
        <w:rPr>
          <w:rFonts w:ascii="Helvetica Neue" w:hAnsi="Helvetica Neue" w:cs="Helvetica Neue"/>
          <w:sz w:val="29"/>
          <w:sz-cs w:val="29"/>
          <w:spacing w:val="0"/>
          <w:color w:val="141414"/>
        </w:rPr>
        <w:t xml:space="preserve">The core innovation of ASPR is the </w:t>
      </w:r>
      <w:r>
        <w:rPr>
          <w:rFonts w:ascii="Courier New" w:hAnsi="Courier New" w:cs="Courier New"/>
          <w:sz w:val="25"/>
          <w:sz-cs w:val="25"/>
          <w:spacing w:val="0"/>
          <w:color w:val="141414"/>
        </w:rPr>
        <w:t xml:space="preserve">in_flight_script_engine.py</w:t>
      </w:r>
      <w:r>
        <w:rPr>
          <w:rFonts w:ascii="Helvetica Neue" w:hAnsi="Helvetica Neue" w:cs="Helvetica Neue"/>
          <w:sz w:val="29"/>
          <w:sz-cs w:val="29"/>
          <w:spacing w:val="0"/>
          <w:color w:val="141414"/>
        </w:rPr>
        <w:t xml:space="preserve"> module. When novel zero-day threats or specialized regulatory policies are identified during runtime telemetry analysis, the agent dynamically synthesizes, audits, and persists bespoke automation scripts in </w:t>
      </w:r>
      <w:r>
        <w:rPr>
          <w:rFonts w:ascii="Courier New" w:hAnsi="Courier New" w:cs="Courier New"/>
          <w:sz w:val="25"/>
          <w:sz-cs w:val="25"/>
          <w:spacing w:val="0"/>
          <w:color w:val="141414"/>
        </w:rPr>
        <w:t xml:space="preserve">scripts/custom/</w:t>
      </w:r>
      <w:r>
        <w:rPr>
          <w:rFonts w:ascii="Helvetica Neue" w:hAnsi="Helvetica Neue" w:cs="Helvetica Neue"/>
          <w:sz w:val="29"/>
          <w:sz-cs w:val="29"/>
          <w:spacing w:val="0"/>
          <w:color w:val="141414"/>
        </w:rPr>
        <w:t xml:space="preserve">:</w:t>
      </w:r>
    </w:p>
    <w:p>
      <w:pPr>
        <w:jc w:val="center"/>
      </w:pPr>
      <w:r>
        <w:rPr>
          <w:rFonts w:ascii="Helvetica Neue" w:hAnsi="Helvetica Neue" w:cs="Helvetica Neue"/>
          <w:sz w:val="29"/>
          <w:sz-cs w:val="29"/>
          <w:spacing w:val="0"/>
          <w:color w:val="141414"/>
        </w:rPr>
        <w:t xml:space="preserve"/>
      </w:r>
      <w:r>
        <w:rPr>
          <w:rFonts w:ascii="Helvetica Neue" w:hAnsi="Helvetica Neue" w:cs="Helvetica Neue"/>
          <w:sz w:val="24"/>
          <w:sz-cs w:val="24"/>
          <w:i/>
          <w:spacing w:val="0"/>
          <w:color w:val="4D5055"/>
        </w:rPr>
        <w:t xml:space="preserve"/>
      </w:r>
    </w:p>
    <w:p>
      <w:pPr>
        <w:jc w:val="center"/>
      </w:pPr>
      <w:r>
        <w:rPr>
          <w:rFonts w:ascii="Helvetica Neue" w:hAnsi="Helvetica Neue" w:cs="Helvetica Neue"/>
          <w:sz w:val="24"/>
          <w:sz-cs w:val="24"/>
          <w:i/>
          <w:spacing w:val="0"/>
          <w:color w:val="4D5055"/>
        </w:rPr>
        <w:t xml:space="preserve">Figure 8.1: Closed-Loop Autonomous API Security Remediation Cycle (Draw.io Style).</w:t>
      </w:r>
      <w:r>
        <w:rPr>
          <w:rFonts w:ascii="Helvetica Neue" w:hAnsi="Helvetica Neue" w:cs="Helvetica Neue"/>
          <w:sz w:val="24"/>
          <w:sz-cs w:val="24"/>
          <w:i/>
          <w:spacing w:val="0"/>
          <w:color w:val="4D5055"/>
        </w:rPr>
        <w:t xml:space="preserve"/>
      </w:r>
    </w:p>
    <w:p>
      <w:pPr>
        <w:spacing w:after="280"/>
      </w:pPr>
      <w:r>
        <w:rPr>
          <w:rFonts w:ascii="Helvetica Neue" w:hAnsi="Helvetica Neue" w:cs="Helvetica Neue"/>
          <w:sz w:val="45"/>
          <w:sz-cs w:val="45"/>
          <w:b/>
          <w:spacing w:val="0"/>
          <w:color w:val="175AE2"/>
        </w:rPr>
        <w:t xml:space="preserve">9. Multi-Cloud API Security Posture Management (ASPM) &amp; Cataloging</w:t>
      </w:r>
    </w:p>
    <w:p>
      <w:pPr>
        <w:jc w:val="both"/>
        <w:spacing w:after="200"/>
      </w:pPr>
      <w:r>
        <w:rPr>
          <w:rFonts w:ascii="Helvetica Neue" w:hAnsi="Helvetica Neue" w:cs="Helvetica Neue"/>
          <w:sz w:val="29"/>
          <w:sz-cs w:val="29"/>
          <w:spacing w:val="0"/>
          <w:color w:val="141414"/>
        </w:rPr>
        <w:t xml:space="preserve">Modern enterprises manage distributed API footprints spanning Google Cloud, AWS, Azure, Cloudflare, Akamai, and Azion. ASPR leverages the </w:t>
      </w:r>
      <w:r>
        <w:rPr>
          <w:rFonts w:ascii="Helvetica Neue" w:hAnsi="Helvetica Neue" w:cs="Helvetica Neue"/>
          <w:sz w:val="29"/>
          <w:sz-cs w:val="29"/>
          <w:b/>
          <w:spacing w:val="0"/>
          <w:color w:val="141414"/>
        </w:rPr>
        <w:t xml:space="preserve">GCP API Hub</w:t>
      </w:r>
      <w:r>
        <w:rPr>
          <w:rFonts w:ascii="Helvetica Neue" w:hAnsi="Helvetica Neue" w:cs="Helvetica Neue"/>
          <w:sz w:val="29"/>
          <w:sz-cs w:val="29"/>
          <w:spacing w:val="0"/>
          <w:color w:val="141414"/>
        </w:rPr>
        <w:t xml:space="preserve"> cataloging engine to ingest OpenAPI specifications across multi-cloud environments, performing automated compliance linting, security posture scoring, and centralized visibility for CISOs and Lead Architects:</w:t>
      </w:r>
    </w:p>
    <w:p>
      <w:pPr>
        <w:jc w:val="center"/>
      </w:pPr>
      <w:r>
        <w:rPr>
          <w:rFonts w:ascii="Helvetica Neue" w:hAnsi="Helvetica Neue" w:cs="Helvetica Neue"/>
          <w:sz w:val="29"/>
          <w:sz-cs w:val="29"/>
          <w:spacing w:val="0"/>
          <w:color w:val="141414"/>
        </w:rPr>
        <w:t xml:space="preserve"/>
      </w:r>
      <w:r>
        <w:rPr>
          <w:rFonts w:ascii="Helvetica Neue" w:hAnsi="Helvetica Neue" w:cs="Helvetica Neue"/>
          <w:sz w:val="24"/>
          <w:sz-cs w:val="24"/>
          <w:i/>
          <w:spacing w:val="0"/>
          <w:color w:val="4D5055"/>
        </w:rPr>
        <w:t xml:space="preserve"/>
      </w:r>
    </w:p>
    <w:p>
      <w:pPr>
        <w:jc w:val="center"/>
      </w:pPr>
      <w:r>
        <w:rPr>
          <w:rFonts w:ascii="Helvetica Neue" w:hAnsi="Helvetica Neue" w:cs="Helvetica Neue"/>
          <w:sz w:val="24"/>
          <w:sz-cs w:val="24"/>
          <w:i/>
          <w:spacing w:val="0"/>
          <w:color w:val="4D5055"/>
        </w:rPr>
        <w:t xml:space="preserve">Figure 9.1: Multi-Cloud API Security Posture Management (ASPM) &amp; API Hub Governance Flow (Draw.io Style).</w:t>
      </w:r>
      <w:r>
        <w:rPr>
          <w:rFonts w:ascii="Helvetica Neue" w:hAnsi="Helvetica Neue" w:cs="Helvetica Neue"/>
          <w:sz w:val="24"/>
          <w:sz-cs w:val="24"/>
          <w:i/>
          <w:spacing w:val="0"/>
          <w:color w:val="4D5055"/>
        </w:rPr>
        <w:t xml:space="preserve"/>
      </w:r>
    </w:p>
    <w:p>
      <w:pPr>
        <w:spacing w:after="280"/>
      </w:pPr>
      <w:r>
        <w:rPr>
          <w:rFonts w:ascii="Helvetica Neue" w:hAnsi="Helvetica Neue" w:cs="Helvetica Neue"/>
          <w:sz w:val="45"/>
          <w:sz-cs w:val="45"/>
          <w:b/>
          <w:spacing w:val="0"/>
          <w:color w:val="175AE2"/>
        </w:rPr>
        <w:t xml:space="preserve">10. On-Demand Red Team Simulator &amp; Defense Efficacy Certification</w:t>
      </w:r>
    </w:p>
    <w:p>
      <w:pPr>
        <w:jc w:val="both"/>
        <w:spacing w:after="200"/>
      </w:pPr>
      <w:r>
        <w:rPr>
          <w:rFonts w:ascii="Helvetica Neue" w:hAnsi="Helvetica Neue" w:cs="Helvetica Neue"/>
          <w:sz w:val="29"/>
          <w:sz-cs w:val="29"/>
          <w:spacing w:val="0"/>
          <w:color w:val="141414"/>
        </w:rPr>
        <w:t xml:space="preserve">The </w:t>
      </w:r>
      <w:r>
        <w:rPr>
          <w:rFonts w:ascii="Courier New" w:hAnsi="Courier New" w:cs="Courier New"/>
          <w:sz w:val="25"/>
          <w:sz-cs w:val="25"/>
          <w:spacing w:val="0"/>
          <w:color w:val="141414"/>
        </w:rPr>
        <w:t xml:space="preserve">sec_13_api_red_team_simulator.py</w:t>
      </w:r>
      <w:r>
        <w:rPr>
          <w:rFonts w:ascii="Helvetica Neue" w:hAnsi="Helvetica Neue" w:cs="Helvetica Neue"/>
          <w:sz w:val="29"/>
          <w:sz-cs w:val="29"/>
          <w:spacing w:val="0"/>
          <w:color w:val="141414"/>
        </w:rPr>
        <w:t xml:space="preserve"> module serves as an autonomous adversarial verification engine. When invoked, it executes seven non-destructive attack vectors and evaluates intercepting controls:</w:t>
      </w:r>
    </w:p>
    <w:p>
      <w:pPr>
        <w:ind w:left="720" w:first-line="-720"/>
        <w:spacing w:after="80"/>
      </w:pPr>
      <w:r>
        <w:rPr>
          <w:rFonts w:ascii="Helvetica Neue" w:hAnsi="Helvetica Neue" w:cs="Helvetica Neue"/>
          <w:sz w:val="29"/>
          <w:sz-cs w:val="29"/>
          <w:b/>
          <w:color w:val="141414"/>
        </w:rPr>
        <w:t xml:space="preserve"/>
        <w:tab/>
        <w:t xml:space="preserve">•</w:t>
        <w:tab/>
        <w:t xml:space="preserve"/>
      </w:r>
      <w:r>
        <w:rPr>
          <w:rFonts w:ascii="Helvetica Neue" w:hAnsi="Helvetica Neue" w:cs="Helvetica Neue"/>
          <w:sz w:val="29"/>
          <w:sz-cs w:val="29"/>
          <w:b/>
          <w:spacing w:val="0"/>
          <w:color w:val="141414"/>
        </w:rPr>
        <w:t xml:space="preserve">BOLA Cross-Tenant Manipulation:</w:t>
      </w:r>
      <w:r>
        <w:rPr>
          <w:rFonts w:ascii="Helvetica Neue" w:hAnsi="Helvetica Neue" w:cs="Helvetica Neue"/>
          <w:sz w:val="29"/>
          <w:sz-cs w:val="29"/>
          <w:spacing w:val="0"/>
          <w:color w:val="141414"/>
        </w:rPr>
        <w:t xml:space="preserve"> Evaluates if tenant-A tokens can access tenant-B resources (Intercepted by Apigee JWT Policy).</w:t>
      </w:r>
    </w:p>
    <w:p>
      <w:pPr>
        <w:ind w:left="720" w:first-line="-720"/>
        <w:spacing w:after="80"/>
      </w:pPr>
      <w:r>
        <w:rPr>
          <w:rFonts w:ascii="Helvetica Neue" w:hAnsi="Helvetica Neue" w:cs="Helvetica Neue"/>
          <w:sz w:val="29"/>
          <w:sz-cs w:val="29"/>
          <w:b/>
          <w:color w:val="141414"/>
        </w:rPr>
        <w:t xml:space="preserve"/>
        <w:tab/>
        <w:t xml:space="preserve">•</w:t>
        <w:tab/>
        <w:t xml:space="preserve"/>
      </w:r>
      <w:r>
        <w:rPr>
          <w:rFonts w:ascii="Helvetica Neue" w:hAnsi="Helvetica Neue" w:cs="Helvetica Neue"/>
          <w:sz w:val="29"/>
          <w:sz-cs w:val="29"/>
          <w:b/>
          <w:spacing w:val="0"/>
          <w:color w:val="141414"/>
        </w:rPr>
        <w:t xml:space="preserve">SQLi WAF Evasion:</w:t>
      </w:r>
      <w:r>
        <w:rPr>
          <w:rFonts w:ascii="Helvetica Neue" w:hAnsi="Helvetica Neue" w:cs="Helvetica Neue"/>
          <w:sz w:val="29"/>
          <w:sz-cs w:val="29"/>
          <w:spacing w:val="0"/>
          <w:color w:val="141414"/>
        </w:rPr>
        <w:t xml:space="preserve"> Injects obfuscated tautology payloads (Blocked by Cloud Armor CRS 3.3 Rule 1000).</w:t>
      </w:r>
    </w:p>
    <w:p>
      <w:pPr>
        <w:ind w:left="720" w:first-line="-720"/>
        <w:spacing w:after="80"/>
      </w:pPr>
      <w:r>
        <w:rPr>
          <w:rFonts w:ascii="Helvetica Neue" w:hAnsi="Helvetica Neue" w:cs="Helvetica Neue"/>
          <w:sz w:val="29"/>
          <w:sz-cs w:val="29"/>
          <w:b/>
          <w:color w:val="141414"/>
        </w:rPr>
        <w:t xml:space="preserve"/>
        <w:tab/>
        <w:t xml:space="preserve">•</w:t>
        <w:tab/>
        <w:t xml:space="preserve"/>
      </w:r>
      <w:r>
        <w:rPr>
          <w:rFonts w:ascii="Helvetica Neue" w:hAnsi="Helvetica Neue" w:cs="Helvetica Neue"/>
          <w:sz w:val="29"/>
          <w:sz-cs w:val="29"/>
          <w:b/>
          <w:spacing w:val="0"/>
          <w:color w:val="141414"/>
        </w:rPr>
        <w:t xml:space="preserve">Remote Code Execution (RCE):</w:t>
      </w:r>
      <w:r>
        <w:rPr>
          <w:rFonts w:ascii="Helvetica Neue" w:hAnsi="Helvetica Neue" w:cs="Helvetica Neue"/>
          <w:sz w:val="29"/>
          <w:sz-cs w:val="29"/>
          <w:spacing w:val="0"/>
          <w:color w:val="141414"/>
        </w:rPr>
        <w:t xml:space="preserve"> Injects command concatenation payloads (Blocked by Cloud Armor Rule 1020).</w:t>
      </w:r>
    </w:p>
    <w:p>
      <w:pPr>
        <w:ind w:left="720" w:first-line="-720"/>
        <w:spacing w:after="80"/>
      </w:pPr>
      <w:r>
        <w:rPr>
          <w:rFonts w:ascii="Helvetica Neue" w:hAnsi="Helvetica Neue" w:cs="Helvetica Neue"/>
          <w:sz w:val="29"/>
          <w:sz-cs w:val="29"/>
          <w:b/>
          <w:color w:val="141414"/>
        </w:rPr>
        <w:t xml:space="preserve"/>
        <w:tab/>
        <w:t xml:space="preserve">•</w:t>
        <w:tab/>
        <w:t xml:space="preserve"/>
      </w:r>
      <w:r>
        <w:rPr>
          <w:rFonts w:ascii="Helvetica Neue" w:hAnsi="Helvetica Neue" w:cs="Helvetica Neue"/>
          <w:sz w:val="29"/>
          <w:sz-cs w:val="29"/>
          <w:b/>
          <w:spacing w:val="0"/>
          <w:color w:val="141414"/>
        </w:rPr>
        <w:t xml:space="preserve">Volumetric Burst Flood:</w:t>
      </w:r>
      <w:r>
        <w:rPr>
          <w:rFonts w:ascii="Helvetica Neue" w:hAnsi="Helvetica Neue" w:cs="Helvetica Neue"/>
          <w:sz w:val="29"/>
          <w:sz-cs w:val="29"/>
          <w:spacing w:val="0"/>
          <w:color w:val="141414"/>
        </w:rPr>
        <w:t xml:space="preserve"> Injects 150 rps traffic bursts (Throttled by SpikeArrest and Rate-Based Ban).</w:t>
      </w:r>
    </w:p>
    <w:p>
      <w:pPr>
        <w:ind w:left="720" w:first-line="-720"/>
        <w:spacing w:after="80"/>
      </w:pPr>
      <w:r>
        <w:rPr>
          <w:rFonts w:ascii="Helvetica Neue" w:hAnsi="Helvetica Neue" w:cs="Helvetica Neue"/>
          <w:sz w:val="29"/>
          <w:sz-cs w:val="29"/>
          <w:b/>
          <w:color w:val="141414"/>
        </w:rPr>
        <w:t xml:space="preserve"/>
        <w:tab/>
        <w:t xml:space="preserve">•</w:t>
        <w:tab/>
        <w:t xml:space="preserve"/>
      </w:r>
      <w:r>
        <w:rPr>
          <w:rFonts w:ascii="Helvetica Neue" w:hAnsi="Helvetica Neue" w:cs="Helvetica Neue"/>
          <w:sz w:val="29"/>
          <w:sz-cs w:val="29"/>
          <w:b/>
          <w:spacing w:val="0"/>
          <w:color w:val="141414"/>
        </w:rPr>
        <w:t xml:space="preserve">Headless Bot Login:</w:t>
      </w:r>
      <w:r>
        <w:rPr>
          <w:rFonts w:ascii="Helvetica Neue" w:hAnsi="Helvetica Neue" w:cs="Helvetica Neue"/>
          <w:sz w:val="29"/>
          <w:sz-cs w:val="29"/>
          <w:spacing w:val="0"/>
          <w:color w:val="141414"/>
        </w:rPr>
        <w:t xml:space="preserve"> Attempts automated authentication without reCAPTCHA tokens (Blocked by reCAPTCHA Enterprise).</w:t>
      </w:r>
    </w:p>
    <w:p>
      <w:pPr>
        <w:ind w:left="720" w:first-line="-720"/>
        <w:spacing w:after="80"/>
      </w:pPr>
      <w:r>
        <w:rPr>
          <w:rFonts w:ascii="Helvetica Neue" w:hAnsi="Helvetica Neue" w:cs="Helvetica Neue"/>
          <w:sz w:val="29"/>
          <w:sz-cs w:val="29"/>
          <w:b/>
          <w:color w:val="141414"/>
        </w:rPr>
        <w:t xml:space="preserve"/>
        <w:tab/>
        <w:t xml:space="preserve">•</w:t>
        <w:tab/>
        <w:t xml:space="preserve"/>
      </w:r>
      <w:r>
        <w:rPr>
          <w:rFonts w:ascii="Helvetica Neue" w:hAnsi="Helvetica Neue" w:cs="Helvetica Neue"/>
          <w:sz w:val="29"/>
          <w:sz-cs w:val="29"/>
          <w:b/>
          <w:spacing w:val="0"/>
          <w:color w:val="141414"/>
        </w:rPr>
        <w:t xml:space="preserve">LLM Prompt Injection:</w:t>
      </w:r>
      <w:r>
        <w:rPr>
          <w:rFonts w:ascii="Helvetica Neue" w:hAnsi="Helvetica Neue" w:cs="Helvetica Neue"/>
          <w:sz w:val="29"/>
          <w:sz-cs w:val="29"/>
          <w:spacing w:val="0"/>
          <w:color w:val="141414"/>
        </w:rPr>
        <w:t xml:space="preserve"> Injects system prompt exfiltration and jailbreak prompts (Sanitized by Google Model Armor).</w:t>
      </w:r>
    </w:p>
    <w:p>
      <w:pPr>
        <w:ind w:left="720" w:first-line="-720"/>
        <w:spacing w:after="80"/>
      </w:pPr>
      <w:r>
        <w:rPr>
          <w:rFonts w:ascii="Helvetica Neue" w:hAnsi="Helvetica Neue" w:cs="Helvetica Neue"/>
          <w:sz w:val="29"/>
          <w:sz-cs w:val="29"/>
          <w:b/>
          <w:color w:val="141414"/>
        </w:rPr>
        <w:t xml:space="preserve"/>
        <w:tab/>
        <w:t xml:space="preserve">•</w:t>
        <w:tab/>
        <w:t xml:space="preserve"/>
      </w:r>
      <w:r>
        <w:rPr>
          <w:rFonts w:ascii="Helvetica Neue" w:hAnsi="Helvetica Neue" w:cs="Helvetica Neue"/>
          <w:sz w:val="29"/>
          <w:sz-cs w:val="29"/>
          <w:b/>
          <w:spacing w:val="0"/>
          <w:color w:val="141414"/>
        </w:rPr>
        <w:t xml:space="preserve">Error Stack Trace Leakage:</w:t>
      </w:r>
      <w:r>
        <w:rPr>
          <w:rFonts w:ascii="Helvetica Neue" w:hAnsi="Helvetica Neue" w:cs="Helvetica Neue"/>
          <w:sz w:val="29"/>
          <w:sz-cs w:val="29"/>
          <w:spacing w:val="0"/>
          <w:color w:val="141414"/>
        </w:rPr>
        <w:t xml:space="preserve"> Triggers backend crashes to verify absence of raw stack traces (Sanitized by global FaultRules).</w:t>
      </w:r>
    </w:p>
    <w:p>
      <w:pPr>
        <w:spacing w:after="280"/>
      </w:pPr>
      <w:r>
        <w:rPr>
          <w:rFonts w:ascii="Helvetica Neue" w:hAnsi="Helvetica Neue" w:cs="Helvetica Neue"/>
          <w:sz w:val="45"/>
          <w:sz-cs w:val="45"/>
          <w:b/>
          <w:spacing w:val="0"/>
          <w:color w:val="175AE2"/>
        </w:rPr>
        <w:t xml:space="preserve">11. Google Security Command Center (SCC Enterprise) Integration</w:t>
      </w:r>
    </w:p>
    <w:p>
      <w:pPr/>
      <w:r>
        <w:rPr>
          <w:rFonts w:ascii="Helvetica Neue" w:hAnsi="Helvetica Neue" w:cs="Helvetica Neue"/>
          <w:sz w:val="25"/>
          <w:sz-cs w:val="25"/>
          <w:b/>
          <w:spacing w:val="0"/>
          <w:color w:val="18191B"/>
        </w:rPr>
        <w:t xml:space="preserve">SCC Finding Category</w:t>
      </w:r>
    </w:p>
    <w:p>
      <w:pPr/>
      <w:r>
        <w:rPr>
          <w:rFonts w:ascii="Helvetica Neue" w:hAnsi="Helvetica Neue" w:cs="Helvetica Neue"/>
          <w:sz w:val="25"/>
          <w:sz-cs w:val="25"/>
          <w:b/>
          <w:spacing w:val="0"/>
          <w:color w:val="18191B"/>
        </w:rPr>
        <w:t xml:space="preserve">Severity</w:t>
      </w:r>
    </w:p>
    <w:p>
      <w:pPr/>
      <w:r>
        <w:rPr>
          <w:rFonts w:ascii="Helvetica Neue" w:hAnsi="Helvetica Neue" w:cs="Helvetica Neue"/>
          <w:sz w:val="25"/>
          <w:sz-cs w:val="25"/>
          <w:b/>
          <w:spacing w:val="0"/>
          <w:color w:val="18191B"/>
        </w:rPr>
        <w:t xml:space="preserve">Deterministic Automated Remediation Playbook</w:t>
      </w:r>
    </w:p>
    <w:p>
      <w:pPr/>
      <w:r>
        <w:rPr>
          <w:rFonts w:ascii="Courier New" w:hAnsi="Courier New" w:cs="Courier New"/>
          <w:sz w:val="25"/>
          <w:sz-cs w:val="25"/>
          <w:b/>
          <w:spacing w:val="0"/>
          <w:color w:val="141414"/>
        </w:rPr>
        <w:t xml:space="preserve">APIGEE_UNPROTECTED_ENDPOINT</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HIGH</w:t>
      </w:r>
    </w:p>
    <w:p>
      <w:pPr/>
      <w:r>
        <w:rPr>
          <w:rFonts w:ascii="Helvetica Neue" w:hAnsi="Helvetica Neue" w:cs="Helvetica Neue"/>
          <w:sz w:val="25"/>
          <w:sz-cs w:val="25"/>
          <w:spacing w:val="0"/>
          <w:color w:val="141414"/>
        </w:rPr>
        <w:t xml:space="preserve">Executes </w:t>
      </w:r>
      <w:r>
        <w:rPr>
          <w:rFonts w:ascii="Courier New" w:hAnsi="Courier New" w:cs="Courier New"/>
          <w:sz w:val="25"/>
          <w:sz-cs w:val="25"/>
          <w:spacing w:val="0"/>
          <w:color w:val="141414"/>
        </w:rPr>
        <w:t xml:space="preserve">05_deploy_waap_perimeter_and_waf.sh</w:t>
      </w:r>
      <w:r>
        <w:rPr>
          <w:rFonts w:ascii="Helvetica Neue" w:hAnsi="Helvetica Neue" w:cs="Helvetica Neue"/>
          <w:sz w:val="25"/>
          <w:sz-cs w:val="25"/>
          <w:spacing w:val="0"/>
          <w:color w:val="141414"/>
        </w:rPr>
        <w:t xml:space="preserve"> to isolate the Apigee instance behind Cloud Armor and PSC NEG.</w:t>
      </w:r>
    </w:p>
    <w:p>
      <w:pPr/>
      <w:r>
        <w:rPr>
          <w:rFonts w:ascii="Courier New" w:hAnsi="Courier New" w:cs="Courier New"/>
          <w:sz w:val="25"/>
          <w:sz-cs w:val="25"/>
          <w:b/>
          <w:spacing w:val="0"/>
          <w:color w:val="141414"/>
        </w:rPr>
        <w:t xml:space="preserve">SQLI_SUSPICIOUS_PROBE</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MEDIUM</w:t>
      </w:r>
    </w:p>
    <w:p>
      <w:pPr/>
      <w:r>
        <w:rPr>
          <w:rFonts w:ascii="Helvetica Neue" w:hAnsi="Helvetica Neue" w:cs="Helvetica Neue"/>
          <w:sz w:val="25"/>
          <w:sz-cs w:val="25"/>
          <w:spacing w:val="0"/>
          <w:color w:val="141414"/>
        </w:rPr>
        <w:t xml:space="preserve">Executes </w:t>
      </w:r>
      <w:r>
        <w:rPr>
          <w:rFonts w:ascii="Courier New" w:hAnsi="Courier New" w:cs="Courier New"/>
          <w:sz w:val="25"/>
          <w:sz-cs w:val="25"/>
          <w:spacing w:val="0"/>
          <w:color w:val="141414"/>
        </w:rPr>
        <w:t xml:space="preserve">sec_01_cloud_armor_crs_tuning.sh</w:t>
      </w:r>
      <w:r>
        <w:rPr>
          <w:rFonts w:ascii="Helvetica Neue" w:hAnsi="Helvetica Neue" w:cs="Helvetica Neue"/>
          <w:sz w:val="25"/>
          <w:sz-cs w:val="25"/>
          <w:spacing w:val="0"/>
          <w:color w:val="141414"/>
        </w:rPr>
        <w:t xml:space="preserve"> to elevate ModSecurity CRS 3.3 Paranoia Level to Level 2.</w:t>
      </w:r>
    </w:p>
    <w:p>
      <w:pPr/>
      <w:r>
        <w:rPr>
          <w:rFonts w:ascii="Courier New" w:hAnsi="Courier New" w:cs="Courier New"/>
          <w:sz w:val="25"/>
          <w:sz-cs w:val="25"/>
          <w:b/>
          <w:spacing w:val="0"/>
          <w:color w:val="141414"/>
        </w:rPr>
        <w:t xml:space="preserve">SHADOW_API_EXPOSURE</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HIGH</w:t>
      </w:r>
    </w:p>
    <w:p>
      <w:pPr/>
      <w:r>
        <w:rPr>
          <w:rFonts w:ascii="Helvetica Neue" w:hAnsi="Helvetica Neue" w:cs="Helvetica Neue"/>
          <w:sz w:val="25"/>
          <w:sz-cs w:val="25"/>
          <w:spacing w:val="0"/>
          <w:color w:val="141414"/>
        </w:rPr>
        <w:t xml:space="preserve">Executes </w:t>
      </w:r>
      <w:r>
        <w:rPr>
          <w:rFonts w:ascii="Courier New" w:hAnsi="Courier New" w:cs="Courier New"/>
          <w:sz w:val="25"/>
          <w:sz-cs w:val="25"/>
          <w:spacing w:val="0"/>
          <w:color w:val="141414"/>
        </w:rPr>
        <w:t xml:space="preserve">sec_06_inject_security_actions.sh</w:t>
      </w:r>
      <w:r>
        <w:rPr>
          <w:rFonts w:ascii="Helvetica Neue" w:hAnsi="Helvetica Neue" w:cs="Helvetica Neue"/>
          <w:sz w:val="25"/>
          <w:sz-cs w:val="25"/>
          <w:spacing w:val="0"/>
          <w:color w:val="141414"/>
        </w:rPr>
        <w:t xml:space="preserve"> injecting an immediate FLAG mode (72h) block on the unauthorized route.</w:t>
      </w:r>
    </w:p>
    <w:p>
      <w:pPr/>
      <w:r>
        <w:rPr>
          <w:rFonts w:ascii="Courier New" w:hAnsi="Courier New" w:cs="Courier New"/>
          <w:sz w:val="25"/>
          <w:sz-cs w:val="25"/>
          <w:b/>
          <w:spacing w:val="0"/>
          <w:color w:val="141414"/>
        </w:rPr>
        <w:t xml:space="preserve">EXCESSIVE_TRAFFIC_SPIKE</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MEDIUM</w:t>
      </w:r>
    </w:p>
    <w:p>
      <w:pPr/>
      <w:r>
        <w:rPr>
          <w:rFonts w:ascii="Helvetica Neue" w:hAnsi="Helvetica Neue" w:cs="Helvetica Neue"/>
          <w:sz w:val="25"/>
          <w:sz-cs w:val="25"/>
          <w:spacing w:val="0"/>
          <w:color w:val="141414"/>
        </w:rPr>
        <w:t xml:space="preserve">Executes </w:t>
      </w:r>
      <w:r>
        <w:rPr>
          <w:rFonts w:ascii="Courier New" w:hAnsi="Courier New" w:cs="Courier New"/>
          <w:sz w:val="25"/>
          <w:sz-cs w:val="25"/>
          <w:spacing w:val="0"/>
          <w:color w:val="141414"/>
        </w:rPr>
        <w:t xml:space="preserve">sec_03_rate_limiting_and_ban_policies.sh</w:t>
      </w:r>
      <w:r>
        <w:rPr>
          <w:rFonts w:ascii="Helvetica Neue" w:hAnsi="Helvetica Neue" w:cs="Helvetica Neue"/>
          <w:sz w:val="25"/>
          <w:sz-cs w:val="25"/>
          <w:spacing w:val="0"/>
          <w:color w:val="141414"/>
        </w:rPr>
        <w:t xml:space="preserve"> activating automated rate-based IP quarantine.</w:t>
      </w:r>
    </w:p>
    <w:p>
      <w:pPr>
        <w:spacing w:after="280"/>
      </w:pPr>
      <w:r>
        <w:rPr>
          <w:rFonts w:ascii="Helvetica Neue" w:hAnsi="Helvetica Neue" w:cs="Helvetica Neue"/>
          <w:sz w:val="45"/>
          <w:sz-cs w:val="45"/>
          <w:b/>
          <w:spacing w:val="0"/>
          <w:color w:val="175AE2"/>
        </w:rPr>
        <w:t xml:space="preserve">12. Measurable Business Impact &amp; ROI Framework for CISOs</w:t>
      </w:r>
    </w:p>
    <w:p>
      <w:pPr/>
      <w:r>
        <w:rPr>
          <w:rFonts w:ascii="Helvetica Neue" w:hAnsi="Helvetica Neue" w:cs="Helvetica Neue"/>
          <w:sz w:val="25"/>
          <w:sz-cs w:val="25"/>
          <w:b/>
          <w:spacing w:val="0"/>
          <w:color w:val="18191B"/>
        </w:rPr>
        <w:t xml:space="preserve">Key Performance Indicator (KPI)</w:t>
      </w:r>
    </w:p>
    <w:p>
      <w:pPr/>
      <w:r>
        <w:rPr>
          <w:rFonts w:ascii="Helvetica Neue" w:hAnsi="Helvetica Neue" w:cs="Helvetica Neue"/>
          <w:sz w:val="25"/>
          <w:sz-cs w:val="25"/>
          <w:b/>
          <w:spacing w:val="0"/>
          <w:color w:val="18191B"/>
        </w:rPr>
        <w:t xml:space="preserve">Industry Benchmark (Manual Remediation)</w:t>
      </w:r>
    </w:p>
    <w:p>
      <w:pPr/>
      <w:r>
        <w:rPr>
          <w:rFonts w:ascii="Helvetica Neue" w:hAnsi="Helvetica Neue" w:cs="Helvetica Neue"/>
          <w:sz w:val="25"/>
          <w:sz-cs w:val="25"/>
          <w:b/>
          <w:spacing w:val="0"/>
          <w:color w:val="18191B"/>
        </w:rPr>
        <w:t xml:space="preserve">ASPR Autonomous Platform</w:t>
      </w:r>
    </w:p>
    <w:p>
      <w:pPr/>
      <w:r>
        <w:rPr>
          <w:rFonts w:ascii="Helvetica Neue" w:hAnsi="Helvetica Neue" w:cs="Helvetica Neue"/>
          <w:sz w:val="25"/>
          <w:sz-cs w:val="25"/>
          <w:b/>
          <w:spacing w:val="0"/>
          <w:color w:val="18191B"/>
        </w:rPr>
        <w:t xml:space="preserve">Executive Business Impact</w:t>
      </w:r>
    </w:p>
    <w:p>
      <w:pPr/>
      <w:r>
        <w:rPr>
          <w:rFonts w:ascii="Helvetica Neue" w:hAnsi="Helvetica Neue" w:cs="Helvetica Neue"/>
          <w:sz w:val="25"/>
          <w:sz-cs w:val="25"/>
          <w:b/>
          <w:spacing w:val="0"/>
          <w:color w:val="141414"/>
        </w:rPr>
        <w:t xml:space="preserve">Mean Time to Remediate (MTTR)</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21 Days (504 Hours)</w:t>
      </w:r>
    </w:p>
    <w:p>
      <w:pPr/>
      <w:r>
        <w:rPr>
          <w:rFonts w:ascii="Helvetica Neue" w:hAnsi="Helvetica Neue" w:cs="Helvetica Neue"/>
          <w:sz w:val="25"/>
          <w:sz-cs w:val="25"/>
          <w:b/>
          <w:spacing w:val="0"/>
          <w:color w:val="141414"/>
        </w:rPr>
        <w:t xml:space="preserve">&lt; 4 Minutes</w:t>
      </w:r>
      <w:r>
        <w:rPr>
          <w:rFonts w:ascii="Helvetica Neue" w:hAnsi="Helvetica Neue" w:cs="Helvetica Neue"/>
          <w:sz w:val="25"/>
          <w:sz-cs w:val="25"/>
          <w:spacing w:val="0"/>
          <w:color w:val="141414"/>
        </w:rPr>
        <w:t xml:space="preserve"/>
      </w:r>
    </w:p>
    <w:p>
      <w:pPr/>
      <w:r>
        <w:rPr>
          <w:rFonts w:ascii="Helvetica Neue" w:hAnsi="Helvetica Neue" w:cs="Helvetica Neue"/>
          <w:sz w:val="25"/>
          <w:sz-cs w:val="25"/>
          <w:b/>
          <w:spacing w:val="0"/>
          <w:color w:val="141414"/>
        </w:rPr>
        <w:t xml:space="preserve">99.9% Faster Incident Resolution</w:t>
      </w:r>
      <w:r>
        <w:rPr>
          <w:rFonts w:ascii="Helvetica Neue" w:hAnsi="Helvetica Neue" w:cs="Helvetica Neue"/>
          <w:sz w:val="25"/>
          <w:sz-cs w:val="25"/>
          <w:spacing w:val="0"/>
          <w:color w:val="141414"/>
        </w:rPr>
        <w:t xml:space="preserve"/>
      </w:r>
    </w:p>
    <w:p>
      <w:pPr/>
      <w:r>
        <w:rPr>
          <w:rFonts w:ascii="Helvetica Neue" w:hAnsi="Helvetica Neue" w:cs="Helvetica Neue"/>
          <w:sz w:val="25"/>
          <w:sz-cs w:val="25"/>
          <w:b/>
          <w:spacing w:val="0"/>
          <w:color w:val="141414"/>
        </w:rPr>
        <w:t xml:space="preserve">False-Positive Blocking Incidents</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High (5–12% traffic impact)</w:t>
      </w:r>
    </w:p>
    <w:p>
      <w:pPr/>
      <w:r>
        <w:rPr>
          <w:rFonts w:ascii="Helvetica Neue" w:hAnsi="Helvetica Neue" w:cs="Helvetica Neue"/>
          <w:sz w:val="25"/>
          <w:sz-cs w:val="25"/>
          <w:b/>
          <w:spacing w:val="0"/>
          <w:color w:val="141414"/>
        </w:rPr>
        <w:t xml:space="preserve">0% (72h Monitor Rule)</w:t>
      </w:r>
      <w:r>
        <w:rPr>
          <w:rFonts w:ascii="Helvetica Neue" w:hAnsi="Helvetica Neue" w:cs="Helvetica Neue"/>
          <w:sz w:val="25"/>
          <w:sz-cs w:val="25"/>
          <w:spacing w:val="0"/>
          <w:color w:val="141414"/>
        </w:rPr>
        <w:t xml:space="preserve"/>
      </w:r>
    </w:p>
    <w:p>
      <w:pPr/>
      <w:r>
        <w:rPr>
          <w:rFonts w:ascii="Helvetica Neue" w:hAnsi="Helvetica Neue" w:cs="Helvetica Neue"/>
          <w:sz w:val="25"/>
          <w:sz-cs w:val="25"/>
          <w:b/>
          <w:spacing w:val="0"/>
          <w:color w:val="141414"/>
        </w:rPr>
        <w:t xml:space="preserve">Guaranteed Business Continuity</w:t>
      </w:r>
      <w:r>
        <w:rPr>
          <w:rFonts w:ascii="Helvetica Neue" w:hAnsi="Helvetica Neue" w:cs="Helvetica Neue"/>
          <w:sz w:val="25"/>
          <w:sz-cs w:val="25"/>
          <w:spacing w:val="0"/>
          <w:color w:val="141414"/>
        </w:rPr>
        <w:t xml:space="preserve"/>
      </w:r>
    </w:p>
    <w:p>
      <w:pPr/>
      <w:r>
        <w:rPr>
          <w:rFonts w:ascii="Helvetica Neue" w:hAnsi="Helvetica Neue" w:cs="Helvetica Neue"/>
          <w:sz w:val="25"/>
          <w:sz-cs w:val="25"/>
          <w:b/>
          <w:spacing w:val="0"/>
          <w:color w:val="141414"/>
        </w:rPr>
        <w:t xml:space="preserve">OWASP API Top 10 Coverage</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Fragmented (40–60%)</w:t>
      </w:r>
    </w:p>
    <w:p>
      <w:pPr/>
      <w:r>
        <w:rPr>
          <w:rFonts w:ascii="Helvetica Neue" w:hAnsi="Helvetica Neue" w:cs="Helvetica Neue"/>
          <w:sz w:val="25"/>
          <w:sz-cs w:val="25"/>
          <w:b/>
          <w:spacing w:val="0"/>
          <w:color w:val="141414"/>
        </w:rPr>
        <w:t xml:space="preserve">100% Comprehensive</w:t>
      </w:r>
      <w:r>
        <w:rPr>
          <w:rFonts w:ascii="Helvetica Neue" w:hAnsi="Helvetica Neue" w:cs="Helvetica Neue"/>
          <w:sz w:val="25"/>
          <w:sz-cs w:val="25"/>
          <w:spacing w:val="0"/>
          <w:color w:val="141414"/>
        </w:rPr>
        <w:t xml:space="preserve"/>
      </w:r>
    </w:p>
    <w:p>
      <w:pPr/>
      <w:r>
        <w:rPr>
          <w:rFonts w:ascii="Helvetica Neue" w:hAnsi="Helvetica Neue" w:cs="Helvetica Neue"/>
          <w:sz w:val="25"/>
          <w:sz-cs w:val="25"/>
          <w:b/>
          <w:spacing w:val="0"/>
          <w:color w:val="141414"/>
        </w:rPr>
        <w:t xml:space="preserve">Zero-Day &amp; Logic Abuse Resistance</w:t>
      </w:r>
      <w:r>
        <w:rPr>
          <w:rFonts w:ascii="Helvetica Neue" w:hAnsi="Helvetica Neue" w:cs="Helvetica Neue"/>
          <w:sz w:val="25"/>
          <w:sz-cs w:val="25"/>
          <w:spacing w:val="0"/>
          <w:color w:val="141414"/>
        </w:rPr>
        <w:t xml:space="preserve"/>
      </w:r>
    </w:p>
    <w:p>
      <w:pPr/>
      <w:r>
        <w:rPr>
          <w:rFonts w:ascii="Helvetica Neue" w:hAnsi="Helvetica Neue" w:cs="Helvetica Neue"/>
          <w:sz w:val="25"/>
          <w:sz-cs w:val="25"/>
          <w:b/>
          <w:spacing w:val="0"/>
          <w:color w:val="141414"/>
        </w:rPr>
        <w:t xml:space="preserve">Shadow API Discovery Rate</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Quarterly Audits</w:t>
      </w:r>
    </w:p>
    <w:p>
      <w:pPr/>
      <w:r>
        <w:rPr>
          <w:rFonts w:ascii="Helvetica Neue" w:hAnsi="Helvetica Neue" w:cs="Helvetica Neue"/>
          <w:sz w:val="25"/>
          <w:sz-cs w:val="25"/>
          <w:b/>
          <w:spacing w:val="0"/>
          <w:color w:val="141414"/>
        </w:rPr>
        <w:t xml:space="preserve">Continuous Real-Time</w:t>
      </w:r>
      <w:r>
        <w:rPr>
          <w:rFonts w:ascii="Helvetica Neue" w:hAnsi="Helvetica Neue" w:cs="Helvetica Neue"/>
          <w:sz w:val="25"/>
          <w:sz-cs w:val="25"/>
          <w:spacing w:val="0"/>
          <w:color w:val="141414"/>
        </w:rPr>
        <w:t xml:space="preserve"/>
      </w:r>
    </w:p>
    <w:p>
      <w:pPr/>
      <w:r>
        <w:rPr>
          <w:rFonts w:ascii="Helvetica Neue" w:hAnsi="Helvetica Neue" w:cs="Helvetica Neue"/>
          <w:sz w:val="25"/>
          <w:sz-cs w:val="25"/>
          <w:b/>
          <w:spacing w:val="0"/>
          <w:color w:val="141414"/>
        </w:rPr>
        <w:t xml:space="preserve">Complete Attack Surface Visibility</w:t>
      </w:r>
      <w:r>
        <w:rPr>
          <w:rFonts w:ascii="Helvetica Neue" w:hAnsi="Helvetica Neue" w:cs="Helvetica Neue"/>
          <w:sz w:val="25"/>
          <w:sz-cs w:val="25"/>
          <w:spacing w:val="0"/>
          <w:color w:val="141414"/>
        </w:rPr>
        <w:t xml:space="preserve"/>
      </w:r>
    </w:p>
    <w:p>
      <w:pPr>
        <w:spacing w:after="280"/>
      </w:pPr>
      <w:r>
        <w:rPr>
          <w:rFonts w:ascii="Helvetica Neue" w:hAnsi="Helvetica Neue" w:cs="Helvetica Neue"/>
          <w:sz w:val="45"/>
          <w:sz-cs w:val="45"/>
          <w:b/>
          <w:spacing w:val="0"/>
          <w:color w:val="175AE2"/>
        </w:rPr>
        <w:t xml:space="preserve">13. Serverless Cloud Run Hosting &amp; API Gateway</w:t>
      </w:r>
    </w:p>
    <w:p>
      <w:pPr/>
      <w:r>
        <w:rPr>
          <w:rFonts w:ascii="Courier New" w:hAnsi="Courier New" w:cs="Courier New"/>
          <w:sz w:val="25"/>
          <w:sz-cs w:val="25"/>
          <w:spacing w:val="0"/>
          <w:color w:val="141414"/>
        </w:rPr>
        <w:t xml:space="preserve"># 1-Click Cloud Run Deployment via Cloud Build</w:t>
      </w:r>
    </w:p>
    <w:p>
      <w:pPr/>
      <w:r>
        <w:rPr>
          <w:rFonts w:ascii="Courier New" w:hAnsi="Courier New" w:cs="Courier New"/>
          <w:sz w:val="25"/>
          <w:sz-cs w:val="25"/>
          <w:spacing w:val="0"/>
          <w:color w:val="141414"/>
        </w:rPr>
        <w:t xml:space="preserve">./deploy/deploy_to_gcp.sh apigee-boticario us-east1</w:t>
      </w:r>
      <w:r>
        <w:rPr>
          <w:rFonts w:ascii="Courier New" w:hAnsi="Courier New" w:cs="Courier New"/>
          <w:sz w:val="24"/>
          <w:sz-cs w:val="24"/>
          <w:spacing w:val="0"/>
          <w:color w:val="141414"/>
        </w:rPr>
        <w:t xml:space="preserve"/>
      </w:r>
    </w:p>
    <w:p>
      <w:pPr/>
      <w:r>
        <w:rPr>
          <w:rFonts w:ascii="Helvetica Neue" w:hAnsi="Helvetica Neue" w:cs="Helvetica Neue"/>
          <w:sz w:val="25"/>
          <w:sz-cs w:val="25"/>
          <w:b/>
          <w:spacing w:val="0"/>
          <w:color w:val="18191B"/>
        </w:rPr>
        <w:t xml:space="preserve">HTTP Method &amp; Endpoint</w:t>
      </w:r>
    </w:p>
    <w:p>
      <w:pPr/>
      <w:r>
        <w:rPr>
          <w:rFonts w:ascii="Helvetica Neue" w:hAnsi="Helvetica Neue" w:cs="Helvetica Neue"/>
          <w:sz w:val="25"/>
          <w:sz-cs w:val="25"/>
          <w:b/>
          <w:spacing w:val="0"/>
          <w:color w:val="18191B"/>
        </w:rPr>
        <w:t xml:space="preserve">Payload / Parameters</w:t>
      </w:r>
    </w:p>
    <w:p>
      <w:pPr/>
      <w:r>
        <w:rPr>
          <w:rFonts w:ascii="Helvetica Neue" w:hAnsi="Helvetica Neue" w:cs="Helvetica Neue"/>
          <w:sz w:val="25"/>
          <w:sz-cs w:val="25"/>
          <w:b/>
          <w:spacing w:val="0"/>
          <w:color w:val="18191B"/>
        </w:rPr>
        <w:t xml:space="preserve">Operational Function</w:t>
      </w:r>
    </w:p>
    <w:p>
      <w:pPr/>
      <w:r>
        <w:rPr>
          <w:rFonts w:ascii="Courier New" w:hAnsi="Courier New" w:cs="Courier New"/>
          <w:sz w:val="25"/>
          <w:sz-cs w:val="25"/>
          <w:spacing w:val="0"/>
          <w:color w:val="141414"/>
        </w:rPr>
        <w:t xml:space="preserve">POST /api/aspr/audit</w:t>
      </w:r>
      <w:r>
        <w:rPr>
          <w:rFonts w:ascii="Helvetica Neue" w:hAnsi="Helvetica Neue" w:cs="Helvetica Neue"/>
          <w:sz w:val="25"/>
          <w:sz-cs w:val="25"/>
          <w:spacing w:val="0"/>
          <w:color w:val="141414"/>
        </w:rPr>
        <w:t xml:space="preserve"/>
      </w:r>
    </w:p>
    <w:p>
      <w:pPr/>
      <w:r>
        <w:rPr>
          <w:rFonts w:ascii="Courier New" w:hAnsi="Courier New" w:cs="Courier New"/>
          <w:sz w:val="25"/>
          <w:sz-cs w:val="25"/>
          <w:spacing w:val="0"/>
          <w:color w:val="141414"/>
        </w:rPr>
        <w:t xml:space="preserve">{ "project_id": "apigee-boticario", "environment": "prod" }</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Executes comprehensive posture audit and calculates composite Health Score.</w:t>
      </w:r>
    </w:p>
    <w:p>
      <w:pPr/>
      <w:r>
        <w:rPr>
          <w:rFonts w:ascii="Courier New" w:hAnsi="Courier New" w:cs="Courier New"/>
          <w:sz w:val="25"/>
          <w:sz-cs w:val="25"/>
          <w:spacing w:val="0"/>
          <w:color w:val="141414"/>
        </w:rPr>
        <w:t xml:space="preserve">POST /api/aspr/waap/deploy</w:t>
      </w:r>
      <w:r>
        <w:rPr>
          <w:rFonts w:ascii="Helvetica Neue" w:hAnsi="Helvetica Neue" w:cs="Helvetica Neue"/>
          <w:sz w:val="25"/>
          <w:sz-cs w:val="25"/>
          <w:spacing w:val="0"/>
          <w:color w:val="141414"/>
        </w:rPr>
        <w:t xml:space="preserve"/>
      </w:r>
    </w:p>
    <w:p>
      <w:pPr/>
      <w:r>
        <w:rPr>
          <w:rFonts w:ascii="Courier New" w:hAnsi="Courier New" w:cs="Courier New"/>
          <w:sz w:val="25"/>
          <w:sz-cs w:val="25"/>
          <w:spacing w:val="0"/>
          <w:color w:val="141414"/>
        </w:rPr>
        <w:t xml:space="preserve">{ "project_id": "...", "region": "us-east1", "preview_mode": true }</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Provisions External HTTPS LB and Cloud Armor WAF in PREVIEW mode.</w:t>
      </w:r>
    </w:p>
    <w:p>
      <w:pPr/>
      <w:r>
        <w:rPr>
          <w:rFonts w:ascii="Courier New" w:hAnsi="Courier New" w:cs="Courier New"/>
          <w:sz w:val="25"/>
          <w:sz-cs w:val="25"/>
          <w:spacing w:val="0"/>
          <w:color w:val="141414"/>
        </w:rPr>
        <w:t xml:space="preserve">GET /api/aspr/scc/verify/{project_id}</w:t>
      </w:r>
      <w:r>
        <w:rPr>
          <w:rFonts w:ascii="Helvetica Neue" w:hAnsi="Helvetica Neue" w:cs="Helvetica Neue"/>
          <w:sz w:val="25"/>
          <w:sz-cs w:val="25"/>
          <w:spacing w:val="0"/>
          <w:color w:val="141414"/>
        </w:rPr>
        <w:t xml:space="preserve"/>
      </w:r>
    </w:p>
    <w:p>
      <w:pPr/>
      <w:r>
        <w:rPr>
          <w:rFonts w:ascii="Courier New" w:hAnsi="Courier New" w:cs="Courier New"/>
          <w:sz w:val="25"/>
          <w:sz-cs w:val="25"/>
          <w:spacing w:val="0"/>
          <w:color w:val="141414"/>
        </w:rPr>
        <w:t xml:space="preserve">URL Path Parameter</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Audits SCC Tier (Premium/Enterprise) and service enablement.</w:t>
      </w:r>
    </w:p>
    <w:p>
      <w:pPr/>
      <w:r>
        <w:rPr>
          <w:rFonts w:ascii="Courier New" w:hAnsi="Courier New" w:cs="Courier New"/>
          <w:sz w:val="25"/>
          <w:sz-cs w:val="25"/>
          <w:spacing w:val="0"/>
          <w:color w:val="141414"/>
        </w:rPr>
        <w:t xml:space="preserve">POST /api/aspr/scc/remediate</w:t>
      </w:r>
      <w:r>
        <w:rPr>
          <w:rFonts w:ascii="Helvetica Neue" w:hAnsi="Helvetica Neue" w:cs="Helvetica Neue"/>
          <w:sz w:val="25"/>
          <w:sz-cs w:val="25"/>
          <w:spacing w:val="0"/>
          <w:color w:val="141414"/>
        </w:rPr>
        <w:t xml:space="preserve"/>
      </w:r>
    </w:p>
    <w:p>
      <w:pPr/>
      <w:r>
        <w:rPr>
          <w:rFonts w:ascii="Courier New" w:hAnsi="Courier New" w:cs="Courier New"/>
          <w:sz w:val="25"/>
          <w:sz-cs w:val="25"/>
          <w:spacing w:val="0"/>
          <w:color w:val="141414"/>
        </w:rPr>
        <w:t xml:space="preserve">{ "finding_id": "scc-find-99120481", "dry_run": false }</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Triggers automated, deterministic remediation for a target SCC finding.</w:t>
      </w:r>
    </w:p>
    <w:p>
      <w:pPr/>
      <w:r>
        <w:rPr>
          <w:rFonts w:ascii="Courier New" w:hAnsi="Courier New" w:cs="Courier New"/>
          <w:sz w:val="25"/>
          <w:sz-cs w:val="25"/>
          <w:spacing w:val="0"/>
          <w:color w:val="141414"/>
        </w:rPr>
        <w:t xml:space="preserve">POST /api/aspr/redteam/run</w:t>
      </w:r>
      <w:r>
        <w:rPr>
          <w:rFonts w:ascii="Helvetica Neue" w:hAnsi="Helvetica Neue" w:cs="Helvetica Neue"/>
          <w:sz w:val="25"/>
          <w:sz-cs w:val="25"/>
          <w:spacing w:val="0"/>
          <w:color w:val="141414"/>
        </w:rPr>
        <w:t xml:space="preserve"/>
      </w:r>
    </w:p>
    <w:p>
      <w:pPr/>
      <w:r>
        <w:rPr>
          <w:rFonts w:ascii="Courier New" w:hAnsi="Courier New" w:cs="Courier New"/>
          <w:sz w:val="25"/>
          <w:sz-cs w:val="25"/>
          <w:spacing w:val="0"/>
          <w:color w:val="141414"/>
        </w:rPr>
        <w:t xml:space="preserve">{ "target_host": "https://api.boticario.com.br" }</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Executes controlled fuzzing suite and outputs Defense Efficacy Certificate.</w:t>
      </w:r>
    </w:p>
    <w:p>
      <w:pPr/>
      <w:r>
        <w:rPr>
          <w:rFonts w:ascii="Courier New" w:hAnsi="Courier New" w:cs="Courier New"/>
          <w:sz w:val="25"/>
          <w:sz-cs w:val="25"/>
          <w:spacing w:val="0"/>
          <w:color w:val="141414"/>
        </w:rPr>
        <w:t xml:space="preserve">POST /api/aspr/threat-model/generate</w:t>
      </w:r>
      <w:r>
        <w:rPr>
          <w:rFonts w:ascii="Helvetica Neue" w:hAnsi="Helvetica Neue" w:cs="Helvetica Neue"/>
          <w:sz w:val="25"/>
          <w:sz-cs w:val="25"/>
          <w:spacing w:val="0"/>
          <w:color w:val="141414"/>
        </w:rPr>
        <w:t xml:space="preserve"/>
      </w:r>
    </w:p>
    <w:p>
      <w:pPr/>
      <w:r>
        <w:rPr>
          <w:rFonts w:ascii="Courier New" w:hAnsi="Courier New" w:cs="Courier New"/>
          <w:sz w:val="25"/>
          <w:sz-cs w:val="25"/>
          <w:spacing w:val="0"/>
          <w:color w:val="141414"/>
        </w:rPr>
        <w:t xml:space="preserve">{ "api_name": "PaymentProxy", "data_classification": "PII" }</w:t>
      </w:r>
      <w:r>
        <w:rPr>
          <w:rFonts w:ascii="Helvetica Neue" w:hAnsi="Helvetica Neue" w:cs="Helvetica Neue"/>
          <w:sz w:val="25"/>
          <w:sz-cs w:val="25"/>
          <w:spacing w:val="0"/>
          <w:color w:val="141414"/>
        </w:rPr>
        <w:t xml:space="preserve"/>
      </w:r>
    </w:p>
    <w:p>
      <w:pPr/>
      <w:r>
        <w:rPr>
          <w:rFonts w:ascii="Helvetica Neue" w:hAnsi="Helvetica Neue" w:cs="Helvetica Neue"/>
          <w:sz w:val="25"/>
          <w:sz-cs w:val="25"/>
          <w:spacing w:val="0"/>
          <w:color w:val="141414"/>
        </w:rPr>
        <w:t xml:space="preserve">Generates publication-grade STRIDE &amp; OWASP Threat Model document.</w:t>
      </w:r>
    </w:p>
    <w:p>
      <w:pPr>
        <w:spacing w:after="280"/>
      </w:pPr>
      <w:r>
        <w:rPr>
          <w:rFonts w:ascii="Helvetica Neue" w:hAnsi="Helvetica Neue" w:cs="Helvetica Neue"/>
          <w:sz w:val="45"/>
          <w:sz-cs w:val="45"/>
          <w:b/>
          <w:spacing w:val="0"/>
          <w:color w:val="175AE2"/>
        </w:rPr>
        <w:t xml:space="preserve">14. Complete Normative Sources, Official Documentation &amp; Industry Standards</w:t>
      </w:r>
    </w:p>
    <w:p>
      <w:pPr>
        <w:spacing w:after="160"/>
      </w:pPr>
      <w:r>
        <w:rPr>
          <w:rFonts w:ascii="Helvetica Neue" w:hAnsi="Helvetica Neue" w:cs="Helvetica Neue"/>
          <w:sz w:val="33"/>
          <w:sz-cs w:val="33"/>
          <w:b/>
          <w:spacing w:val="0"/>
          <w:color w:val="18191B"/>
        </w:rPr>
        <w:t xml:space="preserve">A. Google Cloud Platform Official Documentation &amp; Standards</w:t>
      </w:r>
    </w:p>
    <w:p>
      <w:pPr>
        <w:ind w:left="720" w:first-line="-720"/>
        <w:spacing w:after="80"/>
      </w:pPr>
      <w:r>
        <w:rPr>
          <w:rFonts w:ascii="Helvetica Neue" w:hAnsi="Helvetica Neue" w:cs="Helvetica Neue"/>
          <w:sz w:val="29"/>
          <w:sz-cs w:val="29"/>
          <w:b/>
          <w:color w:val="141414"/>
        </w:rPr>
        <w:t xml:space="preserve"/>
        <w:tab/>
        <w:t xml:space="preserve">1</w:t>
        <w:tab/>
        <w:t xml:space="preserve"/>
      </w:r>
      <w:r>
        <w:rPr>
          <w:rFonts w:ascii="Helvetica Neue" w:hAnsi="Helvetica Neue" w:cs="Helvetica Neue"/>
          <w:sz w:val="29"/>
          <w:sz-cs w:val="29"/>
          <w:b/>
          <w:spacing w:val="0"/>
          <w:color w:val="141414"/>
        </w:rPr>
        <w:t xml:space="preserve">Google Cloud Architecture Framework — Security, Privacy, and Compliance Pillar:</w:t>
      </w:r>
      <w:r>
        <w:rPr>
          <w:rFonts w:ascii="Helvetica Neue" w:hAnsi="Helvetica Neue" w:cs="Helvetica Neue"/>
          <w:sz w:val="29"/>
          <w:sz-cs w:val="29"/>
          <w:spacing w:val="0"/>
          <w:color w:val="141414"/>
        </w:rPr>
        <w:t xml:space="preserve"> Core principles for defense-in-depth, least privilege, and Zero Trust across GCP services.</w:t>
        <w:br/>
        <w:t xml:space="preserve">URL: </w:t>
      </w:r>
      <w:r>
        <w:rPr>
          <w:rFonts w:ascii="Helvetica Neue" w:hAnsi="Helvetica Neue" w:cs="Helvetica Neue"/>
          <w:sz w:val="29"/>
          <w:sz-cs w:val="29"/>
          <w:u w:val="single"/>
          <w:spacing w:val="0"/>
          <w:color w:val="0000E9"/>
        </w:rPr>
        <w:t xml:space="preserve">https://cloud.google.com/architecture/framework/security</w:t>
      </w:r>
      <w:r>
        <w:rPr>
          <w:rFonts w:ascii="Helvetica Neue" w:hAnsi="Helvetica Neue" w:cs="Helvetica Neue"/>
          <w:sz w:val="29"/>
          <w:sz-cs w:val="29"/>
          <w:spacing w:val="0"/>
          <w:color w:val="141414"/>
        </w:rPr>
        <w:t xml:space="preserve"/>
      </w:r>
    </w:p>
    <w:p>
      <w:pPr>
        <w:ind w:left="720" w:first-line="-720"/>
        <w:spacing w:after="80"/>
      </w:pPr>
      <w:r>
        <w:rPr>
          <w:rFonts w:ascii="Helvetica Neue" w:hAnsi="Helvetica Neue" w:cs="Helvetica Neue"/>
          <w:sz w:val="29"/>
          <w:sz-cs w:val="29"/>
          <w:b/>
          <w:color w:val="141414"/>
        </w:rPr>
        <w:t xml:space="preserve"/>
        <w:tab/>
        <w:t xml:space="preserve">2</w:t>
        <w:tab/>
        <w:t xml:space="preserve"/>
      </w:r>
      <w:r>
        <w:rPr>
          <w:rFonts w:ascii="Helvetica Neue" w:hAnsi="Helvetica Neue" w:cs="Helvetica Neue"/>
          <w:sz w:val="29"/>
          <w:sz-cs w:val="29"/>
          <w:b/>
          <w:spacing w:val="0"/>
          <w:color w:val="141414"/>
        </w:rPr>
        <w:t xml:space="preserve">Apigee X &amp; Hybrid Architecture &amp; Security Guides:</w:t>
      </w:r>
      <w:r>
        <w:rPr>
          <w:rFonts w:ascii="Helvetica Neue" w:hAnsi="Helvetica Neue" w:cs="Helvetica Neue"/>
          <w:sz w:val="29"/>
          <w:sz-cs w:val="29"/>
          <w:spacing w:val="0"/>
          <w:color w:val="141414"/>
        </w:rPr>
        <w:t xml:space="preserve"> Production proxy patterns, Private Service Connect integration, and Southbound mTLS.</w:t>
        <w:br/>
        <w:t xml:space="preserve">URL: </w:t>
      </w:r>
      <w:r>
        <w:rPr>
          <w:rFonts w:ascii="Helvetica Neue" w:hAnsi="Helvetica Neue" w:cs="Helvetica Neue"/>
          <w:sz w:val="29"/>
          <w:sz-cs w:val="29"/>
          <w:u w:val="single"/>
          <w:spacing w:val="0"/>
          <w:color w:val="0000E9"/>
        </w:rPr>
        <w:t xml:space="preserve">https://cloud.google.com/apigee/docs/api-platform/architecture/overview</w:t>
      </w:r>
      <w:r>
        <w:rPr>
          <w:rFonts w:ascii="Helvetica Neue" w:hAnsi="Helvetica Neue" w:cs="Helvetica Neue"/>
          <w:sz w:val="29"/>
          <w:sz-cs w:val="29"/>
          <w:spacing w:val="0"/>
          <w:color w:val="141414"/>
        </w:rPr>
        <w:t xml:space="preserve"/>
      </w:r>
    </w:p>
    <w:p>
      <w:pPr>
        <w:ind w:left="720" w:first-line="-720"/>
        <w:spacing w:after="80"/>
      </w:pPr>
      <w:r>
        <w:rPr>
          <w:rFonts w:ascii="Helvetica Neue" w:hAnsi="Helvetica Neue" w:cs="Helvetica Neue"/>
          <w:sz w:val="29"/>
          <w:sz-cs w:val="29"/>
          <w:b/>
          <w:color w:val="141414"/>
        </w:rPr>
        <w:t xml:space="preserve"/>
        <w:tab/>
        <w:t xml:space="preserve">3</w:t>
        <w:tab/>
        <w:t xml:space="preserve"/>
      </w:r>
      <w:r>
        <w:rPr>
          <w:rFonts w:ascii="Helvetica Neue" w:hAnsi="Helvetica Neue" w:cs="Helvetica Neue"/>
          <w:sz w:val="29"/>
          <w:sz-cs w:val="29"/>
          <w:b/>
          <w:spacing w:val="0"/>
          <w:color w:val="141414"/>
        </w:rPr>
        <w:t xml:space="preserve">Apigee Advanced API Security (Machine Learning Abuse Detection):</w:t>
      </w:r>
      <w:r>
        <w:rPr>
          <w:rFonts w:ascii="Helvetica Neue" w:hAnsi="Helvetica Neue" w:cs="Helvetica Neue"/>
          <w:sz w:val="29"/>
          <w:sz-cs w:val="29"/>
          <w:spacing w:val="0"/>
          <w:color w:val="141414"/>
        </w:rPr>
        <w:t xml:space="preserve"> Anomaly detection algorithms, credential stuffing models, and Security Actions.</w:t>
        <w:br/>
        <w:t xml:space="preserve">URL: </w:t>
      </w:r>
      <w:r>
        <w:rPr>
          <w:rFonts w:ascii="Helvetica Neue" w:hAnsi="Helvetica Neue" w:cs="Helvetica Neue"/>
          <w:sz w:val="29"/>
          <w:sz-cs w:val="29"/>
          <w:u w:val="single"/>
          <w:spacing w:val="0"/>
          <w:color w:val="0000E9"/>
        </w:rPr>
        <w:t xml:space="preserve">https://cloud.google.com/apigee/docs/api-platform/security/advanced-api-security/overview</w:t>
      </w:r>
      <w:r>
        <w:rPr>
          <w:rFonts w:ascii="Helvetica Neue" w:hAnsi="Helvetica Neue" w:cs="Helvetica Neue"/>
          <w:sz w:val="29"/>
          <w:sz-cs w:val="29"/>
          <w:spacing w:val="0"/>
          <w:color w:val="141414"/>
        </w:rPr>
        <w:t xml:space="preserve"/>
      </w:r>
    </w:p>
    <w:p>
      <w:pPr>
        <w:ind w:left="720" w:first-line="-720"/>
        <w:spacing w:after="80"/>
      </w:pPr>
      <w:r>
        <w:rPr>
          <w:rFonts w:ascii="Helvetica Neue" w:hAnsi="Helvetica Neue" w:cs="Helvetica Neue"/>
          <w:sz w:val="29"/>
          <w:sz-cs w:val="29"/>
          <w:b/>
          <w:color w:val="141414"/>
        </w:rPr>
        <w:t xml:space="preserve"/>
        <w:tab/>
        <w:t xml:space="preserve">4</w:t>
        <w:tab/>
        <w:t xml:space="preserve"/>
      </w:r>
      <w:r>
        <w:rPr>
          <w:rFonts w:ascii="Helvetica Neue" w:hAnsi="Helvetica Neue" w:cs="Helvetica Neue"/>
          <w:sz w:val="29"/>
          <w:sz-cs w:val="29"/>
          <w:b/>
          <w:spacing w:val="0"/>
          <w:color w:val="141414"/>
        </w:rPr>
        <w:t xml:space="preserve">Google Cloud Armor WAF &amp; Adaptive Protection:</w:t>
      </w:r>
      <w:r>
        <w:rPr>
          <w:rFonts w:ascii="Helvetica Neue" w:hAnsi="Helvetica Neue" w:cs="Helvetica Neue"/>
          <w:sz w:val="29"/>
          <w:sz-cs w:val="29"/>
          <w:spacing w:val="0"/>
          <w:color w:val="141414"/>
        </w:rPr>
        <w:t xml:space="preserve"> OWASP ModSecurity Core Rule Set (CRS 3.3) rule expressions, L7 DDoS mitigation, and rate-based banning.</w:t>
        <w:br/>
        <w:t xml:space="preserve">URL: </w:t>
      </w:r>
      <w:r>
        <w:rPr>
          <w:rFonts w:ascii="Helvetica Neue" w:hAnsi="Helvetica Neue" w:cs="Helvetica Neue"/>
          <w:sz w:val="29"/>
          <w:sz-cs w:val="29"/>
          <w:u w:val="single"/>
          <w:spacing w:val="0"/>
          <w:color w:val="0000E9"/>
        </w:rPr>
        <w:t xml:space="preserve">https://cloud.google.com/armor/docs/rule-tuning</w:t>
      </w:r>
      <w:r>
        <w:rPr>
          <w:rFonts w:ascii="Helvetica Neue" w:hAnsi="Helvetica Neue" w:cs="Helvetica Neue"/>
          <w:sz w:val="29"/>
          <w:sz-cs w:val="29"/>
          <w:spacing w:val="0"/>
          <w:color w:val="141414"/>
        </w:rPr>
        <w:t xml:space="preserve"/>
      </w:r>
    </w:p>
    <w:p>
      <w:pPr>
        <w:ind w:left="720" w:first-line="-720"/>
        <w:spacing w:after="80"/>
      </w:pPr>
      <w:r>
        <w:rPr>
          <w:rFonts w:ascii="Helvetica Neue" w:hAnsi="Helvetica Neue" w:cs="Helvetica Neue"/>
          <w:sz w:val="29"/>
          <w:sz-cs w:val="29"/>
          <w:b/>
          <w:color w:val="141414"/>
        </w:rPr>
        <w:t xml:space="preserve"/>
        <w:tab/>
        <w:t xml:space="preserve">5</w:t>
        <w:tab/>
        <w:t xml:space="preserve"/>
      </w:r>
      <w:r>
        <w:rPr>
          <w:rFonts w:ascii="Helvetica Neue" w:hAnsi="Helvetica Neue" w:cs="Helvetica Neue"/>
          <w:sz w:val="29"/>
          <w:sz-cs w:val="29"/>
          <w:b/>
          <w:spacing w:val="0"/>
          <w:color w:val="141414"/>
        </w:rPr>
        <w:t xml:space="preserve">Google reCAPTCHA Enterprise API Protection:</w:t>
      </w:r>
      <w:r>
        <w:rPr>
          <w:rFonts w:ascii="Helvetica Neue" w:hAnsi="Helvetica Neue" w:cs="Helvetica Neue"/>
          <w:sz w:val="29"/>
          <w:sz-cs w:val="29"/>
          <w:spacing w:val="0"/>
          <w:color w:val="141414"/>
        </w:rPr>
        <w:t xml:space="preserve"> Frictionless bot mitigation, score evaluation at the load balancer, and action tokens.</w:t>
        <w:br/>
        <w:t xml:space="preserve">URL: </w:t>
      </w:r>
      <w:r>
        <w:rPr>
          <w:rFonts w:ascii="Helvetica Neue" w:hAnsi="Helvetica Neue" w:cs="Helvetica Neue"/>
          <w:sz w:val="29"/>
          <w:sz-cs w:val="29"/>
          <w:u w:val="single"/>
          <w:spacing w:val="0"/>
          <w:color w:val="0000E9"/>
        </w:rPr>
        <w:t xml:space="preserve">https://cloud.google.com/recaptcha-enterprise/docs/protect-web-apis</w:t>
      </w:r>
      <w:r>
        <w:rPr>
          <w:rFonts w:ascii="Helvetica Neue" w:hAnsi="Helvetica Neue" w:cs="Helvetica Neue"/>
          <w:sz w:val="29"/>
          <w:sz-cs w:val="29"/>
          <w:spacing w:val="0"/>
          <w:color w:val="141414"/>
        </w:rPr>
        <w:t xml:space="preserve"/>
      </w:r>
    </w:p>
    <w:p>
      <w:pPr>
        <w:ind w:left="720" w:first-line="-720"/>
        <w:spacing w:after="80"/>
      </w:pPr>
      <w:r>
        <w:rPr>
          <w:rFonts w:ascii="Helvetica Neue" w:hAnsi="Helvetica Neue" w:cs="Helvetica Neue"/>
          <w:sz w:val="29"/>
          <w:sz-cs w:val="29"/>
          <w:b/>
          <w:color w:val="141414"/>
        </w:rPr>
        <w:t xml:space="preserve"/>
        <w:tab/>
        <w:t xml:space="preserve">6</w:t>
        <w:tab/>
        <w:t xml:space="preserve"/>
      </w:r>
      <w:r>
        <w:rPr>
          <w:rFonts w:ascii="Helvetica Neue" w:hAnsi="Helvetica Neue" w:cs="Helvetica Neue"/>
          <w:sz w:val="29"/>
          <w:sz-cs w:val="29"/>
          <w:b/>
          <w:spacing w:val="0"/>
          <w:color w:val="141414"/>
        </w:rPr>
        <w:t xml:space="preserve">Google Cloud Model Armor &amp; Generative AI Safety:</w:t>
      </w:r>
      <w:r>
        <w:rPr>
          <w:rFonts w:ascii="Helvetica Neue" w:hAnsi="Helvetica Neue" w:cs="Helvetica Neue"/>
          <w:sz w:val="29"/>
          <w:sz-cs w:val="29"/>
          <w:spacing w:val="0"/>
          <w:color w:val="141414"/>
        </w:rPr>
        <w:t xml:space="preserve"> Guardrails for LLM prompt injection, jailbreaking, and sensitive token sanitization.</w:t>
        <w:br/>
        <w:t xml:space="preserve">URL: </w:t>
      </w:r>
      <w:r>
        <w:rPr>
          <w:rFonts w:ascii="Helvetica Neue" w:hAnsi="Helvetica Neue" w:cs="Helvetica Neue"/>
          <w:sz w:val="29"/>
          <w:sz-cs w:val="29"/>
          <w:u w:val="single"/>
          <w:spacing w:val="0"/>
          <w:color w:val="0000E9"/>
        </w:rPr>
        <w:t xml:space="preserve">https://cloud.google.com/model-armor/docs</w:t>
      </w:r>
      <w:r>
        <w:rPr>
          <w:rFonts w:ascii="Helvetica Neue" w:hAnsi="Helvetica Neue" w:cs="Helvetica Neue"/>
          <w:sz w:val="29"/>
          <w:sz-cs w:val="29"/>
          <w:spacing w:val="0"/>
          <w:color w:val="141414"/>
        </w:rPr>
        <w:t xml:space="preserve"/>
      </w:r>
    </w:p>
    <w:p>
      <w:pPr>
        <w:ind w:left="720" w:first-line="-720"/>
        <w:spacing w:after="80"/>
      </w:pPr>
      <w:r>
        <w:rPr>
          <w:rFonts w:ascii="Helvetica Neue" w:hAnsi="Helvetica Neue" w:cs="Helvetica Neue"/>
          <w:sz w:val="29"/>
          <w:sz-cs w:val="29"/>
          <w:b/>
          <w:color w:val="141414"/>
        </w:rPr>
        <w:t xml:space="preserve"/>
        <w:tab/>
        <w:t xml:space="preserve">7</w:t>
        <w:tab/>
        <w:t xml:space="preserve"/>
      </w:r>
      <w:r>
        <w:rPr>
          <w:rFonts w:ascii="Helvetica Neue" w:hAnsi="Helvetica Neue" w:cs="Helvetica Neue"/>
          <w:sz w:val="29"/>
          <w:sz-cs w:val="29"/>
          <w:b/>
          <w:spacing w:val="0"/>
          <w:color w:val="141414"/>
        </w:rPr>
        <w:t xml:space="preserve">Google Cloud Sensitive Data Protection (Cloud DLP):</w:t>
      </w:r>
      <w:r>
        <w:rPr>
          <w:rFonts w:ascii="Helvetica Neue" w:hAnsi="Helvetica Neue" w:cs="Helvetica Neue"/>
          <w:sz w:val="29"/>
          <w:sz-cs w:val="29"/>
          <w:spacing w:val="0"/>
          <w:color w:val="141414"/>
        </w:rPr>
        <w:t xml:space="preserve"> Real-time redaction, de-identification, and regex token replacement for PII/PCI-DSS.</w:t>
        <w:br/>
        <w:t xml:space="preserve">URL: </w:t>
      </w:r>
      <w:r>
        <w:rPr>
          <w:rFonts w:ascii="Helvetica Neue" w:hAnsi="Helvetica Neue" w:cs="Helvetica Neue"/>
          <w:sz w:val="29"/>
          <w:sz-cs w:val="29"/>
          <w:u w:val="single"/>
          <w:spacing w:val="0"/>
          <w:color w:val="0000E9"/>
        </w:rPr>
        <w:t xml:space="preserve">https://cloud.google.com/sensitive-data-protection/docs</w:t>
      </w:r>
      <w:r>
        <w:rPr>
          <w:rFonts w:ascii="Helvetica Neue" w:hAnsi="Helvetica Neue" w:cs="Helvetica Neue"/>
          <w:sz w:val="29"/>
          <w:sz-cs w:val="29"/>
          <w:spacing w:val="0"/>
          <w:color w:val="141414"/>
        </w:rPr>
        <w:t xml:space="preserve"/>
      </w:r>
    </w:p>
    <w:p>
      <w:pPr>
        <w:ind w:left="720" w:first-line="-720"/>
        <w:spacing w:after="80"/>
      </w:pPr>
      <w:r>
        <w:rPr>
          <w:rFonts w:ascii="Helvetica Neue" w:hAnsi="Helvetica Neue" w:cs="Helvetica Neue"/>
          <w:sz w:val="29"/>
          <w:sz-cs w:val="29"/>
          <w:b/>
          <w:color w:val="141414"/>
        </w:rPr>
        <w:t xml:space="preserve"/>
        <w:tab/>
        <w:t xml:space="preserve">8</w:t>
        <w:tab/>
        <w:t xml:space="preserve"/>
      </w:r>
      <w:r>
        <w:rPr>
          <w:rFonts w:ascii="Helvetica Neue" w:hAnsi="Helvetica Neue" w:cs="Helvetica Neue"/>
          <w:sz w:val="29"/>
          <w:sz-cs w:val="29"/>
          <w:b/>
          <w:spacing w:val="0"/>
          <w:color w:val="141414"/>
        </w:rPr>
        <w:t xml:space="preserve">Google Security Command Center Enterprise:</w:t>
      </w:r>
      <w:r>
        <w:rPr>
          <w:rFonts w:ascii="Helvetica Neue" w:hAnsi="Helvetica Neue" w:cs="Helvetica Neue"/>
          <w:sz w:val="29"/>
          <w:sz-cs w:val="29"/>
          <w:spacing w:val="0"/>
          <w:color w:val="141414"/>
        </w:rPr>
        <w:t xml:space="preserve"> Security Health Analytics, Event Threat Detection, and API threat findings.</w:t>
        <w:br/>
        <w:t xml:space="preserve">URL: </w:t>
      </w:r>
      <w:r>
        <w:rPr>
          <w:rFonts w:ascii="Helvetica Neue" w:hAnsi="Helvetica Neue" w:cs="Helvetica Neue"/>
          <w:sz w:val="29"/>
          <w:sz-cs w:val="29"/>
          <w:u w:val="single"/>
          <w:spacing w:val="0"/>
          <w:color w:val="0000E9"/>
        </w:rPr>
        <w:t xml:space="preserve">https://cloud.google.com/security-command-center/docs</w:t>
      </w:r>
      <w:r>
        <w:rPr>
          <w:rFonts w:ascii="Helvetica Neue" w:hAnsi="Helvetica Neue" w:cs="Helvetica Neue"/>
          <w:sz w:val="29"/>
          <w:sz-cs w:val="29"/>
          <w:spacing w:val="0"/>
          <w:color w:val="141414"/>
        </w:rPr>
        <w:t xml:space="preserve"/>
      </w:r>
    </w:p>
    <w:p>
      <w:pPr>
        <w:ind w:left="720" w:first-line="-720"/>
        <w:spacing w:after="80"/>
      </w:pPr>
      <w:r>
        <w:rPr>
          <w:rFonts w:ascii="Helvetica Neue" w:hAnsi="Helvetica Neue" w:cs="Helvetica Neue"/>
          <w:sz w:val="29"/>
          <w:sz-cs w:val="29"/>
          <w:b/>
          <w:color w:val="141414"/>
        </w:rPr>
        <w:t xml:space="preserve"/>
        <w:tab/>
        <w:t xml:space="preserve">9</w:t>
        <w:tab/>
        <w:t xml:space="preserve"/>
      </w:r>
      <w:r>
        <w:rPr>
          <w:rFonts w:ascii="Helvetica Neue" w:hAnsi="Helvetica Neue" w:cs="Helvetica Neue"/>
          <w:sz w:val="29"/>
          <w:sz-cs w:val="29"/>
          <w:b/>
          <w:spacing w:val="0"/>
          <w:color w:val="141414"/>
        </w:rPr>
        <w:t xml:space="preserve">Google SecOps (Chronicle SIEM):</w:t>
      </w:r>
      <w:r>
        <w:rPr>
          <w:rFonts w:ascii="Helvetica Neue" w:hAnsi="Helvetica Neue" w:cs="Helvetica Neue"/>
          <w:sz w:val="29"/>
          <w:sz-cs w:val="29"/>
          <w:spacing w:val="0"/>
          <w:color w:val="141414"/>
        </w:rPr>
        <w:t xml:space="preserve"> High-throughput API telemetry ingestion, UDM structured logging, and threat investigation.</w:t>
        <w:br/>
        <w:t xml:space="preserve">URL: </w:t>
      </w:r>
      <w:r>
        <w:rPr>
          <w:rFonts w:ascii="Helvetica Neue" w:hAnsi="Helvetica Neue" w:cs="Helvetica Neue"/>
          <w:sz w:val="29"/>
          <w:sz-cs w:val="29"/>
          <w:u w:val="single"/>
          <w:spacing w:val="0"/>
          <w:color w:val="0000E9"/>
        </w:rPr>
        <w:t xml:space="preserve">https://cloud.google.com/chronicle/docs</w:t>
      </w:r>
      <w:r>
        <w:rPr>
          <w:rFonts w:ascii="Helvetica Neue" w:hAnsi="Helvetica Neue" w:cs="Helvetica Neue"/>
          <w:sz w:val="29"/>
          <w:sz-cs w:val="29"/>
          <w:spacing w:val="0"/>
          <w:color w:val="141414"/>
        </w:rPr>
        <w:t xml:space="preserve"/>
      </w:r>
    </w:p>
    <w:p>
      <w:pPr>
        <w:spacing w:after="160"/>
      </w:pPr>
      <w:r>
        <w:rPr>
          <w:rFonts w:ascii="Helvetica Neue" w:hAnsi="Helvetica Neue" w:cs="Helvetica Neue"/>
          <w:sz w:val="33"/>
          <w:sz-cs w:val="33"/>
          <w:b/>
          <w:spacing w:val="0"/>
          <w:color w:val="18191B"/>
        </w:rPr>
        <w:t xml:space="preserve">B. Industry Security Frameworks &amp; Normative Standards</w:t>
      </w:r>
    </w:p>
    <w:p>
      <w:pPr>
        <w:ind w:left="720" w:first-line="-720"/>
        <w:spacing w:after="80"/>
      </w:pPr>
      <w:r>
        <w:rPr>
          <w:rFonts w:ascii="Helvetica Neue" w:hAnsi="Helvetica Neue" w:cs="Helvetica Neue"/>
          <w:sz w:val="29"/>
          <w:sz-cs w:val="29"/>
          <w:b/>
          <w:color w:val="141414"/>
        </w:rPr>
        <w:t xml:space="preserve"/>
        <w:tab/>
        <w:t xml:space="preserve">1</w:t>
        <w:tab/>
        <w:t xml:space="preserve"/>
      </w:r>
      <w:r>
        <w:rPr>
          <w:rFonts w:ascii="Helvetica Neue" w:hAnsi="Helvetica Neue" w:cs="Helvetica Neue"/>
          <w:sz w:val="29"/>
          <w:sz-cs w:val="29"/>
          <w:b/>
          <w:spacing w:val="0"/>
          <w:color w:val="141414"/>
        </w:rPr>
        <w:t xml:space="preserve">OWASP API Security Top 10 (2023 Edition):</w:t>
      </w:r>
      <w:r>
        <w:rPr>
          <w:rFonts w:ascii="Helvetica Neue" w:hAnsi="Helvetica Neue" w:cs="Helvetica Neue"/>
          <w:sz w:val="29"/>
          <w:sz-cs w:val="29"/>
          <w:spacing w:val="0"/>
          <w:color w:val="141414"/>
        </w:rPr>
        <w:t xml:space="preserve"> The definitive industry standard for API vulnerabilities (BOLA, Broken Auth, BOPLA, Resource Consumption, BFLA, SSRF, Misconfig, Inventory, Unsafe Consumption).</w:t>
        <w:br/>
        <w:t xml:space="preserve">URL: </w:t>
      </w:r>
      <w:r>
        <w:rPr>
          <w:rFonts w:ascii="Helvetica Neue" w:hAnsi="Helvetica Neue" w:cs="Helvetica Neue"/>
          <w:sz w:val="29"/>
          <w:sz-cs w:val="29"/>
          <w:u w:val="single"/>
          <w:spacing w:val="0"/>
          <w:color w:val="0000E9"/>
        </w:rPr>
        <w:t xml:space="preserve">https://owasp.org/www-project-api-security/</w:t>
      </w:r>
      <w:r>
        <w:rPr>
          <w:rFonts w:ascii="Helvetica Neue" w:hAnsi="Helvetica Neue" w:cs="Helvetica Neue"/>
          <w:sz w:val="29"/>
          <w:sz-cs w:val="29"/>
          <w:spacing w:val="0"/>
          <w:color w:val="141414"/>
        </w:rPr>
        <w:t xml:space="preserve"/>
      </w:r>
    </w:p>
    <w:p>
      <w:pPr>
        <w:ind w:left="720" w:first-line="-720"/>
        <w:spacing w:after="80"/>
      </w:pPr>
      <w:r>
        <w:rPr>
          <w:rFonts w:ascii="Helvetica Neue" w:hAnsi="Helvetica Neue" w:cs="Helvetica Neue"/>
          <w:sz w:val="29"/>
          <w:sz-cs w:val="29"/>
          <w:b/>
          <w:color w:val="141414"/>
        </w:rPr>
        <w:t xml:space="preserve"/>
        <w:tab/>
        <w:t xml:space="preserve">2</w:t>
        <w:tab/>
        <w:t xml:space="preserve"/>
      </w:r>
      <w:r>
        <w:rPr>
          <w:rFonts w:ascii="Helvetica Neue" w:hAnsi="Helvetica Neue" w:cs="Helvetica Neue"/>
          <w:sz w:val="29"/>
          <w:sz-cs w:val="29"/>
          <w:b/>
          <w:spacing w:val="0"/>
          <w:color w:val="141414"/>
        </w:rPr>
        <w:t xml:space="preserve">OWASP Top 10 for Large Language Model Applications (2025/2026):</w:t>
      </w:r>
      <w:r>
        <w:rPr>
          <w:rFonts w:ascii="Helvetica Neue" w:hAnsi="Helvetica Neue" w:cs="Helvetica Neue"/>
          <w:sz w:val="29"/>
          <w:sz-cs w:val="29"/>
          <w:spacing w:val="0"/>
          <w:color w:val="141414"/>
        </w:rPr>
        <w:t xml:space="preserve"> Global standard for Generative AI risks (LLM01 Prompt Injection, LLM06 Excessive Agency, LLM10 Unbounded Consumption).</w:t>
        <w:br/>
        <w:t xml:space="preserve">URL: </w:t>
      </w:r>
      <w:r>
        <w:rPr>
          <w:rFonts w:ascii="Helvetica Neue" w:hAnsi="Helvetica Neue" w:cs="Helvetica Neue"/>
          <w:sz w:val="29"/>
          <w:sz-cs w:val="29"/>
          <w:u w:val="single"/>
          <w:spacing w:val="0"/>
          <w:color w:val="0000E9"/>
        </w:rPr>
        <w:t xml:space="preserve">https://genai.owasp.org/</w:t>
      </w:r>
      <w:r>
        <w:rPr>
          <w:rFonts w:ascii="Helvetica Neue" w:hAnsi="Helvetica Neue" w:cs="Helvetica Neue"/>
          <w:sz w:val="29"/>
          <w:sz-cs w:val="29"/>
          <w:spacing w:val="0"/>
          <w:color w:val="141414"/>
        </w:rPr>
        <w:t xml:space="preserve"/>
      </w:r>
    </w:p>
    <w:p>
      <w:pPr>
        <w:ind w:left="720" w:first-line="-720"/>
        <w:spacing w:after="80"/>
      </w:pPr>
      <w:r>
        <w:rPr>
          <w:rFonts w:ascii="Helvetica Neue" w:hAnsi="Helvetica Neue" w:cs="Helvetica Neue"/>
          <w:sz w:val="29"/>
          <w:sz-cs w:val="29"/>
          <w:b/>
          <w:color w:val="141414"/>
        </w:rPr>
        <w:t xml:space="preserve"/>
        <w:tab/>
        <w:t xml:space="preserve">3</w:t>
        <w:tab/>
        <w:t xml:space="preserve"/>
      </w:r>
      <w:r>
        <w:rPr>
          <w:rFonts w:ascii="Helvetica Neue" w:hAnsi="Helvetica Neue" w:cs="Helvetica Neue"/>
          <w:sz w:val="29"/>
          <w:sz-cs w:val="29"/>
          <w:b/>
          <w:spacing w:val="0"/>
          <w:color w:val="141414"/>
        </w:rPr>
        <w:t xml:space="preserve">NIST Special Publication 800-207: Zero Trust Architecture:</w:t>
      </w:r>
      <w:r>
        <w:rPr>
          <w:rFonts w:ascii="Helvetica Neue" w:hAnsi="Helvetica Neue" w:cs="Helvetica Neue"/>
          <w:sz w:val="29"/>
          <w:sz-cs w:val="29"/>
          <w:spacing w:val="0"/>
          <w:color w:val="141414"/>
        </w:rPr>
        <w:t xml:space="preserve"> US National Institute of Standards guidelines for perimeterless security, continuous verification, and end-to-end encryption.</w:t>
        <w:br/>
        <w:t xml:space="preserve">URL: </w:t>
      </w:r>
      <w:r>
        <w:rPr>
          <w:rFonts w:ascii="Helvetica Neue" w:hAnsi="Helvetica Neue" w:cs="Helvetica Neue"/>
          <w:sz w:val="29"/>
          <w:sz-cs w:val="29"/>
          <w:u w:val="single"/>
          <w:spacing w:val="0"/>
          <w:color w:val="0000E9"/>
        </w:rPr>
        <w:t xml:space="preserve">https://csrc.nist.gov/publications/detail/sp/800-207/final</w:t>
      </w:r>
      <w:r>
        <w:rPr>
          <w:rFonts w:ascii="Helvetica Neue" w:hAnsi="Helvetica Neue" w:cs="Helvetica Neue"/>
          <w:sz w:val="29"/>
          <w:sz-cs w:val="29"/>
          <w:spacing w:val="0"/>
          <w:color w:val="141414"/>
        </w:rPr>
        <w:t xml:space="preserve"/>
      </w:r>
    </w:p>
    <w:p>
      <w:pPr>
        <w:ind w:left="720" w:first-line="-720"/>
        <w:spacing w:after="80"/>
      </w:pPr>
      <w:r>
        <w:rPr>
          <w:rFonts w:ascii="Helvetica Neue" w:hAnsi="Helvetica Neue" w:cs="Helvetica Neue"/>
          <w:sz w:val="29"/>
          <w:sz-cs w:val="29"/>
          <w:b/>
          <w:color w:val="141414"/>
        </w:rPr>
        <w:t xml:space="preserve"/>
        <w:tab/>
        <w:t xml:space="preserve">4</w:t>
        <w:tab/>
        <w:t xml:space="preserve"/>
      </w:r>
      <w:r>
        <w:rPr>
          <w:rFonts w:ascii="Helvetica Neue" w:hAnsi="Helvetica Neue" w:cs="Helvetica Neue"/>
          <w:sz w:val="29"/>
          <w:sz-cs w:val="29"/>
          <w:b/>
          <w:spacing w:val="0"/>
          <w:color w:val="141414"/>
        </w:rPr>
        <w:t xml:space="preserve">CIS Google Cloud Platform Foundation Benchmark (v3.0.0):</w:t>
      </w:r>
      <w:r>
        <w:rPr>
          <w:rFonts w:ascii="Helvetica Neue" w:hAnsi="Helvetica Neue" w:cs="Helvetica Neue"/>
          <w:sz w:val="29"/>
          <w:sz-cs w:val="29"/>
          <w:spacing w:val="0"/>
          <w:color w:val="141414"/>
        </w:rPr>
        <w:t xml:space="preserve"> Prescriptive guidance for establishing a secure configuration posture on GCP.</w:t>
        <w:br/>
        <w:t xml:space="preserve">URL: </w:t>
      </w:r>
      <w:r>
        <w:rPr>
          <w:rFonts w:ascii="Helvetica Neue" w:hAnsi="Helvetica Neue" w:cs="Helvetica Neue"/>
          <w:sz w:val="29"/>
          <w:sz-cs w:val="29"/>
          <w:u w:val="single"/>
          <w:spacing w:val="0"/>
          <w:color w:val="0000E9"/>
        </w:rPr>
        <w:t xml:space="preserve">https://www.cisecurity.org/benchmark/google_cloud_computing_platform</w:t>
      </w:r>
      <w:r>
        <w:rPr>
          <w:rFonts w:ascii="Helvetica Neue" w:hAnsi="Helvetica Neue" w:cs="Helvetica Neue"/>
          <w:sz w:val="29"/>
          <w:sz-cs w:val="29"/>
          <w:spacing w:val="0"/>
          <w:color w:val="141414"/>
        </w:rPr>
        <w:t xml:space="preserve"/>
      </w:r>
    </w:p>
    <w:p>
      <w:pPr>
        <w:ind w:left="720" w:first-line="-720"/>
        <w:spacing w:after="80"/>
      </w:pPr>
      <w:r>
        <w:rPr>
          <w:rFonts w:ascii="Helvetica Neue" w:hAnsi="Helvetica Neue" w:cs="Helvetica Neue"/>
          <w:sz w:val="29"/>
          <w:sz-cs w:val="29"/>
          <w:b/>
          <w:color w:val="141414"/>
        </w:rPr>
        <w:t xml:space="preserve"/>
        <w:tab/>
        <w:t xml:space="preserve">5</w:t>
        <w:tab/>
        <w:t xml:space="preserve"/>
      </w:r>
      <w:r>
        <w:rPr>
          <w:rFonts w:ascii="Helvetica Neue" w:hAnsi="Helvetica Neue" w:cs="Helvetica Neue"/>
          <w:sz w:val="29"/>
          <w:sz-cs w:val="29"/>
          <w:b/>
          <w:spacing w:val="0"/>
          <w:color w:val="141414"/>
        </w:rPr>
        <w:t xml:space="preserve">MITRE ATT&amp;CK Matrix for Cloud &amp; Enterprise:</w:t>
      </w:r>
      <w:r>
        <w:rPr>
          <w:rFonts w:ascii="Helvetica Neue" w:hAnsi="Helvetica Neue" w:cs="Helvetica Neue"/>
          <w:sz w:val="29"/>
          <w:sz-cs w:val="29"/>
          <w:spacing w:val="0"/>
          <w:color w:val="141414"/>
        </w:rPr>
        <w:t xml:space="preserve"> Adversarial tactics, techniques, and common knowledge mapping for cloud-native API attack surfaces.</w:t>
        <w:br/>
        <w:t xml:space="preserve">URL: </w:t>
      </w:r>
      <w:r>
        <w:rPr>
          <w:rFonts w:ascii="Helvetica Neue" w:hAnsi="Helvetica Neue" w:cs="Helvetica Neue"/>
          <w:sz w:val="29"/>
          <w:sz-cs w:val="29"/>
          <w:u w:val="single"/>
          <w:spacing w:val="0"/>
          <w:color w:val="0000E9"/>
        </w:rPr>
        <w:t xml:space="preserve">https://attack.mitre.org/matrices/enterprise/cloud/</w:t>
      </w:r>
      <w:r>
        <w:rPr>
          <w:rFonts w:ascii="Helvetica Neue" w:hAnsi="Helvetica Neue" w:cs="Helvetica Neue"/>
          <w:sz w:val="29"/>
          <w:sz-cs w:val="29"/>
          <w:spacing w:val="0"/>
          <w:color w:val="141414"/>
        </w:rPr>
        <w:t xml:space="preserve"/>
      </w:r>
    </w:p>
    <w:p>
      <w:pPr>
        <w:ind w:left="720" w:first-line="-720"/>
        <w:spacing w:after="80"/>
      </w:pPr>
      <w:r>
        <w:rPr>
          <w:rFonts w:ascii="Helvetica Neue" w:hAnsi="Helvetica Neue" w:cs="Helvetica Neue"/>
          <w:sz w:val="29"/>
          <w:sz-cs w:val="29"/>
          <w:b/>
          <w:color w:val="141414"/>
        </w:rPr>
        <w:t xml:space="preserve"/>
        <w:tab/>
        <w:t xml:space="preserve">6</w:t>
        <w:tab/>
        <w:t xml:space="preserve"/>
      </w:r>
      <w:r>
        <w:rPr>
          <w:rFonts w:ascii="Helvetica Neue" w:hAnsi="Helvetica Neue" w:cs="Helvetica Neue"/>
          <w:sz w:val="29"/>
          <w:sz-cs w:val="29"/>
          <w:b/>
          <w:spacing w:val="0"/>
          <w:color w:val="141414"/>
        </w:rPr>
        <w:t xml:space="preserve">IETF RFC 6749 / RFC 7636 (OAuth 2.1 &amp; PKCE):</w:t>
      </w:r>
      <w:r>
        <w:rPr>
          <w:rFonts w:ascii="Helvetica Neue" w:hAnsi="Helvetica Neue" w:cs="Helvetica Neue"/>
          <w:sz w:val="29"/>
          <w:sz-cs w:val="29"/>
          <w:spacing w:val="0"/>
          <w:color w:val="141414"/>
        </w:rPr>
        <w:t xml:space="preserve"> The OAuth 2.0 Authorization Framework and Proof Key for Code Exchange by OAuth Public Clients.</w:t>
        <w:br/>
        <w:t xml:space="preserve">URL: </w:t>
      </w:r>
      <w:r>
        <w:rPr>
          <w:rFonts w:ascii="Helvetica Neue" w:hAnsi="Helvetica Neue" w:cs="Helvetica Neue"/>
          <w:sz w:val="29"/>
          <w:sz-cs w:val="29"/>
          <w:u w:val="single"/>
          <w:spacing w:val="0"/>
          <w:color w:val="0000E9"/>
        </w:rPr>
        <w:t xml:space="preserve">https://datatracker.ietf.org/doc/html/rfc7636</w:t>
      </w:r>
      <w:r>
        <w:rPr>
          <w:rFonts w:ascii="Helvetica Neue" w:hAnsi="Helvetica Neue" w:cs="Helvetica Neue"/>
          <w:sz w:val="29"/>
          <w:sz-cs w:val="29"/>
          <w:spacing w:val="0"/>
          <w:color w:val="141414"/>
        </w:rPr>
        <w:t xml:space="preserve"/>
      </w:r>
    </w:p>
    <w:p>
      <w:pPr/>
      <w:r>
        <w:rPr>
          <w:rFonts w:ascii="Helvetica Neue" w:hAnsi="Helvetica Neue" w:cs="Helvetica Neue"/>
          <w:sz w:val="29"/>
          <w:sz-cs w:val="29"/>
          <w:spacing w:val="0"/>
          <w:color w:val="6D6D6D"/>
        </w:rPr>
        <w:t xml:space="preserve"/>
      </w:r>
    </w:p>
    <w:p>
      <w:pPr>
        <w:jc w:val="center"/>
        <w:spacing w:after="200"/>
      </w:pPr>
      <w:r>
        <w:rPr>
          <w:rFonts w:ascii="Helvetica Neue" w:hAnsi="Helvetica Neue" w:cs="Helvetica Neue"/>
          <w:sz w:val="22"/>
          <w:sz-cs w:val="22"/>
          <w:spacing w:val="0"/>
          <w:color w:val="4D5055"/>
        </w:rPr>
        <w:t xml:space="preserve">© 2026 Google LLC / Joabson Saccomani. All rights reserved. Distributed under the Apache License 2.0.</w:t>
        <w:br/>
        <w:t xml:space="preserve">ASPR is an advanced enterprise cloud security framework developed for Google Cloud Platform.</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