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73E8"/>
          <w:sz w:val="40"/>
        </w:rPr>
        <w:t>Cloud Security Posture Review (CSPR)</w:t>
      </w:r>
    </w:p>
    <w:p>
      <w:pPr>
        <w:spacing w:after="280"/>
      </w:pPr>
      <w:r>
        <w:rPr>
          <w:rFonts w:ascii="Arial" w:hAnsi="Arial"/>
          <w:b w:val="0"/>
          <w:i w:val="0"/>
          <w:color w:val="5F6368"/>
          <w:sz w:val="26"/>
        </w:rPr>
        <w:t>Step 3: Google Cloud PSO Technical Execution Runbook &amp; Findings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8F9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02124"/>
                <w:sz w:val="19"/>
              </w:rPr>
              <w:t>Target Organization:</w:t>
            </w:r>
          </w:p>
        </w:tc>
        <w:tc>
          <w:tcPr>
            <w:tcW w:type="dxa" w:w="66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202124"/>
                <w:sz w:val="19"/>
              </w:rPr>
              <w:t>Nu Pagamentos S.A. (Nubank)</w:t>
            </w:r>
          </w:p>
        </w:tc>
      </w:tr>
      <w:tr>
        <w:tc>
          <w:tcPr>
            <w:tcW w:type="dxa" w:w="3168"/>
            <w:shd w:fill="F8F9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02124"/>
                <w:sz w:val="19"/>
              </w:rPr>
              <w:t>Google Lead Architect:</w:t>
            </w:r>
          </w:p>
        </w:tc>
        <w:tc>
          <w:tcPr>
            <w:tcW w:type="dxa" w:w="66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202124"/>
                <w:sz w:val="19"/>
              </w:rPr>
              <w:t>Joabson Saccomani (Google Cloud PSO Lead - jsaccomani@google.com)</w:t>
            </w:r>
          </w:p>
        </w:tc>
      </w:tr>
      <w:tr>
        <w:tc>
          <w:tcPr>
            <w:tcW w:type="dxa" w:w="3168"/>
            <w:shd w:fill="F8F9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02124"/>
                <w:sz w:val="19"/>
              </w:rPr>
              <w:t>Execution Phase:</w:t>
            </w:r>
          </w:p>
        </w:tc>
        <w:tc>
          <w:tcPr>
            <w:tcW w:type="dxa" w:w="66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202124"/>
                <w:sz w:val="19"/>
              </w:rPr>
              <w:t>Step 3: Post-Setup Ingestion, Telemetry Consolidation &amp; Findings Scan</w:t>
            </w:r>
          </w:p>
        </w:tc>
      </w:tr>
      <w:tr>
        <w:tc>
          <w:tcPr>
            <w:tcW w:type="dxa" w:w="3168"/>
            <w:shd w:fill="F8F9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02124"/>
                <w:sz w:val="19"/>
              </w:rPr>
              <w:t>Engagement Framework:</w:t>
            </w:r>
          </w:p>
        </w:tc>
        <w:tc>
          <w:tcPr>
            <w:tcW w:type="dxa" w:w="66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202124"/>
                <w:sz w:val="19"/>
              </w:rPr>
              <w:t>Google Cloud Security Posture Review v3.0</w:t>
            </w:r>
          </w:p>
        </w:tc>
      </w:tr>
      <w:tr>
        <w:tc>
          <w:tcPr>
            <w:tcW w:type="dxa" w:w="3168"/>
            <w:shd w:fill="F8F9FA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202124"/>
                <w:sz w:val="19"/>
              </w:rPr>
              <w:t>Execution Tooling:</w:t>
            </w:r>
          </w:p>
        </w:tc>
        <w:tc>
          <w:tcPr>
            <w:tcW w:type="dxa" w:w="6624"/>
            <w:shd w:fill="FFFFFF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202124"/>
                <w:sz w:val="19"/>
              </w:rPr>
              <w:t>pso_cspr_manager.sh &amp; scripts_pso/ modular automation suite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EF7E0"/>
            <w:tcBorders>
              <w:top w:val="none"/>
              <w:left w:val="single" w:sz="36" w:space="0" w:color="F2994A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i w:val="0"/>
                <w:color w:val="202124"/>
                <w:sz w:val="19"/>
              </w:rPr>
              <w:t xml:space="preserve">CUSTOMER DATA PRIVACY &amp; TENANCY ISOLATION GUARANTEE: </w:t>
            </w:r>
            <w:r>
              <w:rPr>
                <w:rFonts w:ascii="Arial" w:hAnsi="Arial"/>
                <w:b w:val="0"/>
                <w:i w:val="0"/>
                <w:color w:val="202124"/>
                <w:sz w:val="19"/>
              </w:rPr>
              <w:t>All scanning operations, dataset aggregations, and security evaluations execute strictly within Nubank's dedicated, isolated GCP project tenant. Customer telemetry never leaves Nubank's cloud boundary. Google Cloud PSO operates with least-privilege IAM roles scoped exclusively to Cloud Run Job management and BigQuery querying.</w:t>
            </w:r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Arial" w:hAnsi="Arial"/>
          <w:b/>
          <w:i w:val="0"/>
          <w:color w:val="1A73E8"/>
          <w:sz w:val="26"/>
        </w:rPr>
        <w:t>1. Operational Architecture &amp; Post-Setup Workflow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Once Nubank's security and cloud infrastructure engineering team completes Steps 1 &amp; 2 using the automated setup script and provides the connection report block (cspr_environment_summary_&lt;PROJECT_ID&gt;.txt), data collection ownership transfers entirely to the Google Cloud PSO team.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The post-setup lifecycle is organized into four technical execution phases: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264"/>
            <w:shd w:fill="1A73E8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Execution Phase</w:t>
            </w:r>
          </w:p>
        </w:tc>
        <w:tc>
          <w:tcPr>
            <w:tcW w:type="dxa" w:w="3264"/>
            <w:shd w:fill="1A73E8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Responsible Identity</w:t>
            </w:r>
          </w:p>
        </w:tc>
        <w:tc>
          <w:tcPr>
            <w:tcW w:type="dxa" w:w="3264"/>
            <w:shd w:fill="1A73E8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Operational Outcome &amp; Deliverable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Phase 1: Container Push</w:t>
            </w:r>
          </w:p>
        </w:tc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Google Cloud PSO (jsaccomani@google.com)</w:t>
            </w:r>
          </w:p>
        </w:tc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Pushes proprietary CSPR scanner image from Google PSO repository into customer Artifact Registry.</w:t>
            </w:r>
          </w:p>
        </w:tc>
      </w:tr>
      <w:tr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Phase 2: Job Dispatch</w:t>
            </w:r>
          </w:p>
        </w:tc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Cloud Run Job (cspr-prereq-cloudrun-sa)</w:t>
            </w:r>
          </w:p>
        </w:tc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Cloud Run Job connects to CAI, Org Policies, and Recommenders, exporting raw data into BigQuery.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Phase 3: Dataset Audit</w:t>
            </w:r>
          </w:p>
        </w:tc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Google Cloud PSO / BigQuery</w:t>
            </w:r>
          </w:p>
        </w:tc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Verifies immediate datasets (cspr_cai, cspr_policy) and tracks the 48-72h asynchronous Recommender window (cspr_rec).</w:t>
            </w:r>
          </w:p>
        </w:tc>
      </w:tr>
      <w:tr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Phase 4: Findings Scan</w:t>
            </w:r>
          </w:p>
        </w:tc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CSPR Findings Analyzer</w:t>
            </w:r>
          </w:p>
        </w:tc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Executes cspr-toolkit-findings to evaluate CIS benchmarks and generates checklist &amp; Looker Studio dashboard.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rFonts w:ascii="Arial" w:hAnsi="Arial"/>
          <w:b/>
          <w:i w:val="0"/>
          <w:color w:val="1A73E8"/>
          <w:sz w:val="26"/>
        </w:rPr>
        <w:t>2. Interactive Automation Manager: pso_cspr_manager.sh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To ensure rapid execution and prevent syntax errors, Google Cloud PSO has implemented an interactive, menu-driven CLI orchestrator that unifies all four operational phases: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 w:val="0"/>
                <w:i w:val="0"/>
                <w:color w:val="202124"/>
                <w:sz w:val="17"/>
              </w:rPr>
              <w:t># Launch Master PSO Execution Manager in terminal:</w:t>
              <w:br/>
              <w:t>./pso_cspr_manager.sh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The orchestrator automatically reads the target project parameters from the saved customer summary file and provides menu actions for each step as well as a one-click full ingestion pipeline (Steps 1 -&gt; 3).</w:t>
      </w:r>
    </w:p>
    <w:p>
      <w:pPr>
        <w:spacing w:before="280" w:after="80"/>
      </w:pPr>
      <w:r>
        <w:rPr>
          <w:rFonts w:ascii="Arial" w:hAnsi="Arial"/>
          <w:b/>
          <w:i w:val="0"/>
          <w:color w:val="1A73E8"/>
          <w:sz w:val="26"/>
        </w:rPr>
        <w:t>3. Step-by-Step Technical Execution Details</w:t>
      </w:r>
    </w:p>
    <w:p>
      <w:pPr>
        <w:spacing w:before="200" w:after="40"/>
      </w:pPr>
      <w:r>
        <w:rPr>
          <w:rFonts w:ascii="Arial" w:hAnsi="Arial"/>
          <w:b/>
          <w:i w:val="0"/>
          <w:color w:val="202124"/>
          <w:sz w:val="22"/>
        </w:rPr>
        <w:t>3.1 Step 1: Upload Scanner Image to Customer Artifact Registry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Because CSPR container images are hosted within Google Cloud's restricted repository (us-docker.pkg.dev/cloud-pso-security/...), customer credentials cannot pull them directly. The PSO architect pulls the image using @google.com authentication and pushes it into Nubank's dedicated Artifact Registry (customer-cspr-toolkit).</w:t>
      </w:r>
    </w:p>
    <w:p>
      <w:pPr>
        <w:spacing w:after="80" w:line="276" w:lineRule="auto"/>
      </w:pPr>
      <w:r>
        <w:rPr>
          <w:rFonts w:ascii="Arial" w:hAnsi="Arial"/>
          <w:b/>
          <w:i w:val="0"/>
          <w:color w:val="202124"/>
          <w:sz w:val="20"/>
        </w:rPr>
        <w:t xml:space="preserve">• </w:t>
      </w:r>
      <w:r>
        <w:rPr>
          <w:rFonts w:ascii="Arial" w:hAnsi="Arial"/>
          <w:b w:val="0"/>
          <w:i w:val="0"/>
          <w:color w:val="202124"/>
          <w:sz w:val="20"/>
        </w:rPr>
        <w:t>Automated execution: ./scripts_pso/01_push_scanner_image.sh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Manual gcloud CLI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 w:val="0"/>
                <w:i w:val="0"/>
                <w:color w:val="202124"/>
                <w:sz w:val="17"/>
              </w:rPr>
              <w:t>export BQ_PROJECT_ID="cspr-assessment-nubank"</w:t>
              <w:br/>
              <w:t>export LOCATION="us-east1"</w:t>
              <w:br/>
              <w:t>export IMAGE="cspr-toolkit-prerequisites:v3.0.8"</w:t>
              <w:br/>
              <w:br/>
              <w:t># 1. Authenticate Docker for Google PSO and Customer Registries</w:t>
              <w:br/>
              <w:t>gcloud auth configure-docker us-docker.pkg.dev,${LOCATION}-docker.pkg.dev --quiet</w:t>
              <w:br/>
              <w:br/>
              <w:t># 2. Pull official image from Google PSO repository</w:t>
              <w:br/>
              <w:t>docker pull us-docker.pkg.dev/cloud-pso-security/cspr-toolkit/${IMAGE}</w:t>
              <w:br/>
              <w:br/>
              <w:t># 3. Tag image for customer Artifact Registry</w:t>
              <w:br/>
              <w:t>docker tag us-docker.pkg.dev/cloud-pso-security/cspr-toolkit/${IMAGE} \</w:t>
              <w:br/>
              <w:t xml:space="preserve">  ${LOCATION}-docker.pkg.dev/${BQ_PROJECT_ID}/customer-cspr-toolkit/cspr-prereq:latest</w:t>
              <w:br/>
              <w:br/>
              <w:t># 4. Push image to customer repository</w:t>
              <w:br/>
              <w:t>docker push ${LOCATION}-docker.pkg.dev/${BQ_PROJECT_ID}/customer-cspr-toolkit/cspr-prereq:latest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202124"/>
          <w:sz w:val="22"/>
        </w:rPr>
        <w:t>3.2 Step 2: Deploy &amp; Execute Prerequisite Cloud Run Job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Once the container image is present in Nubank's Artifact Registry, the Cloud Run Job can be registered and executed. The Job assumes the identity of cspr-prereq-cloudrun-sa to query organization resources and populate BigQuery datasets.</w:t>
      </w:r>
    </w:p>
    <w:p>
      <w:pPr>
        <w:spacing w:after="80" w:line="276" w:lineRule="auto"/>
      </w:pPr>
      <w:r>
        <w:rPr>
          <w:rFonts w:ascii="Arial" w:hAnsi="Arial"/>
          <w:b/>
          <w:i w:val="0"/>
          <w:color w:val="202124"/>
          <w:sz w:val="20"/>
        </w:rPr>
        <w:t xml:space="preserve">• </w:t>
      </w:r>
      <w:r>
        <w:rPr>
          <w:rFonts w:ascii="Arial" w:hAnsi="Arial"/>
          <w:b w:val="0"/>
          <w:i w:val="0"/>
          <w:color w:val="202124"/>
          <w:sz w:val="20"/>
        </w:rPr>
        <w:t>Automated execution: ./scripts_pso/02_deploy_and_run_job.sh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Manual gcloud CLI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 w:val="0"/>
                <w:i w:val="0"/>
                <w:color w:val="202124"/>
                <w:sz w:val="17"/>
              </w:rPr>
              <w:t># 1. Deploy Cloud Run Job manifest</w:t>
              <w:br/>
              <w:t>gcloud run jobs replace cloudrun-job-processed.yaml \</w:t>
              <w:br/>
              <w:t xml:space="preserve">  --project=${BQ_PROJECT_ID} \</w:t>
              <w:br/>
              <w:t xml:space="preserve">  --region=${LOCATION}</w:t>
              <w:br/>
              <w:br/>
              <w:t># 2. Trigger Job execution and stream logs until completion</w:t>
              <w:br/>
              <w:t>gcloud run jobs execute cspr-prereq-job \</w:t>
              <w:br/>
              <w:t xml:space="preserve">  --region=${LOCATION} \</w:t>
              <w:br/>
              <w:t xml:space="preserve">  --project=${BQ_PROJECT_ID} \</w:t>
              <w:br/>
              <w:t xml:space="preserve">  --wait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202124"/>
          <w:sz w:val="22"/>
        </w:rPr>
        <w:t>3.3 Step 3: BigQuery Dataset Validation &amp; Telemetry Ingestion Timing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Data ingestion into BigQuery operates across two distinct timing categories: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8F0FE"/>
            <w:tcBorders>
              <w:top w:val="none"/>
              <w:left w:val="single" w:sz="36" w:space="0" w:color="1A73E8"/>
              <w:bottom w:val="none"/>
              <w:right w:val="none"/>
            </w:tcBorders>
          </w:tcPr>
          <w:p>
            <w:pPr>
              <w:spacing w:before="80" w:after="80" w:line="276" w:lineRule="auto"/>
            </w:pPr>
            <w:r>
              <w:rPr>
                <w:rFonts w:ascii="Arial" w:hAnsi="Arial"/>
                <w:b/>
                <w:i w:val="0"/>
                <w:color w:val="202124"/>
                <w:sz w:val="19"/>
              </w:rPr>
              <w:t xml:space="preserve">TELEMETRY INGESTION WINDOW (48 - 72 HOURS): </w:t>
            </w:r>
            <w:r>
              <w:rPr>
                <w:rFonts w:ascii="Arial" w:hAnsi="Arial"/>
                <w:b w:val="0"/>
                <w:i w:val="0"/>
                <w:color w:val="202124"/>
                <w:sz w:val="19"/>
              </w:rPr>
              <w:t>Cloud Asset Inventory (cspr_cai) and Organization Policies (cspr_policy) populate immediately upon Job completion (within 1 to 2 hours). Google Cloud Recommenders and Policy Analyzer (cspr_rec) require 48 to 72 hours for complete backend consolidation into BigQuery per Google Cloud architecture requirements. It is recommended to allow at least 2 business days before executing the final findings analysis.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rPr>
          <w:rFonts w:ascii="Arial" w:hAnsi="Arial"/>
          <w:b/>
          <w:i w:val="0"/>
          <w:color w:val="202124"/>
          <w:sz w:val="20"/>
        </w:rPr>
        <w:t xml:space="preserve">• </w:t>
      </w:r>
      <w:r>
        <w:rPr>
          <w:rFonts w:ascii="Arial" w:hAnsi="Arial"/>
          <w:b w:val="0"/>
          <w:i w:val="0"/>
          <w:color w:val="202124"/>
          <w:sz w:val="20"/>
        </w:rPr>
        <w:t>Automated verification: ./scripts_pso/03_validate_bigquery.sh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Validation SQL queries available under sql/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b w:val="0"/>
                <w:i w:val="0"/>
                <w:color w:val="202124"/>
                <w:sz w:val="17"/>
              </w:rPr>
              <w:t># Validate Cloud Asset Inventory resources</w:t>
              <w:br/>
              <w:t>bq query --use_legacy_sql=false &lt; sql/01_validate_cai_assets.sql</w:t>
              <w:br/>
              <w:br/>
              <w:t># Validate Organization Policies &amp; Service Account Key Analyzer</w:t>
              <w:br/>
              <w:t>bq query --use_legacy_sql=false &lt; sql/02_validate_org_policies.sql</w:t>
              <w:br/>
              <w:br/>
              <w:t># Validate Recommenders and Security Insights</w:t>
              <w:br/>
              <w:t>bq query --use_legacy_sql=false &lt; sql/03_validate_recommenders.sql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rFonts w:ascii="Arial" w:hAnsi="Arial"/>
          <w:b/>
          <w:i w:val="0"/>
          <w:color w:val="202124"/>
          <w:sz w:val="22"/>
        </w:rPr>
        <w:t>3.4 Step 4: CSPR Findings Scanner &amp; Discovery Workshop Preparation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Following complete telemetry ingestion, the Google Cloud PSO team executes the CSPR Findings Scanner (cspr-toolkit-findings:latest). The analyzer parses the BigQuery tables, applies the Google Cloud Security Benchmark and CIS rules, and writes results into cspr_finding.findings_summary.</w:t>
      </w:r>
    </w:p>
    <w:p>
      <w:pPr>
        <w:spacing w:after="80" w:line="276" w:lineRule="auto"/>
      </w:pPr>
      <w:r>
        <w:rPr>
          <w:rFonts w:ascii="Arial" w:hAnsi="Arial"/>
          <w:b/>
          <w:i w:val="0"/>
          <w:color w:val="202124"/>
          <w:sz w:val="20"/>
        </w:rPr>
        <w:t xml:space="preserve">• </w:t>
      </w:r>
      <w:r>
        <w:rPr>
          <w:rFonts w:ascii="Arial" w:hAnsi="Arial"/>
          <w:b w:val="0"/>
          <w:i w:val="0"/>
          <w:color w:val="202124"/>
          <w:sz w:val="20"/>
        </w:rPr>
        <w:t>Automated execution: ./scripts_pso/04_generate_findings.sh</w:t>
      </w:r>
    </w:p>
    <w:p>
      <w:pPr>
        <w:spacing w:after="80" w:line="276" w:lineRule="auto"/>
      </w:pPr>
      <w:r>
        <w:rPr>
          <w:rFonts w:ascii="Arial" w:hAnsi="Arial"/>
          <w:b w:val="0"/>
          <w:i w:val="0"/>
          <w:color w:val="202124"/>
          <w:sz w:val="20"/>
        </w:rPr>
        <w:t>Outputs and Deliverables for Week 3 Discovery Workshops:</w:t>
      </w:r>
    </w:p>
    <w:p>
      <w:pPr>
        <w:spacing w:after="80" w:line="276" w:lineRule="auto"/>
      </w:pPr>
      <w:r>
        <w:rPr>
          <w:rFonts w:ascii="Arial" w:hAnsi="Arial"/>
          <w:b/>
          <w:i w:val="0"/>
          <w:color w:val="202124"/>
          <w:sz w:val="20"/>
        </w:rPr>
        <w:t xml:space="preserve">1. </w:t>
      </w:r>
      <w:r>
        <w:rPr>
          <w:rFonts w:ascii="Arial" w:hAnsi="Arial"/>
          <w:b w:val="0"/>
          <w:i w:val="0"/>
          <w:color w:val="202124"/>
          <w:sz w:val="20"/>
        </w:rPr>
        <w:t>Exported Findings CSV (cspr_findings_&lt;PROJECT_ID&gt;_&lt;TIMESTAMP&gt;.csv): Ready for direct import into the CSPR Review Checklist Template.</w:t>
      </w:r>
    </w:p>
    <w:p>
      <w:pPr>
        <w:spacing w:after="80" w:line="276" w:lineRule="auto"/>
      </w:pPr>
      <w:r>
        <w:rPr>
          <w:rFonts w:ascii="Arial" w:hAnsi="Arial"/>
          <w:b/>
          <w:i w:val="0"/>
          <w:color w:val="202124"/>
          <w:sz w:val="20"/>
        </w:rPr>
        <w:t xml:space="preserve">2. </w:t>
      </w:r>
      <w:r>
        <w:rPr>
          <w:rFonts w:ascii="Arial" w:hAnsi="Arial"/>
          <w:b w:val="0"/>
          <w:i w:val="0"/>
          <w:color w:val="202124"/>
          <w:sz w:val="20"/>
        </w:rPr>
        <w:t>Looker Studio Dashboard: Interactive reporting visuals connected directly to the BigQuery cspr_finding dataset.</w:t>
      </w:r>
    </w:p>
    <w:p>
      <w:pPr>
        <w:spacing w:after="80" w:line="276" w:lineRule="auto"/>
      </w:pPr>
      <w:r>
        <w:rPr>
          <w:rFonts w:ascii="Arial" w:hAnsi="Arial"/>
          <w:b/>
          <w:i w:val="0"/>
          <w:color w:val="202124"/>
          <w:sz w:val="20"/>
        </w:rPr>
        <w:t xml:space="preserve">3. </w:t>
      </w:r>
      <w:r>
        <w:rPr>
          <w:rFonts w:ascii="Arial" w:hAnsi="Arial"/>
          <w:b w:val="0"/>
          <w:i w:val="0"/>
          <w:color w:val="202124"/>
          <w:sz w:val="20"/>
        </w:rPr>
        <w:t>Prioritized Action Plan: Architectural recommendations for Nubank's security leadership.</w:t>
      </w:r>
    </w:p>
    <w:p>
      <w:pPr>
        <w:spacing w:before="280" w:after="80"/>
      </w:pPr>
      <w:r>
        <w:rPr>
          <w:rFonts w:ascii="Arial" w:hAnsi="Arial"/>
          <w:b/>
          <w:i w:val="0"/>
          <w:color w:val="1A73E8"/>
          <w:sz w:val="26"/>
        </w:rPr>
        <w:t>4. Troubleshooting &amp; Operational FAQ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264"/>
            <w:shd w:fill="1A73E8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Error / Symptom</w:t>
            </w:r>
          </w:p>
        </w:tc>
        <w:tc>
          <w:tcPr>
            <w:tcW w:type="dxa" w:w="3264"/>
            <w:shd w:fill="1A73E8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Underlying Cause</w:t>
            </w:r>
          </w:p>
        </w:tc>
        <w:tc>
          <w:tcPr>
            <w:tcW w:type="dxa" w:w="3264"/>
            <w:shd w:fill="1A73E8"/>
          </w:tcPr>
          <w:p>
            <w:pPr>
              <w:spacing w:before="60" w:after="60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Remediation Procedure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Image not found during job deploy</w:t>
            </w:r>
          </w:p>
        </w:tc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Cloud Run actively checks for image existence in Artifact Registry.</w:t>
            </w:r>
          </w:p>
        </w:tc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Execute Step 1 (image push) before deploying the Cloud Run Job.</w:t>
            </w:r>
          </w:p>
        </w:tc>
      </w:tr>
      <w:tr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PERMISSION_DENIED on run.jobs.create</w:t>
            </w:r>
          </w:p>
        </w:tc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PSO identity missing Cloud Run Admin role on project.</w:t>
            </w:r>
          </w:p>
        </w:tc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Verify that setup_cspr_prereqs-v2.sh granted roles/run.admin and roles/iam.serviceAccountUser to jsaccomani@google.com.</w:t>
            </w:r>
          </w:p>
        </w:tc>
      </w:tr>
      <w:tr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cspr_rec dataset contains 0 rows</w:t>
            </w:r>
          </w:p>
        </w:tc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Recommender export pipeline is still undergoing 48-72h consolidation.</w:t>
            </w:r>
          </w:p>
        </w:tc>
        <w:tc>
          <w:tcPr>
            <w:tcW w:type="dxa" w:w="3264"/>
            <w:shd w:fill="FFFFFF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Normal architectural behavior. Allow 2-3 business days for daily batch jobs to populate BigQuery.</w:t>
            </w:r>
          </w:p>
        </w:tc>
      </w:tr>
      <w:tr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Domain Restricted Sharing error</w:t>
            </w:r>
          </w:p>
        </w:tc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Organization Policy blocks external @google.com principals.</w:t>
            </w:r>
          </w:p>
        </w:tc>
        <w:tc>
          <w:tcPr>
            <w:tcW w:type="dxa" w:w="3264"/>
            <w:shd w:fill="F8F9FA"/>
          </w:tcPr>
          <w:p>
            <w:pPr>
              <w:spacing w:before="40" w:after="40"/>
            </w:pPr>
            <w:r>
              <w:rPr>
                <w:rFonts w:ascii="Arial" w:hAnsi="Arial"/>
                <w:b w:val="0"/>
                <w:i w:val="0"/>
                <w:color w:val="202124"/>
                <w:sz w:val="18"/>
              </w:rPr>
              <w:t>Customer Org Admin disables DRS constraint at the project level or adds Google Customer ID C02h8e9nw.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