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F385C"/>
          <w:sz w:val="48"/>
        </w:rPr>
        <w:t>GKE Security Golden Architecture and Hardening Standards</w:t>
      </w:r>
    </w:p>
    <w:p>
      <w:pPr>
        <w:spacing w:before="0" w:after="240"/>
        <w:jc w:val="center"/>
      </w:pPr>
      <w:r>
        <w:rPr>
          <w:rFonts w:ascii="Calibri" w:hAnsi="Calibri"/>
          <w:i/>
          <w:color w:val="595959"/>
          <w:sz w:val="28"/>
        </w:rPr>
        <w:t>Technical Living Design Document (TLDD) for Enterprise &amp; AI Workloads</w:t>
      </w:r>
    </w:p>
    <w:p>
      <w:pPr>
        <w:spacing w:after="720"/>
        <w:jc w:val="center"/>
      </w:pPr>
      <w:r>
        <w:rPr>
          <w:rFonts w:ascii="Calibri" w:hAnsi="Calibri"/>
          <w:i/>
          <w:color w:val="808080"/>
          <w:sz w:val="20"/>
        </w:rPr>
        <w:t>Document Status: Draft | Living Document</w:t>
        <w:br/>
        <w:t>Classification: Internal / Public Baseline</w:t>
        <w:br/>
        <w:t>Version: 1.2.0 (GKE v1.28+ Native)</w:t>
      </w:r>
    </w:p>
    <w:p>
      <w:r>
        <w:br w:type="page"/>
      </w:r>
    </w:p>
    <w:p>
      <w:pPr>
        <w:pStyle w:val="Heading1"/>
        <w:spacing w:before="240" w:after="240"/>
      </w:pPr>
      <w:r>
        <w:rPr>
          <w:rFonts w:ascii="Calibri" w:hAnsi="Calibri"/>
          <w:b/>
          <w:color w:val="1F385C"/>
          <w:sz w:val="32"/>
        </w:rPr>
        <w:t>Table of Contents</w:t>
      </w:r>
    </w:p>
    <w:p>
      <w:pPr>
        <w:spacing w:after="360"/>
      </w:pPr>
      <w:r>
        <w:rPr>
          <w:i/>
          <w:color w:val="7F7F7F"/>
          <w:sz w:val="20"/>
        </w:rPr>
        <w:t>The Table of Contents below will populate automatically when opened in Microsoft Word or Google Docs. Right-click the block and select 'Update Field' to refresh page numbers.</w:t>
      </w:r>
    </w:p>
    <w:p>
      <w:r>
        <w:fldChar w:fldCharType="begin"/>
        <w:instrText xml:space="preserve"> TOC \o "1-3" \h \z \u </w:instrText>
        <w:fldChar w:fldCharType="separate"/>
        <w:fldChar w:fldCharType="end"/>
      </w:r>
    </w:p>
    <w:p>
      <w:r>
        <w:br w:type="page"/>
      </w:r>
    </w:p>
    <w:p>
      <w:pPr>
        <w:pStyle w:val="Heading1"/>
        <w:keepNext/>
        <w:spacing w:before="360" w:after="120"/>
      </w:pPr>
      <w:r>
        <w:rPr>
          <w:rFonts w:ascii="Calibri" w:hAnsi="Calibri"/>
          <w:b/>
          <w:color w:val="1F385C"/>
          <w:sz w:val="32"/>
        </w:rPr>
        <w:t>1. Control Plane Security &amp; Private Clusters</w:t>
      </w:r>
    </w:p>
    <w:p>
      <w:pPr>
        <w:pStyle w:val="Heading2"/>
        <w:keepNext/>
        <w:spacing w:before="240" w:after="80"/>
      </w:pPr>
      <w:r>
        <w:rPr>
          <w:rFonts w:ascii="Calibri" w:hAnsi="Calibri"/>
          <w:b/>
          <w:color w:val="2E5B82"/>
          <w:sz w:val="26"/>
        </w:rPr>
        <w:t>[Control Plane Isolation and Authorized Networks]</w:t>
      </w:r>
    </w:p>
    <w:p>
      <w:pPr>
        <w:spacing w:before="0" w:after="120" w:line="276" w:lineRule="auto"/>
      </w:pPr>
      <w:r>
        <w:rPr>
          <w:rFonts w:ascii="Calibri" w:hAnsi="Calibri"/>
          <w:color w:val="333333"/>
          <w:sz w:val="22"/>
        </w:rPr>
        <w:t>Exposing the Kubernetes API server endpoint to the public internet presents a critical vector for DDoS, brute-force authentication bypasses, and zero-day vulnerabilities in the cluster control plane. To establish an enterprise-grade perimeter, clusters must be constructed under GKE's private mode, assigning strictly internal RFC 1918 IP addresses to worker nodes and disabling public ingress route paths to the API server.</w:t>
      </w:r>
    </w:p>
    <w:p>
      <w:pPr>
        <w:spacing w:before="0" w:after="120" w:line="276" w:lineRule="auto"/>
      </w:pPr>
      <w:r>
        <w:rPr>
          <w:rFonts w:ascii="Calibri" w:hAnsi="Calibri"/>
          <w:color w:val="333333"/>
          <w:sz w:val="22"/>
        </w:rPr>
        <w:t>Master Authorized Networks enforce strict firewall blocks on public networks attempting to query the API server, ensuring that only trusted CIDR blocks corresponding to administrative baselines, VPN endpoints, or dedicated CI/CD execution zones can perform handshakes with the control plane.</w:t>
      </w:r>
    </w:p>
    <w:p>
      <w:pPr>
        <w:pStyle w:val="Heading2"/>
        <w:keepNext/>
        <w:spacing w:before="240" w:after="80"/>
      </w:pPr>
      <w:r>
        <w:rPr>
          <w:rFonts w:ascii="Calibri" w:hAnsi="Calibri"/>
          <w:b/>
          <w:color w:val="2E5B82"/>
          <w:sz w:val="26"/>
        </w:rPr>
        <w:t>[Implementation Blueprint - Private Cluster Automation]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"google_container_cluster" "secure_cluster" {</w:t>
              <w:br/>
              <w:t xml:space="preserve">  name     = "gke-golden-baseline"</w:t>
              <w:br/>
              <w:t xml:space="preserve">  location = "us-central1"</w:t>
              <w:br/>
              <w:br/>
              <w:t xml:space="preserve">  # Core Network Isolation Parameters</w:t>
              <w:br/>
              <w:t xml:space="preserve">  enable_private_nodes    = true</w:t>
              <w:br/>
              <w:t xml:space="preserve">  enable_private_endpoint = true # Disables control plane public endpoint entirely</w:t>
              <w:br/>
              <w:br/>
              <w:t xml:space="preserve">  private_cluster_config {</w:t>
              <w:br/>
              <w:t xml:space="preserve">    enable_private_nodes    = true</w:t>
              <w:br/>
              <w:t xml:space="preserve">    enable_private_endpoint = true</w:t>
              <w:br/>
              <w:t xml:space="preserve">    master_ipv4_cidr_block  = "172.16.0.0/28"</w:t>
              <w:br/>
              <w:t xml:space="preserve">  }</w:t>
              <w:br/>
              <w:br/>
              <w:t xml:space="preserve">  master_authorized_networks_config {</w:t>
              <w:br/>
              <w:t xml:space="preserve">    cidr_blocks {</w:t>
              <w:br/>
              <w:t xml:space="preserve">      cidr_block   = "10.128.0.0/16"</w:t>
              <w:br/>
              <w:t xml:space="preserve">      display_name = "corp-vpn-bastion-subnet"</w:t>
              <w:br/>
              <w:t xml:space="preserve">    }</w:t>
              <w:br/>
              <w:t xml:space="preserve">  }</w:t>
              <w:br/>
              <w:br/>
              <w:t xml:space="preserve">  ip_allocation_policy {</w:t>
              <w:br/>
              <w:t xml:space="preserve">    use_ip_aliases = true # Mandates VPC-Native Alias IP allocation</w:t>
              <w:br/>
              <w:t xml:space="preserve">  }</w:t>
              <w:br/>
              <w:t>}</w:t>
            </w:r>
          </w:p>
        </w:tc>
      </w:tr>
    </w:tbl>
    <w:p>
      <w:pPr>
        <w:pStyle w:val="Heading2"/>
        <w:keepNext/>
        <w:spacing w:before="240" w:after="80"/>
      </w:pPr>
      <w:r>
        <w:rPr>
          <w:rFonts w:ascii="Calibri" w:hAnsi="Calibri"/>
          <w:b/>
          <w:color w:val="2E5B82"/>
          <w:sz w:val="26"/>
        </w:rPr>
        <w:t>[Requirement Checklist: Control Plane Hardening]</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REQ-NET-01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Ensure nodes are deployed strictly as Private Nodes with only internal IP addresses.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REQ-NET-02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Enable Master Authorized Networks and restrict access to audited admin subnets.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REQ-NET-03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Leverage Private Service Connect (PSC) for Control Plane access instead of public routing.</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2. Network Policies (GKE Dataplane V2)</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gke_network_arch.jp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Calibri" w:hAnsi="Calibri"/>
          <w:i/>
          <w:color w:val="808080"/>
          <w:sz w:val="19"/>
        </w:rPr>
        <w:t>Figure 1: GKE Dataplane V2 and eBPF-based Network Micro-segmentation. Source: Google Cloud Architecture Framework.</w:t>
      </w:r>
    </w:p>
    <w:p>
      <w:pPr>
        <w:pStyle w:val="Heading2"/>
        <w:keepNext/>
        <w:spacing w:before="240" w:after="80"/>
      </w:pPr>
      <w:r>
        <w:rPr>
          <w:rFonts w:ascii="Calibri" w:hAnsi="Calibri"/>
          <w:b/>
          <w:color w:val="2E5B82"/>
          <w:sz w:val="26"/>
        </w:rPr>
        <w:t>[In-Kernel eBPF-Powered Segmented Routing]</w:t>
      </w:r>
    </w:p>
    <w:p>
      <w:pPr>
        <w:spacing w:before="0" w:after="120" w:line="276" w:lineRule="auto"/>
      </w:pPr>
      <w:r>
        <w:rPr>
          <w:rFonts w:ascii="Calibri" w:hAnsi="Calibri"/>
          <w:color w:val="333333"/>
          <w:sz w:val="22"/>
        </w:rPr>
        <w:t>A flat, unsegmented network topology inside a Kubernetes cluster permits lateral traversal of lateral threats in the event of pod compromise. If an attacker gains access to an exposed public web server, they can freely scan and compromise internal databases and services. Legacy GKE clusters relied on iptables rules which suffered heavy O(N) linear search latencies and performance degradation at scale.</w:t>
      </w:r>
    </w:p>
    <w:p>
      <w:pPr>
        <w:spacing w:before="0" w:after="120" w:line="276" w:lineRule="auto"/>
      </w:pPr>
      <w:r>
        <w:rPr>
          <w:rFonts w:ascii="Calibri" w:hAnsi="Calibri"/>
          <w:color w:val="333333"/>
          <w:sz w:val="22"/>
        </w:rPr>
        <w:t>GKE Dataplane V2 replaces legacy iptables and kube-proxy with an eBPF (Extended Berkeley Packet Filter) dataplane, providing high-performance network policy evaluation at the kernel level with constant O(1) latency. Under a strict Zero Trust model, platform teams must configure a default deny rule across all namespaces, systematically blocking all ingress and egress trilateral flows unless explicitly allowed by application-level NetworkPolicy resources.</w:t>
      </w:r>
    </w:p>
    <w:p>
      <w:pPr>
        <w:pStyle w:val="Heading2"/>
        <w:keepNext/>
        <w:spacing w:before="240" w:after="80"/>
      </w:pPr>
      <w:r>
        <w:rPr>
          <w:rFonts w:ascii="Calibri" w:hAnsi="Calibri"/>
          <w:b/>
          <w:color w:val="2E5B82"/>
          <w:sz w:val="26"/>
        </w:rPr>
        <w:t>[eBPF Policy Logging and Default Deny Manifest]</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networking.k8s.io/v1</w:t>
              <w:br/>
              <w:t>kind: NetworkPolicy</w:t>
              <w:br/>
              <w:t>metadata:</w:t>
              <w:br/>
              <w:t xml:space="preserve">  name: default-deny-all</w:t>
              <w:br/>
              <w:t xml:space="preserve">  namespace: production-workloads</w:t>
              <w:br/>
              <w:t>spec:</w:t>
              <w:br/>
              <w:t xml:space="preserve">  podSelector: {} # Selects all pods within the namespace</w:t>
              <w:br/>
              <w:t xml:space="preserve">  policyTypes:</w:t>
              <w:br/>
              <w:t xml:space="preserve">  - Ingress</w:t>
              <w:br/>
              <w:t xml:space="preserve">  - Egress</w:t>
              <w:br/>
              <w:t xml:space="preserve">  # Empty spec block enforces strict block of all incoming and outgoing connections</w:t>
            </w:r>
          </w:p>
        </w:tc>
      </w:tr>
    </w:tbl>
    <w:p>
      <w:pPr>
        <w:spacing w:before="0" w:after="120" w:line="276" w:lineRule="auto"/>
      </w:pPr>
      <w:r>
        <w:rPr>
          <w:rFonts w:ascii="Calibri" w:hAnsi="Calibri"/>
          <w:color w:val="333333"/>
          <w:sz w:val="22"/>
        </w:rPr>
        <w:t>Network Policy Logging should be enabled at the GKE level to emit structured JSON logs to Cloud Logging for any connection dropped by an eBPF filter, creating immediate observability of policy violations.</w:t>
      </w:r>
    </w:p>
    <w:p>
      <w:pPr>
        <w:pStyle w:val="Heading2"/>
        <w:keepNext/>
        <w:spacing w:before="240" w:after="80"/>
      </w:pPr>
      <w:r>
        <w:rPr>
          <w:rFonts w:ascii="Calibri" w:hAnsi="Calibri"/>
          <w:b/>
          <w:color w:val="2E5B82"/>
          <w:sz w:val="26"/>
        </w:rPr>
        <w:t>[Requirement Checklist: eBPF Micro-Segmentation]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REQ-NET-04</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Deploy GKE Dataplane V2 across all production environments to enable eBPF-native networking.</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REQ-NET-05</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Implement a global Default Deny Ingress and Egress policy for every non-system namespace.</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REQ-NET-06</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Enable Network Policy Logging on GKE Dataplane V2 to send drop metrics to SIEM.</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3. Edge Security &amp; WAF (Cloud Armor)</w:t>
      </w:r>
    </w:p>
    <w:p>
      <w:pPr>
        <w:pStyle w:val="Heading2"/>
        <w:keepNext/>
        <w:spacing w:before="240" w:after="80"/>
      </w:pPr>
      <w:r>
        <w:rPr>
          <w:rFonts w:ascii="Calibri" w:hAnsi="Calibri"/>
          <w:b/>
          <w:color w:val="2E5B82"/>
          <w:sz w:val="26"/>
        </w:rPr>
        <w:t>[Perimeter WAF Layer-7 Threat Mitigation]</w:t>
      </w:r>
    </w:p>
    <w:p>
      <w:pPr>
        <w:spacing w:before="0" w:after="120" w:line="276" w:lineRule="auto"/>
      </w:pPr>
      <w:r>
        <w:rPr>
          <w:rFonts w:ascii="Calibri" w:hAnsi="Calibri"/>
          <w:color w:val="333333"/>
          <w:sz w:val="22"/>
        </w:rPr>
        <w:t>Kubernetes Ingress and external load balancers act as the entry point for internet-facing application traffic. Exposing APIs directly to the internet without Layer 7 inspection opens the cluster to cross-site scripting (XSS), SQL injection (SQLi), and volumetric distributed denial of service (DDoS) attacks. Cloud Armor deploys Google-grade web application firewall (WAF) policies at the Edge, blocking threats before they consume cluster resources or transit VPC pathways.</w:t>
      </w:r>
    </w:p>
    <w:p>
      <w:pPr>
        <w:spacing w:before="0" w:after="120" w:line="276" w:lineRule="auto"/>
      </w:pPr>
      <w:r>
        <w:rPr>
          <w:rFonts w:ascii="Calibri" w:hAnsi="Calibri"/>
          <w:color w:val="333333"/>
          <w:sz w:val="22"/>
        </w:rPr>
        <w:t>Integrating Cloud Armor with GKE requires declarative linkage using the BackendConfig Custom Resource Definition (CRD), which binds Cloud Armor policies directly to the load balancer backends managed by the GKE Ingress controller.</w:t>
      </w:r>
    </w:p>
    <w:p>
      <w:pPr>
        <w:pStyle w:val="Heading2"/>
        <w:keepNext/>
        <w:spacing w:before="240" w:after="80"/>
      </w:pPr>
      <w:r>
        <w:rPr>
          <w:rFonts w:ascii="Calibri" w:hAnsi="Calibri"/>
          <w:b/>
          <w:color w:val="2E5B82"/>
          <w:sz w:val="26"/>
        </w:rPr>
        <w:t>[BackendConfig Linkage for WAF Policy]</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cloud.google.com/v1</w:t>
              <w:br/>
              <w:t>kind: BackendConfig</w:t>
              <w:br/>
              <w:t>metadata:</w:t>
              <w:br/>
              <w:t xml:space="preserve">  name: core-waf-backend-config</w:t>
              <w:br/>
              <w:t xml:space="preserve">  namespace: billing-scope</w:t>
              <w:br/>
              <w:t>spec:</w:t>
              <w:br/>
              <w:t xml:space="preserve">  securityPolicy:</w:t>
              <w:br/>
              <w:t xml:space="preserve">    name: "enterprise-cloud-armor-waf-policy"</w:t>
              <w:br/>
              <w:t>---</w:t>
              <w:br/>
              <w:t>apiVersion: v1</w:t>
              <w:br/>
              <w:t>kind: Service</w:t>
              <w:br/>
              <w:t>metadata:</w:t>
              <w:br/>
              <w:t xml:space="preserve">  name: billing-api-service</w:t>
              <w:br/>
              <w:t xml:space="preserve">  namespace: billing-scope</w:t>
              <w:br/>
              <w:t xml:space="preserve">  annotations:</w:t>
              <w:br/>
              <w:t xml:space="preserve">    beta.cloud.google.com/backend-config: '{"default": "core-waf-backend-config"}'</w:t>
              <w:br/>
              <w:t>spec:</w:t>
              <w:br/>
              <w:t xml:space="preserve">  selector:</w:t>
              <w:br/>
              <w:t xml:space="preserve">    app: billing-engine</w:t>
              <w:br/>
              <w:t xml:space="preserve">  ports:</w:t>
              <w:br/>
              <w:t xml:space="preserve">  - protocol: TCP</w:t>
              <w:br/>
              <w:t xml:space="preserve">    port: 80</w:t>
              <w:br/>
              <w:t xml:space="preserve">    targetPort: 8080</w:t>
            </w:r>
          </w:p>
        </w:tc>
      </w:tr>
    </w:tbl>
    <w:p>
      <w:pPr>
        <w:pStyle w:val="Heading2"/>
        <w:keepNext/>
        <w:spacing w:before="240" w:after="80"/>
      </w:pPr>
      <w:r>
        <w:rPr>
          <w:rFonts w:ascii="Calibri" w:hAnsi="Calibri"/>
          <w:b/>
          <w:color w:val="2E5B82"/>
          <w:sz w:val="26"/>
        </w:rPr>
        <w:t>[Requirement Checklist: Edge Web Security]</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REQ-WAF-01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Ensure all public-facing GKE Ingress instances use BackendConfigs bound to Cloud Armor.</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REQ-WAF-02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Configure pre-configured rule-sets (OWASP Top 10) in active block mode within Cloud Armor.</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REQ-WAF-03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Activate Rate Limiting at the edge to prevent brute force and API scraping attacks.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4. Data Exfiltration Prevention (VPC Service Controls)</w:t>
      </w:r>
    </w:p>
    <w:p>
      <w:pPr>
        <w:pStyle w:val="Heading2"/>
        <w:keepNext/>
        <w:spacing w:before="240" w:after="80"/>
      </w:pPr>
      <w:r>
        <w:rPr>
          <w:rFonts w:ascii="Calibri" w:hAnsi="Calibri"/>
          <w:b/>
          <w:color w:val="2E5B82"/>
          <w:sz w:val="26"/>
        </w:rPr>
        <w:t>[VPC-SC Perimeter Boundaries and Restricted API Routing]</w:t>
      </w:r>
    </w:p>
    <w:p>
      <w:pPr>
        <w:spacing w:before="0" w:after="120" w:line="276" w:lineRule="auto"/>
      </w:pPr>
      <w:r>
        <w:rPr>
          <w:rFonts w:ascii="Calibri" w:hAnsi="Calibri"/>
          <w:color w:val="333333"/>
          <w:sz w:val="22"/>
        </w:rPr>
        <w:t>A compromised container with legitimate IAM permissions can easily exfiltrate confidential data by writing to unauthorized, external Google Cloud Storage buckets or BigQuery datasets. To prevent this vector, GKE projects and associated data storage environments must be sealed within a VPC Service Controls (VPC-SC) security perimeter.</w:t>
      </w:r>
    </w:p>
    <w:p>
      <w:pPr>
        <w:spacing w:before="0" w:after="120" w:line="276" w:lineRule="auto"/>
      </w:pPr>
      <w:r>
        <w:rPr>
          <w:rFonts w:ascii="Calibri" w:hAnsi="Calibri"/>
          <w:color w:val="333333"/>
          <w:sz w:val="22"/>
        </w:rPr>
        <w:t>Under a VPC-SC paradigm, all API communications from GKE nodes to services like Cloud Storage, Secret Manager, or BigQuery are physically bound to private, validated pathways. Subnets hosting GKE nodes must have Private Google Access enabled, and DNS overrides must be applied to force all *.googleapis.com traffic through the Restricted VIP (199.36.153.4/30), which rejects requests targeting services outside the perimeter boundary.</w:t>
      </w:r>
    </w:p>
    <w:p>
      <w:pPr>
        <w:pStyle w:val="Heading2"/>
        <w:keepNext/>
        <w:spacing w:before="240" w:after="80"/>
      </w:pPr>
      <w:r>
        <w:rPr>
          <w:rFonts w:ascii="Calibri" w:hAnsi="Calibri"/>
          <w:b/>
          <w:color w:val="2E5B82"/>
          <w:sz w:val="26"/>
        </w:rPr>
        <w:t>[VPC Private Google Access and Restricted VIP DNS Configuration]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"google_compute_subnetwork" "gke_subnet" {</w:t>
              <w:br/>
              <w:t xml:space="preserve">  name                     = "gke-isolated-subnet"</w:t>
              <w:br/>
              <w:t xml:space="preserve">  ip_cidr_range            = "10.0.4.0/22"</w:t>
              <w:br/>
              <w:t xml:space="preserve">  network                  = google_compute_network.vpc.id</w:t>
              <w:br/>
              <w:t xml:space="preserve">  region                   = "us-central1"</w:t>
              <w:br/>
              <w:t xml:space="preserve">  private_ip_google_access = true # Required for private node API communication</w:t>
              <w:br/>
              <w:t>}</w:t>
              <w:br/>
              <w:br/>
              <w:t>resource "google_dns_managed_zone" "restricted_apis" {</w:t>
              <w:br/>
              <w:t xml:space="preserve">  name        = "restricted-apis"</w:t>
              <w:br/>
              <w:t xml:space="preserve">  dns_name    = "googleapis.com."</w:t>
              <w:br/>
              <w:t xml:space="preserve">  description = "Force restricted VIP resolution for data exfiltration block"</w:t>
              <w:br/>
              <w:t xml:space="preserve">  visibility  = "private"</w:t>
              <w:br/>
              <w:t xml:space="preserve">  </w:t>
              <w:br/>
              <w:t xml:space="preserve">  private_visibility_config {</w:t>
              <w:br/>
              <w:t xml:space="preserve">    networks {</w:t>
              <w:br/>
              <w:t xml:space="preserve">      network_url = google_compute_network.vpc.id</w:t>
              <w:br/>
              <w:t xml:space="preserve">    }</w:t>
              <w:br/>
              <w:t xml:space="preserve">  }</w:t>
              <w:br/>
              <w:t>}</w:t>
            </w:r>
          </w:p>
        </w:tc>
      </w:tr>
    </w:tbl>
    <w:p>
      <w:pPr>
        <w:pStyle w:val="Heading2"/>
        <w:keepNext/>
        <w:spacing w:before="240" w:after="80"/>
      </w:pPr>
      <w:r>
        <w:rPr>
          <w:rFonts w:ascii="Calibri" w:hAnsi="Calibri"/>
          <w:b/>
          <w:color w:val="2E5B82"/>
          <w:sz w:val="26"/>
        </w:rPr>
        <w:t>[Requirement Checklist: Exfiltration Defense]</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REQ-VPC-01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Ensure GKE projects are encapsulated in a hardened VPC-SC security perimeter.</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REQ-VPC-02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Enforce Private Google Access and route googleapis.com to Restricted VIP (199.36.153.4/30).</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REQ-VPC-03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Implement dry-run audit mode for all new VPC-SC perimeters before shift to active block.</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5. Cluster Pod Access (Workload Identity Federation)</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gke_identity_arch.jp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Calibri" w:hAnsi="Calibri"/>
          <w:i/>
          <w:color w:val="808080"/>
          <w:sz w:val="19"/>
        </w:rPr>
        <w:t>Figure 2: Workload Identity Federation OIDC Token Exchange Flow. Source: Google Cloud Architecture Framework.</w:t>
      </w:r>
    </w:p>
    <w:p>
      <w:pPr>
        <w:pStyle w:val="Heading2"/>
        <w:keepNext/>
        <w:spacing w:before="240" w:after="80"/>
      </w:pPr>
      <w:r>
        <w:rPr>
          <w:rFonts w:ascii="Calibri" w:hAnsi="Calibri"/>
          <w:b/>
          <w:color w:val="2E5B82"/>
          <w:sz w:val="26"/>
        </w:rPr>
        <w:t>[Elimination of Static Keys via GKE Metadata Server]</w:t>
      </w:r>
    </w:p>
    <w:p>
      <w:pPr>
        <w:spacing w:before="0" w:after="120" w:line="276" w:lineRule="auto"/>
      </w:pPr>
      <w:r>
        <w:rPr>
          <w:rFonts w:ascii="Calibri" w:hAnsi="Calibri"/>
          <w:color w:val="333333"/>
          <w:sz w:val="22"/>
        </w:rPr>
        <w:t>Injecting static, long-lived JSON service account keys into containers creates a catastrophic exposure point if the container is compromised or the code is leaked to a public repository. GKE Workload Identity Federation replaces static keys with ephemeral OIDC-backed credentials, creating a cryptographically secure bridge between Kubernetes Service Accounts (KSA) and Google Cloud Service Accounts (GSA).</w:t>
      </w:r>
    </w:p>
    <w:p>
      <w:pPr>
        <w:spacing w:before="0" w:after="120" w:line="276" w:lineRule="auto"/>
      </w:pPr>
      <w:r>
        <w:rPr>
          <w:rFonts w:ascii="Calibri" w:hAnsi="Calibri"/>
          <w:color w:val="333333"/>
          <w:sz w:val="22"/>
        </w:rPr>
        <w:t>When Workload Identity is enabled, the GKE Metadata Server runs as a native daemonset on every node, intercepting OIDC metadata requests from pods, verifying their token signature with GKE's internal token issuer, and calling the GCP Security Token Service (STS) to retrieve a short-lived IAM token.</w:t>
      </w:r>
    </w:p>
    <w:p>
      <w:pPr>
        <w:pStyle w:val="Heading2"/>
        <w:keepNext/>
        <w:spacing w:before="240" w:after="80"/>
      </w:pPr>
      <w:r>
        <w:rPr>
          <w:rFonts w:ascii="Calibri" w:hAnsi="Calibri"/>
          <w:b/>
          <w:color w:val="2E5B82"/>
          <w:sz w:val="26"/>
        </w:rPr>
        <w:t>[Workload Identity Federation GSA to KSA Binding]</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 Create IAM binding allowing KSA to impersonate GSA</w:t>
              <w:br/>
              <w:t>resource "google_service_account_iam_member" "wi_binding" {</w:t>
              <w:br/>
              <w:t xml:space="preserve">  service_account_id = "projects/enterprise-core/serviceAccounts/billing-gsa@enterprise-core.iam.gserviceaccount.com"</w:t>
              <w:br/>
              <w:t xml:space="preserve">  role               = "roles/iam.workloadIdentityUser"</w:t>
              <w:br/>
              <w:t xml:space="preserve">  member             = "serviceAccount:enterprise-core.svc.id.goog[production-scope/billing-ksa]"</w:t>
              <w:br/>
              <w:t>}</w:t>
              <w:br/>
              <w:br/>
              <w:t># Corresponding Kubernetes Service Account YAML</w:t>
              <w:br/>
              <w:t># apiVersion: v1</w:t>
              <w:br/>
              <w:t># kind: ServiceAccount</w:t>
              <w:br/>
              <w:t># metadata:</w:t>
              <w:br/>
              <w:t>#   name: billing-ksa</w:t>
              <w:br/>
              <w:t>#   namespace: production-scope</w:t>
              <w:br/>
              <w:t>#   annotations:</w:t>
              <w:br/>
              <w:t xml:space="preserve">#     iam.gke.io/gcp-service-account: "billing-gsa@enterprise-core.iam.gserviceaccount.com" </w:t>
            </w:r>
          </w:p>
        </w:tc>
      </w:tr>
    </w:tbl>
    <w:p>
      <w:pPr>
        <w:pStyle w:val="Heading2"/>
        <w:keepNext/>
        <w:spacing w:before="240" w:after="80"/>
      </w:pPr>
      <w:r>
        <w:rPr>
          <w:rFonts w:ascii="Calibri" w:hAnsi="Calibri"/>
          <w:b/>
          <w:color w:val="2E5B82"/>
          <w:sz w:val="26"/>
        </w:rPr>
        <w:t>[Requirement Checklist: Identity Federation]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REQ-IAM-01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Activate Workload Identity Federation and disable default Compute Engine service account usage.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REQ-IAM-02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Annotate KSAs and assign explicit, least-privilege GSAs on a 1:1 mapping basis.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REQ-IAM-03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Enforce GCP org policy 'disableServiceAccountKeyCreation' to block raw JSON exports.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6. Identity Governance &amp; RBAC (Google Groups)</w:t>
      </w:r>
    </w:p>
    <w:p>
      <w:pPr>
        <w:pStyle w:val="Heading2"/>
        <w:keepNext/>
        <w:spacing w:before="240" w:after="80"/>
      </w:pPr>
      <w:r>
        <w:rPr>
          <w:rFonts w:ascii="Calibri" w:hAnsi="Calibri"/>
          <w:b/>
          <w:color w:val="2E5B82"/>
          <w:sz w:val="26"/>
        </w:rPr>
        <w:t>[Centralized Access Management via Directory Synchronization]</w:t>
      </w:r>
    </w:p>
    <w:p>
      <w:pPr>
        <w:spacing w:before="0" w:after="120" w:line="276" w:lineRule="auto"/>
      </w:pPr>
      <w:r>
        <w:rPr>
          <w:rFonts w:ascii="Calibri" w:hAnsi="Calibri"/>
          <w:color w:val="333333"/>
          <w:sz w:val="22"/>
        </w:rPr>
        <w:t>Mapping cluster RBAC permissions directly to individual human user accounts leads to rapid privilege creep and severe auditing overhead during organizational transitions. Human access to GKE control planes must be gated via Central Google Groups synchronized from the corporate directory service (e.g., AD or Okta) via Google Cloud Directory Sync (GCDS).</w:t>
      </w:r>
    </w:p>
    <w:p>
      <w:pPr>
        <w:spacing w:before="0" w:after="120" w:line="276" w:lineRule="auto"/>
      </w:pPr>
      <w:r>
        <w:rPr>
          <w:rFonts w:ascii="Calibri" w:hAnsi="Calibri"/>
          <w:color w:val="333333"/>
          <w:sz w:val="22"/>
        </w:rPr>
        <w:t>This architecture decouples machine authentication from human access, allowing cluster administrators to bind roles directly to GSuite groups, requiring Multi-Factor Authentication (MFA) and Hardware Security Keys for any elevated action.</w:t>
      </w:r>
    </w:p>
    <w:p>
      <w:pPr>
        <w:pStyle w:val="Heading2"/>
        <w:keepNext/>
        <w:spacing w:before="240" w:after="80"/>
      </w:pPr>
      <w:r>
        <w:rPr>
          <w:rFonts w:ascii="Calibri" w:hAnsi="Calibri"/>
          <w:b/>
          <w:color w:val="2E5B82"/>
          <w:sz w:val="26"/>
        </w:rPr>
        <w:t>[Google Groups to GKE ClusterAdmin Binding]</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rbac.authorization.k8s.io/v1</w:t>
              <w:br/>
              <w:t>kind: ClusterRoleBinding</w:t>
              <w:br/>
              <w:t>metadata:</w:t>
              <w:br/>
              <w:t xml:space="preserve">  name: security-admins-binding</w:t>
              <w:br/>
              <w:t>subjects:</w:t>
              <w:br/>
              <w:t>- kind: Group</w:t>
              <w:br/>
              <w:t xml:space="preserve">  name: gke-sec-ops-admins@enterprise-domain.com # Bound directly to a central cloud identity group</w:t>
              <w:br/>
              <w:t xml:space="preserve">  apiGroup: rbac.authorization.k8s.io</w:t>
              <w:br/>
              <w:t>roleRef:</w:t>
              <w:br/>
              <w:t xml:space="preserve">  kind: ClusterRole</w:t>
              <w:br/>
              <w:t xml:space="preserve">  name: cluster-admin</w:t>
              <w:br/>
              <w:t xml:space="preserve">  apiGroup: rbac.authorization.k8s.io</w:t>
            </w:r>
          </w:p>
        </w:tc>
      </w:tr>
    </w:tbl>
    <w:p>
      <w:pPr>
        <w:pStyle w:val="Heading2"/>
        <w:keepNext/>
        <w:spacing w:before="240" w:after="80"/>
      </w:pPr>
      <w:r>
        <w:rPr>
          <w:rFonts w:ascii="Calibri" w:hAnsi="Calibri"/>
          <w:b/>
          <w:color w:val="2E5B82"/>
          <w:sz w:val="26"/>
        </w:rPr>
        <w:t>[Requirement Checklist: Human IAM &amp; RBAC]</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REQ-RBAC-01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Provision clusters with GKE Security Groups enabled (`--security-group`).</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REQ-RBAC-02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Strictly prohibit RBAC RoleBindings or ClusterRoleBindings directly referencing user emails.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REQ-RBAC-03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Configure Google Cloud Session Control to force re-authentication for GKE command-line usage.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7. Advanced Policy Enforcement &amp; Fleet Governance</w:t>
      </w:r>
    </w:p>
    <w:p>
      <w:pPr>
        <w:pStyle w:val="Heading2"/>
        <w:keepNext/>
        <w:spacing w:before="240" w:after="80"/>
      </w:pPr>
      <w:r>
        <w:rPr>
          <w:rFonts w:ascii="Calibri" w:hAnsi="Calibri"/>
          <w:b/>
          <w:color w:val="2E5B82"/>
          <w:sz w:val="26"/>
        </w:rPr>
        <w:t>[OPA Gatekeeper Declarative Guardrails]</w:t>
      </w:r>
    </w:p>
    <w:p>
      <w:pPr>
        <w:spacing w:before="0" w:after="120" w:line="276" w:lineRule="auto"/>
      </w:pPr>
      <w:r>
        <w:rPr>
          <w:rFonts w:ascii="Calibri" w:hAnsi="Calibri"/>
          <w:color w:val="333333"/>
          <w:sz w:val="22"/>
        </w:rPr>
        <w:t>While Kubernetes RBAC manages who can modify a resource, it cannot enforce semantic structural constraints—such as preventing the deployment of a container image tagged as ':latest' or blocking pods without explicit CPU and Memory requests. GKE Policy Controller (built on OPA Gatekeeper) provides a validating admission webhook that evaluates all resources against Rego-defined constraints at admission time.</w:t>
      </w:r>
    </w:p>
    <w:p>
      <w:pPr>
        <w:spacing w:before="0" w:after="120" w:line="276" w:lineRule="auto"/>
      </w:pPr>
      <w:r>
        <w:rPr>
          <w:rFonts w:ascii="Calibri" w:hAnsi="Calibri"/>
          <w:color w:val="333333"/>
          <w:sz w:val="22"/>
        </w:rPr>
        <w:t>For multi-cluster enterprises, Policy Controller must be managed at the Fleet level, allowing consistent unalterable policies to be pushed automatically across staging and production clusters.</w:t>
      </w:r>
    </w:p>
    <w:p>
      <w:pPr>
        <w:pStyle w:val="Heading2"/>
        <w:keepNext/>
        <w:spacing w:before="240" w:after="80"/>
      </w:pPr>
      <w:r>
        <w:rPr>
          <w:rFonts w:ascii="Calibri" w:hAnsi="Calibri"/>
          <w:b/>
          <w:color w:val="2E5B82"/>
          <w:sz w:val="26"/>
        </w:rPr>
        <w:t>[Policy Controller Block Latest Tag Constraint]</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constraints.gatekeeper.sh/v1beta1</w:t>
              <w:br/>
              <w:t>kind: K8sBlockLatestTag</w:t>
              <w:br/>
              <w:t>metadata:</w:t>
              <w:br/>
              <w:t xml:space="preserve">  name: production-deny-latest-images</w:t>
              <w:br/>
              <w:t>spec:</w:t>
              <w:br/>
              <w:t xml:space="preserve">  match:</w:t>
              <w:br/>
              <w:t xml:space="preserve">    namespaces:</w:t>
              <w:br/>
              <w:t xml:space="preserve">    - production-workloads</w:t>
              <w:br/>
              <w:t xml:space="preserve">    kinds:</w:t>
              <w:br/>
              <w:t xml:space="preserve">    - apiGroups: [""]</w:t>
              <w:br/>
              <w:t xml:space="preserve">      kinds: ["Pod"]</w:t>
            </w:r>
          </w:p>
        </w:tc>
      </w:tr>
    </w:tbl>
    <w:p>
      <w:pPr>
        <w:pStyle w:val="Heading2"/>
        <w:keepNext/>
        <w:spacing w:before="240" w:after="80"/>
      </w:pPr>
      <w:r>
        <w:rPr>
          <w:rFonts w:ascii="Calibri" w:hAnsi="Calibri"/>
          <w:b/>
          <w:color w:val="2E5B82"/>
          <w:sz w:val="26"/>
        </w:rPr>
        <w:t>[Requirement Checklist: Policy Enforcement]</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REQ-POL-01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Deploy GKE Policy Controller across all Fleet members to unifomly enforce compliance.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REQ-POL-02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Configure constraints to mathematically block unhardened registries and default namespaces.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REQ-POL-03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Maintain Policy Controller initially in 'warn' mode during migration phases before hard block.</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8. Validate Workload Isolation (Shielded Nodes &amp; COS)</w:t>
      </w:r>
    </w:p>
    <w:p>
      <w:pPr>
        <w:pStyle w:val="Heading2"/>
        <w:keepNext/>
        <w:spacing w:before="240" w:after="80"/>
      </w:pPr>
      <w:r>
        <w:rPr>
          <w:rFonts w:ascii="Calibri" w:hAnsi="Calibri"/>
          <w:b/>
          <w:color w:val="2E5B82"/>
          <w:sz w:val="26"/>
        </w:rPr>
        <w:t>[Boot and Kernel Integrity via Hardware Attestation]</w:t>
      </w:r>
    </w:p>
    <w:p>
      <w:pPr>
        <w:spacing w:before="0" w:after="120" w:line="276" w:lineRule="auto"/>
      </w:pPr>
      <w:r>
        <w:rPr>
          <w:rFonts w:ascii="Calibri" w:hAnsi="Calibri"/>
          <w:color w:val="333333"/>
          <w:sz w:val="22"/>
        </w:rPr>
        <w:t>The physical and logical security of the GKE cluster is void if an attacker can compromise the hypervisor or host OS running on the virtual machines. Mitigating advanced kernel rootkits and host tampering requires GKE nodes to utilize Google's Container-Optimized OS (COS)—a minimal, read-only root system custom built to execute containers safely.</w:t>
      </w:r>
    </w:p>
    <w:p>
      <w:pPr>
        <w:spacing w:before="0" w:after="120" w:line="276" w:lineRule="auto"/>
      </w:pPr>
      <w:r>
        <w:rPr>
          <w:rFonts w:ascii="Calibri" w:hAnsi="Calibri"/>
          <w:color w:val="333333"/>
          <w:sz w:val="22"/>
        </w:rPr>
        <w:t>Furthermore, Shielded GKE Nodes must be enabled, providing Secure Boot to cryptographically authenticate the bootloader and kernel signatures, and a Virtual Trusted Platform Module (vTPM) to perform measured boot integrity checks.</w:t>
      </w:r>
    </w:p>
    <w:p>
      <w:pPr>
        <w:pStyle w:val="Heading2"/>
        <w:keepNext/>
        <w:spacing w:before="240" w:after="80"/>
      </w:pPr>
      <w:r>
        <w:rPr>
          <w:rFonts w:ascii="Calibri" w:hAnsi="Calibri"/>
          <w:b/>
          <w:color w:val="2E5B82"/>
          <w:sz w:val="26"/>
        </w:rPr>
        <w:t>[Terraform Node Pool COS and Shielded VM Setup]</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"google_container_node_pool" "hardened_nodes" {</w:t>
              <w:br/>
              <w:t xml:space="preserve">  name       = "hardened-nodepool"</w:t>
              <w:br/>
              <w:t xml:space="preserve">  cluster    = google_container_cluster.secure_cluster.id</w:t>
              <w:br/>
              <w:t xml:space="preserve">  node_count = 3</w:t>
              <w:br/>
              <w:br/>
              <w:t xml:space="preserve">  node_config {</w:t>
              <w:br/>
              <w:t xml:space="preserve">    image_type   = "COS_CONTAINERD" # Hardened Container-Optimized OS</w:t>
              <w:br/>
              <w:t xml:space="preserve">    machine_type = "e2-standard-4"</w:t>
              <w:br/>
              <w:br/>
              <w:t xml:space="preserve">    shielded_instance_config {</w:t>
              <w:br/>
              <w:t xml:space="preserve">      enable_secure_boot          = true # Hardware root-of-trust signature check</w:t>
              <w:br/>
              <w:t xml:space="preserve">      enable_integrity_monitoring = true # vTPM-backed alert triggers</w:t>
              <w:br/>
              <w:t xml:space="preserve">    }</w:t>
              <w:br/>
              <w:t xml:space="preserve">    </w:t>
              <w:br/>
              <w:t xml:space="preserve">    metadata = {</w:t>
              <w:br/>
              <w:t xml:space="preserve">      disable-legacy-endpoints = "true" # Blocks SSRF attacks against metadata server</w:t>
              <w:br/>
              <w:t xml:space="preserve">    }</w:t>
              <w:br/>
              <w:t xml:space="preserve">  }</w:t>
              <w:br/>
              <w:t>}</w:t>
            </w:r>
          </w:p>
        </w:tc>
      </w:tr>
    </w:tbl>
    <w:p>
      <w:pPr>
        <w:pStyle w:val="Heading2"/>
        <w:keepNext/>
        <w:spacing w:before="240" w:after="80"/>
      </w:pPr>
      <w:r>
        <w:rPr>
          <w:rFonts w:ascii="Calibri" w:hAnsi="Calibri"/>
          <w:b/>
          <w:color w:val="2E5B82"/>
          <w:sz w:val="26"/>
        </w:rPr>
        <w:t>[Requirement Checklist: Host OS Hardening]</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REQ-OS-01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Force all node pools to execute on Container-Optimized OS with containerd runtime.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REQ-OS-02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Enable Shielded GKE Nodes with Secure Boot and Integrity Monitoring active.</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REQ-OS-03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Deactivate SSH access to all GKE worker nodes, forcing OS Login if debugging is necessary.</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9. Pod Security Admission (PSA) &amp; Container Hardening</w:t>
      </w:r>
    </w:p>
    <w:p>
      <w:pPr>
        <w:pStyle w:val="Heading2"/>
        <w:keepNext/>
        <w:spacing w:before="240" w:after="80"/>
      </w:pPr>
      <w:r>
        <w:rPr>
          <w:rFonts w:ascii="Calibri" w:hAnsi="Calibri"/>
          <w:b/>
          <w:color w:val="2E5B82"/>
          <w:sz w:val="26"/>
        </w:rPr>
        <w:t>[Enforcing Minimal Privilege Containers]</w:t>
      </w:r>
    </w:p>
    <w:p>
      <w:pPr>
        <w:spacing w:before="0" w:after="120" w:line="276" w:lineRule="auto"/>
      </w:pPr>
      <w:r>
        <w:rPr>
          <w:rFonts w:ascii="Calibri" w:hAnsi="Calibri"/>
          <w:color w:val="333333"/>
          <w:sz w:val="22"/>
        </w:rPr>
        <w:t>A container running with administrative privileges (`root`) or sharing the host VM's kernel namespaces (`hostPID`, `hostNetwork`) can easily escape the runtime sandbox and take control of the host machine. The native Pod Security Admission (PSA) controller enforces predefined security levels—Privileged, Baseline, and Restricted—at the namespace level, rejecting pods that do not meet strict security contexts.</w:t>
      </w:r>
    </w:p>
    <w:p>
      <w:pPr>
        <w:pStyle w:val="Heading2"/>
        <w:keepNext/>
        <w:spacing w:before="240" w:after="80"/>
      </w:pPr>
      <w:r>
        <w:rPr>
          <w:rFonts w:ascii="Calibri" w:hAnsi="Calibri"/>
          <w:b/>
          <w:color w:val="2E5B82"/>
          <w:sz w:val="26"/>
        </w:rPr>
        <w:t>[Namespace Labeling for PSA Restricted Mode]</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v1</w:t>
              <w:br/>
              <w:t>kind: Namespace</w:t>
              <w:br/>
              <w:t>metadata:</w:t>
              <w:br/>
              <w:t xml:space="preserve">  name: payments-processing</w:t>
              <w:br/>
              <w:t xml:space="preserve">  labels:</w:t>
              <w:br/>
              <w:t xml:space="preserve">    pod-security.kubernetes.io/enforce: restricted</w:t>
              <w:br/>
              <w:t xml:space="preserve">    pod-security.kubernetes.io/enforce-version: latest</w:t>
              <w:br/>
              <w:t xml:space="preserve">    pod-security.kubernetes.io/warn: restricted</w:t>
              <w:br/>
              <w:t xml:space="preserve">    pod-security.kubernetes.io/warn-version: latest</w:t>
            </w:r>
          </w:p>
        </w:tc>
      </w:tr>
    </w:tbl>
    <w:p>
      <w:pPr>
        <w:spacing w:before="0" w:after="120" w:line="276" w:lineRule="auto"/>
      </w:pPr>
      <w:r>
        <w:rPr>
          <w:rFonts w:ascii="Calibri" w:hAnsi="Calibri"/>
          <w:color w:val="333333"/>
          <w:sz w:val="22"/>
        </w:rPr>
        <w:t>Cargas de trabalho em Restricted namespaces must drop all Linux capabilities, force non-root execution (`runAsNonRoot: true`), and use a read-only root file system to ensure that arbitrary writes inside the container filesystem are mathematically blocked.</w:t>
      </w:r>
    </w:p>
    <w:p>
      <w:pPr>
        <w:spacing w:before="240" w:after="0" w:line="276" w:lineRule="auto"/>
      </w:pPr>
      <w:r/>
    </w:p>
    <w:p>
      <w:pPr>
        <w:pStyle w:val="Heading2"/>
        <w:spacing w:before="240" w:after="120" w:line="276" w:lineRule="auto"/>
      </w:pPr>
      <w:r>
        <w:rPr>
          <w:rFonts w:ascii="Calibri" w:hAnsi="Calibri"/>
          <w:b/>
          <w:color w:val="2E5B82"/>
          <w:sz w:val="26"/>
        </w:rPr>
        <w:t>[Agentic AI Code Isolation]</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The emergence of autonomous agentic AI applications (operating on systems like the Agent Development Kit - ADK) introduces a novel security challenge—the runtime execution of dynamically-generated, non-vetted code. When an LLM-driven agent reasons that it requires a data transformation, arithmetic calculation, or CSV parser, it compiles and executes raw Python scripts dynamically within the cluster. If the model's instructions are hijacked via prompt injection, this dynamic execution environment can be leveraged to probe the VPC, read system file keys (such as /etc/shadow), or launch kernel-level exploits to escape the container. Traditional static image scanning is blind to this threat because the malicious script is created on-the-fly in runtime memory.</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To secure this dynamic execution path, all LLM-generated code must execute inside a strictly Virtualized Sandbox (gVisor) utilizing the GKE Agent Sandbox controller. gVisor implements a memory-safe user-space guest kernel that intercepts and reconstructs syscalls, preventing container escapes. To prevent high cold-start latencies, GKE's Agent Sandbox Controller manages pre-warmed enclaves inside a SandboxWarmPool. This sandbox namespace must be protected by a strict NetworkPolicy that drops egress to the GKE Metadata Server (169.254.169.254) and locks down lateral VPC traversal, completely isolating untrusted execution from enterprise cloud resources.</w:t>
      </w:r>
    </w:p>
    <w:p>
      <w:pPr>
        <w:spacing w:before="120" w:after="120" w:line="276" w:lineRule="auto"/>
      </w:pPr>
      <w:r>
        <w:rPr>
          <w:b/>
        </w:rPr>
        <w:t>Implementation (Declarative Agent Sandbox &amp; Air-gap NetworkPolicy):</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SandboxTemplate and WarmPool defining the gVisor isolation blueprint</w:t>
              <w:br/>
              <w:t>apiVersion: agents.x-k8s.io/v1alpha1</w:t>
              <w:br/>
              <w:t>kind: SandboxTemplate</w:t>
              <w:br/>
              <w:t>metadata:</w:t>
              <w:br/>
              <w:t xml:space="preserve">  name: adk-executor-template</w:t>
              <w:br/>
              <w:t xml:space="preserve">  namespace: agent-sandbox-runtime</w:t>
              <w:br/>
              <w:t>spec:</w:t>
              <w:br/>
              <w:t xml:space="preserve">  runtimeClassName: gvisor # Enforces kernel-level gVisor isolation</w:t>
              <w:br/>
              <w:t xml:space="preserve">  template:</w:t>
              <w:br/>
              <w:t xml:space="preserve">    spec:</w:t>
              <w:br/>
              <w:t xml:space="preserve">      containers:</w:t>
              <w:br/>
              <w:t xml:space="preserve">      - name: adk-code-executor</w:t>
              <w:br/>
              <w:t xml:space="preserve">        image: gcr.io/enterprise-core/adk-sandbox-runner:v1.0</w:t>
              <w:br/>
              <w:t xml:space="preserve">        securityContext:</w:t>
              <w:br/>
              <w:t xml:space="preserve">          runAsNonRoot: true</w:t>
              <w:br/>
              <w:t xml:space="preserve">          allowPrivilegeEscalation: false</w:t>
              <w:br/>
              <w:t xml:space="preserve">          readOnlyRootFilesystem: true</w:t>
              <w:br/>
              <w:t xml:space="preserve">          capabilities:</w:t>
              <w:br/>
              <w:t xml:space="preserve">            drop:</w:t>
              <w:br/>
              <w:t xml:space="preserve">            - ALL</w:t>
              <w:br/>
              <w:t>---</w:t>
              <w:br/>
              <w:t># SandboxWarmPool configuration to eliminate cold-start latency</w:t>
              <w:br/>
              <w:t>apiVersion: agents.x-k8s.io/v1alpha1</w:t>
              <w:br/>
              <w:t>kind: SandboxWarmPool</w:t>
              <w:br/>
              <w:t>metadata:</w:t>
              <w:br/>
              <w:t xml:space="preserve">  name: adk-agent-warm-pool</w:t>
              <w:br/>
              <w:t xml:space="preserve">  namespace: agent-sandbox-runtime</w:t>
              <w:br/>
              <w:t>spec:</w:t>
              <w:br/>
              <w:t xml:space="preserve">  size: 30 # Maintains 30 warm sandboxes ready for sub-second execution</w:t>
              <w:br/>
              <w:t xml:space="preserve">  templateRef:</w:t>
              <w:br/>
              <w:t xml:space="preserve">    name: adk-executor-template</w:t>
            </w:r>
          </w:p>
        </w:tc>
      </w:tr>
    </w:tbl>
    <w:p>
      <w:pPr>
        <w:spacing w:before="120" w:after="0" w:line="276" w:lineRule="auto"/>
      </w:pPr>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NetworkPolicy to air-gap the Sandbox namespace from Metadata and VPC</w:t>
              <w:br/>
              <w:t>apiVersion: networking.k8s.io/v1</w:t>
              <w:br/>
              <w:t>kind: NetworkPolicy</w:t>
              <w:br/>
              <w:t>metadata:</w:t>
              <w:br/>
              <w:t xml:space="preserve">  name: air-gap-agent-sandbox</w:t>
              <w:br/>
              <w:t xml:space="preserve">  namespace: agent-sandbox-runtime</w:t>
              <w:br/>
              <w:t>spec:</w:t>
              <w:br/>
              <w:t xml:space="preserve">  podSelector:</w:t>
              <w:br/>
              <w:t xml:space="preserve">    matchLabels:</w:t>
              <w:br/>
              <w:t xml:space="preserve">      agents.x-k8s.io/sandbox: "true"</w:t>
              <w:br/>
              <w:t xml:space="preserve">  policyTypes:</w:t>
              <w:br/>
              <w:t xml:space="preserve">  - Egress</w:t>
              <w:br/>
              <w:t xml:space="preserve">  egress:</w:t>
              <w:br/>
              <w:t xml:space="preserve">  - to:</w:t>
              <w:br/>
              <w:t xml:space="preserve">    - ipBlock:</w:t>
              <w:br/>
              <w:t xml:space="preserve">        cidr: 0.0.0.0/0</w:t>
              <w:br/>
              <w:t xml:space="preserve">        except:</w:t>
              <w:br/>
              <w:t xml:space="preserve">        - 169.254.169.254/32 # Blocks all egress to GKE Metadata Server</w:t>
              <w:br/>
              <w:t xml:space="preserve">        - 10.0.0.0/8         # Blocks egress to internal private VPC subnets</w:t>
            </w:r>
          </w:p>
        </w:tc>
      </w:tr>
    </w:tbl>
    <w:p>
      <w:pPr>
        <w:spacing w:before="240" w:after="0" w:line="276" w:lineRule="auto"/>
      </w:pPr>
      <w:r/>
    </w:p>
    <w:p>
      <w:pPr>
        <w:pStyle w:val="Heading2"/>
      </w:pPr>
      <w:r>
        <w:rPr>
          <w:b/>
          <w:color w:val="2E5B82"/>
          <w:sz w:val="26"/>
        </w:rPr>
        <w:t>9.4 [Declarative Mutation &amp; Policy-as-Code via Kyverno]</w:t>
      </w:r>
    </w:p>
    <w:p>
      <w:pPr>
        <w:pStyle w:val="Heading3"/>
      </w:pPr>
      <w:r>
        <w:rPr>
          <w:b/>
          <w:i/>
          <w:color w:val="595959"/>
          <w:sz w:val="23"/>
        </w:rPr>
        <w:t>Rationale</w:t>
      </w:r>
    </w:p>
    <w:p>
      <w:pPr/>
      <w:r>
        <w:t>Enforcing standard GKE hardening constraints (such as running containers as non-root, disabling privilege escalation, and deploying with a read-only root filesystem) can introduce significant build pipeline friction and deployment errors for application SRE teams. Requiring developers to manually configure deep securityContext keys for every deployment slows velocity and leads to admission webhook rejections. To enforce high-assurance hardening without compromising velocity, the enterprise mandates the use of an admission-time mutating controller to dynamically inject compliant configurations into incoming workloads.</w:t>
      </w:r>
    </w:p>
    <w:p>
      <w:pPr>
        <w:pStyle w:val="Heading3"/>
      </w:pPr>
      <w:r>
        <w:rPr>
          <w:b/>
          <w:i/>
          <w:color w:val="595959"/>
          <w:sz w:val="23"/>
        </w:rPr>
        <w:t>Technical Detail</w:t>
      </w:r>
    </w:p>
    <w:p>
      <w:pPr/>
      <w:r>
        <w:t>Kyverno is a native Kubernetes policy engine operating as a mutating and validating admission controller. Unlike OPA Gatekeeper, which evaluates constraints using Rego, Kyverno defines policies as standard declarative Kubernetes custom resources. In our golden topology, Kyverno is deployed across Standard cluster node pools to monitor and intercept Pod scheduling requests in hardened namespaces (e.g., payments-processing). When a Pod specification omitting securityContext fields is submitted, Kyverno intercepts the event at the admission phase and mutates the specification dynamically. It automatically injects GKE-compliant keys, dropping all default Linux capabilities, locking privilege escalation, and restricting the filesystem to read-only. This maintains compliance with our Restricted Pod Security Admission (PSA) profiles transparently.</w:t>
      </w:r>
    </w:p>
    <w:p>
      <w:pPr>
        <w:pStyle w:val="Heading3"/>
      </w:pPr>
      <w:r>
        <w:rPr>
          <w:b/>
          <w:i/>
          <w:color w:val="595959"/>
          <w:sz w:val="23"/>
        </w:rPr>
        <w:t>Implementation</w:t>
      </w:r>
    </w:p>
    <w:p>
      <w:pPr/>
      <w:r>
        <w:t>The following manifest declares the Kyverno ClusterPolicy deployed to automate securityContext injection inside CDE namespaces:</w:t>
      </w:r>
    </w:p>
    <w:tbl>
      <w:tblPr>
        <w:tblW w:type="auto" w:w="0"/>
        <w:tblLayout w:type="fixed"/>
        <w:tblLook w:firstColumn="1" w:firstRow="1" w:lastColumn="0" w:lastRow="0" w:noHBand="0" w:noVBand="1" w:val="04A0"/>
      </w:tblPr>
      <w:tblGrid>
        <w:gridCol w:w="9360"/>
      </w:tblGrid>
      <w:tr>
        <w:tc>
          <w:tcPr>
            <w:tcW w:type="dxa" w:w="7920"/>
            <w:tcBorders>
              <w:top w:val="single" w:sz="4" w:space="0" w:color="CCCCCC"/>
              <w:left w:val="single" w:sz="12" w:space="0" w:color="2F5496"/>
              <w:bottom w:val="single" w:sz="4" w:space="0" w:color="CCCCCC"/>
              <w:right w:val="single" w:sz="4" w:space="0" w:color="CCCCCC"/>
            </w:tcBorders>
            <w:shd w:fill="F2F2F2"/>
            <w:tcMar>
              <w:top w:w="140" w:type="dxa"/>
              <w:bottom w:w="140" w:type="dxa"/>
              <w:left w:w="200" w:type="dxa"/>
              <w:right w:w="200" w:type="dxa"/>
            </w:tcMar>
          </w:tcPr>
          <w:p>
            <w:pPr>
              <w:spacing w:before="0" w:after="0" w:line="276" w:lineRule="auto"/>
            </w:pPr>
            <w:r>
              <w:rPr>
                <w:rFonts w:ascii="Consolas" w:hAnsi="Consolas"/>
                <w:color w:val="333333"/>
                <w:sz w:val="17"/>
              </w:rPr>
              <w:t>apiVersion: kyverno.io/v1</w:t>
              <w:br/>
              <w:t>kind: ClusterPolicy</w:t>
              <w:br/>
              <w:t>metadata:</w:t>
              <w:br/>
              <w:t xml:space="preserve">  name: mutate-pod-security-hardening</w:t>
              <w:br/>
              <w:t xml:space="preserve">  annotations:</w:t>
              <w:br/>
              <w:t xml:space="preserve">    policies.kyverno.io/title: "Auto-mutate and Harden Pod Security Contexts"</w:t>
              <w:br/>
              <w:t xml:space="preserve">    policies.kyverno.io/subject: "Pod, SecurityContext"</w:t>
              <w:br/>
              <w:t xml:space="preserve">    policies.kyverno.io/description: "Injects runAsNonRoot, allowPrivilegeEscalation, readOnlyRootFilesystem, and drops ALL capabilities."</w:t>
              <w:br/>
              <w:t>spec:</w:t>
              <w:br/>
              <w:t xml:space="preserve">  rules:</w:t>
              <w:br/>
              <w:t xml:space="preserve">  - name: mutate-security-context</w:t>
              <w:br/>
              <w:t xml:space="preserve">    match:</w:t>
              <w:br/>
              <w:t xml:space="preserve">      any:</w:t>
              <w:br/>
              <w:t xml:space="preserve">      - resources:</w:t>
              <w:br/>
              <w:t xml:space="preserve">          kinds:</w:t>
              <w:br/>
              <w:t xml:space="preserve">          - Pod</w:t>
              <w:br/>
              <w:t xml:space="preserve">          namespaces:</w:t>
              <w:br/>
              <w:t xml:space="preserve">          - payments-processing</w:t>
              <w:br/>
              <w:t xml:space="preserve">    mutate:</w:t>
              <w:br/>
              <w:t xml:space="preserve">      foreach:</w:t>
              <w:br/>
              <w:t xml:space="preserve">      - list: "request.object.spec.containers"</w:t>
              <w:br/>
              <w:t xml:space="preserve">        patchStrategicMerge:</w:t>
              <w:br/>
              <w:t xml:space="preserve">          spec:</w:t>
              <w:br/>
              <w:t xml:space="preserve">            containers:</w:t>
              <w:br/>
              <w:t xml:space="preserve">            - name: "{{ element.name }}"</w:t>
              <w:br/>
              <w:t xml:space="preserve">              securityContext:</w:t>
              <w:br/>
              <w:t xml:space="preserve">                runAsNonRoot: true</w:t>
              <w:br/>
              <w:t xml:space="preserve">                allowPrivilegeEscalation: false</w:t>
              <w:br/>
              <w:t xml:space="preserve">                readOnlyRootFilesystem: true</w:t>
              <w:br/>
              <w:t xml:space="preserve">                capabilities:</w:t>
              <w:br/>
              <w:t xml:space="preserve">                  drop:</w:t>
              <w:br/>
              <w:t xml:space="preserve">                  - ALL</w:t>
            </w:r>
          </w:p>
        </w:tc>
      </w:tr>
    </w:tbl>
    <w:p>
      <w:pPr>
        <w:spacing w:before="120" w:after="120"/>
      </w:pPr>
    </w:p>
    <w:p>
      <w:pPr>
        <w:pStyle w:val="Heading2"/>
        <w:keepNext/>
        <w:spacing w:before="240" w:after="80"/>
      </w:pPr>
      <w:r>
        <w:rPr>
          <w:rFonts w:ascii="Calibri" w:hAnsi="Calibri"/>
          <w:b/>
          <w:color w:val="2E5B82"/>
          <w:sz w:val="26"/>
        </w:rPr>
        <w:t>[Requirement Checklist: Container Sandboxing]</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REQ-PSA-01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Label all application namespaces to enforce Pod Security Standard 'Restricted'.</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REQ-PSA-02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Ensure application containers declare a SecurityContext with `runAsNonRoot: true`.</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REQ-PSA-03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Mandate `readOnlyRootFilesystem: true` to prevent persistent in-container file modifications.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10. Secure Multi-Tenancy &amp; Resource Exhaustion</w:t>
      </w:r>
    </w:p>
    <w:p>
      <w:pPr>
        <w:pStyle w:val="Heading2"/>
        <w:keepNext/>
        <w:spacing w:before="240" w:after="80"/>
      </w:pPr>
      <w:r>
        <w:rPr>
          <w:rFonts w:ascii="Calibri" w:hAnsi="Calibri"/>
          <w:b/>
          <w:color w:val="2E5B82"/>
          <w:sz w:val="26"/>
        </w:rPr>
        <w:t>[Namespace Resource Budgets and Node Segregation]</w:t>
      </w:r>
    </w:p>
    <w:p>
      <w:pPr>
        <w:spacing w:before="0" w:after="120" w:line="276" w:lineRule="auto"/>
      </w:pPr>
      <w:r>
        <w:rPr>
          <w:rFonts w:ascii="Calibri" w:hAnsi="Calibri"/>
          <w:color w:val="333333"/>
          <w:sz w:val="22"/>
        </w:rPr>
        <w:t>In shared multi-tenant environments, a single rogue or poorly programmed application can exhaust node memory or CPU, causing a cluster-wide denial-of-service (DoS) and killing surrounding workloads. To guarantee stability, namespaces must enforce strict ResourceQuotas and LimitRanges.</w:t>
      </w:r>
    </w:p>
    <w:p>
      <w:pPr>
        <w:spacing w:before="0" w:after="120" w:line="276" w:lineRule="auto"/>
      </w:pPr>
      <w:r>
        <w:rPr>
          <w:rFonts w:ascii="Calibri" w:hAnsi="Calibri"/>
          <w:color w:val="333333"/>
          <w:sz w:val="22"/>
        </w:rPr>
        <w:t>Additionally, regulatory scopes (like PCI-DSS) require physical segregation. Applications handling cardholder data must not share physical VM nodes with common office services. This segregation is handled by applying Node Taints to dedicated node pools, requiring matching tolerations on sensitive pods.</w:t>
      </w:r>
    </w:p>
    <w:p>
      <w:pPr>
        <w:pStyle w:val="Heading2"/>
        <w:keepNext/>
        <w:spacing w:before="240" w:after="80"/>
      </w:pPr>
      <w:r>
        <w:rPr>
          <w:rFonts w:ascii="Calibri" w:hAnsi="Calibri"/>
          <w:b/>
          <w:color w:val="2E5B82"/>
          <w:sz w:val="26"/>
        </w:rPr>
        <w:t>[GKE Isolated Node Pool with Taints]</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"google_container_node_pool" "pci_nodes" {</w:t>
              <w:br/>
              <w:t xml:space="preserve">  name       = "pci-isolated-pool"</w:t>
              <w:br/>
              <w:t xml:space="preserve">  cluster    = google_container_cluster.secure_cluster.id</w:t>
              <w:br/>
              <w:t xml:space="preserve">  node_count = 2</w:t>
              <w:br/>
              <w:br/>
              <w:t xml:space="preserve">  node_config {</w:t>
              <w:br/>
              <w:t xml:space="preserve">    machine_type = "c3-standard-4"</w:t>
              <w:br/>
              <w:t xml:space="preserve">    image_type   = "COS_CONTAINERD"</w:t>
              <w:br/>
              <w:br/>
              <w:t xml:space="preserve">    taint {</w:t>
              <w:br/>
              <w:t xml:space="preserve">      key    = "pci-scope"</w:t>
              <w:br/>
              <w:t xml:space="preserve">      value  = "true"</w:t>
              <w:br/>
              <w:t xml:space="preserve">      effect = "NO_SCHEDULE" # Prevents non-tolerated workloads from scheduling</w:t>
              <w:br/>
              <w:t xml:space="preserve">    }</w:t>
              <w:br/>
              <w:t xml:space="preserve">  }</w:t>
              <w:br/>
              <w:t>}</w:t>
            </w:r>
          </w:p>
        </w:tc>
      </w:tr>
    </w:tbl>
    <w:p>
      <w:pPr>
        <w:pStyle w:val="Heading2"/>
        <w:keepNext/>
        <w:spacing w:before="240" w:after="80"/>
      </w:pPr>
      <w:r>
        <w:rPr>
          <w:rFonts w:ascii="Calibri" w:hAnsi="Calibri"/>
          <w:b/>
          <w:color w:val="2E5B82"/>
          <w:sz w:val="26"/>
        </w:rPr>
        <w:t>[Requirement Checklist: Multi-Tenancy Isolation]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REQ-TEN-01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Apply ResourceQuotas and LimitRanges to all shared namespaces to prevent resource starvation.</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REQ-TEN-02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Isolate sensitive compliance scopes physically using GKE node taints and tolerations.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REQ-TEN-03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Implement GKE Fleet Namespace Sameness to unifomly govern names across clusters.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11. GKE Sandbox (gVisor) for High-Risk Workloads</w:t>
      </w:r>
    </w:p>
    <w:p>
      <w:pPr>
        <w:pStyle w:val="Heading2"/>
        <w:keepNext/>
        <w:spacing w:before="240" w:after="80"/>
      </w:pPr>
      <w:r>
        <w:rPr>
          <w:rFonts w:ascii="Calibri" w:hAnsi="Calibri"/>
          <w:b/>
          <w:color w:val="2E5B82"/>
          <w:sz w:val="26"/>
        </w:rPr>
        <w:t>[Syscall Virtualization for High-Threat Applications]</w:t>
      </w:r>
    </w:p>
    <w:p>
      <w:pPr>
        <w:spacing w:before="0" w:after="120" w:line="276" w:lineRule="auto"/>
      </w:pPr>
      <w:r>
        <w:rPr>
          <w:rFonts w:ascii="Calibri" w:hAnsi="Calibri"/>
          <w:color w:val="333333"/>
          <w:sz w:val="22"/>
        </w:rPr>
        <w:t>When clusters execute dynamic, untrusted code—such as python-based AI agents, custom plugins, or multi-tenant SaaS tools—the risk of a container escape via local Linux kernel vulnerabilities is exceptionally high. GKE Sandbox provides an extra layer of defense by virtualizing the system calls made by the application container.</w:t>
      </w:r>
    </w:p>
    <w:p>
      <w:pPr>
        <w:spacing w:before="0" w:after="120" w:line="276" w:lineRule="auto"/>
      </w:pPr>
      <w:r>
        <w:rPr>
          <w:rFonts w:ascii="Calibri" w:hAnsi="Calibri"/>
          <w:color w:val="333333"/>
          <w:sz w:val="22"/>
        </w:rPr>
        <w:t>Powered by gVisor, GKE Sandbox runs a memory-safe user-space kernel that intercepts and reconstructs syscalls, blocking direct, destructive interactions with the node host's kernel.</w:t>
      </w:r>
    </w:p>
    <w:p>
      <w:pPr>
        <w:pStyle w:val="Heading2"/>
        <w:keepNext/>
        <w:spacing w:before="240" w:after="80"/>
      </w:pPr>
      <w:r>
        <w:rPr>
          <w:rFonts w:ascii="Calibri" w:hAnsi="Calibri"/>
          <w:b/>
          <w:color w:val="2E5B82"/>
          <w:sz w:val="26"/>
        </w:rPr>
        <w:t>[GKE Sandbox Deployment Specification]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apps/v1</w:t>
              <w:br/>
              <w:t>kind: Deployment</w:t>
              <w:br/>
              <w:t>metadata:</w:t>
              <w:br/>
              <w:t xml:space="preserve">  name: ai-untrusted-executor</w:t>
              <w:br/>
              <w:t xml:space="preserve">  namespace: security-sandbox</w:t>
              <w:br/>
              <w:t>spec:</w:t>
              <w:br/>
              <w:t xml:space="preserve">  replicas: 3</w:t>
              <w:br/>
              <w:t xml:space="preserve">  selector:</w:t>
              <w:br/>
              <w:t xml:space="preserve">    matchLabels:</w:t>
              <w:br/>
              <w:t xml:space="preserve">      app: executor</w:t>
              <w:br/>
              <w:t xml:space="preserve">  template:</w:t>
              <w:br/>
              <w:t xml:space="preserve">    metadata:</w:t>
              <w:br/>
              <w:t xml:space="preserve">      labels:</w:t>
              <w:br/>
              <w:t xml:space="preserve">        app: executor</w:t>
              <w:br/>
              <w:t xml:space="preserve">    spec:</w:t>
              <w:br/>
              <w:t xml:space="preserve">      runtimeClassName: gvisor # Forces scheduling on gVisor runtime</w:t>
              <w:br/>
              <w:t xml:space="preserve">      containers:</w:t>
              <w:br/>
              <w:t xml:space="preserve">      - name: python-agent</w:t>
              <w:br/>
              <w:t xml:space="preserve">        image: gcr.io/enterprise-ca/ai-agent:v1.0</w:t>
              <w:br/>
              <w:t xml:space="preserve">        securityContext:</w:t>
              <w:br/>
              <w:t xml:space="preserve">          allowPrivilegeEscalation: false</w:t>
              <w:br/>
              <w:t xml:space="preserve">          readOnlyRootFilesystem: true</w:t>
            </w:r>
          </w:p>
        </w:tc>
      </w:tr>
    </w:tbl>
    <w:p>
      <w:pPr>
        <w:spacing w:before="240" w:after="0" w:line="276" w:lineRule="auto"/>
      </w:pPr>
      <w:r/>
    </w:p>
    <w:p>
      <w:pPr>
        <w:pStyle w:val="Heading2"/>
        <w:spacing w:before="240" w:after="120" w:line="276" w:lineRule="auto"/>
      </w:pPr>
      <w:r>
        <w:rPr>
          <w:rFonts w:ascii="Calibri" w:hAnsi="Calibri"/>
          <w:b/>
          <w:color w:val="2E5B82"/>
          <w:sz w:val="26"/>
        </w:rPr>
        <w:t>[Agentic AI Code Isolation]</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Executing untrusted, model-generated Python scripts inside a GKE cluster poses a severe escape risk. If an LLM is hijacked via prompt injection, it can write scripts that exploit the underlying host kernel, mount host filesystems, or exfiltrate GCP metadata tokens. Sandboxing these runtimes is critical for maintaining zero-trust multitenancy.</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While GKE Sandbox (gVisor) isolates container execution from the host kernel, GKE Container Threat Detection (CTD) cannot analyze actions inside the sandbox since gVisor bypasses host kernel logging. To maintain visibility, you must deploy sidecar collectors or use eBPF-based runtime observability to track sandbox socket connections and processes against a behavioral baseline. The sandboxes must also run without Google Service Account (GSA) permissions, using a strict NetworkPolicy to block metadata server (169.254.169.254) traffic.</w:t>
      </w:r>
    </w:p>
    <w:p>
      <w:pPr>
        <w:spacing w:before="120" w:after="120" w:line="276" w:lineRule="auto"/>
      </w:pPr>
      <w:r>
        <w:rPr>
          <w:b/>
        </w:rPr>
        <w:t>Implementation (Sandbox Router and Isolation Manifest):</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SandboxTemplate and WarmPool defining the gVisor isolation blueprint</w:t>
              <w:br/>
              <w:t>apiVersion: agents.x-k8s.io/v1alpha1</w:t>
              <w:br/>
              <w:t>kind: SandboxTemplate</w:t>
              <w:br/>
              <w:t>metadata:</w:t>
              <w:br/>
              <w:t xml:space="preserve">  name: dynamic-agent-sandbox-template</w:t>
              <w:br/>
              <w:t xml:space="preserve">  namespace: agent-sandbox-runtime</w:t>
              <w:br/>
              <w:t>spec:</w:t>
              <w:br/>
              <w:t xml:space="preserve">  runtimeClassName: gvisor # Enforces kernel-level gVisor isolation</w:t>
              <w:br/>
              <w:t xml:space="preserve">  template:</w:t>
              <w:br/>
              <w:t xml:space="preserve">    spec:</w:t>
              <w:br/>
              <w:t xml:space="preserve">      containers:</w:t>
              <w:br/>
              <w:t xml:space="preserve">      - name: adk-code-executor</w:t>
              <w:br/>
              <w:t xml:space="preserve">        image: gcr.io/enterprise-core/adk-sandbox-runner:v1.0</w:t>
              <w:br/>
              <w:t xml:space="preserve">        securityContext:</w:t>
              <w:br/>
              <w:t xml:space="preserve">          runAsNonRoot: true</w:t>
              <w:br/>
              <w:t xml:space="preserve">          allowPrivilegeEscalation: false</w:t>
              <w:br/>
              <w:t xml:space="preserve">          readOnlyRootFilesystem: true</w:t>
              <w:br/>
              <w:t xml:space="preserve">          capabilities:</w:t>
              <w:br/>
              <w:t xml:space="preserve">            drop:</w:t>
              <w:br/>
              <w:t xml:space="preserve">            - ALL</w:t>
              <w:br/>
              <w:t>---</w:t>
              <w:br/>
              <w:t># SandboxWarmPool configuration to eliminate cold-start latency</w:t>
              <w:br/>
              <w:t>apiVersion: agents.x-k8s.io/v1alpha1</w:t>
              <w:br/>
              <w:t>kind: SandboxWarmPool</w:t>
              <w:br/>
              <w:t>metadata:</w:t>
              <w:br/>
              <w:t xml:space="preserve">  name: adk-agent-warm-pool</w:t>
              <w:br/>
              <w:t xml:space="preserve">  namespace: agent-sandbox-runtime</w:t>
              <w:br/>
              <w:t>spec:</w:t>
              <w:br/>
              <w:t xml:space="preserve">  size: 30 # Maintains 30 warm sandboxes ready for execution</w:t>
              <w:br/>
              <w:t xml:space="preserve">  templateRef:</w:t>
              <w:br/>
              <w:t xml:space="preserve">    name: dynamic-agent-sandbox-template</w:t>
            </w:r>
          </w:p>
        </w:tc>
      </w:tr>
    </w:tbl>
    <w:p>
      <w:pPr>
        <w:spacing w:before="120" w:after="0" w:line="276" w:lineRule="auto"/>
      </w:pPr>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NetworkPolicy to air-gap the Sandbox namespace</w:t>
              <w:br/>
              <w:t>apiVersion: networking.k8s.io/v1</w:t>
              <w:br/>
              <w:t>kind: NetworkPolicy</w:t>
              <w:br/>
              <w:t>metadata:</w:t>
              <w:br/>
              <w:t xml:space="preserve">  name: air-gap-agent-runtimes</w:t>
              <w:br/>
              <w:t xml:space="preserve">  namespace: agent-sandbox-runtime</w:t>
              <w:br/>
              <w:t>spec:</w:t>
              <w:br/>
              <w:t xml:space="preserve">  podSelector:</w:t>
              <w:br/>
              <w:t xml:space="preserve">    matchLabels:</w:t>
              <w:br/>
              <w:t xml:space="preserve">      agents.x-k8s.io/sandbox: "true"</w:t>
              <w:br/>
              <w:t xml:space="preserve">  policyTypes:</w:t>
              <w:br/>
              <w:t xml:space="preserve">  - Egress</w:t>
              <w:br/>
              <w:t xml:space="preserve">  egress:</w:t>
              <w:br/>
              <w:t xml:space="preserve">  - to:</w:t>
              <w:br/>
              <w:t xml:space="preserve">    - ipBlock:</w:t>
              <w:br/>
              <w:t xml:space="preserve">        cidr: 0.0.0.0/0</w:t>
              <w:br/>
              <w:t xml:space="preserve">        except:</w:t>
              <w:br/>
              <w:t xml:space="preserve">        - 169.254.169.254/32 # Blocks all egress to GKE Metadata Server</w:t>
              <w:br/>
              <w:t xml:space="preserve">        - 10.0.0.0/8         # Blocks egress to internal private VPC subnets</w:t>
            </w:r>
          </w:p>
        </w:tc>
      </w:tr>
    </w:tbl>
    <w:p>
      <w:pPr>
        <w:spacing w:before="240" w:after="0" w:line="276" w:lineRule="auto"/>
      </w:pPr>
      <w:r/>
    </w:p>
    <w:p>
      <w:pPr>
        <w:pStyle w:val="Heading2"/>
        <w:keepNext/>
        <w:spacing w:before="240" w:after="80"/>
      </w:pPr>
      <w:r>
        <w:rPr>
          <w:rFonts w:ascii="Calibri" w:hAnsi="Calibri"/>
          <w:b/>
          <w:color w:val="2E5B82"/>
          <w:sz w:val="26"/>
        </w:rPr>
        <w:t>[Requirement Checklist: Runtime Sandboxing]</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REQ-SND-01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Mandate GKE Sandbox (`gvisor` runtime) for all workloads executing dynamic user scripts.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REQ-SND-02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Configure node pools targeting GKE Sandbox to run COS container images.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REQ-SND-03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Restrict host network access for sandboxed workloads to prevent host proxy bypasses.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12. Deploy-Time Security (Binary Authorization)</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ke_supply_chain.jp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Calibri" w:hAnsi="Calibri"/>
          <w:i/>
          <w:color w:val="808080"/>
          <w:sz w:val="19"/>
        </w:rPr>
        <w:t>Figure 3: Secure Software Supply Chain and Binary Authorization Workflow. Source: Google Cloud Architecture Framework.</w:t>
      </w:r>
    </w:p>
    <w:p>
      <w:pPr>
        <w:pStyle w:val="Heading2"/>
        <w:keepNext/>
        <w:spacing w:before="240" w:after="80"/>
      </w:pPr>
      <w:r>
        <w:rPr>
          <w:rFonts w:ascii="Calibri" w:hAnsi="Calibri"/>
          <w:b/>
          <w:color w:val="2E5B82"/>
          <w:sz w:val="26"/>
        </w:rPr>
        <w:t>[Cryptographic Admission Control for Supply-Chain Integrity]</w:t>
      </w:r>
    </w:p>
    <w:p>
      <w:pPr>
        <w:spacing w:before="0" w:after="120" w:line="276" w:lineRule="auto"/>
      </w:pPr>
      <w:r>
        <w:rPr>
          <w:rFonts w:ascii="Calibri" w:hAnsi="Calibri"/>
          <w:color w:val="333333"/>
          <w:sz w:val="22"/>
        </w:rPr>
        <w:t>Securing code at build time is useless if an attacker can bypass the CI/CD pipeline and directly deploy unsigned, un-audited images to the cluster. Binary Authorization provides cryptographic deploy-time gatekeeping, verifying that container image digests are signed by authorized KMS keys before admitting them to GKE nodes.</w:t>
      </w:r>
    </w:p>
    <w:p>
      <w:pPr>
        <w:spacing w:before="0" w:after="120" w:line="276" w:lineRule="auto"/>
      </w:pPr>
      <w:r>
        <w:rPr>
          <w:rFonts w:ascii="Calibri" w:hAnsi="Calibri"/>
          <w:color w:val="333333"/>
          <w:sz w:val="22"/>
        </w:rPr>
        <w:t>This mathematically ensures that only images that have successfully passed automated code-quality checks, SAST pipelines, and vulnerability scans can ever execute in production.</w:t>
      </w:r>
    </w:p>
    <w:p>
      <w:pPr>
        <w:pStyle w:val="Heading2"/>
        <w:keepNext/>
        <w:spacing w:before="240" w:after="80"/>
      </w:pPr>
      <w:r>
        <w:rPr>
          <w:rFonts w:ascii="Calibri" w:hAnsi="Calibri"/>
          <w:b/>
          <w:color w:val="2E5B82"/>
          <w:sz w:val="26"/>
        </w:rPr>
        <w:t>[Binary Authorization Policy Definition]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"google_binary_authorization_policy" "strict_policy" {</w:t>
              <w:br/>
              <w:t xml:space="preserve">  global_policy_evaluation_mode = "ENABLE"</w:t>
              <w:br/>
              <w:br/>
              <w:t xml:space="preserve">  default_admission_rule {</w:t>
              <w:br/>
              <w:t xml:space="preserve">    evaluation_mode  = "CHECK_ATTESTATION" # Blocks any image without valid signature</w:t>
              <w:br/>
              <w:t xml:space="preserve">    enforcement_mode = "ENFORCED_BLOCK_AND_AUDIT_LOG"</w:t>
              <w:br/>
              <w:t xml:space="preserve">    </w:t>
              <w:br/>
              <w:t xml:space="preserve">    require_attestations_by = [</w:t>
              <w:br/>
              <w:t xml:space="preserve">      "projects/enterprise-core/attestors/vulnerability-scan-attestor"</w:t>
              <w:br/>
              <w:t xml:space="preserve">    ]</w:t>
              <w:br/>
              <w:t xml:space="preserve">  }</w:t>
              <w:br/>
              <w:br/>
              <w:t xml:space="preserve">  admission_whitelist_patterns {</w:t>
              <w:br/>
              <w:t xml:space="preserve">    name_pattern = "gcr.io/google_containers/*" # Safe system exceptions</w:t>
              <w:br/>
              <w:t xml:space="preserve">  }</w:t>
              <w:br/>
              <w:t>}</w:t>
            </w:r>
          </w:p>
        </w:tc>
      </w:tr>
    </w:tbl>
    <w:p>
      <w:pPr>
        <w:pStyle w:val="Heading2"/>
        <w:keepNext/>
        <w:spacing w:before="240" w:after="80"/>
      </w:pPr>
      <w:r>
        <w:rPr>
          <w:rFonts w:ascii="Calibri" w:hAnsi="Calibri"/>
          <w:b/>
          <w:color w:val="2E5B82"/>
          <w:sz w:val="26"/>
        </w:rPr>
        <w:t>[Requirement Checklist: Supply Chain Verification]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REQ-BIN-01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Enable Binary Authorization on all clusters and enforce default 'CHECK_ATTESTATION' rules.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REQ-BIN-02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Utilize Cloud KMS asymmetric keys managed by Security projects to sign image attestations.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REQ-BIN-03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Audit and instantly alert on any usage of 'Breakglass' bypasses through SIEM logs.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13. Continuous Image Security (Artifact Registry)</w:t>
      </w:r>
    </w:p>
    <w:p>
      <w:pPr>
        <w:pStyle w:val="Heading2"/>
        <w:keepNext/>
        <w:spacing w:before="240" w:after="80"/>
      </w:pPr>
      <w:r>
        <w:rPr>
          <w:rFonts w:ascii="Calibri" w:hAnsi="Calibri"/>
          <w:b/>
          <w:color w:val="2E5B82"/>
          <w:sz w:val="26"/>
        </w:rPr>
        <w:t>[Continuous Vulnerability Scanning &amp; Baseline Hardening]</w:t>
      </w:r>
    </w:p>
    <w:p>
      <w:pPr>
        <w:spacing w:before="0" w:after="120" w:line="276" w:lineRule="auto"/>
      </w:pPr>
      <w:r>
        <w:rPr>
          <w:rFonts w:ascii="Calibri" w:hAnsi="Calibri"/>
          <w:color w:val="333333"/>
          <w:sz w:val="22"/>
        </w:rPr>
        <w:t>Container images can become insecure long after deployment when a new Zero-Day exploit (such as Log4Shell) is cataloged. Points-in-time scans run only at build time are insufficient for continuous risk management. To satisfy compliance baselines, images must be hosted in Google Artifact Registry with Continuous Vulnerability Scanning active.</w:t>
      </w:r>
    </w:p>
    <w:p>
      <w:pPr>
        <w:spacing w:before="0" w:after="120" w:line="276" w:lineRule="auto"/>
      </w:pPr>
      <w:r>
        <w:rPr>
          <w:rFonts w:ascii="Calibri" w:hAnsi="Calibri"/>
          <w:color w:val="333333"/>
          <w:sz w:val="22"/>
        </w:rPr>
        <w:t>Continuous Scanning automatically cross-references the software inventory database (SBOM) of running containers with newly published CVE databases, immediately flagging vulnerabilities as they arise.</w:t>
      </w:r>
    </w:p>
    <w:p>
      <w:pPr>
        <w:pStyle w:val="Heading2"/>
        <w:keepNext/>
        <w:spacing w:before="240" w:after="80"/>
      </w:pPr>
      <w:r>
        <w:rPr>
          <w:rFonts w:ascii="Calibri" w:hAnsi="Calibri"/>
          <w:b/>
          <w:color w:val="2E5B82"/>
          <w:sz w:val="26"/>
        </w:rPr>
        <w:t>[Artifact Registry Repo with CMEK Encryption]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"google_artifact_registry_repository" "secure_repo" {</w:t>
              <w:br/>
              <w:t xml:space="preserve">  location      = "us-central1"</w:t>
              <w:br/>
              <w:t xml:space="preserve">  repository_id = "hardened-containers"</w:t>
              <w:br/>
              <w:t xml:space="preserve">  description   = "Docker repository with continuous scanning and KMS CMEK encryption"</w:t>
              <w:br/>
              <w:t xml:space="preserve">  format        = "DOCKER"</w:t>
              <w:br/>
              <w:t xml:space="preserve">  kms_key_name  = "projects/kms-security/locations/us-central1/keyRings/hsm-ring/cryptoKeys/registry-key"</w:t>
              <w:br/>
              <w:br/>
              <w:t xml:space="preserve">  # Continuous Scanning is governed globally via the Container Analysis API in the project</w:t>
              <w:br/>
              <w:t>}</w:t>
            </w:r>
          </w:p>
        </w:tc>
      </w:tr>
    </w:tbl>
    <w:p>
      <w:pPr>
        <w:pStyle w:val="Heading2"/>
        <w:keepNext/>
        <w:spacing w:before="240" w:after="80"/>
      </w:pPr>
      <w:r>
        <w:rPr>
          <w:rFonts w:ascii="Calibri" w:hAnsi="Calibri"/>
          <w:b/>
          <w:color w:val="2E5B82"/>
          <w:sz w:val="26"/>
        </w:rPr>
        <w:t>[Requirement Checklist: Registry Hardening]</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REQ-REG-01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Ensure Artifact Registry is the single mandated registry, blocking all public container pulls.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REQ-REG-02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Enable Continuous Vulnerability Scanning (Container Analysis) across all GKE registries.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REQ-REG-03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Configure notification sinks to route newly discovered CVE alerts to SOC/Chronicle.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14. Data-at-Rest Encryption (CMEK &amp; Application-Layer)</w:t>
      </w:r>
    </w:p>
    <w:p>
      <w:pPr>
        <w:pStyle w:val="Heading2"/>
        <w:keepNext/>
        <w:spacing w:before="240" w:after="80"/>
      </w:pPr>
      <w:r>
        <w:rPr>
          <w:rFonts w:ascii="Calibri" w:hAnsi="Calibri"/>
          <w:b/>
          <w:color w:val="2E5B82"/>
          <w:sz w:val="26"/>
        </w:rPr>
        <w:t>[etcd Envelope Cryptography with KMS HSM Keys]</w:t>
      </w:r>
    </w:p>
    <w:p>
      <w:pPr>
        <w:spacing w:before="0" w:after="120" w:line="276" w:lineRule="auto"/>
      </w:pPr>
      <w:r>
        <w:rPr>
          <w:rFonts w:ascii="Calibri" w:hAnsi="Calibri"/>
          <w:color w:val="333333"/>
          <w:sz w:val="22"/>
        </w:rPr>
        <w:t>Kubernetes Secrets are merely base64 encoded and stored in plain text inside the `etcd` cluster database. If an attacker gains access to etcd or an offline backup disk, they retrieve all API keys, certificates, and database credentials immediately. To enforce cryptographic separation of duties (critical under PCI-DSS v4.0), GKE must use Application-Layer Secrets Encryption.</w:t>
      </w:r>
    </w:p>
    <w:p>
      <w:pPr>
        <w:spacing w:before="0" w:after="120" w:line="276" w:lineRule="auto"/>
      </w:pPr>
      <w:r>
        <w:rPr>
          <w:rFonts w:ascii="Calibri" w:hAnsi="Calibri"/>
          <w:color w:val="333333"/>
          <w:sz w:val="22"/>
        </w:rPr>
        <w:t>This architecture implements Envelope Encryption: GKE generates a local Data Encryption Key (DEK) to encrypt secrets, and GKE encrypts the DEK with a Key Encryption Key (KEK) managed securely inside a Hardware Security Module (HSM) in Google Cloud KMS.</w:t>
      </w:r>
    </w:p>
    <w:p>
      <w:pPr>
        <w:pStyle w:val="Heading2"/>
        <w:keepNext/>
        <w:spacing w:before="240" w:after="80"/>
      </w:pPr>
      <w:r>
        <w:rPr>
          <w:rFonts w:ascii="Calibri" w:hAnsi="Calibri"/>
          <w:b/>
          <w:color w:val="2E5B82"/>
          <w:sz w:val="26"/>
        </w:rPr>
        <w:t>[GKE with Application-Layer Encryption via KMS]</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"google_container_cluster" "secure_cluster_cmek" {</w:t>
              <w:br/>
              <w:t xml:space="preserve">  name     = "gke-golden-baseline"</w:t>
              <w:br/>
              <w:t xml:space="preserve">  location = "us-central1"</w:t>
              <w:br/>
              <w:br/>
              <w:t xml:space="preserve">  # Application-layer secrets encryption utilizing Cloud KMS KEK</w:t>
              <w:br/>
              <w:t xml:space="preserve">  database_encryption {</w:t>
              <w:br/>
              <w:t xml:space="preserve">    state    = "ENCRYPTED"</w:t>
              <w:br/>
              <w:t xml:space="preserve">    key_name = "projects/kms-security/locations/us-central1/keyRings/hsm-ring/cryptoKeys/etcd-kek-key"</w:t>
              <w:br/>
              <w:t xml:space="preserve">  }</w:t>
              <w:br/>
              <w:br/>
              <w:t xml:space="preserve">  ip_allocation_policy {</w:t>
              <w:br/>
              <w:t xml:space="preserve">    use_ip_aliases = true</w:t>
              <w:br/>
              <w:t xml:space="preserve">  }</w:t>
              <w:br/>
              <w:t>}</w:t>
            </w:r>
          </w:p>
        </w:tc>
      </w:tr>
    </w:tbl>
    <w:p>
      <w:pPr>
        <w:pStyle w:val="Heading2"/>
        <w:keepNext/>
        <w:spacing w:before="240" w:after="80"/>
      </w:pPr>
      <w:r>
        <w:rPr>
          <w:rFonts w:ascii="Calibri" w:hAnsi="Calibri"/>
          <w:b/>
          <w:color w:val="2E5B82"/>
          <w:sz w:val="26"/>
        </w:rPr>
        <w:t>[Requirement Checklist: Envelope Encryption]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REQ-KMS-01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Encrypt Kubernetes etcd Secrets at the application layer with a Customer-Managed KMS Key (CMEK).</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REQ-KMS-02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Use Cloud HSM (Hardware Security Module) protection levels for all database encryption keys.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REQ-KMS-03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Configure automatic KMS key rotation (recommended 90-day cycle) in Cloud KMS.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15. Confidential Computing (Confidential GKE Nodes)</w:t>
      </w:r>
    </w:p>
    <w:p>
      <w:pPr>
        <w:pStyle w:val="Heading2"/>
        <w:keepNext/>
        <w:spacing w:before="240" w:after="80"/>
      </w:pPr>
      <w:r>
        <w:rPr>
          <w:rFonts w:ascii="Calibri" w:hAnsi="Calibri"/>
          <w:b/>
          <w:color w:val="2E5B82"/>
          <w:sz w:val="26"/>
        </w:rPr>
        <w:t>[Hardware Encrypted Memory Insulation for Data-in-Use]</w:t>
      </w:r>
    </w:p>
    <w:p>
      <w:pPr>
        <w:spacing w:before="0" w:after="120" w:line="276" w:lineRule="auto"/>
      </w:pPr>
      <w:r>
        <w:rPr>
          <w:rFonts w:ascii="Calibri" w:hAnsi="Calibri"/>
          <w:color w:val="333333"/>
          <w:sz w:val="22"/>
        </w:rPr>
        <w:t>Standard virtualization relies on the hypervisor to isolate guest memory. However, highly regulated workloads processing PII, healthcare records, or cardholder PAN can be exposed if an attacker compromises the underlying host physical memory, or executes hypervisor-level attacks. Confidential GKE Nodes mitigate this by encrypting all data in-use.</w:t>
      </w:r>
    </w:p>
    <w:p>
      <w:pPr>
        <w:spacing w:before="0" w:after="120" w:line="276" w:lineRule="auto"/>
      </w:pPr>
      <w:r>
        <w:rPr>
          <w:rFonts w:ascii="Calibri" w:hAnsi="Calibri"/>
          <w:color w:val="333333"/>
          <w:sz w:val="22"/>
        </w:rPr>
        <w:t>Powered by AMD SEV (Secure Encrypted Virtualization), GKE Confidential Nodes generate hardware-encrypted memory keys that isolate the node VM's memory from the rest of the host infrastructure, protecting memory contents from hypervisor inspection.</w:t>
      </w:r>
    </w:p>
    <w:p>
      <w:pPr>
        <w:pStyle w:val="Heading2"/>
        <w:keepNext/>
        <w:spacing w:before="240" w:after="80"/>
      </w:pPr>
      <w:r>
        <w:rPr>
          <w:rFonts w:ascii="Calibri" w:hAnsi="Calibri"/>
          <w:b/>
          <w:color w:val="2E5B82"/>
          <w:sz w:val="26"/>
        </w:rPr>
        <w:t>[Confidential Node Pool Provisioning]</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"google_container_node_pool" "confidential_nodes" {</w:t>
              <w:br/>
              <w:t xml:space="preserve">  name       = "confidential-nodepool"</w:t>
              <w:br/>
              <w:t xml:space="preserve">  cluster    = google_container_cluster.secure_cluster.id</w:t>
              <w:br/>
              <w:t xml:space="preserve">  node_count = 3</w:t>
              <w:br/>
              <w:br/>
              <w:t xml:space="preserve">  node_config {</w:t>
              <w:br/>
              <w:t xml:space="preserve">    machine_type = "n2d-standard-4" # Must use N2D or equivalent support</w:t>
              <w:br/>
              <w:t xml:space="preserve">    image_type   = "COS_CONTAINERD"</w:t>
              <w:br/>
              <w:br/>
              <w:t xml:space="preserve">    # Enforces AMD SEV memory encryption hardware isolation</w:t>
              <w:br/>
              <w:t xml:space="preserve">    confidential_nodes_config {</w:t>
              <w:br/>
              <w:t xml:space="preserve">      enabled = true</w:t>
              <w:br/>
              <w:t xml:space="preserve">    }</w:t>
              <w:br/>
              <w:t xml:space="preserve">  }</w:t>
              <w:br/>
              <w:t>}</w:t>
            </w:r>
          </w:p>
        </w:tc>
      </w:tr>
    </w:tbl>
    <w:p>
      <w:pPr>
        <w:pStyle w:val="Heading2"/>
        <w:keepNext/>
        <w:spacing w:before="240" w:after="80"/>
      </w:pPr>
      <w:r>
        <w:rPr>
          <w:rFonts w:ascii="Calibri" w:hAnsi="Calibri"/>
          <w:b/>
          <w:color w:val="2E5B82"/>
          <w:sz w:val="26"/>
        </w:rPr>
        <w:t>[Requirement Checklist: Hardware Encryption]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REQ-CON-01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Enable Confidential GKE Nodes (`confidential_nodes_config`) for in-scope regulated workloads.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REQ-CON-02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Ensure node pools executing confidential computation run on immutable COS images.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REQ-CON-03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Validate SEV status within the container kernel during application boot tests.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16. Modern Secrets Management (Secret Manager CSI Driver)</w:t>
      </w:r>
    </w:p>
    <w:p>
      <w:pPr>
        <w:pStyle w:val="Heading2"/>
        <w:keepNext/>
        <w:spacing w:before="240" w:after="80"/>
      </w:pPr>
      <w:r>
        <w:rPr>
          <w:rFonts w:ascii="Calibri" w:hAnsi="Calibri"/>
          <w:b/>
          <w:color w:val="2E5B82"/>
          <w:sz w:val="26"/>
        </w:rPr>
        <w:t>[Ephemeral tmpfs Injection and API Bypass]</w:t>
      </w:r>
    </w:p>
    <w:p>
      <w:pPr>
        <w:spacing w:before="0" w:after="120" w:line="276" w:lineRule="auto"/>
      </w:pPr>
      <w:r>
        <w:rPr>
          <w:rFonts w:ascii="Calibri" w:hAnsi="Calibri"/>
          <w:color w:val="333333"/>
          <w:sz w:val="22"/>
        </w:rPr>
        <w:t>Writing credentials to persistent disks or parsing them into environment variables is a major anti-pattern. Disk persistence risks forensic scraping, and env variables are frequently leaked through dump logs. Modern secrets management requires GKE pods to pull credentials directly from Google Secret Manager dynamically at runtime.</w:t>
      </w:r>
    </w:p>
    <w:p>
      <w:pPr>
        <w:spacing w:before="0" w:after="120" w:line="276" w:lineRule="auto"/>
      </w:pPr>
      <w:r>
        <w:rPr>
          <w:rFonts w:ascii="Calibri" w:hAnsi="Calibri"/>
          <w:color w:val="333333"/>
          <w:sz w:val="22"/>
        </w:rPr>
        <w:t>Using the GKE Secret Manager CSI Driver, secrets are mounted as ephemeral, memory-only file systems (tmpfs) directly inside the container namespace. Payton data is injected from RAM and vanishes instantly if the container stops, never touching the host node's physical storage media.</w:t>
      </w:r>
    </w:p>
    <w:p>
      <w:pPr>
        <w:pStyle w:val="Heading2"/>
        <w:keepNext/>
        <w:spacing w:before="240" w:after="80"/>
      </w:pPr>
      <w:r>
        <w:rPr>
          <w:rFonts w:ascii="Calibri" w:hAnsi="Calibri"/>
          <w:b/>
          <w:color w:val="2E5B82"/>
          <w:sz w:val="26"/>
        </w:rPr>
        <w:t>[SecretProviderClass Definition for CSI Driver]</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secrets-store.csi.x-k8s.io/v1</w:t>
              <w:br/>
              <w:t>kind: SecretProviderClass</w:t>
              <w:br/>
              <w:t>metadata:</w:t>
              <w:br/>
              <w:t xml:space="preserve">  name: billing-secret-provider</w:t>
              <w:br/>
              <w:t xml:space="preserve">  namespace: billing-scope</w:t>
              <w:br/>
              <w:t>spec:</w:t>
              <w:br/>
              <w:t xml:space="preserve">  provider: gcp</w:t>
              <w:br/>
              <w:t xml:space="preserve">  parameters:</w:t>
              <w:br/>
              <w:t xml:space="preserve">    secrets: |</w:t>
              <w:br/>
              <w:t xml:space="preserve">      - resourceName: "projects/enterprise-core/secrets/db-password/versions/latest"</w:t>
              <w:br/>
              <w:t xml:space="preserve">        path: "db/password.txt" # Secret mounted as file under tmpfs path</w:t>
            </w:r>
          </w:p>
        </w:tc>
      </w:tr>
    </w:tbl>
    <w:p>
      <w:pPr>
        <w:pStyle w:val="Heading2"/>
        <w:keepNext/>
        <w:spacing w:before="240" w:after="80"/>
      </w:pPr>
      <w:r>
        <w:rPr>
          <w:rFonts w:ascii="Calibri" w:hAnsi="Calibri"/>
          <w:b/>
          <w:color w:val="2E5B82"/>
          <w:sz w:val="26"/>
        </w:rPr>
        <w:t>[Requirement Checklist: CSI Secret Delivery]</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REQ-SEC-01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Ensure Secret Manager CSI Driver is the mandated delivery path, blocking standard etcd Secrets.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REQ-SEC-02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Mount secrets exclusively under ephemeral in-memory tmpfs filesystem volumes.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REQ-SEC-03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Enforce secret permissions via Workload Identity (GSA roles/secretmanager.secretAccessor).</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17. External Secrets &amp; GitOps Security</w:t>
      </w:r>
    </w:p>
    <w:p>
      <w:pPr>
        <w:pStyle w:val="Heading2"/>
        <w:keepNext/>
        <w:spacing w:before="240" w:after="80"/>
      </w:pPr>
      <w:r>
        <w:rPr>
          <w:rFonts w:ascii="Calibri" w:hAnsi="Calibri"/>
          <w:b/>
          <w:color w:val="2E5B82"/>
          <w:sz w:val="26"/>
        </w:rPr>
        <w:t>[Declarative Secret Synchronization for Continuous Delivery]</w:t>
      </w:r>
    </w:p>
    <w:p>
      <w:pPr>
        <w:spacing w:before="0" w:after="120" w:line="276" w:lineRule="auto"/>
      </w:pPr>
      <w:r>
        <w:rPr>
          <w:rFonts w:ascii="Calibri" w:hAnsi="Calibri"/>
          <w:color w:val="333333"/>
          <w:sz w:val="22"/>
        </w:rPr>
        <w:t>Operating GitOps controllers (such as ArgoCD or FluxCD) requires the complete state of the cluster to be declared inside Git repositories. However, pushing plain-text secret manifests to git is an unacceptable security risk. The External Secrets Operator (ESO) bridges GitOps declarativeness with centralized secret vaults, syncing secret payloads dynamically from Secret Manager without storing sensitive data in the repository.</w:t>
      </w:r>
    </w:p>
    <w:p>
      <w:pPr>
        <w:pStyle w:val="Heading2"/>
        <w:keepNext/>
        <w:spacing w:before="240" w:after="80"/>
      </w:pPr>
      <w:r>
        <w:rPr>
          <w:rFonts w:ascii="Calibri" w:hAnsi="Calibri"/>
          <w:b/>
          <w:color w:val="2E5B82"/>
          <w:sz w:val="26"/>
        </w:rPr>
        <w:t>[External Secrets Operator CRD Bindings]</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external-secrets.io/v1beta1</w:t>
              <w:br/>
              <w:t>kind: ExternalSecret</w:t>
              <w:br/>
              <w:t>metadata:</w:t>
              <w:br/>
              <w:t xml:space="preserve">  name: dynamic-db-secret</w:t>
              <w:br/>
              <w:t xml:space="preserve">  namespace: api-scope</w:t>
              <w:br/>
              <w:t>spec:</w:t>
              <w:br/>
              <w:t xml:space="preserve">  refreshInterval: "1h" # Automatic secret rotation sync</w:t>
              <w:br/>
              <w:t xml:space="preserve">  secretStoreRef:</w:t>
              <w:br/>
              <w:t xml:space="preserve">    name: gcp-secret-store</w:t>
              <w:br/>
              <w:t xml:space="preserve">    kind: SecretStore</w:t>
              <w:br/>
              <w:t xml:space="preserve">  target:</w:t>
              <w:br/>
              <w:t xml:space="preserve">    name: local-k8s-secret # Recreated locally in RAM</w:t>
              <w:br/>
              <w:t xml:space="preserve">    creationPolicy: Owner</w:t>
              <w:br/>
              <w:t xml:space="preserve">  data:</w:t>
              <w:br/>
              <w:t xml:space="preserve">  - secretKey: api-key</w:t>
              <w:br/>
              <w:t xml:space="preserve">    remoteRef:</w:t>
              <w:br/>
              <w:t xml:space="preserve">      key: prod-api-credential</w:t>
            </w:r>
          </w:p>
        </w:tc>
      </w:tr>
    </w:tbl>
    <w:p>
      <w:pPr>
        <w:pStyle w:val="Heading2"/>
      </w:pPr>
      <w:r>
        <w:rPr>
          <w:b/>
          <w:color w:val="2E5B82"/>
          <w:sz w:val="26"/>
        </w:rPr>
        <w:t>17.4 [Continuous State Reconciliation &amp; Drift Prevention via ArgoCD]</w:t>
      </w:r>
    </w:p>
    <w:p>
      <w:pPr>
        <w:pStyle w:val="Heading3"/>
      </w:pPr>
      <w:r>
        <w:rPr>
          <w:b/>
          <w:i/>
          <w:color w:val="595959"/>
          <w:sz w:val="23"/>
        </w:rPr>
        <w:t>Rationale</w:t>
      </w:r>
    </w:p>
    <w:p>
      <w:pPr/>
      <w:r>
        <w:t>Operating GKE clusters under GitOps principles establishes a repository as the single source of truth, but it does not natively block manual runtime interventions. If a rogue operator, compromised credential, or hot-fix command manually disables a NetworkPolicy or overrides a Policy Controller Constraint directly inside GKE, the environment enters configuration drift. This drift creates silent, un-audited vulnerabilities. Continuous compliance requires an automated controller to detect and immediately reconcile these deviations.</w:t>
      </w:r>
    </w:p>
    <w:p>
      <w:pPr>
        <w:pStyle w:val="Heading3"/>
      </w:pPr>
      <w:r>
        <w:rPr>
          <w:b/>
          <w:i/>
          <w:color w:val="595959"/>
          <w:sz w:val="23"/>
        </w:rPr>
        <w:t>Technical Detail</w:t>
      </w:r>
    </w:p>
    <w:p>
      <w:pPr/>
      <w:r>
        <w:t>ArgoCD is deployed inside the cluster as a state synchronization controller. It maintains a secure connection to our hardened repository and continually diffs the running cluster resources against the desired declarative state. By enabling automated synchronization with both pruning and self-healing enabled (spec.syncPolicy.automated.prune and spec.syncPolicy.automated.selfHeal), ArgoCD prevents configuration drift. The moment a resource is modified or deleted manually inside GKE, the controller identifies the out-of-sync state, triggers a rollback execution, and overwrites the cluster configuration with the pristine manifest from Git within seconds. This ensures continuous, human-out-of-the-loop security governance.</w:t>
      </w:r>
    </w:p>
    <w:p>
      <w:pPr>
        <w:pStyle w:val="Heading3"/>
      </w:pPr>
      <w:r>
        <w:rPr>
          <w:b/>
          <w:i/>
          <w:color w:val="595959"/>
          <w:sz w:val="23"/>
        </w:rPr>
        <w:t>Implementation</w:t>
      </w:r>
    </w:p>
    <w:p>
      <w:pPr/>
      <w:r>
        <w:t>The following manifest defines the ArgoCD Application configuration gating our cluster's policy directories and enabling automatic self-healing:</w:t>
      </w:r>
    </w:p>
    <w:tbl>
      <w:tblPr>
        <w:tblW w:type="auto" w:w="0"/>
        <w:tblLayout w:type="fixed"/>
        <w:tblLook w:firstColumn="1" w:firstRow="1" w:lastColumn="0" w:lastRow="0" w:noHBand="0" w:noVBand="1" w:val="04A0"/>
      </w:tblPr>
      <w:tblGrid>
        <w:gridCol w:w="9360"/>
      </w:tblGrid>
      <w:tr>
        <w:tc>
          <w:tcPr>
            <w:tcW w:type="dxa" w:w="7920"/>
            <w:tcBorders>
              <w:top w:val="single" w:sz="4" w:space="0" w:color="CCCCCC"/>
              <w:left w:val="single" w:sz="12" w:space="0" w:color="2F5496"/>
              <w:bottom w:val="single" w:sz="4" w:space="0" w:color="CCCCCC"/>
              <w:right w:val="single" w:sz="4" w:space="0" w:color="CCCCCC"/>
            </w:tcBorders>
            <w:shd w:fill="F2F2F2"/>
            <w:tcMar>
              <w:top w:w="140" w:type="dxa"/>
              <w:bottom w:w="140" w:type="dxa"/>
              <w:left w:w="200" w:type="dxa"/>
              <w:right w:w="200" w:type="dxa"/>
            </w:tcMar>
          </w:tcPr>
          <w:p>
            <w:pPr>
              <w:spacing w:before="0" w:after="0" w:line="276" w:lineRule="auto"/>
            </w:pPr>
            <w:r>
              <w:rPr>
                <w:rFonts w:ascii="Consolas" w:hAnsi="Consolas"/>
                <w:color w:val="333333"/>
                <w:sz w:val="17"/>
              </w:rPr>
              <w:t>apiVersion: argoproj.io/v1alpha1</w:t>
              <w:br/>
              <w:t>kind: Application</w:t>
              <w:br/>
              <w:t>metadata:</w:t>
              <w:br/>
              <w:t xml:space="preserve">  name: gke-security-hardening-baseline</w:t>
              <w:br/>
              <w:t xml:space="preserve">  namespace: argocd</w:t>
              <w:br/>
              <w:t xml:space="preserve">  finalizers:</w:t>
              <w:br/>
              <w:t xml:space="preserve">  - resources-finalizer.argocd.argoproj.io</w:t>
              <w:br/>
              <w:t>spec:</w:t>
              <w:br/>
              <w:t xml:space="preserve">  project: default</w:t>
              <w:br/>
              <w:t xml:space="preserve">  source:</w:t>
              <w:br/>
              <w:t xml:space="preserve">    repoURL: 'https://github.com/g-jsaccomani/gkesecurity.git'</w:t>
              <w:br/>
              <w:t xml:space="preserve">    targetRevision: HEAD</w:t>
              <w:br/>
              <w:t xml:space="preserve">    path: kubernetes</w:t>
              <w:br/>
              <w:t xml:space="preserve">  destination:</w:t>
              <w:br/>
              <w:t xml:space="preserve">    server: 'https://kubernetes.default.svc'</w:t>
              <w:br/>
              <w:t xml:space="preserve">    namespace: payments-processing</w:t>
              <w:br/>
              <w:t xml:space="preserve">  syncPolicy:</w:t>
              <w:br/>
              <w:t xml:space="preserve">    automated:</w:t>
              <w:br/>
              <w:t xml:space="preserve">      prune: true     # Automatically removes untracked resources</w:t>
              <w:br/>
              <w:t xml:space="preserve">      selfHeal: true  # Instantly overwrites manual hot-fixes inside the cluster</w:t>
              <w:br/>
              <w:t xml:space="preserve">    syncOptions:</w:t>
              <w:br/>
              <w:t xml:space="preserve">    - CreateNamespace=true</w:t>
              <w:br/>
              <w:t xml:space="preserve">    - ApplyOutOfSyncOnly=true</w:t>
            </w:r>
          </w:p>
        </w:tc>
      </w:tr>
    </w:tbl>
    <w:p>
      <w:pPr>
        <w:spacing w:before="120" w:after="120"/>
      </w:pPr>
    </w:p>
    <w:p>
      <w:pPr>
        <w:pStyle w:val="Heading2"/>
        <w:keepNext/>
        <w:spacing w:before="240" w:after="80"/>
      </w:pPr>
      <w:r>
        <w:rPr>
          <w:rFonts w:ascii="Calibri" w:hAnsi="Calibri"/>
          <w:b/>
          <w:color w:val="2E5B82"/>
          <w:sz w:val="26"/>
        </w:rPr>
        <w:t>[Requirement Checklist: GitOps Protection]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REQ-GOP-01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Implement External Secrets Operator for GitOps flows, keeping repository payloads strictly clear.</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REQ-GOP-02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Configure ESO controllers to authenticate via Workload Identity OIDC tokens.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REQ-GOP-03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Disable public access on the GKE repositories, restricting webhook triggers to VPC paths.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18. Certificate Automation &amp; API Security (mTLS)</w:t>
      </w:r>
    </w:p>
    <w:p>
      <w:pPr>
        <w:pStyle w:val="Heading2"/>
        <w:keepNext/>
        <w:spacing w:before="240" w:after="80"/>
      </w:pPr>
      <w:r>
        <w:rPr>
          <w:rFonts w:ascii="Calibri" w:hAnsi="Calibri"/>
          <w:b/>
          <w:color w:val="2E5B82"/>
          <w:sz w:val="26"/>
        </w:rPr>
        <w:t>[Service Mesh Cryptographic Zero-Trust Communication]</w:t>
      </w:r>
    </w:p>
    <w:p>
      <w:pPr>
        <w:spacing w:before="0" w:after="120" w:line="276" w:lineRule="auto"/>
      </w:pPr>
      <w:r>
        <w:rPr>
          <w:rFonts w:ascii="Calibri" w:hAnsi="Calibri"/>
          <w:color w:val="333333"/>
          <w:sz w:val="22"/>
        </w:rPr>
        <w:t>Within the cluster, all pod-to-pod communications are unencrypted by default, allowing attackers to sniff internal network namespaces or execute spoofing attacks. Securing East-West traffic requires the implementation of a Service Mesh (Cloud Service Mesh / Istio), which forces all inter-container requests to traverse secure mTLS (mutual TLS) sidecar proxies.</w:t>
      </w:r>
    </w:p>
    <w:p>
      <w:pPr>
        <w:spacing w:before="0" w:after="120" w:line="276" w:lineRule="auto"/>
      </w:pPr>
      <w:r>
        <w:rPr>
          <w:rFonts w:ascii="Calibri" w:hAnsi="Calibri"/>
          <w:color w:val="333333"/>
          <w:sz w:val="22"/>
        </w:rPr>
        <w:t>The sidecars negotiate short-lived certificates issued by a private, automated Certificate Authority (CA Service), renewing trust boundaries continuously without administrative intervention.</w:t>
      </w:r>
    </w:p>
    <w:p>
      <w:pPr>
        <w:pStyle w:val="Heading2"/>
        <w:keepNext/>
        <w:spacing w:before="240" w:after="80"/>
      </w:pPr>
      <w:r>
        <w:rPr>
          <w:rFonts w:ascii="Calibri" w:hAnsi="Calibri"/>
          <w:b/>
          <w:color w:val="2E5B82"/>
          <w:sz w:val="26"/>
        </w:rPr>
        <w:t>[PeerAuthentication Policy enforcing Strict mTLS]</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apiVersion: security.istio.io/v1beta1</w:t>
              <w:br/>
              <w:t>kind: PeerAuthentication</w:t>
              <w:br/>
              <w:t>metadata:</w:t>
              <w:br/>
              <w:t xml:space="preserve">  name: enforce-strict-mtls</w:t>
              <w:br/>
              <w:t xml:space="preserve">  namespace: customer-data</w:t>
              <w:br/>
              <w:t>spec:</w:t>
              <w:br/>
              <w:t xml:space="preserve">  mtls:</w:t>
              <w:br/>
              <w:t xml:space="preserve">    mode: STRICT # Rejects all plaintext and unauthenticated traffic</w:t>
            </w:r>
          </w:p>
        </w:tc>
      </w:tr>
    </w:tbl>
    <w:p>
      <w:pPr>
        <w:pStyle w:val="Heading2"/>
        <w:keepNext/>
        <w:spacing w:before="240" w:after="80"/>
      </w:pPr>
      <w:r>
        <w:rPr>
          <w:rFonts w:ascii="Calibri" w:hAnsi="Calibri"/>
          <w:b/>
          <w:color w:val="2E5B82"/>
          <w:sz w:val="26"/>
        </w:rPr>
        <w:t>[Requirement Checklist: Transport Criptography]</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REQ-TLS-01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Enforce Strict mTLS (`mode: STRICT`) for all communication inside compliant namespaces.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REQ-TLS-02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Automate Certificate Provisioning using Cloud Service Mesh with private Google CA Service.</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REQ-TLS-03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Apply explicit DestinationRules enforcing TLS v1.3 profiles for internal calls.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RECOMMENDED</w:t>
            </w:r>
          </w:p>
        </w:tc>
      </w:tr>
    </w:tbl>
    <w:p>
      <w:pPr>
        <w:pStyle w:val="Heading1"/>
        <w:keepNext/>
        <w:spacing w:before="360" w:after="120"/>
      </w:pPr>
      <w:r>
        <w:rPr>
          <w:rFonts w:ascii="Calibri" w:hAnsi="Calibri"/>
          <w:b/>
          <w:color w:val="1F385C"/>
          <w:sz w:val="32"/>
        </w:rPr>
        <w:t>19. Threat Detection &amp; Posture Management</w:t>
      </w:r>
    </w:p>
    <w:p>
      <w:pPr>
        <w:pStyle w:val="Heading2"/>
        <w:keepNext/>
        <w:spacing w:before="240" w:after="80"/>
      </w:pPr>
      <w:r>
        <w:rPr>
          <w:rFonts w:ascii="Calibri" w:hAnsi="Calibri"/>
          <w:b/>
          <w:color w:val="2E5B82"/>
          <w:sz w:val="26"/>
        </w:rPr>
        <w:t>[Kernel-Level Runtime Observability and Compliance Dashboarding]</w:t>
      </w:r>
    </w:p>
    <w:p>
      <w:pPr>
        <w:spacing w:before="0" w:after="120" w:line="276" w:lineRule="auto"/>
      </w:pPr>
      <w:r>
        <w:rPr>
          <w:rFonts w:ascii="Calibri" w:hAnsi="Calibri"/>
          <w:color w:val="333333"/>
          <w:sz w:val="22"/>
        </w:rPr>
        <w:t>Preventative security measures cannot stop zero-day exploits or insider attacks. Enterprise GKE environments must be continuously audited in real time at the OS kernel level using Google's Container Threat Detection (CTD) and the GKE Security Posture Dashboard.</w:t>
      </w:r>
    </w:p>
    <w:p>
      <w:pPr>
        <w:spacing w:before="0" w:after="120" w:line="276" w:lineRule="auto"/>
      </w:pPr>
      <w:r>
        <w:rPr>
          <w:rFonts w:ascii="Calibri" w:hAnsi="Calibri"/>
          <w:color w:val="333333"/>
          <w:sz w:val="22"/>
        </w:rPr>
        <w:t>CTD uses eBPF probes inside the host kernel to trace runtime executions, triggering instant SIEM alarms for behavioral anomalies—such as a container spawning a shell reverso (`REVERSE_SHELL`), executing a runtime modified binary, or running an unexpected code compiler tool.</w:t>
      </w:r>
    </w:p>
    <w:p>
      <w:pPr>
        <w:pStyle w:val="Heading2"/>
        <w:keepNext/>
        <w:spacing w:before="240" w:after="80"/>
      </w:pPr>
      <w:r>
        <w:rPr>
          <w:rFonts w:ascii="Calibri" w:hAnsi="Calibri"/>
          <w:b/>
          <w:color w:val="2E5B82"/>
          <w:sz w:val="26"/>
        </w:rPr>
        <w:t>[GKE Security Posture Enabling Terraform]</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"google_container_cluster" "secure_cluster_posture" {</w:t>
              <w:br/>
              <w:t xml:space="preserve">  name     = "gke-golden-baseline"</w:t>
              <w:br/>
              <w:t xml:space="preserve">  location = "us-central1"</w:t>
              <w:br/>
              <w:br/>
              <w:t xml:space="preserve">  # Enables agentless configuration and vulnerability posture scanning</w:t>
              <w:br/>
              <w:t xml:space="preserve">  security_posture_config {</w:t>
              <w:br/>
              <w:t xml:space="preserve">    mode               = "ENTERPRISE" # Automatically scans workloads for configuration drifts</w:t>
              <w:br/>
              <w:t xml:space="preserve">    vulnerability_mode = "ENTERPRISE"</w:t>
              <w:br/>
              <w:t xml:space="preserve">  }</w:t>
              <w:br/>
              <w:br/>
              <w:t xml:space="preserve">  ip_allocation_policy {</w:t>
              <w:br/>
              <w:t xml:space="preserve">    use_ip_aliases = true</w:t>
              <w:br/>
              <w:t xml:space="preserve">  }</w:t>
              <w:br/>
              <w:t>}</w:t>
            </w:r>
          </w:p>
        </w:tc>
      </w:tr>
    </w:tbl>
    <w:p>
      <w:pPr>
        <w:pStyle w:val="Heading2"/>
      </w:pPr>
      <w:r>
        <w:rPr>
          <w:b/>
          <w:color w:val="2E5B82"/>
          <w:sz w:val="26"/>
        </w:rPr>
        <w:t>19.4 [Log-Based Auditing &amp; Real-Time Visualization Dashboard (BigQuery &amp; Grafana)]</w:t>
      </w:r>
    </w:p>
    <w:p>
      <w:pPr>
        <w:pStyle w:val="Heading3"/>
      </w:pPr>
      <w:r>
        <w:rPr>
          <w:b/>
          <w:i/>
          <w:color w:val="595959"/>
          <w:sz w:val="23"/>
        </w:rPr>
        <w:t>Rationale</w:t>
      </w:r>
    </w:p>
    <w:p>
      <w:pPr/>
      <w:r>
        <w:t>Preventative boundary controls (such as OPA Gatekeeper, Kyverno, and Dataplane V2) successfully intercept and block non-compliant operations, but they fail to record trends or provide central analytics for incident investigation. Auditors and security teams require a centralized, high-speed, queryable log repository to monitor dropped connections, policy rejections, and failed attempts to access sensitive infrastructure resources in real-time.</w:t>
      </w:r>
    </w:p>
    <w:p>
      <w:pPr>
        <w:pStyle w:val="Heading3"/>
      </w:pPr>
      <w:r>
        <w:rPr>
          <w:b/>
          <w:i/>
          <w:color w:val="595959"/>
          <w:sz w:val="23"/>
        </w:rPr>
        <w:t>Technical Detail</w:t>
      </w:r>
    </w:p>
    <w:p>
      <w:pPr/>
      <w:r>
        <w:t>To establish a continuous posture dashboard, GKE audit telemetry, system activity, and Dataplane V2 network drop events are routed via a Google Cloud Log Router Sink into a secured, regional dataset inside BigQuery. This bypasses traditional container-level logs retention bounds and enables complex SQL-based analytics over millions of historical entries. Using the official Grafana BigQuery integration plugin, SREs construct real-time security posture dashboards. This provides near-instantaneous visualization of critical risk metrics, including: the total count of pods blocked from running as root by PSA, network drop counts grouped by source IP and namespace from Cilium eBPF connection verdicts, and security events triggered by the GCP CSI Secret Store driver whenever a pod fails its Workload Identity OIDC authentication.</w:t>
      </w:r>
    </w:p>
    <w:p>
      <w:pPr>
        <w:pStyle w:val="Heading3"/>
      </w:pPr>
      <w:r>
        <w:rPr>
          <w:b/>
          <w:i/>
          <w:color w:val="595959"/>
          <w:sz w:val="23"/>
        </w:rPr>
        <w:t>Implementation</w:t>
      </w:r>
    </w:p>
    <w:p>
      <w:pPr/>
      <w:r>
        <w:t>The following Terraform module establishes the Google Cloud Log Sink and the target BigQuery dataset for secure log routing:</w:t>
      </w:r>
    </w:p>
    <w:tbl>
      <w:tblPr>
        <w:tblW w:type="auto" w:w="0"/>
        <w:tblLayout w:type="fixed"/>
        <w:tblLook w:firstColumn="1" w:firstRow="1" w:lastColumn="0" w:lastRow="0" w:noHBand="0" w:noVBand="1" w:val="04A0"/>
      </w:tblPr>
      <w:tblGrid>
        <w:gridCol w:w="9360"/>
      </w:tblGrid>
      <w:tr>
        <w:tc>
          <w:tcPr>
            <w:tcW w:type="dxa" w:w="7920"/>
            <w:tcBorders>
              <w:top w:val="single" w:sz="4" w:space="0" w:color="CCCCCC"/>
              <w:left w:val="single" w:sz="12" w:space="0" w:color="2F5496"/>
              <w:bottom w:val="single" w:sz="4" w:space="0" w:color="CCCCCC"/>
              <w:right w:val="single" w:sz="4" w:space="0" w:color="CCCCCC"/>
            </w:tcBorders>
            <w:shd w:fill="F2F2F2"/>
            <w:tcMar>
              <w:top w:w="140" w:type="dxa"/>
              <w:bottom w:w="140" w:type="dxa"/>
              <w:left w:w="200" w:type="dxa"/>
              <w:right w:w="200" w:type="dxa"/>
            </w:tcMar>
          </w:tcPr>
          <w:p>
            <w:pPr>
              <w:spacing w:before="0" w:after="0" w:line="276" w:lineRule="auto"/>
            </w:pPr>
            <w:r>
              <w:rPr>
                <w:rFonts w:ascii="Consolas" w:hAnsi="Consolas"/>
                <w:color w:val="333333"/>
                <w:sz w:val="17"/>
              </w:rPr>
              <w:t>resource "google_bigquery_dataset" "gke_security_dataset" {</w:t>
              <w:br/>
              <w:t xml:space="preserve">  dataset_id                  = "gke_security_audit_logs"</w:t>
              <w:br/>
              <w:t xml:space="preserve">  friendly_name               = "GKE Security Audit Log Dataset"</w:t>
              <w:br/>
              <w:t xml:space="preserve">  description                 = "Aggregated dataset for GKE security compliance auditing"</w:t>
              <w:br/>
              <w:t xml:space="preserve">  location                    = var.region</w:t>
              <w:br/>
              <w:t xml:space="preserve">  project                     = var.project_id</w:t>
              <w:br/>
              <w:t xml:space="preserve">  default_table_expiration_ms = 7776000000 # 90 days retention policy</w:t>
              <w:br/>
              <w:t>}</w:t>
              <w:br/>
              <w:br/>
              <w:t>resource "google_logging_project_sink" "bigquery_security_sink" {</w:t>
              <w:br/>
              <w:t xml:space="preserve">  name        = "gke-security-bigquery-sink"</w:t>
              <w:br/>
              <w:t xml:space="preserve">  project     = var.project_id</w:t>
              <w:br/>
              <w:t xml:space="preserve">  destination = "bigquery.googleapis.com/projects/${var.project_id}/datasets/${google_bigquery_dataset.gke_security_dataset.dataset_id}"</w:t>
              <w:br/>
              <w:t xml:space="preserve">  filter      = &lt;&lt;EOT</w:t>
              <w:br/>
              <w:t xml:space="preserve">    resource.type="gke_cluster" OR</w:t>
              <w:br/>
              <w:t xml:space="preserve">    logName:"cloudaudit.googleapis.com" OR</w:t>
              <w:br/>
              <w:t xml:space="preserve">    (resource.type="k8s_node" AND logName:"logs/dataplane-v2.drops")</w:t>
              <w:br/>
              <w:t xml:space="preserve">  EOT</w:t>
              <w:br/>
              <w:t xml:space="preserve">  unique_writer_identity = true</w:t>
              <w:br/>
              <w:t>}</w:t>
              <w:br/>
              <w:br/>
              <w:t>resource "google_project_iam_member" "bigquery_sink_writer" {</w:t>
              <w:br/>
              <w:t xml:space="preserve">  project = var.project_id</w:t>
              <w:br/>
              <w:t xml:space="preserve">  role    = "roles/bigquery.dataEditor"</w:t>
              <w:br/>
              <w:t xml:space="preserve">  member  = google_logging_project_sink.bigquery_security_sink.writer_identity</w:t>
              <w:br/>
              <w:t>}</w:t>
            </w:r>
          </w:p>
        </w:tc>
      </w:tr>
    </w:tbl>
    <w:p>
      <w:pPr>
        <w:spacing w:before="120" w:after="120"/>
      </w:pPr>
    </w:p>
    <w:p>
      <w:pPr/>
      <w:r>
        <w:t>The following Grafana SQL query targets GKE Dataplane V2 network logs, surfacing blocked connections (drops) along with their IP/port origins:</w:t>
      </w:r>
    </w:p>
    <w:tbl>
      <w:tblPr>
        <w:tblW w:type="auto" w:w="0"/>
        <w:tblLayout w:type="fixed"/>
        <w:tblLook w:firstColumn="1" w:firstRow="1" w:lastColumn="0" w:lastRow="0" w:noHBand="0" w:noVBand="1" w:val="04A0"/>
      </w:tblPr>
      <w:tblGrid>
        <w:gridCol w:w="9360"/>
      </w:tblGrid>
      <w:tr>
        <w:tc>
          <w:tcPr>
            <w:tcW w:type="dxa" w:w="7920"/>
            <w:tcBorders>
              <w:top w:val="single" w:sz="4" w:space="0" w:color="CCCCCC"/>
              <w:left w:val="single" w:sz="12" w:space="0" w:color="2F5496"/>
              <w:bottom w:val="single" w:sz="4" w:space="0" w:color="CCCCCC"/>
              <w:right w:val="single" w:sz="4" w:space="0" w:color="CCCCCC"/>
            </w:tcBorders>
            <w:shd w:fill="F2F2F2"/>
            <w:tcMar>
              <w:top w:w="140" w:type="dxa"/>
              <w:bottom w:w="140" w:type="dxa"/>
              <w:left w:w="200" w:type="dxa"/>
              <w:right w:w="200" w:type="dxa"/>
            </w:tcMar>
          </w:tcPr>
          <w:p>
            <w:pPr>
              <w:spacing w:before="0" w:after="0" w:line="276" w:lineRule="auto"/>
            </w:pPr>
            <w:r>
              <w:rPr>
                <w:rFonts w:ascii="Consolas" w:hAnsi="Consolas"/>
                <w:color w:val="333333"/>
                <w:sz w:val="17"/>
              </w:rPr>
              <w:t>SELECT</w:t>
              <w:br/>
              <w:t xml:space="preserve">  timestamp,</w:t>
              <w:br/>
              <w:t xml:space="preserve">  jsonPayload.connection.src_ip AS source_ip,</w:t>
              <w:br/>
              <w:t xml:space="preserve">  jsonPayload.connection.dest_ip AS destination_ip,</w:t>
              <w:br/>
              <w:t xml:space="preserve">  jsonPayload.connection.dest_port AS destination_port,</w:t>
              <w:br/>
              <w:t xml:space="preserve">  jsonPayload.verdict AS network_action</w:t>
              <w:br/>
              <w:t>FROM</w:t>
              <w:br/>
              <w:t xml:space="preserve">  `${var.project_id}.gke_security_audit_logs.cloudaudit_googleapis_com_data_access_*`</w:t>
              <w:br/>
              <w:t>WHERE</w:t>
              <w:br/>
              <w:t xml:space="preserve">  resource.type = "k8s_node"</w:t>
              <w:br/>
              <w:t xml:space="preserve">  AND jsonPayload.verdict = "DROP"</w:t>
              <w:br/>
              <w:t>ORDER BY</w:t>
              <w:br/>
              <w:t xml:space="preserve">  timestamp DESC</w:t>
              <w:br/>
              <w:t>LIMIT 100</w:t>
            </w:r>
          </w:p>
        </w:tc>
      </w:tr>
    </w:tbl>
    <w:p>
      <w:pPr>
        <w:spacing w:before="120" w:after="120"/>
      </w:pPr>
    </w:p>
    <w:p>
      <w:pPr>
        <w:pStyle w:val="Heading2"/>
        <w:keepNext/>
        <w:spacing w:before="240" w:after="80"/>
      </w:pPr>
      <w:r>
        <w:rPr>
          <w:rFonts w:ascii="Calibri" w:hAnsi="Calibri"/>
          <w:b/>
          <w:color w:val="2E5B82"/>
          <w:sz w:val="26"/>
        </w:rPr>
        <w:t>[Requirement Checklist: Continuous Detection]</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REQ-DET-01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Enable the GKE Security Posture config with mode set to Enterprise.</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REQ-DET-02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Activate SCC Container Threat Detection to continuously monitor active shell escapes.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REQ-DET-03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Audit Security Posture dashboards daily to patch identified misconfigurations.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pPr>
        <w:pStyle w:val="Heading1"/>
        <w:keepNext/>
        <w:spacing w:before="360" w:after="120"/>
      </w:pPr>
      <w:r>
        <w:rPr>
          <w:rFonts w:ascii="Calibri" w:hAnsi="Calibri"/>
          <w:b/>
          <w:color w:val="1F385C"/>
          <w:sz w:val="32"/>
        </w:rPr>
        <w:t>20. Ransomware Recovery &amp; Stateful Protection</w:t>
      </w:r>
    </w:p>
    <w:p>
      <w:pPr>
        <w:pStyle w:val="Heading2"/>
        <w:keepNext/>
        <w:spacing w:before="240" w:after="80"/>
      </w:pPr>
      <w:r>
        <w:rPr>
          <w:rFonts w:ascii="Calibri" w:hAnsi="Calibri"/>
          <w:b/>
          <w:color w:val="2E5B82"/>
          <w:sz w:val="26"/>
        </w:rPr>
        <w:t>[Immutable State Snapshots and Disaster Recovery]</w:t>
      </w:r>
    </w:p>
    <w:p>
      <w:pPr>
        <w:spacing w:before="0" w:after="120" w:line="276" w:lineRule="auto"/>
      </w:pPr>
      <w:r>
        <w:rPr>
          <w:rFonts w:ascii="Calibri" w:hAnsi="Calibri"/>
          <w:color w:val="333333"/>
          <w:sz w:val="22"/>
        </w:rPr>
        <w:t>In the event of a catastrophic admin credential compromise or a successful ransomware attack encrypting the cluster's persistent storage, a complete recovery requires decoupled, immutable backups of both the cluster's etcd state and its persistent volumes. Backup for GKE provides managed, native disaster recovery capabilities, storing backups within air-gapped, CMEK-encrypted GCP buckets.</w:t>
      </w:r>
    </w:p>
    <w:p>
      <w:pPr>
        <w:pStyle w:val="Heading2"/>
        <w:keepNext/>
        <w:spacing w:before="240" w:after="80"/>
      </w:pPr>
      <w:r>
        <w:rPr>
          <w:rFonts w:ascii="Calibri" w:hAnsi="Calibri"/>
          <w:b/>
          <w:color w:val="2E5B82"/>
          <w:sz w:val="26"/>
        </w:rPr>
        <w:t>[GKE Backup Plan Specification]</w:t>
      </w:r>
    </w:p>
    <w:tbl>
      <w:tblPr>
        <w:tblW w:type="auto" w:w="0"/>
        <w:jc w:val="center"/>
        <w:tblLayout w:type="fixed"/>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before="0" w:after="0" w:line="276" w:lineRule="auto"/>
            </w:pPr>
            <w:r>
              <w:rPr>
                <w:rFonts w:ascii="Consolas" w:hAnsi="Consolas"/>
                <w:color w:val="333333"/>
                <w:sz w:val="19"/>
              </w:rPr>
              <w:t>resource "google_gke_backup_backup_plan" "pci_backup_plan" {</w:t>
              <w:br/>
              <w:t xml:space="preserve">  name     = "pci-backup-plan"</w:t>
              <w:br/>
              <w:t xml:space="preserve">  cluster  = google_container_cluster.secure_cluster.id</w:t>
              <w:br/>
              <w:t xml:space="preserve">  location = "us-central1"</w:t>
              <w:br/>
              <w:br/>
              <w:t xml:space="preserve">  backup_config {</w:t>
              <w:br/>
              <w:t xml:space="preserve">    all_namespaces     = true</w:t>
              <w:br/>
              <w:t xml:space="preserve">    include_volume_data = true # Forces cryptographic snapshots of Persistent Volumes</w:t>
              <w:br/>
              <w:t xml:space="preserve">    include_secrets     = true</w:t>
              <w:br/>
              <w:t xml:space="preserve">    </w:t>
              <w:br/>
              <w:t xml:space="preserve">    encryption_key {</w:t>
              <w:br/>
              <w:t xml:space="preserve">      gcp_kms_key = "projects/kms-security/locations/us-central1/keyRings/hsm-ring/cryptoKeys/backup-key"</w:t>
              <w:br/>
              <w:t xml:space="preserve">    }</w:t>
              <w:br/>
              <w:t xml:space="preserve">  }</w:t>
              <w:br/>
              <w:br/>
              <w:t xml:space="preserve">  retention_policy {</w:t>
              <w:br/>
              <w:t xml:space="preserve">    backup_delete_lock_days = 30 # Prevents ransomware deletion of existing backups</w:t>
              <w:br/>
              <w:t xml:space="preserve">    backup_retain_days      = 90</w:t>
              <w:br/>
              <w:t xml:space="preserve">  }</w:t>
              <w:br/>
              <w:t>}</w:t>
            </w:r>
          </w:p>
        </w:tc>
      </w:tr>
    </w:tbl>
    <w:p>
      <w:pPr>
        <w:pStyle w:val="Heading2"/>
        <w:keepNext/>
        <w:spacing w:before="240" w:after="80"/>
      </w:pPr>
      <w:r>
        <w:rPr>
          <w:rFonts w:ascii="Calibri" w:hAnsi="Calibri"/>
          <w:b/>
          <w:color w:val="2E5B82"/>
          <w:sz w:val="26"/>
        </w:rPr>
        <w:t>[Requirement Checklist: Stateful Resiliency]</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3120"/>
        <w:gridCol w:w="3120"/>
        <w:gridCol w:w="3120"/>
      </w:tblGrid>
      <w:tr>
        <w:tc>
          <w:tcPr>
            <w:tcW w:type="dxa" w:w="1728"/>
            <w:shd w:fill="2F5496"/>
            <w:tcMar>
              <w:top w:w="120" w:type="dxa"/>
              <w:bottom w:w="120" w:type="dxa"/>
              <w:left w:w="150" w:type="dxa"/>
              <w:right w:w="150" w:type="dxa"/>
            </w:tcMar>
          </w:tcPr>
          <w:p>
            <w:pPr>
              <w:jc w:val="left"/>
            </w:pPr>
            <w:r>
              <w:rPr>
                <w:rFonts w:ascii="Calibri" w:hAnsi="Calibri"/>
                <w:b/>
                <w:color w:val="FFFFFF"/>
                <w:sz w:val="21"/>
              </w:rPr>
              <w:t>Requirement ID</w:t>
            </w:r>
          </w:p>
        </w:tc>
        <w:tc>
          <w:tcPr>
            <w:tcW w:type="dxa" w:w="5904"/>
            <w:shd w:fill="2F5496"/>
            <w:tcMar>
              <w:top w:w="120" w:type="dxa"/>
              <w:bottom w:w="120" w:type="dxa"/>
              <w:left w:w="150" w:type="dxa"/>
              <w:right w:w="150" w:type="dxa"/>
            </w:tcMar>
          </w:tcPr>
          <w:p>
            <w:pPr>
              <w:jc w:val="left"/>
            </w:pPr>
            <w:r>
              <w:rPr>
                <w:rFonts w:ascii="Calibri" w:hAnsi="Calibri"/>
                <w:b/>
                <w:color w:val="FFFFFF"/>
                <w:sz w:val="21"/>
              </w:rPr>
              <w:t>Hardening Directive Description</w:t>
            </w:r>
          </w:p>
        </w:tc>
        <w:tc>
          <w:tcPr>
            <w:tcW w:type="dxa" w:w="1728"/>
            <w:shd w:fill="2F5496"/>
            <w:tcMar>
              <w:top w:w="120" w:type="dxa"/>
              <w:bottom w:w="120" w:type="dxa"/>
              <w:left w:w="150" w:type="dxa"/>
              <w:right w:w="150" w:type="dxa"/>
            </w:tcMar>
          </w:tcPr>
          <w:p>
            <w:pPr>
              <w:jc w:val="center"/>
            </w:pPr>
            <w:r>
              <w:rPr>
                <w:rFonts w:ascii="Calibri" w:hAnsi="Calibri"/>
                <w:b/>
                <w:color w:val="FFFFFF"/>
                <w:sz w:val="21"/>
              </w:rPr>
              <w:t>Baseline Status</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REQ-DR-01</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Activate Backup for GKE with immutable delete locks enabled in retention policies.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FFFFF"/>
            <w:tcMar>
              <w:top w:w="100" w:type="dxa"/>
              <w:bottom w:w="100" w:type="dxa"/>
              <w:left w:w="150" w:type="dxa"/>
              <w:right w:w="150" w:type="dxa"/>
            </w:tcMar>
          </w:tcPr>
          <w:p>
            <w:pPr>
              <w:spacing w:before="40" w:after="40"/>
              <w:jc w:val="left"/>
            </w:pPr>
            <w:r>
              <w:rPr>
                <w:rFonts w:ascii="Calibri" w:hAnsi="Calibri"/>
                <w:color w:val="333333"/>
                <w:sz w:val="20"/>
              </w:rPr>
              <w:t>REQ-DR-02</w:t>
            </w:r>
          </w:p>
        </w:tc>
        <w:tc>
          <w:tcPr>
            <w:tcW w:type="dxa" w:w="5904"/>
            <w:shd w:fill="FFFFFF"/>
            <w:tcMar>
              <w:top w:w="100" w:type="dxa"/>
              <w:bottom w:w="100" w:type="dxa"/>
              <w:left w:w="150" w:type="dxa"/>
              <w:right w:w="150" w:type="dxa"/>
            </w:tcMar>
          </w:tcPr>
          <w:p>
            <w:pPr>
              <w:spacing w:before="40" w:after="40"/>
              <w:jc w:val="left"/>
            </w:pPr>
            <w:r>
              <w:rPr>
                <w:rFonts w:ascii="Calibri" w:hAnsi="Calibri"/>
                <w:color w:val="333333"/>
                <w:sz w:val="20"/>
              </w:rPr>
              <w:t>Encrypt all state backups with managed customer keys (CMEK) from separate Key projects.</w:t>
            </w:r>
          </w:p>
        </w:tc>
        <w:tc>
          <w:tcPr>
            <w:tcW w:type="dxa" w:w="1728"/>
            <w:shd w:fill="FFFFFF"/>
            <w:tcMar>
              <w:top w:w="100" w:type="dxa"/>
              <w:bottom w:w="100" w:type="dxa"/>
              <w:left w:w="150" w:type="dxa"/>
              <w:right w:w="150" w:type="dxa"/>
            </w:tcMar>
          </w:tcPr>
          <w:p>
            <w:pPr>
              <w:spacing w:before="40" w:after="40"/>
              <w:jc w:val="center"/>
            </w:pPr>
            <w:r>
              <w:rPr>
                <w:rFonts w:ascii="Calibri" w:hAnsi="Calibri"/>
                <w:color w:val="333333"/>
                <w:sz w:val="20"/>
              </w:rPr>
              <w:t>MANDATORY</w:t>
            </w:r>
          </w:p>
        </w:tc>
      </w:tr>
      <w:tr>
        <w:tc>
          <w:tcPr>
            <w:tcW w:type="dxa" w:w="1728"/>
            <w:shd w:fill="F9FBFD"/>
            <w:tcMar>
              <w:top w:w="100" w:type="dxa"/>
              <w:bottom w:w="100" w:type="dxa"/>
              <w:left w:w="150" w:type="dxa"/>
              <w:right w:w="150" w:type="dxa"/>
            </w:tcMar>
          </w:tcPr>
          <w:p>
            <w:pPr>
              <w:spacing w:before="40" w:after="40"/>
              <w:jc w:val="left"/>
            </w:pPr>
            <w:r>
              <w:rPr>
                <w:rFonts w:ascii="Calibri" w:hAnsi="Calibri"/>
                <w:color w:val="333333"/>
                <w:sz w:val="20"/>
              </w:rPr>
              <w:t>REQ-DR-03</w:t>
            </w:r>
          </w:p>
        </w:tc>
        <w:tc>
          <w:tcPr>
            <w:tcW w:type="dxa" w:w="5904"/>
            <w:shd w:fill="F9FBFD"/>
            <w:tcMar>
              <w:top w:w="100" w:type="dxa"/>
              <w:bottom w:w="100" w:type="dxa"/>
              <w:left w:w="150" w:type="dxa"/>
              <w:right w:w="150" w:type="dxa"/>
            </w:tcMar>
          </w:tcPr>
          <w:p>
            <w:pPr>
              <w:spacing w:before="40" w:after="40"/>
              <w:jc w:val="left"/>
            </w:pPr>
            <w:r>
              <w:rPr>
                <w:rFonts w:ascii="Calibri" w:hAnsi="Calibri"/>
                <w:color w:val="333333"/>
                <w:sz w:val="20"/>
              </w:rPr>
              <w:t>Conduct monthly non-disruptive restoration tests in staging isolated subnets.</w:t>
            </w:r>
          </w:p>
        </w:tc>
        <w:tc>
          <w:tcPr>
            <w:tcW w:type="dxa" w:w="1728"/>
            <w:shd w:fill="F9FBFD"/>
            <w:tcMar>
              <w:top w:w="100" w:type="dxa"/>
              <w:bottom w:w="100" w:type="dxa"/>
              <w:left w:w="150" w:type="dxa"/>
              <w:right w:w="150" w:type="dxa"/>
            </w:tcMar>
          </w:tcPr>
          <w:p>
            <w:pPr>
              <w:spacing w:before="40" w:after="40"/>
              <w:jc w:val="center"/>
            </w:pPr>
            <w:r>
              <w:rPr>
                <w:rFonts w:ascii="Calibri" w:hAnsi="Calibri"/>
                <w:color w:val="333333"/>
                <w:sz w:val="20"/>
              </w:rPr>
              <w:t>MANDATORY</w:t>
            </w:r>
          </w:p>
        </w:tc>
      </w:tr>
    </w:tbl>
    <w:p>
      <w:r>
        <w:br w:type="page"/>
      </w:r>
    </w:p>
    <w:p>
      <w:pPr>
        <w:spacing w:before="360" w:after="0" w:line="276" w:lineRule="auto"/>
      </w:pPr>
      <w:r/>
    </w:p>
    <w:p>
      <w:pPr>
        <w:pStyle w:val="Heading1"/>
        <w:spacing w:before="360" w:after="160" w:line="276" w:lineRule="auto"/>
      </w:pPr>
      <w:r>
        <w:rPr>
          <w:rFonts w:ascii="Calibri" w:hAnsi="Calibri"/>
          <w:b/>
          <w:color w:val="1F385C"/>
          <w:sz w:val="32"/>
        </w:rPr>
        <w:t>22. AI Security Infrastructure (Model &amp; Inference Hardening)</w:t>
      </w:r>
    </w:p>
    <w:p>
      <w:pPr>
        <w:pStyle w:val="Heading2"/>
        <w:spacing w:before="240" w:after="120" w:line="276" w:lineRule="auto"/>
      </w:pPr>
      <w:r>
        <w:rPr>
          <w:rFonts w:ascii="Calibri" w:hAnsi="Calibri"/>
          <w:b/>
          <w:color w:val="2E5B82"/>
          <w:sz w:val="26"/>
        </w:rPr>
        <w:t>[Model Protection via Google Cloud Model Armor]</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Exposing raw LLM inference endpoints to public networks introduces massive content-plane risks. Threat actors use prompt injection and jailbreak payloads to manipulate model logic, bypass alignment guidelines, and exfiltrate sensitive backend data. Static firewalls are blind to semantic attacks.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Google Cloud Model Armor acts as an inline Layer 7 content firewall. Deployed between application endpoints and GKE inference pods, Model Armor filters incoming prompt texts for jailbreaks, prompt injection heuristics, malware signatures, and insecure URLs. On the egress path, it integrates with the Cloud Sensitive Data Protection (DLP) API to dynamically redact PII and PHI from model completions before responses leave the VPC perimeter.</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br/>
              <w:t xml:space="preserve">                  Client Request (Prompt)</w:t>
              <w:br/>
              <w:t xml:space="preserve">                           │</w:t>
              <w:br/>
              <w:t xml:space="preserve">                           ▼</w:t>
              <w:br/>
              <w:t xml:space="preserve">          ┌──────────────────────────────────┐</w:t>
              <w:br/>
              <w:t xml:space="preserve">          │      Cloud Armor / Edge WAF      │</w:t>
              <w:br/>
              <w:t xml:space="preserve">          └────────────────┬─────────────────┘</w:t>
              <w:br/>
              <w:t xml:space="preserve">                           │</w:t>
              <w:br/>
              <w:t xml:space="preserve">                           ▼</w:t>
              <w:br/>
              <w:t xml:space="preserve">          ┌──────────────────────────────────┐</w:t>
              <w:br/>
              <w:t xml:space="preserve">          │      GKE Inference Gateway       │</w:t>
              <w:br/>
              <w:t xml:space="preserve">          │      (L7 Prompt Hashing &amp;        │</w:t>
              <w:br/>
              <w:t xml:space="preserve">          │     Data Residency Routing)      │</w:t>
              <w:br/>
              <w:t xml:space="preserve">          └────────────────┬─────────────────┘</w:t>
              <w:br/>
              <w:t xml:space="preserve">                           │</w:t>
              <w:br/>
              <w:t xml:space="preserve">                           ▼</w:t>
              <w:br/>
              <w:t xml:space="preserve">          ┌──────────────────────────────────┐</w:t>
              <w:br/>
              <w:t xml:space="preserve">          │           Model Armor            │</w:t>
              <w:br/>
              <w:t xml:space="preserve">          │     (LLM Firewall / WAF)         │</w:t>
              <w:br/>
              <w:t xml:space="preserve">          └────────────────┬─────────────────┘</w:t>
              <w:br/>
              <w:t xml:space="preserve">                           │</w:t>
              <w:br/>
              <w:t xml:space="preserve">                           ▼</w:t>
              <w:br/>
              <w:t xml:space="preserve">          ┌──────────────────────────────────┐</w:t>
              <w:br/>
              <w:t xml:space="preserve">          │      Confidential GKE Nodes      │</w:t>
              <w:br/>
              <w:t xml:space="preserve">          │      (AMD SEV-SNP + GPU TEE)     │</w:t>
              <w:br/>
              <w:t xml:space="preserve">          └──────────────────────────────────┘</w:t>
              <w:br/>
            </w:r>
          </w:p>
        </w:tc>
      </w:tr>
    </w:tbl>
    <w:p>
      <w:pPr>
        <w:spacing w:before="120" w:after="0" w:line="276" w:lineRule="auto"/>
      </w:pPr>
      <w:r/>
    </w:p>
    <w:p>
      <w:pPr>
        <w:pStyle w:val="Heading2"/>
        <w:spacing w:before="240" w:after="120" w:line="276" w:lineRule="auto"/>
      </w:pPr>
      <w:r>
        <w:rPr>
          <w:rFonts w:ascii="Calibri" w:hAnsi="Calibri"/>
          <w:b/>
          <w:color w:val="2E5B82"/>
          <w:sz w:val="26"/>
        </w:rPr>
        <w:t>[GKE Inference Gateway &amp; Data Residency Governance]</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Large-scale AI inference requires advanced L7 traffic routing to optimize hardware resources. Standard L7 balancers do not understand context prefix-caching, which leads to redundant context reads, higher computational latency, and compliance issues when routing data across regional borders.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To resolve this, GKE AI workloads utilize the GKE Inference Gateway. Built on Envoy, the gateway parses LLM API request bodies, hashes context prefixes (KV Cache), and routes requests to the model replica holding those tokens in its local VRAM. This optimizes GPU performance and reduces Time to First Token (TTFT). Furthermore, the gateway enforces regional data residency boundaries, pinning traffic to compliant geography-locked pools to maintain strict sovereign cloud standards.</w:t>
      </w:r>
    </w:p>
    <w:p>
      <w:pPr>
        <w:spacing w:before="120" w:after="120" w:line="276" w:lineRule="auto"/>
      </w:pPr>
      <w:r>
        <w:rPr>
          <w:b/>
        </w:rPr>
        <w:t>Implementation (HTTPRoute for Inference Gateway Routing):</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GKE Inference Gateway routing configuration maximizing cache hits</w:t>
              <w:br/>
              <w:t>apiVersion: gateway.networking.k8s.io/v1</w:t>
              <w:br/>
              <w:t>kind: HTTPRoute</w:t>
              <w:br/>
              <w:t>metadata:</w:t>
              <w:br/>
              <w:t xml:space="preserve">  name: prompt-routing-llm</w:t>
              <w:br/>
              <w:t xml:space="preserve">  namespace: inference-prod</w:t>
              <w:br/>
              <w:t>spec:</w:t>
              <w:br/>
              <w:t xml:space="preserve">  parentRefs:</w:t>
              <w:br/>
              <w:t xml:space="preserve">  - group: gateway.networking.k8s.io</w:t>
              <w:br/>
              <w:t xml:space="preserve">    kind: Gateway</w:t>
              <w:br/>
              <w:t xml:space="preserve">    name: gke-inference-gateway</w:t>
              <w:br/>
              <w:t xml:space="preserve">  rules:</w:t>
              <w:br/>
              <w:t xml:space="preserve">  - matches:</w:t>
              <w:br/>
              <w:t xml:space="preserve">    - path:</w:t>
              <w:br/>
              <w:t xml:space="preserve">        type: PathPrefix</w:t>
              <w:br/>
              <w:t xml:space="preserve">        value: /v1/chat/completions</w:t>
              <w:br/>
              <w:t xml:space="preserve">    filters:</w:t>
              <w:br/>
              <w:t xml:space="preserve">    - type: ExtensionRef</w:t>
              <w:br/>
              <w:t xml:space="preserve">      extensionRef:</w:t>
              <w:br/>
              <w:t xml:space="preserve">        group: networking.gke.io</w:t>
              <w:br/>
              <w:t xml:space="preserve">        kind: GCAIPPolicy # Google Cloud AI Policy for prefix-cache-aware routing</w:t>
              <w:br/>
              <w:t xml:space="preserve">        name: prefix-cache-aware-policy</w:t>
              <w:br/>
              <w:t xml:space="preserve">    backendRefs:</w:t>
              <w:br/>
              <w:t xml:space="preserve">    - group: ""</w:t>
              <w:br/>
              <w:t xml:space="preserve">      kind: Service</w:t>
              <w:br/>
              <w:t xml:space="preserve">      name: vllm-inference-service</w:t>
              <w:br/>
              <w:t xml:space="preserve">      port: 8000</w:t>
            </w:r>
          </w:p>
        </w:tc>
      </w:tr>
    </w:tbl>
    <w:p>
      <w:pPr>
        <w:spacing w:before="120" w:after="0" w:line="276" w:lineRule="auto"/>
      </w:pPr>
      <w:r/>
    </w:p>
    <w:p>
      <w:pPr>
        <w:pStyle w:val="Heading2"/>
        <w:spacing w:before="240" w:after="120" w:line="276" w:lineRule="auto"/>
      </w:pPr>
      <w:r>
        <w:rPr>
          <w:rFonts w:ascii="Calibri" w:hAnsi="Calibri"/>
          <w:b/>
          <w:color w:val="2E5B82"/>
          <w:sz w:val="26"/>
        </w:rPr>
        <w:t>[Memory Isolation for Model Weights via Confidential GPUs]</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Decrypting highly-valuable model weights or training datasets in standard GPU memory (VRAM) creates a 'data-in-use' vulnerability. Threat actors, hypervisor-level exploits, or rogue system admins could scrape memory arrays and steal intellectual property.</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Regulated AI training and inference must be deployed on Confidential GKE Nodes coupled with hardware-isolated accelerators (e.g., NVIDIA A100/H100). Confidential GKE Nodes run within a hardware-enforced Trusted Execution Environment (TEE) utilizing AMD Secure Encrypted Virtualization-Secure Nested Paging (AMD SEV-SNP). This mechanism cryptographically encrypts VM RAM and extends the secure boundary to GPU VRAM using keys generated directly on-chip. Even with hypervisor-level root access, model weights and prompt tokens remain fully encrypted in physical memory.</w:t>
      </w:r>
    </w:p>
    <w:p>
      <w:pPr>
        <w:spacing w:before="120" w:after="120" w:line="276" w:lineRule="auto"/>
      </w:pPr>
      <w:r>
        <w:rPr>
          <w:b/>
        </w:rPr>
        <w:t>Implementation (Terraform for Confidential GKE Node Pool):</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Terraform: Confidential GKE Node Pool with NVIDIA H100 GPUs and SEV-SNP</w:t>
              <w:br/>
              <w:t>resource "google_container_node_pool" "confidential_gpu_pool" {</w:t>
              <w:br/>
              <w:t xml:space="preserve">  name       = "confidential-gpu-h100"</w:t>
              <w:br/>
              <w:t xml:space="preserve">  cluster    = google_container_cluster.primary.id</w:t>
              <w:br/>
              <w:t xml:space="preserve">  node_count = 2</w:t>
              <w:br/>
              <w:br/>
              <w:t xml:space="preserve">  node_config {</w:t>
              <w:br/>
              <w:t xml:space="preserve">    machine_type = "a3-highgpu-8g" # NVIDIA H100 GPU host VM</w:t>
              <w:br/>
              <w:t xml:space="preserve">    image_type   = "COS_CONTAINERD"</w:t>
              <w:br/>
              <w:br/>
              <w:t xml:space="preserve">    # Enforce Hardware-based Memory Encryption (AMD SEV-SNP)</w:t>
              <w:br/>
              <w:t xml:space="preserve">    confidential_nodes_config {</w:t>
              <w:br/>
              <w:t xml:space="preserve">      enabled = true</w:t>
              <w:br/>
              <w:t xml:space="preserve">    }</w:t>
              <w:br/>
              <w:br/>
              <w:t xml:space="preserve">    # Attach NVIDIA H100 GPU with Secure Boot and Integrity</w:t>
              <w:br/>
              <w:t xml:space="preserve">    guest_accelerator {</w:t>
              <w:br/>
              <w:t xml:space="preserve">      type  = "nvidia-h100-80gb"</w:t>
              <w:br/>
              <w:t xml:space="preserve">      count = 8</w:t>
              <w:br/>
              <w:t xml:space="preserve">    }</w:t>
              <w:br/>
              <w:br/>
              <w:t xml:space="preserve">    shielded_instance_config {</w:t>
              <w:br/>
              <w:t xml:space="preserve">      enable_secure_boot          = true</w:t>
              <w:br/>
              <w:t xml:space="preserve">      enable_integrity_monitoring = true</w:t>
              <w:br/>
              <w:t xml:space="preserve">    }</w:t>
              <w:br/>
              <w:br/>
              <w:t xml:space="preserve">    metadata = {</w:t>
              <w:br/>
              <w:t xml:space="preserve">      disable-legacy-endpoints = "true"</w:t>
              <w:br/>
              <w:t xml:space="preserve">    }</w:t>
              <w:br/>
              <w:t xml:space="preserve">  }</w:t>
              <w:br/>
              <w:t>}</w:t>
            </w:r>
          </w:p>
        </w:tc>
      </w:tr>
    </w:tbl>
    <w:p>
      <w:pPr>
        <w:spacing w:before="240" w:after="0" w:line="276" w:lineRule="auto"/>
      </w:pPr>
      <w:r/>
    </w:p>
    <w:p>
      <w:pPr>
        <w:pStyle w:val="Heading2"/>
        <w:keepNext/>
        <w:spacing w:before="240" w:after="80"/>
      </w:pPr>
      <w:r>
        <w:t>[Secure-by-Default Machine Learning Tooling &amp; Supply Chain (SAIF Infrastructure Controls)]</w:t>
      </w:r>
    </w:p>
    <w:p>
      <w:pPr>
        <w:pStyle w:val="Heading3"/>
        <w:keepNext/>
        <w:spacing w:before="120" w:after="40"/>
      </w:pPr>
      <w:r>
        <w:t>Rationale</w:t>
      </w:r>
    </w:p>
    <w:p>
      <w:pPr>
        <w:spacing w:after="120" w:line="276" w:lineRule="auto"/>
      </w:pPr>
      <w:r>
        <w:t>Securing machine learning pipelines requires shifting focus from standard container images to specialized AI assets, including model files, weights, and training dependencies. The ingestion of compromised third-party base models (e.g., from public Hugging Face repositories) exposes the cluster to Model Source Tampering, Arbitrary Code Execution (via serialized weights), and Data Poisoning. If an attacker modifies a model weight file in a shared registry, GKE workloads pulling that model will execute untrusted code or generate compromised inference results. Securing the AI supply chain requires an immutable and verified repository structure for all containerized ML runtimes and model artifacts.</w:t>
      </w:r>
    </w:p>
    <w:p>
      <w:pPr>
        <w:pStyle w:val="Heading3"/>
        <w:keepNext/>
        <w:spacing w:before="120" w:after="40"/>
      </w:pPr>
      <w:r>
        <w:t>Technical Detail</w:t>
      </w:r>
    </w:p>
    <w:p>
      <w:pPr>
        <w:spacing w:after="120" w:line="276" w:lineRule="auto"/>
      </w:pPr>
      <w:r>
        <w:t>Under the Secure AI Framework (SAIF) Infrastructure Controls, GKE clusters must implement Model and Data Inventory Management paired with Model and Data Integrity Management. All self-hosted AI models, weights, and orchestration dependencies must be inventoried using the Vertex AI Model Registry and hosted inside GKE-connected Artifact Registry repositories. Every model artifact must be signed at the pipeline stage. To enforce this, Binary Authorization must validate both the container runtime image and the cryptographic signature of the underlying model weights file before the GKE serving workload is admitted. Additionally, model directories stored in Cloud Storage buckets must utilize Object Versioning and Soft Delete to prevent malicious deletions or tampering by compromised service accounts. Access to these storage backends must be restricted to GKE pods via Workload Identity Federation and perimeterized using VPC Service Controls (VPC-SC).</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StorageClass establishing high-performance, CMEK-encrypted local cache for model data</w:t>
            </w:r>
          </w:p>
          <w:p>
            <w:pPr>
              <w:spacing w:after="40" w:line="276" w:lineRule="auto"/>
              <w:ind w:left="0"/>
            </w:pPr>
            <w:r>
              <w:rPr>
                <w:rFonts w:ascii="Consolas" w:hAnsi="Consolas"/>
                <w:sz w:val="17"/>
              </w:rPr>
              <w:t>apiVersion: storage.k8s.io/v1</w:t>
            </w:r>
          </w:p>
          <w:p>
            <w:pPr>
              <w:spacing w:after="40" w:line="276" w:lineRule="auto"/>
              <w:ind w:left="0"/>
            </w:pPr>
            <w:r>
              <w:rPr>
                <w:rFonts w:ascii="Consolas" w:hAnsi="Consolas"/>
                <w:sz w:val="17"/>
              </w:rPr>
              <w:t>kind: StorageClass</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hardened-hyperdisk-ml-cmek</w:t>
            </w:r>
          </w:p>
          <w:p>
            <w:pPr>
              <w:spacing w:after="40" w:line="276" w:lineRule="auto"/>
              <w:ind w:left="0"/>
            </w:pPr>
            <w:r>
              <w:rPr>
                <w:rFonts w:ascii="Consolas" w:hAnsi="Consolas"/>
                <w:sz w:val="17"/>
              </w:rPr>
              <w:t>provisioner: pd.csi.storage.gke.io</w:t>
            </w:r>
          </w:p>
          <w:p>
            <w:pPr>
              <w:spacing w:after="40" w:line="276" w:lineRule="auto"/>
              <w:ind w:left="0"/>
            </w:pPr>
            <w:r>
              <w:rPr>
                <w:rFonts w:ascii="Consolas" w:hAnsi="Consolas"/>
                <w:sz w:val="17"/>
              </w:rPr>
              <w:t>volumeBindingMode: WaitForFirstConsumer</w:t>
            </w:r>
          </w:p>
          <w:p>
            <w:pPr>
              <w:spacing w:after="40" w:line="276" w:lineRule="auto"/>
              <w:ind w:left="0"/>
            </w:pPr>
            <w:r>
              <w:rPr>
                <w:rFonts w:ascii="Consolas" w:hAnsi="Consolas"/>
                <w:sz w:val="17"/>
              </w:rPr>
              <w:t>parameters:</w:t>
            </w:r>
          </w:p>
          <w:p>
            <w:pPr>
              <w:spacing w:after="40" w:line="276" w:lineRule="auto"/>
              <w:ind w:left="0"/>
            </w:pPr>
            <w:r>
              <w:rPr>
                <w:rFonts w:ascii="Consolas" w:hAnsi="Consolas"/>
                <w:sz w:val="17"/>
              </w:rPr>
              <w:t xml:space="preserve">  type: hyperdisk-ml # Optimized storage class for fast AI/ML model loading</w:t>
            </w:r>
          </w:p>
          <w:p>
            <w:pPr>
              <w:spacing w:after="40" w:line="276" w:lineRule="auto"/>
              <w:ind w:left="0"/>
            </w:pPr>
            <w:r>
              <w:rPr>
                <w:rFonts w:ascii="Consolas" w:hAnsi="Consolas"/>
                <w:sz w:val="17"/>
              </w:rPr>
              <w:t xml:space="preserve">  disk-encryption-key: "projects/kms-security-project/locations/us-central1/keyRings/hsm-ring/cryptoKeys/model-weight-key"</w:t>
            </w:r>
          </w:p>
          <w:p>
            <w:pPr>
              <w:spacing w:after="40" w:line="276" w:lineRule="auto"/>
              <w:ind w:left="0"/>
            </w:pPr>
            <w:r>
              <w:rPr>
                <w:rFonts w:ascii="Consolas" w:hAnsi="Consolas"/>
                <w:sz w:val="17"/>
              </w:rPr>
              <w:t>---</w:t>
            </w:r>
          </w:p>
          <w:p>
            <w:pPr>
              <w:spacing w:after="40" w:line="276" w:lineRule="auto"/>
              <w:ind w:left="0"/>
            </w:pPr>
            <w:r>
              <w:rPr>
                <w:rFonts w:ascii="Consolas" w:hAnsi="Consolas"/>
                <w:sz w:val="17"/>
              </w:rPr>
              <w:t># GKE Pod utilizing Cloud Storage FUSE with strict read-only model mounting</w:t>
            </w:r>
          </w:p>
          <w:p>
            <w:pPr>
              <w:spacing w:after="40" w:line="276" w:lineRule="auto"/>
              <w:ind w:left="0"/>
            </w:pPr>
            <w:r>
              <w:rPr>
                <w:rFonts w:ascii="Consolas" w:hAnsi="Consolas"/>
                <w:sz w:val="17"/>
              </w:rPr>
              <w:t>apiVersion: apps/v1</w:t>
            </w:r>
          </w:p>
          <w:p>
            <w:pPr>
              <w:spacing w:after="40" w:line="276" w:lineRule="auto"/>
              <w:ind w:left="0"/>
            </w:pPr>
            <w:r>
              <w:rPr>
                <w:rFonts w:ascii="Consolas" w:hAnsi="Consolas"/>
                <w:sz w:val="17"/>
              </w:rPr>
              <w:t>kind: Deployment</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secured-gemma-inference</w:t>
            </w:r>
          </w:p>
          <w:p>
            <w:pPr>
              <w:spacing w:after="40" w:line="276" w:lineRule="auto"/>
              <w:ind w:left="0"/>
            </w:pPr>
            <w:r>
              <w:rPr>
                <w:rFonts w:ascii="Consolas" w:hAnsi="Consolas"/>
                <w:sz w:val="17"/>
              </w:rPr>
              <w:t xml:space="preserve">  namespace: inference-prod</w:t>
            </w:r>
          </w:p>
          <w:p>
            <w:pPr>
              <w:spacing w:after="40" w:line="276" w:lineRule="auto"/>
              <w:ind w:left="0"/>
            </w:pPr>
            <w:r>
              <w:rPr>
                <w:rFonts w:ascii="Consolas" w:hAnsi="Consolas"/>
                <w:sz w:val="17"/>
              </w:rPr>
              <w:t>spec:</w:t>
            </w:r>
          </w:p>
          <w:p>
            <w:pPr>
              <w:spacing w:after="40" w:line="276" w:lineRule="auto"/>
              <w:ind w:left="0"/>
            </w:pPr>
            <w:r>
              <w:rPr>
                <w:rFonts w:ascii="Consolas" w:hAnsi="Consolas"/>
                <w:sz w:val="17"/>
              </w:rPr>
              <w:t xml:space="preserve">  replicas: 2</w:t>
            </w:r>
          </w:p>
          <w:p>
            <w:pPr>
              <w:spacing w:after="40" w:line="276" w:lineRule="auto"/>
              <w:ind w:left="0"/>
            </w:pPr>
            <w:r>
              <w:rPr>
                <w:rFonts w:ascii="Consolas" w:hAnsi="Consolas"/>
                <w:sz w:val="17"/>
              </w:rPr>
              <w:t xml:space="preserve">  template:</w:t>
            </w:r>
          </w:p>
          <w:p>
            <w:pPr>
              <w:spacing w:after="40" w:line="276" w:lineRule="auto"/>
              <w:ind w:left="0"/>
            </w:pPr>
            <w:r>
              <w:rPr>
                <w:rFonts w:ascii="Consolas" w:hAnsi="Consolas"/>
                <w:sz w:val="17"/>
              </w:rPr>
              <w:t xml:space="preserve">    metadata:</w:t>
            </w:r>
          </w:p>
          <w:p>
            <w:pPr>
              <w:spacing w:after="40" w:line="276" w:lineRule="auto"/>
              <w:ind w:left="0"/>
            </w:pPr>
            <w:r>
              <w:rPr>
                <w:rFonts w:ascii="Consolas" w:hAnsi="Consolas"/>
                <w:sz w:val="17"/>
              </w:rPr>
              <w:t xml:space="preserve">      annotations:</w:t>
            </w:r>
          </w:p>
          <w:p>
            <w:pPr>
              <w:spacing w:after="40" w:line="276" w:lineRule="auto"/>
              <w:ind w:left="0"/>
            </w:pPr>
            <w:r>
              <w:rPr>
                <w:rFonts w:ascii="Consolas" w:hAnsi="Consolas"/>
                <w:sz w:val="17"/>
              </w:rPr>
              <w:t xml:space="preserve">        gke-gcsview.gke.io/mount: "true" # Enables native FUSE mount sidecar</w:t>
            </w:r>
          </w:p>
          <w:p>
            <w:pPr>
              <w:spacing w:after="40" w:line="276" w:lineRule="auto"/>
              <w:ind w:left="0"/>
            </w:pPr>
            <w:r>
              <w:rPr>
                <w:rFonts w:ascii="Consolas" w:hAnsi="Consolas"/>
                <w:sz w:val="17"/>
              </w:rPr>
              <w:t xml:space="preserve">        gke-gcsview.gke.io/bucket: "secured-enterprise-models"</w:t>
            </w:r>
          </w:p>
          <w:p>
            <w:pPr>
              <w:spacing w:after="40" w:line="276" w:lineRule="auto"/>
              <w:ind w:left="0"/>
            </w:pPr>
            <w:r>
              <w:rPr>
                <w:rFonts w:ascii="Consolas" w:hAnsi="Consolas"/>
                <w:sz w:val="17"/>
              </w:rPr>
              <w:t xml:space="preserve">    spec:</w:t>
            </w:r>
          </w:p>
          <w:p>
            <w:pPr>
              <w:spacing w:after="40" w:line="276" w:lineRule="auto"/>
              <w:ind w:left="0"/>
            </w:pPr>
            <w:r>
              <w:rPr>
                <w:rFonts w:ascii="Consolas" w:hAnsi="Consolas"/>
                <w:sz w:val="17"/>
              </w:rPr>
              <w:t xml:space="preserve">      serviceAccountName: ksa-gemma-serving</w:t>
            </w:r>
          </w:p>
          <w:p>
            <w:pPr>
              <w:spacing w:after="40" w:line="276" w:lineRule="auto"/>
              <w:ind w:left="0"/>
            </w:pPr>
            <w:r>
              <w:rPr>
                <w:rFonts w:ascii="Consolas" w:hAnsi="Consolas"/>
                <w:sz w:val="17"/>
              </w:rPr>
              <w:t xml:space="preserve">      containers:</w:t>
            </w:r>
          </w:p>
          <w:p>
            <w:pPr>
              <w:spacing w:after="40" w:line="276" w:lineRule="auto"/>
              <w:ind w:left="0"/>
            </w:pPr>
            <w:r>
              <w:rPr>
                <w:rFonts w:ascii="Consolas" w:hAnsi="Consolas"/>
                <w:sz w:val="17"/>
              </w:rPr>
              <w:t xml:space="preserve">      - name: inference-engine</w:t>
            </w:r>
          </w:p>
          <w:p>
            <w:pPr>
              <w:spacing w:after="40" w:line="276" w:lineRule="auto"/>
              <w:ind w:left="0"/>
            </w:pPr>
            <w:r>
              <w:rPr>
                <w:rFonts w:ascii="Consolas" w:hAnsi="Consolas"/>
                <w:sz w:val="17"/>
              </w:rPr>
              <w:t xml:space="preserve">        image: us-central1-docker.pkg.dev/enterprise-project/vetted-ai/vllm-serving:v1.2</w:t>
            </w:r>
          </w:p>
          <w:p>
            <w:pPr>
              <w:spacing w:after="40" w:line="276" w:lineRule="auto"/>
              <w:ind w:left="0"/>
            </w:pPr>
            <w:r>
              <w:rPr>
                <w:rFonts w:ascii="Consolas" w:hAnsi="Consolas"/>
                <w:sz w:val="17"/>
              </w:rPr>
              <w:t xml:space="preserve">        volumeMounts:</w:t>
            </w:r>
          </w:p>
          <w:p>
            <w:pPr>
              <w:spacing w:after="40" w:line="276" w:lineRule="auto"/>
              <w:ind w:left="0"/>
            </w:pPr>
            <w:r>
              <w:rPr>
                <w:rFonts w:ascii="Consolas" w:hAnsi="Consolas"/>
                <w:sz w:val="17"/>
              </w:rPr>
              <w:t xml:space="preserve">        - name: gcs-mount-volume</w:t>
            </w:r>
          </w:p>
          <w:p>
            <w:pPr>
              <w:spacing w:after="40" w:line="276" w:lineRule="auto"/>
              <w:ind w:left="0"/>
            </w:pPr>
            <w:r>
              <w:rPr>
                <w:rFonts w:ascii="Consolas" w:hAnsi="Consolas"/>
                <w:sz w:val="17"/>
              </w:rPr>
              <w:t xml:space="preserve">          mountPath: /models</w:t>
            </w:r>
          </w:p>
          <w:p>
            <w:pPr>
              <w:spacing w:after="40" w:line="276" w:lineRule="auto"/>
              <w:ind w:left="0"/>
            </w:pPr>
            <w:r>
              <w:rPr>
                <w:rFonts w:ascii="Consolas" w:hAnsi="Consolas"/>
                <w:sz w:val="17"/>
              </w:rPr>
              <w:t xml:space="preserve">          readOnly: true # Prevents runtime model poisoning</w:t>
            </w:r>
          </w:p>
          <w:p>
            <w:pPr>
              <w:spacing w:after="40" w:line="276" w:lineRule="auto"/>
              <w:ind w:left="0"/>
            </w:pPr>
            <w:r>
              <w:rPr>
                <w:rFonts w:ascii="Consolas" w:hAnsi="Consolas"/>
                <w:sz w:val="17"/>
              </w:rPr>
              <w:t xml:space="preserve">      volumes:</w:t>
            </w:r>
          </w:p>
          <w:p>
            <w:pPr>
              <w:spacing w:after="40" w:line="276" w:lineRule="auto"/>
              <w:ind w:left="0"/>
            </w:pPr>
            <w:r>
              <w:rPr>
                <w:rFonts w:ascii="Consolas" w:hAnsi="Consolas"/>
                <w:sz w:val="17"/>
              </w:rPr>
              <w:t xml:space="preserve">      - name: gcs-mount-volume</w:t>
            </w:r>
          </w:p>
          <w:p>
            <w:pPr>
              <w:spacing w:after="40" w:line="276" w:lineRule="auto"/>
              <w:ind w:left="0"/>
            </w:pPr>
            <w:r>
              <w:rPr>
                <w:rFonts w:ascii="Consolas" w:hAnsi="Consolas"/>
                <w:sz w:val="17"/>
              </w:rPr>
              <w:t xml:space="preserve">        csi:</w:t>
            </w:r>
          </w:p>
          <w:p>
            <w:pPr>
              <w:spacing w:after="40" w:line="276" w:lineRule="auto"/>
              <w:ind w:left="0"/>
            </w:pPr>
            <w:r>
              <w:rPr>
                <w:rFonts w:ascii="Consolas" w:hAnsi="Consolas"/>
                <w:sz w:val="17"/>
              </w:rPr>
              <w:t xml:space="preserve">          driver: gcsfuse.csi.storage.gke.io</w:t>
            </w:r>
          </w:p>
          <w:p>
            <w:pPr>
              <w:spacing w:after="40" w:line="276" w:lineRule="auto"/>
              <w:ind w:left="0"/>
            </w:pPr>
            <w:r>
              <w:rPr>
                <w:rFonts w:ascii="Consolas" w:hAnsi="Consolas"/>
                <w:sz w:val="17"/>
              </w:rPr>
              <w:t xml:space="preserve">          readOnly: true</w:t>
            </w:r>
          </w:p>
        </w:tc>
      </w:tr>
    </w:tbl>
    <w:p>
      <w:pPr>
        <w:spacing w:after="240"/>
      </w:pPr>
    </w:p>
    <w:p>
      <w:pPr>
        <w:pStyle w:val="Heading2"/>
        <w:keepNext/>
        <w:spacing w:before="240" w:after="80"/>
      </w:pPr>
      <w:r>
        <w:t>[Agentic AI Permissions &amp; User Control (SAIF Application Controls)]</w:t>
      </w:r>
    </w:p>
    <w:p>
      <w:pPr>
        <w:pStyle w:val="Heading3"/>
        <w:keepNext/>
        <w:spacing w:before="120" w:after="40"/>
      </w:pPr>
      <w:r>
        <w:t>Rationale</w:t>
      </w:r>
    </w:p>
    <w:p>
      <w:pPr>
        <w:spacing w:after="120" w:line="276" w:lineRule="auto"/>
      </w:pPr>
      <w:r>
        <w:t>Autonomous AI agents deployed on GKE run continuously and use tools to interact with databases, trigger APIs, and modify resources. If an agent is granted wild-card IAM permissions to perform any action, a prompt injection attack can hijack the agent's reasoning loop and force it to execute destructive actions (such as dropping databases or exfiltrating logs). Because agents execute actions programmatically without direct human intervention, the cluster must enforce strict boundaries on what tools are accessible and when human approval is required.</w:t>
      </w:r>
    </w:p>
    <w:p>
      <w:pPr>
        <w:pStyle w:val="Heading3"/>
        <w:keepNext/>
        <w:spacing w:before="120" w:after="40"/>
      </w:pPr>
      <w:r>
        <w:t>Technical Detail</w:t>
      </w:r>
    </w:p>
    <w:p>
      <w:pPr>
        <w:spacing w:after="120" w:line="276" w:lineRule="auto"/>
      </w:pPr>
      <w:r>
        <w:t>SAIF Application Controls mandate that Agent Permissions must be configured using the least-privilege principle as the upper bound of the agentic system's capability. This is achieved by creating dedicated, low-privilege Google Service Accounts (GSAs) mapped to the agent's Kubernetes Service Account (KSA). The GSA must only have access to specific API methods within a locked-down project hierarchy. To mitigate the risk of unauthorized state-changing operations, the platform must enforce Agent User Control. This requires the application layer to intercept any high-risk execution path (such as database writes or external email routing) and block execution until an explicit human-in-the-loop authorization token is validated. All agent reasoning steps, API requests, and tool executions must be logged using Cloud Logging, audited in Cloud Monitoring, and traced via Cloud Trace to ensure full observability.</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Terraform: Restricting GSA permissions for GKE AI Agent to minimum required APIs</w:t>
            </w:r>
          </w:p>
          <w:p>
            <w:pPr>
              <w:spacing w:after="40" w:line="276" w:lineRule="auto"/>
              <w:ind w:left="0"/>
            </w:pPr>
            <w:r>
              <w:rPr>
                <w:rFonts w:ascii="Consolas" w:hAnsi="Consolas"/>
                <w:sz w:val="17"/>
              </w:rPr>
              <w:t>resource "google_project_iam_binding" "agent_minimum_privilege" {</w:t>
            </w:r>
          </w:p>
          <w:p>
            <w:pPr>
              <w:spacing w:after="40" w:line="276" w:lineRule="auto"/>
              <w:ind w:left="0"/>
            </w:pPr>
            <w:r>
              <w:rPr>
                <w:rFonts w:ascii="Consolas" w:hAnsi="Consolas"/>
                <w:sz w:val="17"/>
              </w:rPr>
              <w:t xml:space="preserve">  project = "enterprise-ai-production"</w:t>
            </w:r>
          </w:p>
          <w:p>
            <w:pPr>
              <w:spacing w:after="40" w:line="276" w:lineRule="auto"/>
              <w:ind w:left="0"/>
            </w:pPr>
            <w:r>
              <w:rPr>
                <w:rFonts w:ascii="Consolas" w:hAnsi="Consolas"/>
                <w:sz w:val="17"/>
              </w:rPr>
              <w:t xml:space="preserve">  role    = "roles/vertexai.user" # Restricts agent to Vertex AI execution, blocking IAM modifications</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members = [</w:t>
            </w:r>
          </w:p>
          <w:p>
            <w:pPr>
              <w:spacing w:after="40" w:line="276" w:lineRule="auto"/>
              <w:ind w:left="0"/>
            </w:pPr>
            <w:r>
              <w:rPr>
                <w:rFonts w:ascii="Consolas" w:hAnsi="Consolas"/>
                <w:sz w:val="17"/>
              </w:rPr>
              <w:t xml:space="preserve">    "serviceAccount:gsa-autonomous-agent@enterprise-ai-production.iam.gserviceaccount.com"</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w:t>
            </w:r>
          </w:p>
          <w:p>
            <w:pPr>
              <w:spacing w:after="40" w:line="276" w:lineRule="auto"/>
              <w:ind w:left="0"/>
            </w:pPr>
            <w:r>
              <w:rPr>
                <w:rFonts w:ascii="Consolas" w:hAnsi="Consolas"/>
                <w:sz w:val="17"/>
              </w:rPr>
            </w:r>
          </w:p>
          <w:p>
            <w:pPr>
              <w:spacing w:after="40" w:line="276" w:lineRule="auto"/>
              <w:ind w:left="0"/>
            </w:pPr>
            <w:r>
              <w:rPr>
                <w:rFonts w:ascii="Consolas" w:hAnsi="Consolas"/>
                <w:sz w:val="17"/>
              </w:rPr>
              <w:t># Restricting the Service Account from creating or signing JWTs to prevent privilege escalation</w:t>
            </w:r>
          </w:p>
          <w:p>
            <w:pPr>
              <w:spacing w:after="40" w:line="276" w:lineRule="auto"/>
              <w:ind w:left="0"/>
            </w:pPr>
            <w:r>
              <w:rPr>
                <w:rFonts w:ascii="Consolas" w:hAnsi="Consolas"/>
                <w:sz w:val="17"/>
              </w:rPr>
              <w:t>resource "google_project_organization_policy" "disable_token_creation_by_agent" {</w:t>
            </w:r>
          </w:p>
          <w:p>
            <w:pPr>
              <w:spacing w:after="40" w:line="276" w:lineRule="auto"/>
              <w:ind w:left="0"/>
            </w:pPr>
            <w:r>
              <w:rPr>
                <w:rFonts w:ascii="Consolas" w:hAnsi="Consolas"/>
                <w:sz w:val="17"/>
              </w:rPr>
              <w:t xml:space="preserve">  project    = "enterprise-ai-production"</w:t>
            </w:r>
          </w:p>
          <w:p>
            <w:pPr>
              <w:spacing w:after="40" w:line="276" w:lineRule="auto"/>
              <w:ind w:left="0"/>
            </w:pPr>
            <w:r>
              <w:rPr>
                <w:rFonts w:ascii="Consolas" w:hAnsi="Consolas"/>
                <w:sz w:val="17"/>
              </w:rPr>
              <w:t xml:space="preserve">  constraint = "constraints/iam.disableServiceAccountKeyCreation"</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boolean_policy {</w:t>
            </w:r>
          </w:p>
          <w:p>
            <w:pPr>
              <w:spacing w:after="40" w:line="276" w:lineRule="auto"/>
              <w:ind w:left="0"/>
            </w:pPr>
            <w:r>
              <w:rPr>
                <w:rFonts w:ascii="Consolas" w:hAnsi="Consolas"/>
                <w:sz w:val="17"/>
              </w:rPr>
              <w:t xml:space="preserve">    enforced = true</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w:t>
            </w:r>
          </w:p>
          <w:p>
            <w:pPr>
              <w:spacing w:after="40" w:line="276" w:lineRule="auto"/>
              <w:ind w:left="0"/>
            </w:pPr>
            <w:r>
              <w:rPr>
                <w:rFonts w:ascii="Consolas" w:hAnsi="Consolas"/>
                <w:sz w:val="17"/>
              </w:rPr>
              <w:t>---</w:t>
            </w:r>
          </w:p>
          <w:p>
            <w:pPr>
              <w:spacing w:after="40" w:line="276" w:lineRule="auto"/>
              <w:ind w:left="0"/>
            </w:pPr>
            <w:r>
              <w:rPr>
                <w:rFonts w:ascii="Consolas" w:hAnsi="Consolas"/>
                <w:sz w:val="17"/>
              </w:rPr>
              <w:t># Kubernetes ConfigMap establishing strict tool schemas and human-approval boundaries for the GKE agent</w:t>
            </w:r>
          </w:p>
          <w:p>
            <w:pPr>
              <w:spacing w:after="40" w:line="276" w:lineRule="auto"/>
              <w:ind w:left="0"/>
            </w:pPr>
            <w:r>
              <w:rPr>
                <w:rFonts w:ascii="Consolas" w:hAnsi="Consolas"/>
                <w:sz w:val="17"/>
              </w:rPr>
              <w:t>apiVersion: v1</w:t>
            </w:r>
          </w:p>
          <w:p>
            <w:pPr>
              <w:spacing w:after="40" w:line="276" w:lineRule="auto"/>
              <w:ind w:left="0"/>
            </w:pPr>
            <w:r>
              <w:rPr>
                <w:rFonts w:ascii="Consolas" w:hAnsi="Consolas"/>
                <w:sz w:val="17"/>
              </w:rPr>
              <w:t>kind: ConfigMap</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agent-tool-guardrails</w:t>
            </w:r>
          </w:p>
          <w:p>
            <w:pPr>
              <w:spacing w:after="40" w:line="276" w:lineRule="auto"/>
              <w:ind w:left="0"/>
            </w:pPr>
            <w:r>
              <w:rPr>
                <w:rFonts w:ascii="Consolas" w:hAnsi="Consolas"/>
                <w:sz w:val="17"/>
              </w:rPr>
              <w:t xml:space="preserve">  namespace: agent-runtime</w:t>
            </w:r>
          </w:p>
          <w:p>
            <w:pPr>
              <w:spacing w:after="40" w:line="276" w:lineRule="auto"/>
              <w:ind w:left="0"/>
            </w:pPr>
            <w:r>
              <w:rPr>
                <w:rFonts w:ascii="Consolas" w:hAnsi="Consolas"/>
                <w:sz w:val="17"/>
              </w:rPr>
              <w:t>data:</w:t>
            </w:r>
          </w:p>
          <w:p>
            <w:pPr>
              <w:spacing w:after="40" w:line="276" w:lineRule="auto"/>
              <w:ind w:left="0"/>
            </w:pPr>
            <w:r>
              <w:rPr>
                <w:rFonts w:ascii="Consolas" w:hAnsi="Consolas"/>
                <w:sz w:val="17"/>
              </w:rPr>
              <w:t xml:space="preserve">  guardrails.json: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"agent_id": "customer-support-agent-01",</w:t>
            </w:r>
          </w:p>
          <w:p>
            <w:pPr>
              <w:spacing w:after="40" w:line="276" w:lineRule="auto"/>
              <w:ind w:left="0"/>
            </w:pPr>
            <w:r>
              <w:rPr>
                <w:rFonts w:ascii="Consolas" w:hAnsi="Consolas"/>
                <w:sz w:val="17"/>
              </w:rPr>
              <w:t xml:space="preserve">      "authorized_tools": ["read_kb", "check_order_status"],</w:t>
            </w:r>
          </w:p>
          <w:p>
            <w:pPr>
              <w:spacing w:after="40" w:line="276" w:lineRule="auto"/>
              <w:ind w:left="0"/>
            </w:pPr>
            <w:r>
              <w:rPr>
                <w:rFonts w:ascii="Consolas" w:hAnsi="Consolas"/>
                <w:sz w:val="17"/>
              </w:rPr>
              <w:t xml:space="preserve">      "restricted_tools": ["delete_user_profile", "modify_billing_account"],</w:t>
            </w:r>
          </w:p>
          <w:p>
            <w:pPr>
              <w:spacing w:after="40" w:line="276" w:lineRule="auto"/>
              <w:ind w:left="0"/>
            </w:pPr>
            <w:r>
              <w:rPr>
                <w:rFonts w:ascii="Consolas" w:hAnsi="Consolas"/>
                <w:sz w:val="17"/>
              </w:rPr>
              <w:t xml:space="preserve">      "human_in_the_loop": {</w:t>
            </w:r>
          </w:p>
          <w:p>
            <w:pPr>
              <w:spacing w:after="40" w:line="276" w:lineRule="auto"/>
              <w:ind w:left="0"/>
            </w:pPr>
            <w:r>
              <w:rPr>
                <w:rFonts w:ascii="Consolas" w:hAnsi="Consolas"/>
                <w:sz w:val="17"/>
              </w:rPr>
              <w:t xml:space="preserve">        "require_explicit_approval": true,</w:t>
            </w:r>
          </w:p>
          <w:p>
            <w:pPr>
              <w:spacing w:after="40" w:line="276" w:lineRule="auto"/>
              <w:ind w:left="0"/>
            </w:pPr>
            <w:r>
              <w:rPr>
                <w:rFonts w:ascii="Consolas" w:hAnsi="Consolas"/>
                <w:sz w:val="17"/>
              </w:rPr>
              <w:t xml:space="preserve">        "approval_webhook": "https://approval-service.security-system.svc.cluster.local/v1/approve",</w:t>
            </w:r>
          </w:p>
          <w:p>
            <w:pPr>
              <w:spacing w:after="40" w:line="276" w:lineRule="auto"/>
              <w:ind w:left="0"/>
            </w:pPr>
            <w:r>
              <w:rPr>
                <w:rFonts w:ascii="Consolas" w:hAnsi="Consolas"/>
                <w:sz w:val="17"/>
              </w:rPr>
              <w:t xml:space="preserve">        "timeout_seconds": 300</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tc>
      </w:tr>
    </w:tbl>
    <w:p>
      <w:pPr>
        <w:spacing w:after="240"/>
      </w:pPr>
    </w:p>
    <w:p>
      <w:pPr>
        <w:pStyle w:val="Heading2"/>
        <w:keepNext/>
        <w:spacing w:before="240" w:after="80"/>
      </w:pPr>
      <w:r>
        <w:t>[Data-Plane Sanitization &amp; Content Filtering (Model Armor Integration)]</w:t>
      </w:r>
    </w:p>
    <w:p>
      <w:pPr>
        <w:pStyle w:val="Heading3"/>
        <w:keepNext/>
        <w:spacing w:before="120" w:after="40"/>
      </w:pPr>
      <w:r>
        <w:t>Rationale</w:t>
      </w:r>
    </w:p>
    <w:p>
      <w:pPr>
        <w:spacing w:after="120" w:line="276" w:lineRule="auto"/>
      </w:pPr>
      <w:r>
        <w:t>Exposing raw LLM inference endpoints directly to application front-ends without content-plane filtering is a high-risk security anti-pattern. Attackers can craft advanced adversarial payloads designed to bypass the application's system instructions, leading to Model Evasion, Indirect Prompt Injection, and the leakage of highly sensitive system prompts. Furthermore, models are prone to hallucinating and outputting unsafe content or accidentally disclosing training data (such as PII/PHI or API keys).</w:t>
      </w:r>
    </w:p>
    <w:p>
      <w:pPr>
        <w:pStyle w:val="Heading3"/>
        <w:keepNext/>
        <w:spacing w:before="120" w:after="40"/>
      </w:pPr>
      <w:r>
        <w:t>Technical Detail</w:t>
      </w:r>
    </w:p>
    <w:p>
      <w:pPr>
        <w:spacing w:after="120" w:line="276" w:lineRule="auto"/>
      </w:pPr>
      <w:r>
        <w:t>In accordance with SAIF Model Controls, all inference traffic on GKE must pass through Model Armor. Model Armor operates as an inline L7 content inspector at the GKE gateway layer, analyzing both the ingress prompt and the egress completion. On ingress, Model Armor executes heuristic analysis to detect jailbreak attempts, indirect prompt injections, malicious URLs, and malware embedded in document uploads (such as PDFs). On egress, Model Armor intercepts the model completion and performs real-time sanitization, scrubbing sensitive data (PII/PHI) using pre-configured Sensitive Data Protection (DLP) patterns before the response is delivered to the client. Any blocked payload triggers high-priority alerts within Security Command Center.</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Model Armor deployment manifest running as an inline proxy sidecar within GKE Serving Pods</w:t>
            </w:r>
          </w:p>
          <w:p>
            <w:pPr>
              <w:spacing w:after="40" w:line="276" w:lineRule="auto"/>
              <w:ind w:left="0"/>
            </w:pPr>
            <w:r>
              <w:rPr>
                <w:rFonts w:ascii="Consolas" w:hAnsi="Consolas"/>
                <w:sz w:val="17"/>
              </w:rPr>
              <w:t>apiVersion: apps/v1</w:t>
            </w:r>
          </w:p>
          <w:p>
            <w:pPr>
              <w:spacing w:after="40" w:line="276" w:lineRule="auto"/>
              <w:ind w:left="0"/>
            </w:pPr>
            <w:r>
              <w:rPr>
                <w:rFonts w:ascii="Consolas" w:hAnsi="Consolas"/>
                <w:sz w:val="17"/>
              </w:rPr>
              <w:t>kind: Deployment</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gemma-secured-serving</w:t>
            </w:r>
          </w:p>
          <w:p>
            <w:pPr>
              <w:spacing w:after="40" w:line="276" w:lineRule="auto"/>
              <w:ind w:left="0"/>
            </w:pPr>
            <w:r>
              <w:rPr>
                <w:rFonts w:ascii="Consolas" w:hAnsi="Consolas"/>
                <w:sz w:val="17"/>
              </w:rPr>
              <w:t xml:space="preserve">  namespace: inference-prod</w:t>
            </w:r>
          </w:p>
          <w:p>
            <w:pPr>
              <w:spacing w:after="40" w:line="276" w:lineRule="auto"/>
              <w:ind w:left="0"/>
            </w:pPr>
            <w:r>
              <w:rPr>
                <w:rFonts w:ascii="Consolas" w:hAnsi="Consolas"/>
                <w:sz w:val="17"/>
              </w:rPr>
              <w:t>spec:</w:t>
            </w:r>
          </w:p>
          <w:p>
            <w:pPr>
              <w:spacing w:after="40" w:line="276" w:lineRule="auto"/>
              <w:ind w:left="0"/>
            </w:pPr>
            <w:r>
              <w:rPr>
                <w:rFonts w:ascii="Consolas" w:hAnsi="Consolas"/>
                <w:sz w:val="17"/>
              </w:rPr>
              <w:t xml:space="preserve">  replicas: 3</w:t>
            </w:r>
          </w:p>
          <w:p>
            <w:pPr>
              <w:spacing w:after="40" w:line="276" w:lineRule="auto"/>
              <w:ind w:left="0"/>
            </w:pPr>
            <w:r>
              <w:rPr>
                <w:rFonts w:ascii="Consolas" w:hAnsi="Consolas"/>
                <w:sz w:val="17"/>
              </w:rPr>
              <w:t xml:space="preserve">  template:</w:t>
            </w:r>
          </w:p>
          <w:p>
            <w:pPr>
              <w:spacing w:after="40" w:line="276" w:lineRule="auto"/>
              <w:ind w:left="0"/>
            </w:pPr>
            <w:r>
              <w:rPr>
                <w:rFonts w:ascii="Consolas" w:hAnsi="Consolas"/>
                <w:sz w:val="17"/>
              </w:rPr>
              <w:t xml:space="preserve">    spec:</w:t>
            </w:r>
          </w:p>
          <w:p>
            <w:pPr>
              <w:spacing w:after="40" w:line="276" w:lineRule="auto"/>
              <w:ind w:left="0"/>
            </w:pPr>
            <w:r>
              <w:rPr>
                <w:rFonts w:ascii="Consolas" w:hAnsi="Consolas"/>
                <w:sz w:val="17"/>
              </w:rPr>
              <w:t xml:space="preserve">      containers:</w:t>
            </w:r>
          </w:p>
          <w:p>
            <w:pPr>
              <w:spacing w:after="40" w:line="276" w:lineRule="auto"/>
              <w:ind w:left="0"/>
            </w:pPr>
            <w:r>
              <w:rPr>
                <w:rFonts w:ascii="Consolas" w:hAnsi="Consolas"/>
                <w:sz w:val="17"/>
              </w:rPr>
              <w:t xml:space="preserve">      - name: model-armor-proxy</w:t>
            </w:r>
          </w:p>
          <w:p>
            <w:pPr>
              <w:spacing w:after="40" w:line="276" w:lineRule="auto"/>
              <w:ind w:left="0"/>
            </w:pPr>
            <w:r>
              <w:rPr>
                <w:rFonts w:ascii="Consolas" w:hAnsi="Consolas"/>
                <w:sz w:val="17"/>
              </w:rPr>
              <w:t xml:space="preserve">        image: gcr.io/gke-secure-ai/model-armor-sidecar:v1.0</w:t>
            </w:r>
          </w:p>
          <w:p>
            <w:pPr>
              <w:spacing w:after="40" w:line="276" w:lineRule="auto"/>
              <w:ind w:left="0"/>
            </w:pPr>
            <w:r>
              <w:rPr>
                <w:rFonts w:ascii="Consolas" w:hAnsi="Consolas"/>
                <w:sz w:val="17"/>
              </w:rPr>
              <w:t xml:space="preserve">        ports:</w:t>
            </w:r>
          </w:p>
          <w:p>
            <w:pPr>
              <w:spacing w:after="40" w:line="276" w:lineRule="auto"/>
              <w:ind w:left="0"/>
            </w:pPr>
            <w:r>
              <w:rPr>
                <w:rFonts w:ascii="Consolas" w:hAnsi="Consolas"/>
                <w:sz w:val="17"/>
              </w:rPr>
              <w:t xml:space="preserve">        - containerPort: 8080</w:t>
            </w:r>
          </w:p>
          <w:p>
            <w:pPr>
              <w:spacing w:after="40" w:line="276" w:lineRule="auto"/>
              <w:ind w:left="0"/>
            </w:pPr>
            <w:r>
              <w:rPr>
                <w:rFonts w:ascii="Consolas" w:hAnsi="Consolas"/>
                <w:sz w:val="17"/>
              </w:rPr>
              <w:t xml:space="preserve">        env:</w:t>
            </w:r>
          </w:p>
          <w:p>
            <w:pPr>
              <w:spacing w:after="40" w:line="276" w:lineRule="auto"/>
              <w:ind w:left="0"/>
            </w:pPr>
            <w:r>
              <w:rPr>
                <w:rFonts w:ascii="Consolas" w:hAnsi="Consolas"/>
                <w:sz w:val="17"/>
              </w:rPr>
              <w:t xml:space="preserve">        - name: PROJECT_ID</w:t>
            </w:r>
          </w:p>
          <w:p>
            <w:pPr>
              <w:spacing w:after="40" w:line="276" w:lineRule="auto"/>
              <w:ind w:left="0"/>
            </w:pPr>
            <w:r>
              <w:rPr>
                <w:rFonts w:ascii="Consolas" w:hAnsi="Consolas"/>
                <w:sz w:val="17"/>
              </w:rPr>
              <w:t xml:space="preserve">          value: "enterprise-ai-production"</w:t>
            </w:r>
          </w:p>
          <w:p>
            <w:pPr>
              <w:spacing w:after="40" w:line="276" w:lineRule="auto"/>
              <w:ind w:left="0"/>
            </w:pPr>
            <w:r>
              <w:rPr>
                <w:rFonts w:ascii="Consolas" w:hAnsi="Consolas"/>
                <w:sz w:val="17"/>
              </w:rPr>
              <w:t xml:space="preserve">        - name: MODEL_ARMOR_POLICY</w:t>
            </w:r>
          </w:p>
          <w:p>
            <w:pPr>
              <w:spacing w:after="40" w:line="276" w:lineRule="auto"/>
              <w:ind w:left="0"/>
            </w:pPr>
            <w:r>
              <w:rPr>
                <w:rFonts w:ascii="Consolas" w:hAnsi="Consolas"/>
                <w:sz w:val="17"/>
              </w:rPr>
              <w:t xml:space="preserve">          value: "projects/enterprise-ai-production/locations/global/modelArmorPolicies/strict-prod-policy"</w:t>
            </w:r>
          </w:p>
          <w:p>
            <w:pPr>
              <w:spacing w:after="40" w:line="276" w:lineRule="auto"/>
              <w:ind w:left="0"/>
            </w:pPr>
            <w:r>
              <w:rPr>
                <w:rFonts w:ascii="Consolas" w:hAnsi="Consolas"/>
                <w:sz w:val="17"/>
              </w:rPr>
              <w:t xml:space="preserve">        volumeMounts:</w:t>
            </w:r>
          </w:p>
          <w:p>
            <w:pPr>
              <w:spacing w:after="40" w:line="276" w:lineRule="auto"/>
              <w:ind w:left="0"/>
            </w:pPr>
            <w:r>
              <w:rPr>
                <w:rFonts w:ascii="Consolas" w:hAnsi="Consolas"/>
                <w:sz w:val="17"/>
              </w:rPr>
              <w:t xml:space="preserve">        - name: policy-config</w:t>
            </w:r>
          </w:p>
          <w:p>
            <w:pPr>
              <w:spacing w:after="40" w:line="276" w:lineRule="auto"/>
              <w:ind w:left="0"/>
            </w:pPr>
            <w:r>
              <w:rPr>
                <w:rFonts w:ascii="Consolas" w:hAnsi="Consolas"/>
                <w:sz w:val="17"/>
              </w:rPr>
              <w:t xml:space="preserve">          mountPath: /etc/model-armor</w:t>
            </w:r>
          </w:p>
          <w:p>
            <w:pPr>
              <w:spacing w:after="40" w:line="276" w:lineRule="auto"/>
              <w:ind w:left="0"/>
            </w:pPr>
            <w:r>
              <w:rPr>
                <w:rFonts w:ascii="Consolas" w:hAnsi="Consolas"/>
                <w:sz w:val="17"/>
              </w:rPr>
              <w:t xml:space="preserve">      - name: llm-engine</w:t>
            </w:r>
          </w:p>
          <w:p>
            <w:pPr>
              <w:spacing w:after="40" w:line="276" w:lineRule="auto"/>
              <w:ind w:left="0"/>
            </w:pPr>
            <w:r>
              <w:rPr>
                <w:rFonts w:ascii="Consolas" w:hAnsi="Consolas"/>
                <w:sz w:val="17"/>
              </w:rPr>
              <w:t xml:space="preserve">        image: us-central1-docker.pkg.dev/enterprise-project/vetted-ai/vllm-serving:v1.2</w:t>
            </w:r>
          </w:p>
          <w:p>
            <w:pPr>
              <w:spacing w:after="40" w:line="276" w:lineRule="auto"/>
              <w:ind w:left="0"/>
            </w:pPr>
            <w:r>
              <w:rPr>
                <w:rFonts w:ascii="Consolas" w:hAnsi="Consolas"/>
                <w:sz w:val="17"/>
              </w:rPr>
              <w:t xml:space="preserve">        ports:</w:t>
            </w:r>
          </w:p>
          <w:p>
            <w:pPr>
              <w:spacing w:after="40" w:line="276" w:lineRule="auto"/>
              <w:ind w:left="0"/>
            </w:pPr>
            <w:r>
              <w:rPr>
                <w:rFonts w:ascii="Consolas" w:hAnsi="Consolas"/>
                <w:sz w:val="17"/>
              </w:rPr>
              <w:t xml:space="preserve">        - containerPort: 8000</w:t>
            </w:r>
          </w:p>
          <w:p>
            <w:pPr>
              <w:spacing w:after="40" w:line="276" w:lineRule="auto"/>
              <w:ind w:left="0"/>
            </w:pPr>
            <w:r>
              <w:rPr>
                <w:rFonts w:ascii="Consolas" w:hAnsi="Consolas"/>
                <w:sz w:val="17"/>
              </w:rPr>
              <w:t xml:space="preserve">      volumes:</w:t>
            </w:r>
          </w:p>
          <w:p>
            <w:pPr>
              <w:spacing w:after="40" w:line="276" w:lineRule="auto"/>
              <w:ind w:left="0"/>
            </w:pPr>
            <w:r>
              <w:rPr>
                <w:rFonts w:ascii="Consolas" w:hAnsi="Consolas"/>
                <w:sz w:val="17"/>
              </w:rPr>
              <w:t xml:space="preserve">      - name: policy-config</w:t>
            </w:r>
          </w:p>
          <w:p>
            <w:pPr>
              <w:spacing w:after="40" w:line="276" w:lineRule="auto"/>
              <w:ind w:left="0"/>
            </w:pPr>
            <w:r>
              <w:rPr>
                <w:rFonts w:ascii="Consolas" w:hAnsi="Consolas"/>
                <w:sz w:val="17"/>
              </w:rPr>
              <w:t xml:space="preserve">        configMap:</w:t>
            </w:r>
          </w:p>
          <w:p>
            <w:pPr>
              <w:spacing w:after="40" w:line="276" w:lineRule="auto"/>
              <w:ind w:left="0"/>
            </w:pPr>
            <w:r>
              <w:rPr>
                <w:rFonts w:ascii="Consolas" w:hAnsi="Consolas"/>
                <w:sz w:val="17"/>
              </w:rPr>
              <w:t xml:space="preserve">          name: model-armor-rules</w:t>
            </w:r>
          </w:p>
          <w:p>
            <w:pPr>
              <w:spacing w:after="40" w:line="276" w:lineRule="auto"/>
              <w:ind w:left="0"/>
            </w:pPr>
            <w:r>
              <w:rPr>
                <w:rFonts w:ascii="Consolas" w:hAnsi="Consolas"/>
                <w:sz w:val="17"/>
              </w:rPr>
              <w:t>---</w:t>
            </w:r>
          </w:p>
          <w:p>
            <w:pPr>
              <w:spacing w:after="40" w:line="276" w:lineRule="auto"/>
              <w:ind w:left="0"/>
            </w:pPr>
            <w:r>
              <w:rPr>
                <w:rFonts w:ascii="Consolas" w:hAnsi="Consolas"/>
                <w:sz w:val="17"/>
              </w:rPr>
              <w:t># ConfigMap defining Model Armor inspection guidelines</w:t>
            </w:r>
          </w:p>
          <w:p>
            <w:pPr>
              <w:spacing w:after="40" w:line="276" w:lineRule="auto"/>
              <w:ind w:left="0"/>
            </w:pPr>
            <w:r>
              <w:rPr>
                <w:rFonts w:ascii="Consolas" w:hAnsi="Consolas"/>
                <w:sz w:val="17"/>
              </w:rPr>
              <w:t>apiVersion: v1</w:t>
            </w:r>
          </w:p>
          <w:p>
            <w:pPr>
              <w:spacing w:after="40" w:line="276" w:lineRule="auto"/>
              <w:ind w:left="0"/>
            </w:pPr>
            <w:r>
              <w:rPr>
                <w:rFonts w:ascii="Consolas" w:hAnsi="Consolas"/>
                <w:sz w:val="17"/>
              </w:rPr>
              <w:t>kind: ConfigMap</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model-armor-rules</w:t>
            </w:r>
          </w:p>
          <w:p>
            <w:pPr>
              <w:spacing w:after="40" w:line="276" w:lineRule="auto"/>
              <w:ind w:left="0"/>
            </w:pPr>
            <w:r>
              <w:rPr>
                <w:rFonts w:ascii="Consolas" w:hAnsi="Consolas"/>
                <w:sz w:val="17"/>
              </w:rPr>
              <w:t xml:space="preserve">  namespace: inference-prod</w:t>
            </w:r>
          </w:p>
          <w:p>
            <w:pPr>
              <w:spacing w:after="40" w:line="276" w:lineRule="auto"/>
              <w:ind w:left="0"/>
            </w:pPr>
            <w:r>
              <w:rPr>
                <w:rFonts w:ascii="Consolas" w:hAnsi="Consolas"/>
                <w:sz w:val="17"/>
              </w:rPr>
              <w:t>data:</w:t>
            </w:r>
          </w:p>
          <w:p>
            <w:pPr>
              <w:spacing w:after="40" w:line="276" w:lineRule="auto"/>
              <w:ind w:left="0"/>
            </w:pPr>
            <w:r>
              <w:rPr>
                <w:rFonts w:ascii="Consolas" w:hAnsi="Consolas"/>
                <w:sz w:val="17"/>
              </w:rPr>
              <w:t xml:space="preserve">  strict-prod-policy.yaml: |</w:t>
            </w:r>
          </w:p>
          <w:p>
            <w:pPr>
              <w:spacing w:after="40" w:line="276" w:lineRule="auto"/>
              <w:ind w:left="0"/>
            </w:pPr>
            <w:r>
              <w:rPr>
                <w:rFonts w:ascii="Consolas" w:hAnsi="Consolas"/>
                <w:sz w:val="17"/>
              </w:rPr>
              <w:t xml:space="preserve">    filters:</w:t>
            </w:r>
          </w:p>
          <w:p>
            <w:pPr>
              <w:spacing w:after="40" w:line="276" w:lineRule="auto"/>
              <w:ind w:left="0"/>
            </w:pPr>
            <w:r>
              <w:rPr>
                <w:rFonts w:ascii="Consolas" w:hAnsi="Consolas"/>
                <w:sz w:val="17"/>
              </w:rPr>
              <w:t xml:space="preserve">    - type: PROMPT_INJECTION</w:t>
            </w:r>
          </w:p>
          <w:p>
            <w:pPr>
              <w:spacing w:after="40" w:line="276" w:lineRule="auto"/>
              <w:ind w:left="0"/>
            </w:pPr>
            <w:r>
              <w:rPr>
                <w:rFonts w:ascii="Consolas" w:hAnsi="Consolas"/>
                <w:sz w:val="17"/>
              </w:rPr>
              <w:t xml:space="preserve">      action: BLOCK</w:t>
            </w:r>
          </w:p>
          <w:p>
            <w:pPr>
              <w:spacing w:after="40" w:line="276" w:lineRule="auto"/>
              <w:ind w:left="0"/>
            </w:pPr>
            <w:r>
              <w:rPr>
                <w:rFonts w:ascii="Consolas" w:hAnsi="Consolas"/>
                <w:sz w:val="17"/>
              </w:rPr>
              <w:t xml:space="preserve">      sensitivity: HIGH</w:t>
            </w:r>
          </w:p>
          <w:p>
            <w:pPr>
              <w:spacing w:after="40" w:line="276" w:lineRule="auto"/>
              <w:ind w:left="0"/>
            </w:pPr>
            <w:r>
              <w:rPr>
                <w:rFonts w:ascii="Consolas" w:hAnsi="Consolas"/>
                <w:sz w:val="17"/>
              </w:rPr>
              <w:t xml:space="preserve">    - type: JAILBREAK</w:t>
            </w:r>
          </w:p>
          <w:p>
            <w:pPr>
              <w:spacing w:after="40" w:line="276" w:lineRule="auto"/>
              <w:ind w:left="0"/>
            </w:pPr>
            <w:r>
              <w:rPr>
                <w:rFonts w:ascii="Consolas" w:hAnsi="Consolas"/>
                <w:sz w:val="17"/>
              </w:rPr>
              <w:t xml:space="preserve">      action: BLOCK</w:t>
            </w:r>
          </w:p>
          <w:p>
            <w:pPr>
              <w:spacing w:after="40" w:line="276" w:lineRule="auto"/>
              <w:ind w:left="0"/>
            </w:pPr>
            <w:r>
              <w:rPr>
                <w:rFonts w:ascii="Consolas" w:hAnsi="Consolas"/>
                <w:sz w:val="17"/>
              </w:rPr>
              <w:t xml:space="preserve">      sensitivity: HIGH</w:t>
            </w:r>
          </w:p>
          <w:p>
            <w:pPr>
              <w:spacing w:after="40" w:line="276" w:lineRule="auto"/>
              <w:ind w:left="0"/>
            </w:pPr>
            <w:r>
              <w:rPr>
                <w:rFonts w:ascii="Consolas" w:hAnsi="Consolas"/>
                <w:sz w:val="17"/>
              </w:rPr>
              <w:t xml:space="preserve">    - type: SENSITIVE_DATA_EXPOSURE # Redacts PII/PHI on egress</w:t>
            </w:r>
          </w:p>
          <w:p>
            <w:pPr>
              <w:spacing w:after="40" w:line="276" w:lineRule="auto"/>
              <w:ind w:left="0"/>
            </w:pPr>
            <w:r>
              <w:rPr>
                <w:rFonts w:ascii="Consolas" w:hAnsi="Consolas"/>
                <w:sz w:val="17"/>
              </w:rPr>
              <w:t xml:space="preserve">      action: REDACT</w:t>
            </w:r>
          </w:p>
          <w:p>
            <w:pPr>
              <w:spacing w:after="40" w:line="276" w:lineRule="auto"/>
              <w:ind w:left="0"/>
            </w:pPr>
            <w:r>
              <w:rPr>
                <w:rFonts w:ascii="Consolas" w:hAnsi="Consolas"/>
                <w:sz w:val="17"/>
              </w:rPr>
              <w:t xml:space="preserve">      dlp_info_types: ["US_SOCIAL_SECURITY_NUMBER", "EMAIL_ADDRESS", "PHONE_NUMBER", "CREDIT_CARD_NUMBER"]</w:t>
            </w:r>
          </w:p>
          <w:p>
            <w:pPr>
              <w:spacing w:after="40" w:line="276" w:lineRule="auto"/>
              <w:ind w:left="0"/>
            </w:pPr>
            <w:r>
              <w:rPr>
                <w:rFonts w:ascii="Consolas" w:hAnsi="Consolas"/>
                <w:sz w:val="17"/>
              </w:rPr>
              <w:t xml:space="preserve">    - type: MALICIOUS_URL</w:t>
            </w:r>
          </w:p>
          <w:p>
            <w:pPr>
              <w:spacing w:after="40" w:line="276" w:lineRule="auto"/>
              <w:ind w:left="0"/>
            </w:pPr>
            <w:r>
              <w:rPr>
                <w:rFonts w:ascii="Consolas" w:hAnsi="Consolas"/>
                <w:sz w:val="17"/>
              </w:rPr>
              <w:t xml:space="preserve">      action: BLOCK</w:t>
            </w:r>
          </w:p>
        </w:tc>
      </w:tr>
    </w:tbl>
    <w:p>
      <w:pPr>
        <w:spacing w:after="240"/>
      </w:pPr>
    </w:p>
    <w:p>
      <w:pPr>
        <w:pStyle w:val="Heading2"/>
      </w:pPr>
      <w:r>
        <w:t>[Advanced TPU &amp; GPU Batch Workload Hardening (DWS &amp; Kueue Integration)]</w:t>
      </w:r>
    </w:p>
    <w:p>
      <w:pPr>
        <w:pStyle w:val="Heading3"/>
      </w:pPr>
      <w:r>
        <w:t>Rationale</w:t>
      </w:r>
    </w:p>
    <w:p>
      <w:pPr>
        <w:spacing w:line="276" w:lineRule="auto" w:after="120"/>
      </w:pPr>
      <w:r>
        <w:t>Multi-slice TPU and GPU workloads on GKE (such as training foundation models like Gemma-7b or running distributed inference) are extremely resource-intensive and represent high-value cloud spend. Attackers can target these workloads to execute Denial of Service (DoS) attacks by flooding queueing systems, or hijack GPU/TPU nodes for cryptomining, leading to catastrophic financial exfiltration. Securing the batch orchestration layer is non-negotiable for enterprise platforms.</w:t>
      </w:r>
    </w:p>
    <w:p>
      <w:pPr>
        <w:pStyle w:val="Heading3"/>
      </w:pPr>
      <w:r>
        <w:t>Technical Detail</w:t>
      </w:r>
    </w:p>
    <w:p>
      <w:pPr>
        <w:spacing w:line="276" w:lineRule="auto" w:after="120"/>
      </w:pPr>
      <w:r>
        <w:t>GKE AI/ML clusters utilize Kueue (a Kubernetes-native job queueing controller) and Dynamic Workload Scheduler (DWS) to manage deep learning pipelines. Kueue orchestrates multi-namespace and multi-tenant resource access, enforcing absolute resource quotas and fair-sharing policies. To harden this layer, we define Kueue ClusterQueue and LocalQueue resources to cap total GPU/TPU allocations and block rogue pods from monopolizing resources. We also configure Node Auto-Provisioning (NAP) to dynamically spin up dedicated, isolated Spot VM node pools specifically for transient batch processing, reducing the blast radius and preventing long-running node takeovers.</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Kueue ClusterQueue and LocalQueue configuration establishing hard GPU/TPU quotas</w:t>
            </w:r>
          </w:p>
          <w:p>
            <w:pPr>
              <w:spacing w:line="276" w:lineRule="auto" w:after="120"/>
            </w:pPr>
            <w:r>
              <w:rPr>
                <w:rFonts w:ascii="Consolas" w:hAnsi="Consolas"/>
                <w:color w:val="000000"/>
                <w:sz w:val="19"/>
              </w:rPr>
              <w:t>apiVersion: kueue.x-k8s.io/v1beta1</w:t>
            </w:r>
          </w:p>
          <w:p>
            <w:pPr>
              <w:spacing w:line="276" w:lineRule="auto" w:after="120"/>
            </w:pPr>
            <w:r>
              <w:rPr>
                <w:rFonts w:ascii="Consolas" w:hAnsi="Consolas"/>
                <w:color w:val="000000"/>
                <w:sz w:val="19"/>
              </w:rPr>
              <w:t>kind: ClusterQueue</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hardened-gpu-cluster-queue</w:t>
            </w:r>
          </w:p>
          <w:p>
            <w:pPr>
              <w:spacing w:line="276" w:lineRule="auto" w:after="120"/>
            </w:pPr>
            <w:r>
              <w:rPr>
                <w:rFonts w:ascii="Consolas" w:hAnsi="Consolas"/>
                <w:color w:val="000000"/>
                <w:sz w:val="19"/>
              </w:rPr>
              <w:t>spec:</w:t>
            </w:r>
          </w:p>
          <w:p>
            <w:pPr>
              <w:spacing w:line="276" w:lineRule="auto" w:after="120"/>
            </w:pPr>
            <w:r>
              <w:rPr>
                <w:rFonts w:ascii="Consolas" w:hAnsi="Consolas"/>
                <w:color w:val="000000"/>
                <w:sz w:val="19"/>
              </w:rPr>
              <w:t xml:space="preserve">  namespaceSelector: {} # Governs all namespaces</w:t>
            </w:r>
          </w:p>
          <w:p>
            <w:pPr>
              <w:spacing w:line="276" w:lineRule="auto" w:after="120"/>
            </w:pPr>
            <w:r>
              <w:rPr>
                <w:rFonts w:ascii="Consolas" w:hAnsi="Consolas"/>
                <w:color w:val="000000"/>
                <w:sz w:val="19"/>
              </w:rPr>
              <w:t xml:space="preserve">  cohort: enterprise-ai-cohort</w:t>
            </w:r>
          </w:p>
          <w:p>
            <w:pPr>
              <w:spacing w:line="276" w:lineRule="auto" w:after="120"/>
            </w:pPr>
            <w:r>
              <w:rPr>
                <w:rFonts w:ascii="Consolas" w:hAnsi="Consolas"/>
                <w:color w:val="000000"/>
                <w:sz w:val="19"/>
              </w:rPr>
              <w:t xml:space="preserve">  resourceGroups:</w:t>
            </w:r>
          </w:p>
          <w:p>
            <w:pPr>
              <w:spacing w:line="276" w:lineRule="auto" w:after="120"/>
            </w:pPr>
            <w:r>
              <w:rPr>
                <w:rFonts w:ascii="Consolas" w:hAnsi="Consolas"/>
                <w:color w:val="000000"/>
                <w:sz w:val="19"/>
              </w:rPr>
              <w:t xml:space="preserve">  - coveredResources: ["google.com/gpu"]</w:t>
            </w:r>
          </w:p>
          <w:p>
            <w:pPr>
              <w:spacing w:line="276" w:lineRule="auto" w:after="120"/>
            </w:pPr>
            <w:r>
              <w:rPr>
                <w:rFonts w:ascii="Consolas" w:hAnsi="Consolas"/>
                <w:color w:val="000000"/>
                <w:sz w:val="19"/>
              </w:rPr>
              <w:t xml:space="preserve">    flavors:</w:t>
            </w:r>
          </w:p>
          <w:p>
            <w:pPr>
              <w:spacing w:line="276" w:lineRule="auto" w:after="120"/>
            </w:pPr>
            <w:r>
              <w:rPr>
                <w:rFonts w:ascii="Consolas" w:hAnsi="Consolas"/>
                <w:color w:val="000000"/>
                <w:sz w:val="19"/>
              </w:rPr>
              <w:t xml:space="preserve">    - name: spot-h100-flavor</w:t>
            </w:r>
          </w:p>
          <w:p>
            <w:pPr>
              <w:spacing w:line="276" w:lineRule="auto" w:after="120"/>
            </w:pPr>
            <w:r>
              <w:rPr>
                <w:rFonts w:ascii="Consolas" w:hAnsi="Consolas"/>
                <w:color w:val="000000"/>
                <w:sz w:val="19"/>
              </w:rPr>
              <w:t xml:space="preserve">      resources:</w:t>
            </w:r>
          </w:p>
          <w:p>
            <w:pPr>
              <w:spacing w:line="276" w:lineRule="auto" w:after="120"/>
            </w:pPr>
            <w:r>
              <w:rPr>
                <w:rFonts w:ascii="Consolas" w:hAnsi="Consolas"/>
                <w:color w:val="000000"/>
                <w:sz w:val="19"/>
              </w:rPr>
              <w:t xml:space="preserve">      - name: "google.com/gpu"</w:t>
            </w:r>
          </w:p>
          <w:p>
            <w:pPr>
              <w:spacing w:line="276" w:lineRule="auto" w:after="120"/>
            </w:pPr>
            <w:r>
              <w:rPr>
                <w:rFonts w:ascii="Consolas" w:hAnsi="Consolas"/>
                <w:color w:val="000000"/>
                <w:sz w:val="19"/>
              </w:rPr>
              <w:t xml:space="preserve">        nominalQuota: "16"</w:t>
            </w:r>
          </w:p>
          <w:p>
            <w:pPr>
              <w:spacing w:line="276" w:lineRule="auto" w:after="120"/>
            </w:pPr>
            <w:r>
              <w:rPr>
                <w:rFonts w:ascii="Consolas" w:hAnsi="Consolas"/>
                <w:color w:val="000000"/>
                <w:sz w:val="19"/>
              </w:rPr>
              <w:t>---</w:t>
            </w:r>
          </w:p>
          <w:p>
            <w:pPr>
              <w:spacing w:line="276" w:lineRule="auto" w:after="120"/>
            </w:pPr>
            <w:r>
              <w:rPr>
                <w:rFonts w:ascii="Consolas" w:hAnsi="Consolas"/>
                <w:color w:val="000000"/>
                <w:sz w:val="19"/>
              </w:rPr>
              <w:t>apiVersion: kueue.x-k8s.io/v1beta1</w:t>
            </w:r>
          </w:p>
          <w:p>
            <w:pPr>
              <w:spacing w:line="276" w:lineRule="auto" w:after="120"/>
            </w:pPr>
            <w:r>
              <w:rPr>
                <w:rFonts w:ascii="Consolas" w:hAnsi="Consolas"/>
                <w:color w:val="000000"/>
                <w:sz w:val="19"/>
              </w:rPr>
              <w:t>kind: LocalQueue</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secured-batch-queue</w:t>
            </w:r>
          </w:p>
          <w:p>
            <w:pPr>
              <w:spacing w:line="276" w:lineRule="auto" w:after="120"/>
            </w:pPr>
            <w:r>
              <w:rPr>
                <w:rFonts w:ascii="Consolas" w:hAnsi="Consolas"/>
                <w:color w:val="000000"/>
                <w:sz w:val="19"/>
              </w:rPr>
              <w:t xml:space="preserve">  namespace: payments-processing</w:t>
            </w:r>
          </w:p>
          <w:p>
            <w:pPr>
              <w:spacing w:line="276" w:lineRule="auto" w:after="120"/>
            </w:pPr>
            <w:r>
              <w:rPr>
                <w:rFonts w:ascii="Consolas" w:hAnsi="Consolas"/>
                <w:color w:val="000000"/>
                <w:sz w:val="19"/>
              </w:rPr>
              <w:t>spec:</w:t>
            </w:r>
          </w:p>
          <w:p>
            <w:pPr>
              <w:spacing w:line="276" w:lineRule="auto" w:after="120"/>
            </w:pPr>
            <w:r>
              <w:rPr>
                <w:rFonts w:ascii="Consolas" w:hAnsi="Consolas"/>
                <w:color w:val="000000"/>
                <w:sz w:val="19"/>
              </w:rPr>
              <w:t xml:space="preserve">  clusterQueue: hardened-gpu-cluster-queue</w:t>
            </w:r>
          </w:p>
        </w:tc>
      </w:tr>
    </w:tbl>
    <w:p>
      <w:pPr/>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Terraform configuration enabling GKE Node Auto-Provisioning (NAP) with secure defaults</w:t>
            </w:r>
          </w:p>
          <w:p>
            <w:pPr>
              <w:spacing w:line="276" w:lineRule="auto" w:after="120"/>
            </w:pPr>
            <w:r>
              <w:rPr>
                <w:rFonts w:ascii="Consolas" w:hAnsi="Consolas"/>
                <w:color w:val="000000"/>
                <w:sz w:val="19"/>
              </w:rPr>
              <w:t>resource "google_container_cluster" "hardened_cluster_nap" {</w:t>
            </w:r>
          </w:p>
          <w:p>
            <w:pPr>
              <w:spacing w:line="276" w:lineRule="auto" w:after="120"/>
            </w:pPr>
            <w:r>
              <w:rPr>
                <w:rFonts w:ascii="Consolas" w:hAnsi="Consolas"/>
                <w:color w:val="000000"/>
                <w:sz w:val="19"/>
              </w:rPr>
              <w:t xml:space="preserve">  # ... [Existing GKE Cluster Specifications]</w:t>
            </w:r>
          </w:p>
          <w:p>
            <w:pPr>
              <w:spacing w:line="276" w:lineRule="auto" w:after="120"/>
            </w:pPr>
            <w:r>
              <w:rPr>
                <w:rFonts w:ascii="Consolas" w:hAnsi="Consolas"/>
                <w:color w:val="000000"/>
                <w:sz w:val="19"/>
              </w:rPr>
              <w:t xml:space="preserve">  cluster_autoscaling {</w:t>
            </w:r>
          </w:p>
          <w:p>
            <w:pPr>
              <w:spacing w:line="276" w:lineRule="auto" w:after="120"/>
            </w:pPr>
            <w:r>
              <w:rPr>
                <w:rFonts w:ascii="Consolas" w:hAnsi="Consolas"/>
                <w:color w:val="000000"/>
                <w:sz w:val="19"/>
              </w:rPr>
              <w:t xml:space="preserve">    enabled = true</w:t>
            </w:r>
          </w:p>
          <w:p>
            <w:pPr>
              <w:spacing w:line="276" w:lineRule="auto" w:after="120"/>
            </w:pPr>
            <w:r>
              <w:rPr>
                <w:rFonts w:ascii="Consolas" w:hAnsi="Consolas"/>
                <w:color w:val="000000"/>
                <w:sz w:val="19"/>
              </w:rPr>
              <w:t xml:space="preserve">    resource_limits {</w:t>
            </w:r>
          </w:p>
          <w:p>
            <w:pPr>
              <w:spacing w:line="276" w:lineRule="auto" w:after="120"/>
            </w:pPr>
            <w:r>
              <w:rPr>
                <w:rFonts w:ascii="Consolas" w:hAnsi="Consolas"/>
                <w:color w:val="000000"/>
                <w:sz w:val="19"/>
              </w:rPr>
              <w:t xml:space="preserve">      resource_type = "gpu"</w:t>
            </w:r>
          </w:p>
          <w:p>
            <w:pPr>
              <w:spacing w:line="276" w:lineRule="auto" w:after="120"/>
            </w:pPr>
            <w:r>
              <w:rPr>
                <w:rFonts w:ascii="Consolas" w:hAnsi="Consolas"/>
                <w:color w:val="000000"/>
                <w:sz w:val="19"/>
              </w:rPr>
              <w:t xml:space="preserve">      minimum       = 0</w:t>
            </w:r>
          </w:p>
          <w:p>
            <w:pPr>
              <w:spacing w:line="276" w:lineRule="auto" w:after="120"/>
            </w:pPr>
            <w:r>
              <w:rPr>
                <w:rFonts w:ascii="Consolas" w:hAnsi="Consolas"/>
                <w:color w:val="000000"/>
                <w:sz w:val="19"/>
              </w:rPr>
              <w:t xml:space="preserve">      maximum       = 64</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 xml:space="preserve">    auto_provisioning_defaults {</w:t>
            </w:r>
          </w:p>
          <w:p>
            <w:pPr>
              <w:spacing w:line="276" w:lineRule="auto" w:after="120"/>
            </w:pPr>
            <w:r>
              <w:rPr>
                <w:rFonts w:ascii="Consolas" w:hAnsi="Consolas"/>
                <w:color w:val="000000"/>
                <w:sz w:val="19"/>
              </w:rPr>
              <w:t xml:space="preserve">      service_account = google_service_account.gke_node_sa.email</w:t>
            </w:r>
          </w:p>
          <w:p>
            <w:pPr>
              <w:spacing w:line="276" w:lineRule="auto" w:after="120"/>
            </w:pPr>
            <w:r>
              <w:rPr>
                <w:rFonts w:ascii="Consolas" w:hAnsi="Consolas"/>
                <w:color w:val="000000"/>
                <w:sz w:val="19"/>
              </w:rPr>
              <w:t xml:space="preserve">      oauth_scopes    = [</w:t>
            </w:r>
          </w:p>
          <w:p>
            <w:pPr>
              <w:spacing w:line="276" w:lineRule="auto" w:after="120"/>
            </w:pPr>
            <w:r>
              <w:rPr>
                <w:rFonts w:ascii="Consolas" w:hAnsi="Consolas"/>
                <w:color w:val="000000"/>
                <w:sz w:val="19"/>
              </w:rPr>
              <w:t xml:space="preserve">        "https://www.googleapis.com/auth/logging.write",</w:t>
            </w:r>
          </w:p>
          <w:p>
            <w:pPr>
              <w:spacing w:line="276" w:lineRule="auto" w:after="120"/>
            </w:pPr>
            <w:r>
              <w:rPr>
                <w:rFonts w:ascii="Consolas" w:hAnsi="Consolas"/>
                <w:color w:val="000000"/>
                <w:sz w:val="19"/>
              </w:rPr>
              <w:t xml:space="preserve">        "https://www.googleapis.com/auth/monitoring"</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 xml:space="preserve">      image_type = "COS_CONTAINERD" # Force secure Container-Optimized OS</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w:t>
            </w:r>
          </w:p>
        </w:tc>
      </w:tr>
    </w:tbl>
    <w:p>
      <w:pPr/>
      <w:r/>
    </w:p>
    <w:p>
      <w:pPr>
        <w:pStyle w:val="Heading2"/>
      </w:pPr>
      <w:r>
        <w:t>[Multi-Host Orchestration Security via GKE Cluster Director]</w:t>
      </w:r>
    </w:p>
    <w:p>
      <w:pPr>
        <w:pStyle w:val="Heading3"/>
      </w:pPr>
      <w:r>
        <w:t>Rationale</w:t>
      </w:r>
    </w:p>
    <w:p>
      <w:pPr>
        <w:spacing w:line="276" w:lineRule="auto" w:after="120"/>
      </w:pPr>
      <w:r>
        <w:t>Training large-scale generative AI models requires distributed training across multi-node GKE clusters. Inter-node communication over high-speed networks (e.g., GPUDirect RDMA, RoCEv2) can become an attack surface for lateral interception or tampering of model gradients and training data in transit.</w:t>
      </w:r>
    </w:p>
    <w:p>
      <w:pPr>
        <w:pStyle w:val="Heading3"/>
      </w:pPr>
      <w:r>
        <w:t>Technical Detail</w:t>
      </w:r>
    </w:p>
    <w:p>
      <w:pPr>
        <w:spacing w:line="276" w:lineRule="auto" w:after="120"/>
      </w:pPr>
      <w:r>
        <w:t>We leverage Cluster Director for GKE to securely orchestrate massive clusters of GPUs and TPUs as a single logical unit. Cluster Director ensures that multi-host node fabrics remain fully isolated from standard tenant-level networks and protected from lateral interception. We enforce strict node-level and fabric-level encryption and access controls, ensuring that inter-node networking is isolated via private VPC subnets, private service connect (PSC), and hardware-enforced packet boundaries.</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Terraform configuration for GKE multi-host subnetwork and GPU node pool utilizing private interconnects</w:t>
            </w:r>
          </w:p>
          <w:p>
            <w:pPr>
              <w:spacing w:line="276" w:lineRule="auto" w:after="120"/>
            </w:pPr>
            <w:r>
              <w:rPr>
                <w:rFonts w:ascii="Consolas" w:hAnsi="Consolas"/>
                <w:color w:val="000000"/>
                <w:sz w:val="19"/>
              </w:rPr>
              <w:t>resource "google_compute_subnetwork" "gke_gpu_interconnect_subnet" {</w:t>
            </w:r>
          </w:p>
          <w:p>
            <w:pPr>
              <w:spacing w:line="276" w:lineRule="auto" w:after="120"/>
            </w:pPr>
            <w:r>
              <w:rPr>
                <w:rFonts w:ascii="Consolas" w:hAnsi="Consolas"/>
                <w:color w:val="000000"/>
                <w:sz w:val="19"/>
              </w:rPr>
              <w:t xml:space="preserve">  name                     = "gke-gpu-interconnect-subnet"</w:t>
            </w:r>
          </w:p>
          <w:p>
            <w:pPr>
              <w:spacing w:line="276" w:lineRule="auto" w:after="120"/>
            </w:pPr>
            <w:r>
              <w:rPr>
                <w:rFonts w:ascii="Consolas" w:hAnsi="Consolas"/>
                <w:color w:val="000000"/>
                <w:sz w:val="19"/>
              </w:rPr>
              <w:t xml:space="preserve">  project                  = var.project_id</w:t>
            </w:r>
          </w:p>
          <w:p>
            <w:pPr>
              <w:spacing w:line="276" w:lineRule="auto" w:after="120"/>
            </w:pPr>
            <w:r>
              <w:rPr>
                <w:rFonts w:ascii="Consolas" w:hAnsi="Consolas"/>
                <w:color w:val="000000"/>
                <w:sz w:val="19"/>
              </w:rPr>
              <w:t xml:space="preserve">  ip_cidr_range            = "192.168.10.0/24"</w:t>
            </w:r>
          </w:p>
          <w:p>
            <w:pPr>
              <w:spacing w:line="276" w:lineRule="auto" w:after="120"/>
            </w:pPr>
            <w:r>
              <w:rPr>
                <w:rFonts w:ascii="Consolas" w:hAnsi="Consolas"/>
                <w:color w:val="000000"/>
                <w:sz w:val="19"/>
              </w:rPr>
              <w:t xml:space="preserve">  region                   = "us-central1"</w:t>
            </w:r>
          </w:p>
          <w:p>
            <w:pPr>
              <w:spacing w:line="276" w:lineRule="auto" w:after="120"/>
            </w:pPr>
            <w:r>
              <w:rPr>
                <w:rFonts w:ascii="Consolas" w:hAnsi="Consolas"/>
                <w:color w:val="000000"/>
                <w:sz w:val="19"/>
              </w:rPr>
              <w:t xml:space="preserve">  network                  = var.vpc_id</w:t>
            </w:r>
          </w:p>
          <w:p>
            <w:pPr>
              <w:spacing w:line="276" w:lineRule="auto" w:after="120"/>
            </w:pPr>
            <w:r>
              <w:rPr>
                <w:rFonts w:ascii="Consolas" w:hAnsi="Consolas"/>
                <w:color w:val="000000"/>
                <w:sz w:val="19"/>
              </w:rPr>
              <w:t xml:space="preserve">  private_ip_google_access = true # Enforce PGA</w:t>
            </w:r>
          </w:p>
          <w:p>
            <w:pPr>
              <w:spacing w:line="276" w:lineRule="auto" w:after="120"/>
            </w:pPr>
            <w:r>
              <w:rPr>
                <w:rFonts w:ascii="Consolas" w:hAnsi="Consolas"/>
                <w:color w:val="000000"/>
                <w:sz w:val="19"/>
              </w:rPr>
              <w:t>}</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resource "google_container_node_pool" "gpu_multihost_pool" {</w:t>
            </w:r>
          </w:p>
          <w:p>
            <w:pPr>
              <w:spacing w:line="276" w:lineRule="auto" w:after="120"/>
            </w:pPr>
            <w:r>
              <w:rPr>
                <w:rFonts w:ascii="Consolas" w:hAnsi="Consolas"/>
                <w:color w:val="000000"/>
                <w:sz w:val="19"/>
              </w:rPr>
              <w:t xml:space="preserve">  name       = "gpu-multihost-h100"</w:t>
            </w:r>
          </w:p>
          <w:p>
            <w:pPr>
              <w:spacing w:line="276" w:lineRule="auto" w:after="120"/>
            </w:pPr>
            <w:r>
              <w:rPr>
                <w:rFonts w:ascii="Consolas" w:hAnsi="Consolas"/>
                <w:color w:val="000000"/>
                <w:sz w:val="19"/>
              </w:rPr>
              <w:t xml:space="preserve">  cluster    = google_container_cluster.primary.id</w:t>
            </w:r>
          </w:p>
          <w:p>
            <w:pPr>
              <w:spacing w:line="276" w:lineRule="auto" w:after="120"/>
            </w:pPr>
            <w:r>
              <w:rPr>
                <w:rFonts w:ascii="Consolas" w:hAnsi="Consolas"/>
                <w:color w:val="000000"/>
                <w:sz w:val="19"/>
              </w:rPr>
              <w:t xml:space="preserve">  node_count = 8 # Multi-host node slice</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 xml:space="preserve">  node_config {</w:t>
            </w:r>
          </w:p>
          <w:p>
            <w:pPr>
              <w:spacing w:line="276" w:lineRule="auto" w:after="120"/>
            </w:pPr>
            <w:r>
              <w:rPr>
                <w:rFonts w:ascii="Consolas" w:hAnsi="Consolas"/>
                <w:color w:val="000000"/>
                <w:sz w:val="19"/>
              </w:rPr>
              <w:t xml:space="preserve">    machine_type = "a3-highgpu-8g" # 8x NVIDIA H100 GPUs per host</w:t>
            </w:r>
          </w:p>
          <w:p>
            <w:pPr>
              <w:spacing w:line="276" w:lineRule="auto" w:after="120"/>
            </w:pPr>
            <w:r>
              <w:rPr>
                <w:rFonts w:ascii="Consolas" w:hAnsi="Consolas"/>
                <w:color w:val="000000"/>
                <w:sz w:val="19"/>
              </w:rPr>
              <w:t xml:space="preserve">    image_type   = "COS_CONTAINERD"</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 xml:space="preserve">    # Explicitly associate node pools to the dedicated interconnect subnet</w:t>
            </w:r>
          </w:p>
          <w:p>
            <w:pPr>
              <w:spacing w:line="276" w:lineRule="auto" w:after="120"/>
            </w:pPr>
            <w:r>
              <w:rPr>
                <w:rFonts w:ascii="Consolas" w:hAnsi="Consolas"/>
                <w:color w:val="000000"/>
                <w:sz w:val="19"/>
              </w:rPr>
              <w:t xml:space="preserve">    network_config {</w:t>
            </w:r>
          </w:p>
          <w:p>
            <w:pPr>
              <w:spacing w:line="276" w:lineRule="auto" w:after="120"/>
            </w:pPr>
            <w:r>
              <w:rPr>
                <w:rFonts w:ascii="Consolas" w:hAnsi="Consolas"/>
                <w:color w:val="000000"/>
                <w:sz w:val="19"/>
              </w:rPr>
              <w:t xml:space="preserve">      create_pod_range = false</w:t>
            </w:r>
          </w:p>
          <w:p>
            <w:pPr>
              <w:spacing w:line="276" w:lineRule="auto" w:after="120"/>
            </w:pPr>
            <w:r>
              <w:rPr>
                <w:rFonts w:ascii="Consolas" w:hAnsi="Consolas"/>
                <w:color w:val="000000"/>
                <w:sz w:val="19"/>
              </w:rPr>
              <w:t xml:space="preserve">      subnetwork       = google_compute_subnetwork.gke_gpu_interconnect_subnet.name</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 xml:space="preserve">    # Hardened metadata scopes</w:t>
            </w:r>
          </w:p>
          <w:p>
            <w:pPr>
              <w:spacing w:line="276" w:lineRule="auto" w:after="120"/>
            </w:pPr>
            <w:r>
              <w:rPr>
                <w:rFonts w:ascii="Consolas" w:hAnsi="Consolas"/>
                <w:color w:val="000000"/>
                <w:sz w:val="19"/>
              </w:rPr>
              <w:t xml:space="preserve">    metadata = {</w:t>
            </w:r>
          </w:p>
          <w:p>
            <w:pPr>
              <w:spacing w:line="276" w:lineRule="auto" w:after="120"/>
            </w:pPr>
            <w:r>
              <w:rPr>
                <w:rFonts w:ascii="Consolas" w:hAnsi="Consolas"/>
                <w:color w:val="000000"/>
                <w:sz w:val="19"/>
              </w:rPr>
              <w:t xml:space="preserve">      disable-legacy-endpoints = "true"</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w:t>
            </w:r>
          </w:p>
        </w:tc>
      </w:tr>
    </w:tbl>
    <w:p>
      <w:pPr/>
      <w:r/>
    </w:p>
    <w:p>
      <w:pPr>
        <w:pStyle w:val="Heading1"/>
        <w:spacing w:before="360" w:after="160" w:line="276" w:lineRule="auto"/>
      </w:pPr>
      <w:r>
        <w:rPr>
          <w:rFonts w:ascii="Calibri" w:hAnsi="Calibri"/>
          <w:b/>
          <w:color w:val="1F385C"/>
          <w:sz w:val="32"/>
        </w:rPr>
        <w:t>23. Global AI Governance &amp; Fleet Enforcement</w:t>
      </w:r>
    </w:p>
    <w:p>
      <w:pPr>
        <w:pStyle w:val="Heading2"/>
        <w:spacing w:before="240" w:after="120" w:line="276" w:lineRule="auto"/>
      </w:pPr>
      <w:r>
        <w:rPr>
          <w:rFonts w:ascii="Calibri" w:hAnsi="Calibri"/>
          <w:b/>
          <w:color w:val="2E5B82"/>
          <w:sz w:val="26"/>
        </w:rPr>
        <w:t>[Fleet-wide Declarative Policy Controller &amp; IaC Standardization]</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Deploying and securing GKE clusters individually inevitably leads to security drift. Without standardized provisioning and centralized policy enforcement, new AI environments may bypass private endpoint rules, ignore network policies, or deploy unvetted workloads.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Multi-cluster footprints must be governed using GKE Fleets. Fleet-level security is enforced globally using GKE Policy Controller (built on OPA Gatekeeper). Policy Controller uses GitOps via Config Sync to compile and synchronize all security policies (Constraints) across all enrolled clusters in the fleet. This ensures that every cluster created in any project automatically inherits mandatory private node settings, blocked :latest image tags, and enforced Pod Security Standard Restricted profiles. This is paired with standard, hardened-by-default Terraform templates.</w:t>
      </w:r>
    </w:p>
    <w:p>
      <w:pPr>
        <w:spacing w:before="120" w:after="120" w:line="276" w:lineRule="auto"/>
      </w:pPr>
      <w:r>
        <w:rPr>
          <w:b/>
        </w:rPr>
        <w:t>Implementation (Terraform Fleet Enrollment and Policy Controller Activation):</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Terraform: Standardized GKE Fleet Enrollment and Policy Controller Activation</w:t>
              <w:br/>
              <w:t>resource "google_gke_hub_membership" "fleet_member" {</w:t>
              <w:br/>
              <w:t xml:space="preserve">  provider     = google-beta</w:t>
              <w:br/>
              <w:t xml:space="preserve">  membership_id = "prod-cluster-membership"</w:t>
              <w:br/>
              <w:t xml:space="preserve">  endpoint {</w:t>
              <w:br/>
              <w:t xml:space="preserve">    gke_cluster {</w:t>
              <w:br/>
              <w:t xml:space="preserve">      resource_link = "//container.googleapis.com/${google_container_cluster.primary.id}"</w:t>
              <w:br/>
              <w:t xml:space="preserve">    }</w:t>
              <w:br/>
              <w:t xml:space="preserve">  }</w:t>
              <w:br/>
              <w:t>}</w:t>
              <w:br/>
              <w:br/>
              <w:t>resource "google_gke_hub_feature" "policy_controller" {</w:t>
              <w:br/>
              <w:t xml:space="preserve">  provider = google-beta</w:t>
              <w:br/>
              <w:t xml:space="preserve">  name     = "policycontroller"</w:t>
              <w:br/>
              <w:t xml:space="preserve">  location = "global"</w:t>
              <w:br/>
              <w:t>}</w:t>
              <w:br/>
              <w:br/>
              <w:t>resource "google_gke_hub_feature_membership" "policy_controller_membership" {</w:t>
              <w:br/>
              <w:t xml:space="preserve">  provider   = google-beta</w:t>
              <w:br/>
              <w:t xml:space="preserve">  location   = "global"</w:t>
              <w:br/>
              <w:t xml:space="preserve">  feature    = google_gke_hub_feature.policy_controller.name</w:t>
              <w:br/>
              <w:t xml:space="preserve">  membership = google_gke_hub_membership.fleet_member.membership_id</w:t>
              <w:br/>
              <w:br/>
              <w:t xml:space="preserve">  policycontroller {</w:t>
              <w:br/>
              <w:t xml:space="preserve">    policy_controller_hub_config {</w:t>
              <w:br/>
              <w:t xml:space="preserve">      install_spec = "INSTALL_SPEC_ENABLED"</w:t>
              <w:br/>
              <w:t xml:space="preserve">      referential_rules_enabled = true</w:t>
              <w:br/>
              <w:t xml:space="preserve">      </w:t>
              <w:br/>
              <w:t xml:space="preserve">      # Standard policy bundle applied across the entire Fleet</w:t>
              <w:br/>
              <w:t xml:space="preserve">      policy_bundles {</w:t>
              <w:br/>
              <w:t xml:space="preserve">        bundle_name = "pci-dss-v4.0"</w:t>
              <w:br/>
              <w:t xml:space="preserve">      }</w:t>
              <w:br/>
              <w:t xml:space="preserve">      policy_bundles {</w:t>
              <w:br/>
              <w:t xml:space="preserve">        bundle_name = "cis-gke-v1.5"</w:t>
              <w:br/>
              <w:t xml:space="preserve">      }</w:t>
              <w:br/>
              <w:t xml:space="preserve">    }</w:t>
              <w:br/>
              <w:t xml:space="preserve">  }</w:t>
              <w:br/>
              <w:t>}</w:t>
            </w:r>
          </w:p>
        </w:tc>
      </w:tr>
    </w:tbl>
    <w:p>
      <w:pPr>
        <w:spacing w:before="120" w:after="0" w:line="276" w:lineRule="auto"/>
      </w:pPr>
      <w:r/>
    </w:p>
    <w:p>
      <w:pPr>
        <w:pStyle w:val="Heading2"/>
        <w:spacing w:before="240" w:after="120" w:line="276" w:lineRule="auto"/>
      </w:pPr>
      <w:r>
        <w:rPr>
          <w:rFonts w:ascii="Calibri" w:hAnsi="Calibri"/>
          <w:b/>
          <w:color w:val="2E5B82"/>
          <w:sz w:val="26"/>
        </w:rPr>
        <w:t>[Centralized Monitoring &amp; AI-Specific Risk Monitoring via SCC]</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Standard SIEM and host-level log monitors are designed to find OS-level anomalies (like modified system files or raw reverse shells), completely missing AI-specific semantic threats where agents act logically but maliciously.</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The GKE fleet must be integrated with Security Command Center (SCC) Premium/Enterprise. SCC leverages Agent Platform Threat Detection to identify AI-native vulnerabilities in production. SCC automatically monitors GKE audit logs and GCP resources, triggering alerts for AI-specific behaviors, such as an AI agent pod making anomalous calls to the local Metadata Server, attempting bulk exfiltration of BigQuery data outside VPC-SC boundaries, or gaining unauthorized Folder-level IAM roles.</w:t>
      </w:r>
    </w:p>
    <w:p>
      <w:pPr>
        <w:spacing w:before="240" w:after="0" w:line="276" w:lineRule="auto"/>
      </w:pPr>
      <w:r/>
    </w:p>
    <w:p>
      <w:pPr>
        <w:pStyle w:val="Heading2"/>
        <w:keepNext/>
        <w:spacing w:before="240" w:after="80"/>
      </w:pPr>
      <w:r>
        <w:t>[The Three GKE forced-choice decisions of AI Agent Security]</w:t>
      </w:r>
    </w:p>
    <w:p>
      <w:pPr>
        <w:pStyle w:val="Heading3"/>
        <w:keepNext/>
        <w:spacing w:before="120" w:after="40"/>
      </w:pPr>
      <w:r>
        <w:t>Rationale</w:t>
      </w:r>
    </w:p>
    <w:p>
      <w:pPr>
        <w:spacing w:after="120" w:line="276" w:lineRule="auto"/>
      </w:pPr>
      <w:r>
        <w:t>Securing AI agentic workloads on GKE forces platforms to navigate three critical, mutually exclusive architectural choices. GKE is uniquely complex because these options compose rather than combine. Choosing standard GKE over Autopilot, enabling the GKE Sandbox (gVisor) over Container Threat Detection (CTD), or deploying self-hosted LLM engines over managed Vertex AI Agent Builder fundamentally reshapes the security primitives available. Failing to map this decision matrix leads to situations where licensed security tooling cannot run because of conflicting kernel requirements.</w:t>
      </w:r>
    </w:p>
    <w:p>
      <w:pPr>
        <w:pStyle w:val="Heading3"/>
        <w:keepNext/>
        <w:spacing w:before="120" w:after="40"/>
      </w:pPr>
      <w:r>
        <w:t>Technical Detail</w:t>
      </w:r>
    </w:p>
    <w:p>
      <w:pPr>
        <w:spacing w:after="120" w:line="276" w:lineRule="auto"/>
      </w:pPr>
      <w:r>
        <w:t>The GKE security architect must evaluate and document these three key decisions before deploying any agent runtime:</w:t>
        <w:br/>
        <w:t>1. GKE Autopilot vs. GKE Standard: Autopilot provides a locked-down, secure-by-default environment with managed OS patching and built-in Pod Security Standards. However, Autopilot blocks privileged DaemonSets. If your CWPP tool (such as Wiz) requires a privileged kernel sensor, you must configure a GKE Standard cluster or utilize GKE Autopilot's specialized Partner Allowlisting framework.</w:t>
        <w:br/>
        <w:t>2. GKE Agent Sandbox (gVisor) vs. Container Threat Detection (CTD): Deploying untrusted agent code requires GKE Sandbox isolation. However, because gVisor virtualizes system calls in user-space, it blocks GKE's native Container Threat Detection (CTD) from instrumenting the physical host kernel. Operating gVisor on a node pool forces a silent state for CTD. The mitigation requires deploying an eBPF runtime sensor that operates independently of GKE's native host monitoring.</w:t>
        <w:br/>
        <w:t>3. Self-Hosted LLM (GKE) vs. Managed AI (Vertex AI): Running models on GKE gives you full control over network segmentations, CMEK-encrypted local storage, and custom execution runtimes, but adds massive operational overhead. Vertex AI Agent Builder offloads infrastructure security to Google but reduces your visibility into data-plane transit paths.</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GKE AI Decision Matrix</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                                 ▼</w:t>
            </w:r>
          </w:p>
          <w:p>
            <w:pPr>
              <w:spacing w:after="40" w:line="276" w:lineRule="auto"/>
              <w:ind w:left="0"/>
            </w:pPr>
            <w:r>
              <w:rPr>
                <w:rFonts w:ascii="Consolas" w:hAnsi="Consolas"/>
                <w:sz w:val="17"/>
              </w:rPr>
              <w:t xml:space="preserve"> GKE Autopilot                       GKE Standard</w:t>
            </w:r>
          </w:p>
          <w:p>
            <w:pPr>
              <w:spacing w:after="40" w:line="276" w:lineRule="auto"/>
              <w:ind w:left="0"/>
            </w:pPr>
            <w:r>
              <w:rPr>
                <w:rFonts w:ascii="Consolas" w:hAnsi="Consolas"/>
                <w:sz w:val="17"/>
              </w:rPr>
              <w:t xml:space="preserve"> (Managed OS,                        (Full Node Control,</w:t>
            </w:r>
          </w:p>
          <w:p>
            <w:pPr>
              <w:spacing w:after="40" w:line="276" w:lineRule="auto"/>
              <w:ind w:left="0"/>
            </w:pPr>
            <w:r>
              <w:rPr>
                <w:rFonts w:ascii="Consolas" w:hAnsi="Consolas"/>
                <w:sz w:val="17"/>
              </w:rPr>
              <w:t xml:space="preserve"> Enforced PSS,                       Privileged DaemonSets,</w:t>
            </w:r>
          </w:p>
          <w:p>
            <w:pPr>
              <w:spacing w:after="40" w:line="276" w:lineRule="auto"/>
              <w:ind w:left="0"/>
            </w:pPr>
            <w:r>
              <w:rPr>
                <w:rFonts w:ascii="Consolas" w:hAnsi="Consolas"/>
                <w:sz w:val="17"/>
              </w:rPr>
              <w:t xml:space="preserve"> Partner Allowlists)                 Custom Kernel Configs)</w:t>
            </w:r>
          </w:p>
          <w:p>
            <w:pPr>
              <w:spacing w:after="40" w:line="276" w:lineRule="auto"/>
              <w:ind w:left="0"/>
            </w:pPr>
            <w:r>
              <w:rPr>
                <w:rFonts w:ascii="Consolas" w:hAnsi="Consolas"/>
                <w:sz w:val="17"/>
              </w:rPr>
              <w:t xml:space="preserve">        │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                                 ▼</w:t>
            </w:r>
          </w:p>
          <w:p>
            <w:pPr>
              <w:spacing w:after="40" w:line="276" w:lineRule="auto"/>
              <w:ind w:left="0"/>
            </w:pPr>
            <w:r>
              <w:rPr>
                <w:rFonts w:ascii="Consolas" w:hAnsi="Consolas"/>
                <w:sz w:val="17"/>
              </w:rPr>
              <w:t xml:space="preserve">   GKE Sandbox                      Container Threat</w:t>
            </w:r>
          </w:p>
          <w:p>
            <w:pPr>
              <w:spacing w:after="40" w:line="276" w:lineRule="auto"/>
              <w:ind w:left="0"/>
            </w:pPr>
            <w:r>
              <w:rPr>
                <w:rFonts w:ascii="Consolas" w:hAnsi="Consolas"/>
                <w:sz w:val="17"/>
              </w:rPr>
              <w:t xml:space="preserve"> (gVisor isolation,                     Detection</w:t>
            </w:r>
          </w:p>
          <w:p>
            <w:pPr>
              <w:spacing w:after="40" w:line="276" w:lineRule="auto"/>
              <w:ind w:left="0"/>
            </w:pPr>
            <w:r>
              <w:rPr>
                <w:rFonts w:ascii="Consolas" w:hAnsi="Consolas"/>
                <w:sz w:val="17"/>
              </w:rPr>
              <w:t xml:space="preserve"> Syscall virtualization)             (Kernel instrumentation,</w:t>
            </w:r>
          </w:p>
          <w:p>
            <w:pPr>
              <w:spacing w:after="40" w:line="276" w:lineRule="auto"/>
              <w:ind w:left="0"/>
            </w:pPr>
            <w:r>
              <w:rPr>
                <w:rFonts w:ascii="Consolas" w:hAnsi="Consolas"/>
                <w:sz w:val="17"/>
              </w:rPr>
              <w:t xml:space="preserve">        │                            Incompatible with gVisor)</w:t>
            </w:r>
          </w:p>
          <w:p>
            <w:pPr>
              <w:spacing w:after="40" w:line="276" w:lineRule="auto"/>
              <w:ind w:left="0"/>
            </w:pPr>
            <w:r>
              <w:rPr>
                <w:rFonts w:ascii="Consolas" w:hAnsi="Consolas"/>
                <w:sz w:val="17"/>
              </w:rPr>
              <w:t xml:space="preserve">        ▼                                 ▼</w:t>
            </w:r>
          </w:p>
          <w:p>
            <w:pPr>
              <w:spacing w:after="40" w:line="276" w:lineRule="auto"/>
              <w:ind w:left="0"/>
            </w:pPr>
            <w:r>
              <w:rPr>
                <w:rFonts w:ascii="Consolas" w:hAnsi="Consolas"/>
                <w:sz w:val="17"/>
              </w:rPr>
              <w:t>Requires eBPF runtime             Requires standard container</w:t>
            </w:r>
          </w:p>
          <w:p>
            <w:pPr>
              <w:spacing w:after="40" w:line="276" w:lineRule="auto"/>
              <w:ind w:left="0"/>
            </w:pPr>
            <w:r>
              <w:rPr>
                <w:rFonts w:ascii="Consolas" w:hAnsi="Consolas"/>
                <w:sz w:val="17"/>
              </w:rPr>
              <w:t>sensor for visibility              hardening (COS, PSA Restricted)</w:t>
            </w:r>
          </w:p>
        </w:tc>
      </w:tr>
    </w:tbl>
    <w:p>
      <w:pPr>
        <w:spacing w:after="240"/>
      </w:pPr>
    </w:p>
    <w:p>
      <w:pPr>
        <w:pStyle w:val="Heading2"/>
        <w:keepNext/>
        <w:spacing w:before="240" w:after="80"/>
      </w:pPr>
      <w:r>
        <w:t>[Runtime-Informed Posture &amp; ARMO Application Profile DNA]</w:t>
      </w:r>
    </w:p>
    <w:p>
      <w:pPr>
        <w:pStyle w:val="Heading3"/>
        <w:keepNext/>
        <w:spacing w:before="120" w:after="40"/>
      </w:pPr>
      <w:r>
        <w:t>Rationale</w:t>
      </w:r>
    </w:p>
    <w:p>
      <w:pPr>
        <w:spacing w:after="120" w:line="276" w:lineRule="auto"/>
      </w:pPr>
      <w:r>
        <w:t>Traditional Kubernetes security posture management (KSPM) focuses exclusively on static configurations, checking if manifests conform to the CIS GKE Benchmarks. However, static analysis is blind to how workloads behave once deployed. AI agents present highly dynamic execution profiles—modifying memory structures, opening connections, and querying datasets as models update. Relying solely on static scans creates a massive visibility gap, leaving security teams blind to granted-but-unused permissions, over-permissioned service account scopes, and unexpected outbound destinations.</w:t>
      </w:r>
    </w:p>
    <w:p>
      <w:pPr>
        <w:pStyle w:val="Heading3"/>
        <w:keepNext/>
        <w:spacing w:before="120" w:after="40"/>
      </w:pPr>
      <w:r>
        <w:t>Technical Detail</w:t>
      </w:r>
    </w:p>
    <w:p>
      <w:pPr>
        <w:spacing w:after="120" w:line="276" w:lineRule="auto"/>
      </w:pPr>
      <w:r>
        <w:t>To bridge the static visibility gap, the enterprise must implement Runtime-Informed Posture (RIP). Instead of analyzing pod configurations in isolation—which fail to converge due to short-lived pod lifecycles and constant rescheduling—RIP builds behavioral baselines at the Deployment level. This is established by generating Application Profile DNA. An Application Profile monitor tracks GKE workloads continuously over a training period to record all: Legitimate system calls (syscalls) executed by the application; Authorized file-system write paths (such as /tmp or local cache regions); Outbound network destinations (FQDNs) and internal namespace communication paths. This runtime-discovered baseline is compared directly against the declared scope in the Kubernetes manifest. Any deviation (such as a pod attempting to communicate with an external IP address not registered in its Application Profile) is immediately blocked or logged as a security posture violation.</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Custom Resource Definition (CRD) implementing Runtime Application Profile DNA on GKE</w:t>
            </w:r>
          </w:p>
          <w:p>
            <w:pPr>
              <w:spacing w:after="40" w:line="276" w:lineRule="auto"/>
              <w:ind w:left="0"/>
            </w:pPr>
            <w:r>
              <w:rPr>
                <w:rFonts w:ascii="Consolas" w:hAnsi="Consolas"/>
                <w:sz w:val="17"/>
              </w:rPr>
              <w:t>apiVersion: security.armosec.io/v1beta1</w:t>
            </w:r>
          </w:p>
          <w:p>
            <w:pPr>
              <w:spacing w:after="40" w:line="276" w:lineRule="auto"/>
              <w:ind w:left="0"/>
            </w:pPr>
            <w:r>
              <w:rPr>
                <w:rFonts w:ascii="Consolas" w:hAnsi="Consolas"/>
                <w:sz w:val="17"/>
              </w:rPr>
              <w:t>kind: ApplicationProfile</w:t>
            </w:r>
          </w:p>
          <w:p>
            <w:pPr>
              <w:spacing w:after="40" w:line="276" w:lineRule="auto"/>
              <w:ind w:left="0"/>
            </w:pPr>
            <w:r>
              <w:rPr>
                <w:rFonts w:ascii="Consolas" w:hAnsi="Consolas"/>
                <w:sz w:val="17"/>
              </w:rPr>
              <w:t>metadata:</w:t>
            </w:r>
          </w:p>
          <w:p>
            <w:pPr>
              <w:spacing w:after="40" w:line="276" w:lineRule="auto"/>
              <w:ind w:left="0"/>
            </w:pPr>
            <w:r>
              <w:rPr>
                <w:rFonts w:ascii="Consolas" w:hAnsi="Consolas"/>
                <w:sz w:val="17"/>
              </w:rPr>
              <w:t xml:space="preserve">  name: customer-data-agent-profile</w:t>
            </w:r>
          </w:p>
          <w:p>
            <w:pPr>
              <w:spacing w:after="40" w:line="276" w:lineRule="auto"/>
              <w:ind w:left="0"/>
            </w:pPr>
            <w:r>
              <w:rPr>
                <w:rFonts w:ascii="Consolas" w:hAnsi="Consolas"/>
                <w:sz w:val="17"/>
              </w:rPr>
              <w:t xml:space="preserve">  namespace: agent-runtime</w:t>
            </w:r>
          </w:p>
          <w:p>
            <w:pPr>
              <w:spacing w:after="40" w:line="276" w:lineRule="auto"/>
              <w:ind w:left="0"/>
            </w:pPr>
            <w:r>
              <w:rPr>
                <w:rFonts w:ascii="Consolas" w:hAnsi="Consolas"/>
                <w:sz w:val="17"/>
              </w:rPr>
              <w:t>spec:</w:t>
            </w:r>
          </w:p>
          <w:p>
            <w:pPr>
              <w:spacing w:after="40" w:line="276" w:lineRule="auto"/>
              <w:ind w:left="0"/>
            </w:pPr>
            <w:r>
              <w:rPr>
                <w:rFonts w:ascii="Consolas" w:hAnsi="Consolas"/>
                <w:sz w:val="17"/>
              </w:rPr>
              <w:t xml:space="preserve">  workloadSelector:</w:t>
            </w:r>
          </w:p>
          <w:p>
            <w:pPr>
              <w:spacing w:after="40" w:line="276" w:lineRule="auto"/>
              <w:ind w:left="0"/>
            </w:pPr>
            <w:r>
              <w:rPr>
                <w:rFonts w:ascii="Consolas" w:hAnsi="Consolas"/>
                <w:sz w:val="17"/>
              </w:rPr>
              <w:t xml:space="preserve">    kind: Deployment</w:t>
            </w:r>
          </w:p>
          <w:p>
            <w:pPr>
              <w:spacing w:after="40" w:line="276" w:lineRule="auto"/>
              <w:ind w:left="0"/>
            </w:pPr>
            <w:r>
              <w:rPr>
                <w:rFonts w:ascii="Consolas" w:hAnsi="Consolas"/>
                <w:sz w:val="17"/>
              </w:rPr>
              <w:t xml:space="preserve">    name: customer-data-agent</w:t>
            </w:r>
          </w:p>
          <w:p>
            <w:pPr>
              <w:spacing w:after="40" w:line="276" w:lineRule="auto"/>
              <w:ind w:left="0"/>
            </w:pPr>
            <w:r>
              <w:rPr>
                <w:rFonts w:ascii="Consolas" w:hAnsi="Consolas"/>
                <w:sz w:val="17"/>
              </w:rPr>
              <w:t xml:space="preserve">  behavioralBaseline:</w:t>
            </w:r>
          </w:p>
          <w:p>
            <w:pPr>
              <w:spacing w:after="40" w:line="276" w:lineRule="auto"/>
              <w:ind w:left="0"/>
            </w:pPr>
            <w:r>
              <w:rPr>
                <w:rFonts w:ascii="Consolas" w:hAnsi="Consolas"/>
                <w:sz w:val="17"/>
              </w:rPr>
              <w:t xml:space="preserve">    allowedSyscalls:</w:t>
            </w:r>
          </w:p>
          <w:p>
            <w:pPr>
              <w:spacing w:after="40" w:line="276" w:lineRule="auto"/>
              <w:ind w:left="0"/>
            </w:pPr>
            <w:r>
              <w:rPr>
                <w:rFonts w:ascii="Consolas" w:hAnsi="Consolas"/>
                <w:sz w:val="17"/>
              </w:rPr>
              <w:t xml:space="preserve">    - accept</w:t>
            </w:r>
          </w:p>
          <w:p>
            <w:pPr>
              <w:spacing w:after="40" w:line="276" w:lineRule="auto"/>
              <w:ind w:left="0"/>
            </w:pPr>
            <w:r>
              <w:rPr>
                <w:rFonts w:ascii="Consolas" w:hAnsi="Consolas"/>
                <w:sz w:val="17"/>
              </w:rPr>
              <w:t xml:space="preserve">    - bind</w:t>
            </w:r>
          </w:p>
          <w:p>
            <w:pPr>
              <w:spacing w:after="40" w:line="276" w:lineRule="auto"/>
              <w:ind w:left="0"/>
            </w:pPr>
            <w:r>
              <w:rPr>
                <w:rFonts w:ascii="Consolas" w:hAnsi="Consolas"/>
                <w:sz w:val="17"/>
              </w:rPr>
              <w:t xml:space="preserve">    - connect</w:t>
            </w:r>
          </w:p>
          <w:p>
            <w:pPr>
              <w:spacing w:after="40" w:line="276" w:lineRule="auto"/>
              <w:ind w:left="0"/>
            </w:pPr>
            <w:r>
              <w:rPr>
                <w:rFonts w:ascii="Consolas" w:hAnsi="Consolas"/>
                <w:sz w:val="17"/>
              </w:rPr>
              <w:t xml:space="preserve">    - epoll_wait</w:t>
            </w:r>
          </w:p>
          <w:p>
            <w:pPr>
              <w:spacing w:after="40" w:line="276" w:lineRule="auto"/>
              <w:ind w:left="0"/>
            </w:pPr>
            <w:r>
              <w:rPr>
                <w:rFonts w:ascii="Consolas" w:hAnsi="Consolas"/>
                <w:sz w:val="17"/>
              </w:rPr>
              <w:t xml:space="preserve">    - read</w:t>
            </w:r>
          </w:p>
          <w:p>
            <w:pPr>
              <w:spacing w:after="40" w:line="276" w:lineRule="auto"/>
              <w:ind w:left="0"/>
            </w:pPr>
            <w:r>
              <w:rPr>
                <w:rFonts w:ascii="Consolas" w:hAnsi="Consolas"/>
                <w:sz w:val="17"/>
              </w:rPr>
              <w:t xml:space="preserve">    - write</w:t>
            </w:r>
          </w:p>
          <w:p>
            <w:pPr>
              <w:spacing w:after="40" w:line="276" w:lineRule="auto"/>
              <w:ind w:left="0"/>
            </w:pPr>
            <w:r>
              <w:rPr>
                <w:rFonts w:ascii="Consolas" w:hAnsi="Consolas"/>
                <w:sz w:val="17"/>
              </w:rPr>
              <w:t xml:space="preserve">    allowedWritePaths:</w:t>
            </w:r>
          </w:p>
          <w:p>
            <w:pPr>
              <w:spacing w:after="40" w:line="276" w:lineRule="auto"/>
              <w:ind w:left="0"/>
            </w:pPr>
            <w:r>
              <w:rPr>
                <w:rFonts w:ascii="Consolas" w:hAnsi="Consolas"/>
                <w:sz w:val="17"/>
              </w:rPr>
              <w:t xml:space="preserve">    - "/app/runtime/cache"</w:t>
            </w:r>
          </w:p>
          <w:p>
            <w:pPr>
              <w:spacing w:after="40" w:line="276" w:lineRule="auto"/>
              <w:ind w:left="0"/>
            </w:pPr>
            <w:r>
              <w:rPr>
                <w:rFonts w:ascii="Consolas" w:hAnsi="Consolas"/>
                <w:sz w:val="17"/>
              </w:rPr>
              <w:t xml:space="preserve">    - "/tmp"</w:t>
            </w:r>
          </w:p>
          <w:p>
            <w:pPr>
              <w:spacing w:after="40" w:line="276" w:lineRule="auto"/>
              <w:ind w:left="0"/>
            </w:pPr>
            <w:r>
              <w:rPr>
                <w:rFonts w:ascii="Consolas" w:hAnsi="Consolas"/>
                <w:sz w:val="17"/>
              </w:rPr>
              <w:t xml:space="preserve">    allowedNetworkDestinations:</w:t>
            </w:r>
          </w:p>
          <w:p>
            <w:pPr>
              <w:spacing w:after="40" w:line="276" w:lineRule="auto"/>
              <w:ind w:left="0"/>
            </w:pPr>
            <w:r>
              <w:rPr>
                <w:rFonts w:ascii="Consolas" w:hAnsi="Consolas"/>
                <w:sz w:val="17"/>
              </w:rPr>
              <w:t xml:space="preserve">    - "vertexai.googleapis.com"</w:t>
            </w:r>
          </w:p>
          <w:p>
            <w:pPr>
              <w:spacing w:after="40" w:line="276" w:lineRule="auto"/>
              <w:ind w:left="0"/>
            </w:pPr>
            <w:r>
              <w:rPr>
                <w:rFonts w:ascii="Consolas" w:hAnsi="Consolas"/>
                <w:sz w:val="17"/>
              </w:rPr>
              <w:t xml:space="preserve">    - "secured-db.internal-vpc.local"</w:t>
            </w:r>
          </w:p>
          <w:p>
            <w:pPr>
              <w:spacing w:after="40" w:line="276" w:lineRule="auto"/>
              <w:ind w:left="0"/>
            </w:pPr>
            <w:r>
              <w:rPr>
                <w:rFonts w:ascii="Consolas" w:hAnsi="Consolas"/>
                <w:sz w:val="17"/>
              </w:rPr>
              <w:t xml:space="preserve">    allowedServiceAccounts:</w:t>
            </w:r>
          </w:p>
          <w:p>
            <w:pPr>
              <w:spacing w:after="40" w:line="276" w:lineRule="auto"/>
              <w:ind w:left="0"/>
            </w:pPr>
            <w:r>
              <w:rPr>
                <w:rFonts w:ascii="Consolas" w:hAnsi="Consolas"/>
                <w:sz w:val="17"/>
              </w:rPr>
              <w:t xml:space="preserve">    - "ksa-customer-data-agent"</w:t>
            </w:r>
          </w:p>
        </w:tc>
      </w:tr>
    </w:tbl>
    <w:p>
      <w:pPr>
        <w:spacing w:after="240"/>
      </w:pPr>
    </w:p>
    <w:p>
      <w:pPr>
        <w:pStyle w:val="Heading2"/>
        <w:keepNext/>
        <w:spacing w:before="240" w:after="80"/>
      </w:pPr>
      <w:r>
        <w:t>[Chronicle (Google SecOps) AI Threat Modeling &amp; Event Threat Detection]</w:t>
      </w:r>
    </w:p>
    <w:p>
      <w:pPr>
        <w:pStyle w:val="Heading3"/>
        <w:keepNext/>
        <w:spacing w:before="120" w:after="40"/>
      </w:pPr>
      <w:r>
        <w:t>Rationale</w:t>
      </w:r>
    </w:p>
    <w:p>
      <w:pPr>
        <w:spacing w:after="120" w:line="276" w:lineRule="auto"/>
      </w:pPr>
      <w:r>
        <w:t>Standard Security Information and Event Management (SIEM) rules are built to capture traditional system-level compromises (such as web shells or lateral movement via SSH). These rules fail to detect semantic and logical abuses of AI workloads. When an compromised agent begins querying database APIs, generating cross-project OAuth tokens, or initiating mass exfiltrations of training datasets, traditional infrastructure logging does not recognize the activity as malicious because the agent is using legitimately assigned API surfaces.</w:t>
      </w:r>
    </w:p>
    <w:p>
      <w:pPr>
        <w:pStyle w:val="Heading3"/>
        <w:keepNext/>
        <w:spacing w:before="120" w:after="40"/>
      </w:pPr>
      <w:r>
        <w:t>Technical Detail</w:t>
      </w:r>
    </w:p>
    <w:p>
      <w:pPr>
        <w:spacing w:after="120" w:line="276" w:lineRule="auto"/>
      </w:pPr>
      <w:r>
        <w:t>The enterprise must configure Event Threat Detection (ETD) in Security Command Center (SCC) paired with Google SecOps (Chronicle) to execute AI-specific behavioral threat modeling. Chronicle must ingest GKE Audit Logs, Cloud Audit Logs, and Model Armor events to correlate signals into AI-specific incident packages. The platform must enforce real-time alerts on GKE AI Threat Findings defined in the Security Command Center Threat Library: AI Agent Anomalous Access to Metadata Service (attempts to query 169.254.169.254 bypassing the Workload Identity Federation engine), AI Agent Initiated BigQuery Data Exfiltration (bulk extraction jobs outside the VPC-SC perimeter), and Folder Level TokenCreator Role Granted to AI Agent (unauthorized IAM modifications elevating GSA privileges).</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Chronicle YARA-L Rule detecting GKE AI Agent Privilege Escalation via Token Creation</w:t>
            </w:r>
          </w:p>
          <w:p>
            <w:pPr>
              <w:spacing w:after="40" w:line="276" w:lineRule="auto"/>
              <w:ind w:left="0"/>
            </w:pPr>
            <w:r>
              <w:rPr>
                <w:rFonts w:ascii="Consolas" w:hAnsi="Consolas"/>
                <w:sz w:val="17"/>
              </w:rPr>
              <w:t>rule gke_ai_agent_token_abuse {</w:t>
            </w:r>
          </w:p>
          <w:p>
            <w:pPr>
              <w:spacing w:after="40" w:line="276" w:lineRule="auto"/>
              <w:ind w:left="0"/>
            </w:pPr>
            <w:r>
              <w:rPr>
                <w:rFonts w:ascii="Consolas" w:hAnsi="Consolas"/>
                <w:sz w:val="17"/>
              </w:rPr>
              <w:t xml:space="preserve">  meta:</w:t>
            </w:r>
          </w:p>
          <w:p>
            <w:pPr>
              <w:spacing w:after="40" w:line="276" w:lineRule="auto"/>
              <w:ind w:left="0"/>
            </w:pPr>
            <w:r>
              <w:rPr>
                <w:rFonts w:ascii="Consolas" w:hAnsi="Consolas"/>
                <w:sz w:val="17"/>
              </w:rPr>
              <w:t xml:space="preserve">    author = "Enterprise SecOps Architect"</w:t>
            </w:r>
          </w:p>
          <w:p>
            <w:pPr>
              <w:spacing w:after="40" w:line="276" w:lineRule="auto"/>
              <w:ind w:left="0"/>
            </w:pPr>
            <w:r>
              <w:rPr>
                <w:rFonts w:ascii="Consolas" w:hAnsi="Consolas"/>
                <w:sz w:val="17"/>
              </w:rPr>
              <w:t xml:space="preserve">    description = "Detects anomalous token creation by a GKE AI Agent's Google Service Account"</w:t>
            </w:r>
          </w:p>
          <w:p>
            <w:pPr>
              <w:spacing w:after="40" w:line="276" w:lineRule="auto"/>
              <w:ind w:left="0"/>
            </w:pPr>
            <w:r>
              <w:rPr>
                <w:rFonts w:ascii="Consolas" w:hAnsi="Consolas"/>
                <w:sz w:val="17"/>
              </w:rPr>
              <w:t xml:space="preserve">    severity = "CRITICAL"</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events:</w:t>
            </w:r>
          </w:p>
          <w:p>
            <w:pPr>
              <w:spacing w:after="40" w:line="276" w:lineRule="auto"/>
              <w:ind w:left="0"/>
            </w:pPr>
            <w:r>
              <w:rPr>
                <w:rFonts w:ascii="Consolas" w:hAnsi="Consolas"/>
                <w:sz w:val="17"/>
              </w:rPr>
              <w:t xml:space="preserve">    $iam.metadata.event_type = "gcp.iam.serviceAccount.createToken"</w:t>
            </w:r>
          </w:p>
          <w:p>
            <w:pPr>
              <w:spacing w:after="40" w:line="276" w:lineRule="auto"/>
              <w:ind w:left="0"/>
            </w:pPr>
            <w:r>
              <w:rPr>
                <w:rFonts w:ascii="Consolas" w:hAnsi="Consolas"/>
                <w:sz w:val="17"/>
              </w:rPr>
              <w:t xml:space="preserve">    $iam.principal.service_account_id = /gsa-autonomous-agent/</w:t>
            </w:r>
          </w:p>
          <w:p>
            <w:pPr>
              <w:spacing w:after="40" w:line="276" w:lineRule="auto"/>
              <w:ind w:left="0"/>
            </w:pPr>
            <w:r>
              <w:rPr>
                <w:rFonts w:ascii="Consolas" w:hAnsi="Consolas"/>
                <w:sz w:val="17"/>
              </w:rPr>
              <w:t xml:space="preserve">    $iam.target.resource.name = $target_sa</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 Correlates with anomalous GKE runtime execution logging</w:t>
            </w:r>
          </w:p>
          <w:p>
            <w:pPr>
              <w:spacing w:after="40" w:line="276" w:lineRule="auto"/>
              <w:ind w:left="0"/>
            </w:pPr>
            <w:r>
              <w:rPr>
                <w:rFonts w:ascii="Consolas" w:hAnsi="Consolas"/>
                <w:sz w:val="17"/>
              </w:rPr>
              <w:t xml:space="preserve">    $gke.metadata.event_type = "k8s.audit.create"</w:t>
            </w:r>
          </w:p>
          <w:p>
            <w:pPr>
              <w:spacing w:after="40" w:line="276" w:lineRule="auto"/>
              <w:ind w:left="0"/>
            </w:pPr>
            <w:r>
              <w:rPr>
                <w:rFonts w:ascii="Consolas" w:hAnsi="Consolas"/>
                <w:sz w:val="17"/>
              </w:rPr>
              <w:t xml:space="preserve">    $gke.target.resource.name = /pods/</w:t>
            </w:r>
          </w:p>
          <w:p>
            <w:pPr>
              <w:spacing w:after="40" w:line="276" w:lineRule="auto"/>
              <w:ind w:left="0"/>
            </w:pPr>
            <w:r>
              <w:rPr>
                <w:rFonts w:ascii="Consolas" w:hAnsi="Consolas"/>
                <w:sz w:val="17"/>
              </w:rPr>
              <w:t xml:space="preserve">    $gke.principal.user.name = /ksa-autonomous-agent/</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match:</w:t>
            </w:r>
          </w:p>
          <w:p>
            <w:pPr>
              <w:spacing w:after="40" w:line="276" w:lineRule="auto"/>
              <w:ind w:left="0"/>
            </w:pPr>
            <w:r>
              <w:rPr>
                <w:rFonts w:ascii="Consolas" w:hAnsi="Consolas"/>
                <w:sz w:val="17"/>
              </w:rPr>
              <w:t xml:space="preserve">    $target_sa over 5m</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condition:</w:t>
            </w:r>
          </w:p>
          <w:p>
            <w:pPr>
              <w:spacing w:after="40" w:line="276" w:lineRule="auto"/>
              <w:ind w:left="0"/>
            </w:pPr>
            <w:r>
              <w:rPr>
                <w:rFonts w:ascii="Consolas" w:hAnsi="Consolas"/>
                <w:sz w:val="17"/>
              </w:rPr>
              <w:t xml:space="preserve">    $iam and $gke</w:t>
            </w:r>
          </w:p>
          <w:p>
            <w:pPr>
              <w:spacing w:after="40" w:line="276" w:lineRule="auto"/>
              <w:ind w:left="0"/>
            </w:pPr>
            <w:r>
              <w:rPr>
                <w:rFonts w:ascii="Consolas" w:hAnsi="Consolas"/>
                <w:sz w:val="17"/>
              </w:rPr>
              <w:t>}</w:t>
            </w:r>
          </w:p>
        </w:tc>
      </w:tr>
    </w:tbl>
    <w:p>
      <w:pPr>
        <w:spacing w:after="240"/>
      </w:pPr>
    </w:p>
    <w:p>
      <w:pPr>
        <w:pStyle w:val="Heading2"/>
      </w:pPr>
      <w:r>
        <w:t>[Threat Mapping via the MITRE ATLAS Framework for AI Agents]</w:t>
      </w:r>
    </w:p>
    <w:p>
      <w:pPr>
        <w:pStyle w:val="Heading3"/>
      </w:pPr>
      <w:r>
        <w:t>Rationale</w:t>
      </w:r>
    </w:p>
    <w:p>
      <w:pPr>
        <w:spacing w:line="276" w:lineRule="auto" w:after="120"/>
      </w:pPr>
      <w:r>
        <w:t>Traditional enterprise threat modeling methodologies (such as STRIDE or standard MITRE ATT&amp;CK) focus primarily on classic operating system and infrastructure vulnerabilities. They fail to address AI-specific adversarial threats such as indirect prompt injection, model inversion, membership inference, and training data poisoning. Securing GKE-hosted AI agents requires active mapping of real-world adversarial tactics to GKE-native enforcement controls.</w:t>
      </w:r>
    </w:p>
    <w:p>
      <w:pPr>
        <w:pStyle w:val="Heading3"/>
      </w:pPr>
      <w:r>
        <w:t>Technical Detail</w:t>
      </w:r>
    </w:p>
    <w:p>
      <w:pPr>
        <w:spacing w:line="276" w:lineRule="auto" w:after="120"/>
      </w:pPr>
      <w:r>
        <w:t>We execute a complete, structured mapping of GKE-hosted AI agents against the MITRE ATLAS (Adversarial Threat Landscape for Artificial-Intelligence Systems) framework. This maps how adversaries utilize specific techniques:</w:t>
        <w:br/>
        <w:t>• AML.T0015 (Prompt Injection / Jailbreak): Attacker crafts adversarial inputs to hijack the agent's reasoning loop. Mitigation: Model Armor inline prompt filtering.</w:t>
        <w:br/>
        <w:t>• AML.T0006 (Poison Training Data): Attacker modifies datasets or model weights stored in cloud repositories. Mitigation: Binary Authorization image/weights attestation and Cloud Storage Object Versioning with VPC-SC boundaries.</w:t>
        <w:br/>
        <w:t>• AML.T0016 (Insecure Output Handling / Model Evasion): Attacker forces the model to output sensitive system data. Mitigation: Model Armor sensitive data protection (DLP) redaction on completions.</w:t>
        <w:br/>
        <w:t>• AML.T0013 (Model Exfiltration): Attacker attempts to exfiltrate proprietary model weights from memory or storage. Mitigation: Confidential GKE Nodes (AMD SEV-SNP enclaves) and GCS VPC-SC perimeters.</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Policy Controller (OPA Gatekeeper) ConstraintTemplate to enforce SAIF-compliant container runtimes</w:t>
            </w:r>
          </w:p>
          <w:p>
            <w:pPr>
              <w:spacing w:line="276" w:lineRule="auto" w:after="120"/>
            </w:pPr>
            <w:r>
              <w:rPr>
                <w:rFonts w:ascii="Consolas" w:hAnsi="Consolas"/>
                <w:color w:val="000000"/>
                <w:sz w:val="19"/>
              </w:rPr>
              <w:t>apiVersion: templates.gatekeeper.sh/v1beta1</w:t>
            </w:r>
          </w:p>
          <w:p>
            <w:pPr>
              <w:spacing w:line="276" w:lineRule="auto" w:after="120"/>
            </w:pPr>
            <w:r>
              <w:rPr>
                <w:rFonts w:ascii="Consolas" w:hAnsi="Consolas"/>
                <w:color w:val="000000"/>
                <w:sz w:val="19"/>
              </w:rPr>
              <w:t>kind: K8sEnforceHardenedAIRuntime</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k8senforcehardenedairuntime</w:t>
            </w:r>
          </w:p>
          <w:p>
            <w:pPr>
              <w:spacing w:line="276" w:lineRule="auto" w:after="120"/>
            </w:pPr>
            <w:r>
              <w:rPr>
                <w:rFonts w:ascii="Consolas" w:hAnsi="Consolas"/>
                <w:color w:val="000000"/>
                <w:sz w:val="19"/>
              </w:rPr>
              <w:t>spec:</w:t>
            </w:r>
          </w:p>
          <w:p>
            <w:pPr>
              <w:spacing w:line="276" w:lineRule="auto" w:after="120"/>
            </w:pPr>
            <w:r>
              <w:rPr>
                <w:rFonts w:ascii="Consolas" w:hAnsi="Consolas"/>
                <w:color w:val="000000"/>
                <w:sz w:val="19"/>
              </w:rPr>
              <w:t xml:space="preserve">  crd:</w:t>
            </w:r>
          </w:p>
          <w:p>
            <w:pPr>
              <w:spacing w:line="276" w:lineRule="auto" w:after="120"/>
            </w:pPr>
            <w:r>
              <w:rPr>
                <w:rFonts w:ascii="Consolas" w:hAnsi="Consolas"/>
                <w:color w:val="000000"/>
                <w:sz w:val="19"/>
              </w:rPr>
              <w:t xml:space="preserve">    spec:</w:t>
            </w:r>
          </w:p>
          <w:p>
            <w:pPr>
              <w:spacing w:line="276" w:lineRule="auto" w:after="120"/>
            </w:pPr>
            <w:r>
              <w:rPr>
                <w:rFonts w:ascii="Consolas" w:hAnsi="Consolas"/>
                <w:color w:val="000000"/>
                <w:sz w:val="19"/>
              </w:rPr>
              <w:t xml:space="preserve">      names:</w:t>
            </w:r>
          </w:p>
          <w:p>
            <w:pPr>
              <w:spacing w:line="276" w:lineRule="auto" w:after="120"/>
            </w:pPr>
            <w:r>
              <w:rPr>
                <w:rFonts w:ascii="Consolas" w:hAnsi="Consolas"/>
                <w:color w:val="000000"/>
                <w:sz w:val="19"/>
              </w:rPr>
              <w:t xml:space="preserve">        kind: K8sEnforceHardenedAIRuntime</w:t>
            </w:r>
          </w:p>
          <w:p>
            <w:pPr>
              <w:spacing w:line="276" w:lineRule="auto" w:after="120"/>
            </w:pPr>
            <w:r>
              <w:rPr>
                <w:rFonts w:ascii="Consolas" w:hAnsi="Consolas"/>
                <w:color w:val="000000"/>
                <w:sz w:val="19"/>
              </w:rPr>
              <w:t xml:space="preserve">      validation:</w:t>
            </w:r>
          </w:p>
          <w:p>
            <w:pPr>
              <w:spacing w:line="276" w:lineRule="auto" w:after="120"/>
            </w:pPr>
            <w:r>
              <w:rPr>
                <w:rFonts w:ascii="Consolas" w:hAnsi="Consolas"/>
                <w:color w:val="000000"/>
                <w:sz w:val="19"/>
              </w:rPr>
              <w:t xml:space="preserve">        openAPIV3Schema:</w:t>
            </w:r>
          </w:p>
          <w:p>
            <w:pPr>
              <w:spacing w:line="276" w:lineRule="auto" w:after="120"/>
            </w:pPr>
            <w:r>
              <w:rPr>
                <w:rFonts w:ascii="Consolas" w:hAnsi="Consolas"/>
                <w:color w:val="000000"/>
                <w:sz w:val="19"/>
              </w:rPr>
              <w:t xml:space="preserve">          properties:</w:t>
            </w:r>
          </w:p>
          <w:p>
            <w:pPr>
              <w:spacing w:line="276" w:lineRule="auto" w:after="120"/>
            </w:pPr>
            <w:r>
              <w:rPr>
                <w:rFonts w:ascii="Consolas" w:hAnsi="Consolas"/>
                <w:color w:val="000000"/>
                <w:sz w:val="19"/>
              </w:rPr>
              <w:t xml:space="preserve">            blockedImages:</w:t>
            </w:r>
          </w:p>
          <w:p>
            <w:pPr>
              <w:spacing w:line="276" w:lineRule="auto" w:after="120"/>
            </w:pPr>
            <w:r>
              <w:rPr>
                <w:rFonts w:ascii="Consolas" w:hAnsi="Consolas"/>
                <w:color w:val="000000"/>
                <w:sz w:val="19"/>
              </w:rPr>
              <w:t xml:space="preserve">              type: array</w:t>
            </w:r>
          </w:p>
          <w:p>
            <w:pPr>
              <w:spacing w:line="276" w:lineRule="auto" w:after="120"/>
            </w:pPr>
            <w:r>
              <w:rPr>
                <w:rFonts w:ascii="Consolas" w:hAnsi="Consolas"/>
                <w:color w:val="000000"/>
                <w:sz w:val="19"/>
              </w:rPr>
              <w:t xml:space="preserve">              items: {type: string}</w:t>
            </w:r>
          </w:p>
          <w:p>
            <w:pPr>
              <w:spacing w:line="276" w:lineRule="auto" w:after="120"/>
            </w:pPr>
            <w:r>
              <w:rPr>
                <w:rFonts w:ascii="Consolas" w:hAnsi="Consolas"/>
                <w:color w:val="000000"/>
                <w:sz w:val="19"/>
              </w:rPr>
              <w:t>---</w:t>
            </w:r>
          </w:p>
          <w:p>
            <w:pPr>
              <w:spacing w:line="276" w:lineRule="auto" w:after="120"/>
            </w:pPr>
            <w:r>
              <w:rPr>
                <w:rFonts w:ascii="Consolas" w:hAnsi="Consolas"/>
                <w:color w:val="000000"/>
                <w:sz w:val="19"/>
              </w:rPr>
              <w:t># Policy Controller Constraint enforcing SAIF security perimeters on deployed AI containers</w:t>
            </w:r>
          </w:p>
          <w:p>
            <w:pPr>
              <w:spacing w:line="276" w:lineRule="auto" w:after="120"/>
            </w:pPr>
            <w:r>
              <w:rPr>
                <w:rFonts w:ascii="Consolas" w:hAnsi="Consolas"/>
                <w:color w:val="000000"/>
                <w:sz w:val="19"/>
              </w:rPr>
              <w:t>apiVersion: constraints.gatekeeper.sh/v1beta1</w:t>
            </w:r>
          </w:p>
          <w:p>
            <w:pPr>
              <w:spacing w:line="276" w:lineRule="auto" w:after="120"/>
            </w:pPr>
            <w:r>
              <w:rPr>
                <w:rFonts w:ascii="Consolas" w:hAnsi="Consolas"/>
                <w:color w:val="000000"/>
                <w:sz w:val="19"/>
              </w:rPr>
              <w:t>kind: K8sEnforceHardenedAIRuntime</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enforce-saif-compliant-runtime</w:t>
            </w:r>
          </w:p>
          <w:p>
            <w:pPr>
              <w:spacing w:line="276" w:lineRule="auto" w:after="120"/>
            </w:pPr>
            <w:r>
              <w:rPr>
                <w:rFonts w:ascii="Consolas" w:hAnsi="Consolas"/>
                <w:color w:val="000000"/>
                <w:sz w:val="19"/>
              </w:rPr>
              <w:t>spec:</w:t>
            </w:r>
          </w:p>
          <w:p>
            <w:pPr>
              <w:spacing w:line="276" w:lineRule="auto" w:after="120"/>
            </w:pPr>
            <w:r>
              <w:rPr>
                <w:rFonts w:ascii="Consolas" w:hAnsi="Consolas"/>
                <w:color w:val="000000"/>
                <w:sz w:val="19"/>
              </w:rPr>
              <w:t xml:space="preserve">  match:</w:t>
            </w:r>
          </w:p>
          <w:p>
            <w:pPr>
              <w:spacing w:line="276" w:lineRule="auto" w:after="120"/>
            </w:pPr>
            <w:r>
              <w:rPr>
                <w:rFonts w:ascii="Consolas" w:hAnsi="Consolas"/>
                <w:color w:val="000000"/>
                <w:sz w:val="19"/>
              </w:rPr>
              <w:t xml:space="preserve">    kinds:</w:t>
            </w:r>
          </w:p>
          <w:p>
            <w:pPr>
              <w:spacing w:line="276" w:lineRule="auto" w:after="120"/>
            </w:pPr>
            <w:r>
              <w:rPr>
                <w:rFonts w:ascii="Consolas" w:hAnsi="Consolas"/>
                <w:color w:val="000000"/>
                <w:sz w:val="19"/>
              </w:rPr>
              <w:t xml:space="preserve">    - apiGroups: [""]</w:t>
            </w:r>
          </w:p>
          <w:p>
            <w:pPr>
              <w:spacing w:line="276" w:lineRule="auto" w:after="120"/>
            </w:pPr>
            <w:r>
              <w:rPr>
                <w:rFonts w:ascii="Consolas" w:hAnsi="Consolas"/>
                <w:color w:val="000000"/>
                <w:sz w:val="19"/>
              </w:rPr>
              <w:t xml:space="preserve">      kinds: ["Pod"]</w:t>
            </w:r>
          </w:p>
          <w:p>
            <w:pPr>
              <w:spacing w:line="276" w:lineRule="auto" w:after="120"/>
            </w:pPr>
            <w:r>
              <w:rPr>
                <w:rFonts w:ascii="Consolas" w:hAnsi="Consolas"/>
                <w:color w:val="000000"/>
                <w:sz w:val="19"/>
              </w:rPr>
              <w:t xml:space="preserve">    namespaces:</w:t>
            </w:r>
          </w:p>
          <w:p>
            <w:pPr>
              <w:spacing w:line="276" w:lineRule="auto" w:after="120"/>
            </w:pPr>
            <w:r>
              <w:rPr>
                <w:rFonts w:ascii="Consolas" w:hAnsi="Consolas"/>
                <w:color w:val="000000"/>
                <w:sz w:val="19"/>
              </w:rPr>
              <w:t xml:space="preserve">    - "payments-processing"</w:t>
            </w:r>
          </w:p>
          <w:p>
            <w:pPr>
              <w:spacing w:line="276" w:lineRule="auto" w:after="120"/>
            </w:pPr>
            <w:r>
              <w:rPr>
                <w:rFonts w:ascii="Consolas" w:hAnsi="Consolas"/>
                <w:color w:val="000000"/>
                <w:sz w:val="19"/>
              </w:rPr>
              <w:t xml:space="preserve">  parameters:</w:t>
            </w:r>
          </w:p>
          <w:p>
            <w:pPr>
              <w:spacing w:line="276" w:lineRule="auto" w:after="120"/>
            </w:pPr>
            <w:r>
              <w:rPr>
                <w:rFonts w:ascii="Consolas" w:hAnsi="Consolas"/>
                <w:color w:val="000000"/>
                <w:sz w:val="19"/>
              </w:rPr>
              <w:t xml:space="preserve">    blockedImages:</w:t>
            </w:r>
          </w:p>
          <w:p>
            <w:pPr>
              <w:spacing w:line="276" w:lineRule="auto" w:after="120"/>
            </w:pPr>
            <w:r>
              <w:rPr>
                <w:rFonts w:ascii="Consolas" w:hAnsi="Consolas"/>
                <w:color w:val="000000"/>
                <w:sz w:val="19"/>
              </w:rPr>
              <w:t xml:space="preserve">    - "huggingface/*"</w:t>
            </w:r>
          </w:p>
          <w:p>
            <w:pPr>
              <w:spacing w:line="276" w:lineRule="auto" w:after="120"/>
            </w:pPr>
            <w:r>
              <w:rPr>
                <w:rFonts w:ascii="Consolas" w:hAnsi="Consolas"/>
                <w:color w:val="000000"/>
                <w:sz w:val="19"/>
              </w:rPr>
              <w:t xml:space="preserve">    - "unvetted-ai-runtimes/*"</w:t>
            </w:r>
          </w:p>
        </w:tc>
      </w:tr>
    </w:tbl>
    <w:p>
      <w:pPr/>
      <w:r/>
    </w:p>
    <w:p>
      <w:pPr>
        <w:pStyle w:val="Heading2"/>
      </w:pPr>
      <w:r>
        <w:t>[Administrative Access Transparency &amp; Compliance Contacts (CIS GCP 4.0 Foundations)]</w:t>
      </w:r>
    </w:p>
    <w:p>
      <w:pPr>
        <w:pStyle w:val="Heading3"/>
      </w:pPr>
      <w:r>
        <w:t>Rationale</w:t>
      </w:r>
    </w:p>
    <w:p>
      <w:pPr>
        <w:spacing w:line="276" w:lineRule="auto" w:after="120"/>
      </w:pPr>
      <w:r>
        <w:t>Regulated enterprises (operating GKE under frameworks like FedRAMP High, PCI-DSS v4.0, or GDPR) must maintain absolute auditability and sovereignty over their clusters. Traditional cloud models where provider administrators have un-audited or un-authorized access to customer hypervisors or control planes are non-compliant and violate the principles of zero trust.</w:t>
      </w:r>
    </w:p>
    <w:p>
      <w:pPr>
        <w:pStyle w:val="Heading3"/>
      </w:pPr>
      <w:r>
        <w:t>Technical Detail</w:t>
      </w:r>
    </w:p>
    <w:p>
      <w:pPr>
        <w:spacing w:line="276" w:lineRule="auto" w:after="120"/>
      </w:pPr>
      <w:r>
        <w:t>GKE complies with CIS GCP Foundation Benchmark v4.0.0 by enabling Access Transparency and Access Approval. This ensures that whenever a Google Cloud support engineer or system operator requires administrative access to GKE control planes or underlying virtual machines for support or maintenance, they must generate an explicit request with a documented business justification. GKE administrators must approve this request via IAM before access is cryptographically granted, leaving a tamper-evident audit trail. Additionally, folder-level Essential Contacts must be declared for dedicated security notifications to ensure zero communication latency during active compromises.</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Terraform configuration enabling folder-level Access Approval and GKE Essential Contacts</w:t>
            </w:r>
          </w:p>
          <w:p>
            <w:pPr>
              <w:spacing w:line="276" w:lineRule="auto" w:after="120"/>
            </w:pPr>
            <w:r>
              <w:rPr>
                <w:rFonts w:ascii="Consolas" w:hAnsi="Consolas"/>
                <w:color w:val="000000"/>
                <w:sz w:val="19"/>
              </w:rPr>
              <w:t>resource "google_access_approval_project_settings" "gke_access_approval" {</w:t>
            </w:r>
          </w:p>
          <w:p>
            <w:pPr>
              <w:spacing w:line="276" w:lineRule="auto" w:after="120"/>
            </w:pPr>
            <w:r>
              <w:rPr>
                <w:rFonts w:ascii="Consolas" w:hAnsi="Consolas"/>
                <w:color w:val="000000"/>
                <w:sz w:val="19"/>
              </w:rPr>
              <w:t xml:space="preserve">  project_id          = var.project_id</w:t>
            </w:r>
          </w:p>
          <w:p>
            <w:pPr>
              <w:spacing w:line="276" w:lineRule="auto" w:after="120"/>
            </w:pPr>
            <w:r>
              <w:rPr>
                <w:rFonts w:ascii="Consolas" w:hAnsi="Consolas"/>
                <w:color w:val="000000"/>
                <w:sz w:val="19"/>
              </w:rPr>
              <w:t xml:space="preserve">  notification_emails = ["gke-secops-approvers@enterprise-platform.com"]</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 xml:space="preserve">  enrolled_services {</w:t>
            </w:r>
          </w:p>
          <w:p>
            <w:pPr>
              <w:spacing w:line="276" w:lineRule="auto" w:after="120"/>
            </w:pPr>
            <w:r>
              <w:rPr>
                <w:rFonts w:ascii="Consolas" w:hAnsi="Consolas"/>
                <w:color w:val="000000"/>
                <w:sz w:val="19"/>
              </w:rPr>
              <w:t xml:space="preserve">    name             = "all" # Enrolls Compute Engine, GKE, and Cloud KMS</w:t>
            </w:r>
          </w:p>
          <w:p>
            <w:pPr>
              <w:spacing w:line="276" w:lineRule="auto" w:after="120"/>
            </w:pPr>
            <w:r>
              <w:rPr>
                <w:rFonts w:ascii="Consolas" w:hAnsi="Consolas"/>
                <w:color w:val="000000"/>
                <w:sz w:val="19"/>
              </w:rPr>
              <w:t xml:space="preserve">    enrollment_level = "BLOCK_ALL"</w:t>
            </w:r>
          </w:p>
          <w:p>
            <w:pPr>
              <w:spacing w:line="276" w:lineRule="auto" w:after="120"/>
            </w:pPr>
            <w:r>
              <w:rPr>
                <w:rFonts w:ascii="Consolas" w:hAnsi="Consolas"/>
                <w:color w:val="000000"/>
                <w:sz w:val="19"/>
              </w:rPr>
              <w:t xml:space="preserve">  }</w:t>
            </w:r>
          </w:p>
          <w:p>
            <w:pPr>
              <w:spacing w:line="276" w:lineRule="auto" w:after="120"/>
            </w:pPr>
            <w:r>
              <w:rPr>
                <w:rFonts w:ascii="Consolas" w:hAnsi="Consolas"/>
                <w:color w:val="000000"/>
                <w:sz w:val="19"/>
              </w:rPr>
              <w:t>}</w:t>
            </w:r>
          </w:p>
          <w:p>
            <w:pPr>
              <w:spacing w:line="276" w:lineRule="auto" w:after="120"/>
            </w:pPr>
            <w:r>
              <w:rPr>
                <w:rFonts w:ascii="Consolas" w:hAnsi="Consolas"/>
                <w:color w:val="000000"/>
                <w:sz w:val="19"/>
              </w:rPr>
            </w:r>
          </w:p>
          <w:p>
            <w:pPr>
              <w:spacing w:line="276" w:lineRule="auto" w:after="120"/>
            </w:pPr>
            <w:r>
              <w:rPr>
                <w:rFonts w:ascii="Consolas" w:hAnsi="Consolas"/>
                <w:color w:val="000000"/>
                <w:sz w:val="19"/>
              </w:rPr>
              <w:t>resource "google_essential_contacts_contact" "security_ops_contact" {</w:t>
            </w:r>
          </w:p>
          <w:p>
            <w:pPr>
              <w:spacing w:line="276" w:lineRule="auto" w:after="120"/>
            </w:pPr>
            <w:r>
              <w:rPr>
                <w:rFonts w:ascii="Consolas" w:hAnsi="Consolas"/>
                <w:color w:val="000000"/>
                <w:sz w:val="19"/>
              </w:rPr>
              <w:t xml:space="preserve">  parent                  = "projects/${var.project_id}"</w:t>
            </w:r>
          </w:p>
          <w:p>
            <w:pPr>
              <w:spacing w:line="276" w:lineRule="auto" w:after="120"/>
            </w:pPr>
            <w:r>
              <w:rPr>
                <w:rFonts w:ascii="Consolas" w:hAnsi="Consolas"/>
                <w:color w:val="000000"/>
                <w:sz w:val="19"/>
              </w:rPr>
              <w:t xml:space="preserve">  email                   = "gke-secops-alerts@enterprise-platform.com"</w:t>
            </w:r>
          </w:p>
          <w:p>
            <w:pPr>
              <w:spacing w:line="276" w:lineRule="auto" w:after="120"/>
            </w:pPr>
            <w:r>
              <w:rPr>
                <w:rFonts w:ascii="Consolas" w:hAnsi="Consolas"/>
                <w:color w:val="000000"/>
                <w:sz w:val="19"/>
              </w:rPr>
              <w:t xml:space="preserve">  language_tag            = "en"</w:t>
            </w:r>
          </w:p>
          <w:p>
            <w:pPr>
              <w:spacing w:line="276" w:lineRule="auto" w:after="120"/>
            </w:pPr>
            <w:r>
              <w:rPr>
                <w:rFonts w:ascii="Consolas" w:hAnsi="Consolas"/>
                <w:color w:val="000000"/>
                <w:sz w:val="19"/>
              </w:rPr>
              <w:t xml:space="preserve">  notification_categories = ["SECURITY", "TECHNICAL", "SUSPENSION"] # Routes security bulletins</w:t>
            </w:r>
          </w:p>
          <w:p>
            <w:pPr>
              <w:spacing w:line="276" w:lineRule="auto" w:after="120"/>
            </w:pPr>
            <w:r>
              <w:rPr>
                <w:rFonts w:ascii="Consolas" w:hAnsi="Consolas"/>
                <w:color w:val="000000"/>
                <w:sz w:val="19"/>
              </w:rPr>
              <w:t>}</w:t>
            </w:r>
          </w:p>
        </w:tc>
      </w:tr>
    </w:tbl>
    <w:p>
      <w:pPr/>
      <w:r/>
    </w:p>
    <w:p>
      <w:pPr>
        <w:pStyle w:val="Heading2"/>
      </w:pPr>
      <w:r>
        <w:t>[NIST Cybersecurity Framework (CSF) 2.0 Compliance Profiling]</w:t>
      </w:r>
    </w:p>
    <w:p>
      <w:pPr>
        <w:pStyle w:val="Heading3"/>
      </w:pPr>
      <w:r>
        <w:t>Rationale</w:t>
      </w:r>
    </w:p>
    <w:p>
      <w:pPr>
        <w:spacing w:line="276" w:lineRule="auto" w:after="120"/>
      </w:pPr>
      <w:r>
        <w:t>Aligning granular cloud-native security controls with complex global compliance frameworks is a key friction point for DevSecOps teams. A structured compliance profile is required to map technical GKE hardening mechanisms (such as eBPF network microsegmentation, Workload Identity Federation, or Confidential Nodes) to high-level compliance functions to guarantee continuous audit readiness.</w:t>
      </w:r>
    </w:p>
    <w:p>
      <w:pPr>
        <w:pStyle w:val="Heading3"/>
      </w:pPr>
      <w:r>
        <w:t>Technical Detail</w:t>
      </w:r>
    </w:p>
    <w:p>
      <w:pPr>
        <w:spacing w:line="276" w:lineRule="auto" w:after="120"/>
      </w:pPr>
      <w:r>
        <w:t>This architecture implements a comprehensive GKE Current and Target Profile aligned with NIST CSF 2.0. The technical controls discussed across this document are mapped directly to NIST CSF 2.0 subcategories:</w:t>
        <w:br/>
        <w:t>• GV.SC-05 (Supply Chain Security): Satisfied by Binary Authorization and Cloud Build SLSA L3 build provenance.</w:t>
        <w:br/>
        <w:t>• PR.AA-05 (Access Control Least Privilege): Enforced by Workload Identity Federation and Okta-synced groups.</w:t>
        <w:br/>
        <w:t>• PR.DS-01 (Data-at-Rest Security): Enforced by Cloud KMS etcd envelope encryption (CMEK).</w:t>
        <w:br/>
        <w:t>• PR.DS-02 (Data-in-Transit Security): Enforced by strict Mutual TLS (mTLS) via mesh sidecars.</w:t>
        <w:br/>
        <w:t>• PR.DS-10 (Data-in-Use Security): Enforced by Confidential GKE Nodes and hardware AMD SEV-SNP.</w:t>
        <w:br/>
        <w:t>• DE.CM-09 (Runtime Event Monitoring): Satisfied by GKE Security Posture Dashboard, Event Threat Detection, and Wiz eBPF Sensors.</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Kubernetes namespace manifest enforcing strict NIST CSF 2.0 compliance profiling labels</w:t>
            </w:r>
          </w:p>
          <w:p>
            <w:pPr>
              <w:spacing w:line="276" w:lineRule="auto" w:after="120"/>
            </w:pPr>
            <w:r>
              <w:rPr>
                <w:rFonts w:ascii="Consolas" w:hAnsi="Consolas"/>
                <w:color w:val="000000"/>
                <w:sz w:val="19"/>
              </w:rPr>
              <w:t>apiVersion: v1</w:t>
            </w:r>
          </w:p>
          <w:p>
            <w:pPr>
              <w:spacing w:line="276" w:lineRule="auto" w:after="120"/>
            </w:pPr>
            <w:r>
              <w:rPr>
                <w:rFonts w:ascii="Consolas" w:hAnsi="Consolas"/>
                <w:color w:val="000000"/>
                <w:sz w:val="19"/>
              </w:rPr>
              <w:t>kind: Namespace</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payments-processing</w:t>
            </w:r>
          </w:p>
          <w:p>
            <w:pPr>
              <w:spacing w:line="276" w:lineRule="auto" w:after="120"/>
            </w:pPr>
            <w:r>
              <w:rPr>
                <w:rFonts w:ascii="Consolas" w:hAnsi="Consolas"/>
                <w:color w:val="000000"/>
                <w:sz w:val="19"/>
              </w:rPr>
              <w:t xml:space="preserve">  labels:</w:t>
            </w:r>
          </w:p>
          <w:p>
            <w:pPr>
              <w:spacing w:line="276" w:lineRule="auto" w:after="120"/>
            </w:pPr>
            <w:r>
              <w:rPr>
                <w:rFonts w:ascii="Consolas" w:hAnsi="Consolas"/>
                <w:color w:val="000000"/>
                <w:sz w:val="19"/>
              </w:rPr>
              <w:t xml:space="preserve">    compliance.nist.gov/csf-v2-govern: "strict"</w:t>
            </w:r>
          </w:p>
          <w:p>
            <w:pPr>
              <w:spacing w:line="276" w:lineRule="auto" w:after="120"/>
            </w:pPr>
            <w:r>
              <w:rPr>
                <w:rFonts w:ascii="Consolas" w:hAnsi="Consolas"/>
                <w:color w:val="000000"/>
                <w:sz w:val="19"/>
              </w:rPr>
              <w:t xml:space="preserve">    compliance.nist.gov/csf-v2-protect: "strict"</w:t>
            </w:r>
          </w:p>
          <w:p>
            <w:pPr>
              <w:spacing w:line="276" w:lineRule="auto" w:after="120"/>
            </w:pPr>
            <w:r>
              <w:rPr>
                <w:rFonts w:ascii="Consolas" w:hAnsi="Consolas"/>
                <w:color w:val="000000"/>
                <w:sz w:val="19"/>
              </w:rPr>
              <w:t xml:space="preserve">    pod-security.kubernetes.io/enforce: restricted</w:t>
            </w:r>
          </w:p>
        </w:tc>
      </w:tr>
    </w:tbl>
    <w:p>
      <w:pPr/>
      <w:r/>
    </w:p>
    <w:p>
      <w:pPr>
        <w:pStyle w:val="Heading1"/>
        <w:spacing w:before="360" w:after="160" w:line="276" w:lineRule="auto"/>
      </w:pPr>
      <w:r>
        <w:rPr>
          <w:rFonts w:ascii="Calibri" w:hAnsi="Calibri"/>
          <w:b/>
          <w:color w:val="1F385C"/>
          <w:sz w:val="32"/>
        </w:rPr>
        <w:t>24. Wiz Integration for Google GKE</w:t>
      </w:r>
    </w:p>
    <w:p>
      <w:pPr>
        <w:pStyle w:val="Heading2"/>
        <w:spacing w:before="240" w:after="120" w:line="276" w:lineRule="auto"/>
      </w:pPr>
      <w:r>
        <w:rPr>
          <w:rFonts w:ascii="Calibri" w:hAnsi="Calibri"/>
          <w:b/>
          <w:color w:val="2E5B82"/>
          <w:sz w:val="26"/>
        </w:rPr>
        <w:t>[eBPF Sensor Deployment on GKE Nodes]</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While agentless API scanning provides excellent configuration and posture visibility, it cannot detect runtime exploits, memory-scraping attempts, or active network-plane compromises occurring inside GKE containers.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To obtain deep, real-time threat detection, you must deploy the lightweight Wiz Runtime Sensor across GKE nodes. The sensor leverages eBPF (Extended Berkeley Packet Filter) to trace system calls, network flows, and process spawning directly within the node's kernel, without introducing execution overhead. On GKE Standard, the sensor runs as a privileged DaemonSet. On GKE Autopilot, GKE's strict admission controller blocks privileged DaemonSets by default to maintain node integrity. To safely bypass this under the GKE Shared Fate model, you must use GKE's WorkloadAllowlist Custom Resource Definition (CRD) to authorize GKE Warden to admit the Wiz Sensor container.</w:t>
      </w:r>
    </w:p>
    <w:p>
      <w:pPr>
        <w:spacing w:before="120" w:after="120" w:line="276" w:lineRule="auto"/>
      </w:pPr>
      <w:r>
        <w:rPr>
          <w:b/>
        </w:rPr>
        <w:t>Implementation (WorkloadAllowlist for Wiz Sensor on Autopilot):</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WorkloadAllowlist to permit the Wiz Sensor DaemonSet on GKE Autopilot</w:t>
              <w:br/>
              <w:t>apiVersion: container.gke.io/v1alpha1</w:t>
              <w:br/>
              <w:t>kind: WorkloadAllowlist</w:t>
              <w:br/>
              <w:t>metadata:</w:t>
              <w:br/>
              <w:t xml:space="preserve">  name: wiz-runtime-sensor-allowlist</w:t>
              <w:br/>
              <w:t xml:space="preserve">  namespace: kube-system</w:t>
              <w:br/>
              <w:t>spec:</w:t>
              <w:br/>
              <w:t xml:space="preserve">  partner:</w:t>
              <w:br/>
              <w:t xml:space="preserve">    name: "Wiz"</w:t>
              <w:br/>
              <w:t xml:space="preserve">    allowList:</w:t>
              <w:br/>
              <w:t xml:space="preserve">    - daemonSet: "wiz-sensor"</w:t>
              <w:br/>
              <w:t xml:space="preserve">      container: "wiz-sensor"</w:t>
              <w:br/>
              <w:t xml:space="preserve">      privileged: true # Safely permits container host kernel access on Autopilot nodes</w:t>
            </w:r>
          </w:p>
        </w:tc>
      </w:tr>
    </w:tbl>
    <w:p>
      <w:pPr>
        <w:spacing w:before="120" w:after="0" w:line="276" w:lineRule="auto"/>
      </w:pPr>
      <w:r/>
    </w:p>
    <w:p>
      <w:pPr>
        <w:pStyle w:val="Heading2"/>
        <w:spacing w:before="240" w:after="120" w:line="276" w:lineRule="auto"/>
      </w:pPr>
      <w:r>
        <w:rPr>
          <w:rFonts w:ascii="Calibri" w:hAnsi="Calibri"/>
          <w:b/>
          <w:color w:val="2E5B82"/>
          <w:sz w:val="26"/>
        </w:rPr>
        <w:t>[Wiz Unified Security Graph &amp; Identity Security]</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Fragmented security tools lead to alert fatigue. Security teams must prioritize risks based on context and 'Toxic Combinations' of vulnerabilities, public exposures, and excessive IAM keys.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The Wiz Security Graph maps all cloud resources, identities, and active AI workloads (such as Gemma or Vertex AI endpoints) into a single, unified database. This allows analysts to visually trace attack paths, identifying if an unpatched container has an active public route and high-privilege access to sensitive buckets inside a VPC Service Controls perimeter. To establish this secure connection without risking credentials, you must enforce Workload Identity Federation (WIF) for the Wiz connector, eliminating the use of insecure, static GSA JSON keys.</w:t>
      </w:r>
    </w:p>
    <w:p>
      <w:pPr>
        <w:spacing w:before="120" w:after="120" w:line="276" w:lineRule="auto"/>
      </w:pPr>
      <w:r>
        <w:rPr>
          <w:b/>
        </w:rPr>
        <w:t>Implementation (GCP IAM Policy Binding for Workload Identity Federation with Wiz):</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t># IAM Policy Binding for Workload Identity Federation with the Wiz Connector</w:t>
              <w:br/>
              <w:t>apiVersion: iam.cnrm.cloud.google.com/v1beta1</w:t>
              <w:br/>
              <w:t>kind: IAMPolicyMember</w:t>
              <w:br/>
              <w:t>metadata:</w:t>
              <w:br/>
              <w:t xml:space="preserve">  name: wiz-wif-binding</w:t>
              <w:br/>
              <w:t xml:space="preserve">  namespace: gcp-system</w:t>
              <w:br/>
              <w:t>spec:</w:t>
              <w:br/>
              <w:t xml:space="preserve">  member: "principal://iam.googleapis.com/projects/${var.project_number}/locations/global/workloadIdentityPools/wiz-pool/subject/wiz-connector-id"</w:t>
              <w:br/>
              <w:t xml:space="preserve">  role: roles/viewer # Strictly read-only for agentless configuration audits</w:t>
              <w:br/>
              <w:t xml:space="preserve">  resourceRef:</w:t>
              <w:br/>
              <w:t xml:space="preserve">    apiVersion: resourcemanager.cnrm.cloud.google.com/v1beta1</w:t>
              <w:br/>
              <w:t xml:space="preserve">    kind: Project</w:t>
              <w:br/>
              <w:t xml:space="preserve">    external: "projects/${var.project_id}"</w:t>
            </w:r>
          </w:p>
        </w:tc>
      </w:tr>
    </w:tbl>
    <w:p>
      <w:pPr>
        <w:spacing w:before="120" w:after="0" w:line="276" w:lineRule="auto"/>
      </w:pPr>
      <w:r/>
    </w:p>
    <w:p>
      <w:pPr>
        <w:pStyle w:val="Heading2"/>
        <w:spacing w:before="240" w:after="120" w:line="276" w:lineRule="auto"/>
      </w:pPr>
      <w:r>
        <w:rPr>
          <w:rFonts w:ascii="Calibri" w:hAnsi="Calibri"/>
          <w:b/>
          <w:color w:val="2E5B82"/>
          <w:sz w:val="26"/>
        </w:rPr>
        <w:t>[Google SecOps (Chronicle) &amp; SCC Integration]</w:t>
      </w:r>
    </w:p>
    <w:p>
      <w:pPr>
        <w:pStyle w:val="Heading3"/>
      </w:pPr>
      <w:r>
        <w:rPr>
          <w:rFonts w:ascii="Calibri" w:hAnsi="Calibri"/>
          <w:b/>
          <w:i/>
          <w:color w:val="595959"/>
          <w:sz w:val="23"/>
        </w:rPr>
        <w:t>Rationale</w:t>
      </w:r>
    </w:p>
    <w:p>
      <w:pPr>
        <w:spacing w:before="120" w:after="120" w:line="276" w:lineRule="auto"/>
      </w:pPr>
      <w:r>
        <w:rPr>
          <w:rFonts w:ascii="Calibri" w:hAnsi="Calibri"/>
          <w:color w:val="000000"/>
          <w:sz w:val="22"/>
        </w:rPr>
        <w:t>Incident response requires a centralized pane of glass. SecOps analysts must not context-switch between disparate cloud provider and third-party dashboards during active compromises.</w:t>
      </w:r>
    </w:p>
    <w:p>
      <w:pPr>
        <w:pStyle w:val="Heading3"/>
      </w:pPr>
      <w:r>
        <w:rPr>
          <w:rFonts w:ascii="Calibri" w:hAnsi="Calibri"/>
          <w:b/>
          <w:i/>
          <w:color w:val="595959"/>
          <w:sz w:val="23"/>
        </w:rPr>
        <w:t>Technical Detail</w:t>
      </w:r>
    </w:p>
    <w:p>
      <w:pPr>
        <w:spacing w:before="120" w:after="120" w:line="276" w:lineRule="auto"/>
      </w:pPr>
      <w:r>
        <w:rPr>
          <w:rFonts w:ascii="Calibri" w:hAnsi="Calibri"/>
          <w:color w:val="000000"/>
          <w:sz w:val="22"/>
        </w:rPr>
        <w:t>Wiz findings and threat detections are automatically published to a secure Google Cloud Pub/Sub topic. From there, subscriber configurations route these events directly into Google SecOps (Chronicle) and Security Command Center. Google SecOps SOAR matching engines map Wiz alerts to automated playbooks, immediately triggering Cloud Functions or Cloud Run actions to isolate compromised pods (using NetworkPolicies) or revoke leaked keys in real-time.</w:t>
      </w:r>
    </w:p>
    <w:tbl>
      <w:tblPr>
        <w:tblW w:type="auto" w:w="0"/>
        <w:tblLook w:firstColumn="1" w:firstRow="1" w:lastColumn="0" w:lastRow="0" w:noHBand="0" w:noVBand="1" w:val="04A0"/>
      </w:tblPr>
      <w:tblGrid>
        <w:gridCol w:w="9360"/>
      </w:tblGrid>
      <w:tr>
        <w:tc>
          <w:tcPr>
            <w:tcW w:type="dxa" w:w="9360"/>
            <w:shd w:fill="F2F2F2"/>
            <w:tcMar>
              <w:top w:w="140" w:type="dxa"/>
              <w:bottom w:w="140" w:type="dxa"/>
              <w:left w:w="200" w:type="dxa"/>
              <w:right w:w="200" w:type="dxa"/>
            </w:tcMar>
            <w:tcBorders>
              <w:top w:val="single" w:sz="4" w:space="0" w:color="CCCCCC"/>
              <w:bottom w:val="single" w:sz="4" w:space="0" w:color="CCCCCC"/>
              <w:right w:val="single" w:sz="4" w:space="0" w:color="CCCCCC"/>
              <w:left w:val="single" w:sz="12" w:space="0" w:color="2F5496"/>
            </w:tcBorders>
          </w:tcPr>
          <w:p>
            <w:pPr>
              <w:spacing w:before="0" w:after="0"/>
            </w:pPr>
            <w:r>
              <w:rPr>
                <w:rFonts w:ascii="Consolas" w:hAnsi="Consolas"/>
                <w:sz w:val="19"/>
              </w:rPr>
              <w:br/>
              <w:t xml:space="preserve">         Wiz Runtime Sensor (eBPF)</w:t>
              <w:br/>
              <w:t xml:space="preserve">                    │ (Syscalls, Processes, Network)</w:t>
              <w:br/>
              <w:t xml:space="preserve">                    ▼</w:t>
              <w:br/>
              <w:t xml:space="preserve">          ┌───────────────────┐</w:t>
              <w:br/>
              <w:t xml:space="preserve">          │  Wiz Cloud SaaS   ├───────────────────┐</w:t>
              <w:br/>
              <w:t xml:space="preserve">          └─────────┬─────────┘                   │</w:t>
              <w:br/>
              <w:t xml:space="preserve">                    │                             │ (Wiz Findings)</w:t>
              <w:br/>
              <w:t xml:space="preserve">                    │ (Unified Security Graph)    ▼</w:t>
              <w:br/>
              <w:t xml:space="preserve">                    ▼                     ┌───────────────┐</w:t>
              <w:br/>
              <w:t xml:space="preserve">          ┌───────────────────┐           │ Google SecOps │</w:t>
              <w:br/>
              <w:t xml:space="preserve">          │   Wiz Sec Graph   │           │ (Chronicle)   │</w:t>
              <w:br/>
              <w:t xml:space="preserve">          │   Context Match   │           └───────┬───────┘</w:t>
              <w:br/>
              <w:t xml:space="preserve">          └───────────────────┘                   │ (SOAR Playbook)</w:t>
              <w:br/>
              <w:t xml:space="preserve">                                                  ▼</w:t>
              <w:br/>
              <w:t xml:space="preserve">                                          ┌───────────────┐</w:t>
              <w:br/>
              <w:t xml:space="preserve">                                          │  Cloud Run    │</w:t>
              <w:br/>
              <w:t xml:space="preserve">                                          │  Remediation  │</w:t>
              <w:br/>
              <w:t xml:space="preserve">                                          └───────────────┘</w:t>
              <w:br/>
            </w:r>
          </w:p>
        </w:tc>
      </w:tr>
    </w:tbl>
    <w:p>
      <w:pPr>
        <w:spacing w:before="240" w:after="0" w:line="276" w:lineRule="auto"/>
      </w:pPr>
      <w:r/>
    </w:p>
    <w:p>
      <w:pPr>
        <w:pStyle w:val="Heading2"/>
        <w:keepNext/>
        <w:spacing w:before="240" w:after="80"/>
      </w:pPr>
      <w:r>
        <w:t>[Toxic Combinations in AI Posture Management (AI-SPM)]</w:t>
      </w:r>
    </w:p>
    <w:p>
      <w:pPr>
        <w:pStyle w:val="Heading3"/>
        <w:keepNext/>
        <w:spacing w:before="120" w:after="40"/>
      </w:pPr>
      <w:r>
        <w:t>Rationale</w:t>
      </w:r>
    </w:p>
    <w:p>
      <w:pPr>
        <w:spacing w:after="120" w:line="276" w:lineRule="auto"/>
      </w:pPr>
      <w:r>
        <w:t>Evaluating cloud security vulnerabilities in isolation is an obsolete paradigm that leads to alert fatigue and operational friction. A single unpatched package vulnerability inside a GKE container may be low-risk if the pod is completely air-gapped from the network. However, if that same vulnerable container has direct external internet exposure, is bound to an over-permissioned service account, and has read access to an unencrypted storage bucket holding customer PII, it constitutes a Toxic Combination. With the rapid expansion of GKE-hosted AI architectures, platforms must automatically identify these toxic pathways across infrastructure, identities, and AI datasets.</w:t>
      </w:r>
    </w:p>
    <w:p>
      <w:pPr>
        <w:pStyle w:val="Heading3"/>
        <w:keepNext/>
        <w:spacing w:before="120" w:after="40"/>
      </w:pPr>
      <w:r>
        <w:t>Technical Detail</w:t>
      </w:r>
    </w:p>
    <w:p>
      <w:pPr>
        <w:spacing w:after="120" w:line="276" w:lineRule="auto"/>
      </w:pPr>
      <w:r>
        <w:t>Wiz AI Security Posture Management (AI-SPM) extends the core Wiz Security Graph by treating all AI-specific components—such as self-hosted foundation models (e.g., Gemma), Vertex AI endpoints, and model training datasets—as first-class assets. Wiz automatically scans and builds complete relationship topologies across the GKE environment, mapping: Vulnerabilities &amp; Posture (scans container images, software dependencies, and IaC templates), External Exposure (evaluates Ingress, load balancers, and DNS), Identity reachability (resolves effective GSA IAM permissions via Workload Identity), and Sensitive Data Exposure (discovers and classifies PII/PHI in Cloud Storage buckets or Cloud SQL). This unifies risk context, flagging Shadow AI models and public training buckets instantly.</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[Wiz Security Graph]</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                 ▼                 ▼</w:t>
            </w:r>
          </w:p>
          <w:p>
            <w:pPr>
              <w:spacing w:after="40" w:line="276" w:lineRule="auto"/>
              <w:ind w:left="0"/>
            </w:pPr>
            <w:r>
              <w:rPr>
                <w:rFonts w:ascii="Consolas" w:hAnsi="Consolas"/>
                <w:sz w:val="17"/>
              </w:rPr>
              <w:t xml:space="preserve">     Vulnerabilities   External Exposure   Identity Reach</w:t>
            </w:r>
          </w:p>
          <w:p>
            <w:pPr>
              <w:spacing w:after="40" w:line="276" w:lineRule="auto"/>
              <w:ind w:left="0"/>
            </w:pPr>
            <w:r>
              <w:rPr>
                <w:rFonts w:ascii="Consolas" w:hAnsi="Consolas"/>
                <w:sz w:val="17"/>
              </w:rPr>
              <w:t xml:space="preserve">      (Unpatched CVEs   (Ingress Route,     (Over-privileged</w:t>
            </w:r>
          </w:p>
          <w:p>
            <w:pPr>
              <w:spacing w:after="40" w:line="276" w:lineRule="auto"/>
              <w:ind w:left="0"/>
            </w:pPr>
            <w:r>
              <w:rPr>
                <w:rFonts w:ascii="Consolas" w:hAnsi="Consolas"/>
                <w:sz w:val="17"/>
              </w:rPr>
              <w:t xml:space="preserve">       in ML container)  Public LB Port)     GSA IAM permissions)</w:t>
            </w:r>
          </w:p>
          <w:p>
            <w:pPr>
              <w:spacing w:after="40" w:line="276" w:lineRule="auto"/>
              <w:ind w:left="0"/>
            </w:pPr>
            <w:r>
              <w:rPr>
                <w:rFonts w:ascii="Consolas" w:hAnsi="Consolas"/>
                <w:sz w:val="17"/>
              </w:rPr>
              <w:t xml:space="preserve">            │                 │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[Toxic Combination]</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Data Exfiltration</w:t>
            </w:r>
          </w:p>
          <w:p>
            <w:pPr>
              <w:spacing w:after="40" w:line="276" w:lineRule="auto"/>
              <w:ind w:left="0"/>
            </w:pPr>
            <w:r>
              <w:rPr>
                <w:rFonts w:ascii="Consolas" w:hAnsi="Consolas"/>
                <w:sz w:val="17"/>
              </w:rPr>
              <w:t xml:space="preserve">                    Pathway to Customer</w:t>
            </w:r>
          </w:p>
          <w:p>
            <w:pPr>
              <w:spacing w:after="40" w:line="276" w:lineRule="auto"/>
              <w:ind w:left="0"/>
            </w:pPr>
            <w:r>
              <w:rPr>
                <w:rFonts w:ascii="Consolas" w:hAnsi="Consolas"/>
                <w:sz w:val="17"/>
              </w:rPr>
              <w:t xml:space="preserve">                       PII Cloud Bucket</w:t>
            </w:r>
          </w:p>
        </w:tc>
      </w:tr>
    </w:tbl>
    <w:p>
      <w:pPr>
        <w:spacing w:after="240"/>
      </w:pPr>
    </w:p>
    <w:p>
      <w:pPr>
        <w:pStyle w:val="Heading2"/>
        <w:keepNext/>
        <w:spacing w:before="240" w:after="80"/>
      </w:pPr>
      <w:r>
        <w:t>[eBPF-Driven East-West Traffic Visualization (Wiz Network Graph)]</w:t>
      </w:r>
    </w:p>
    <w:p>
      <w:pPr>
        <w:pStyle w:val="Heading3"/>
        <w:keepNext/>
        <w:spacing w:before="120" w:after="40"/>
      </w:pPr>
      <w:r>
        <w:t>Rationale</w:t>
      </w:r>
    </w:p>
    <w:p>
      <w:pPr>
        <w:spacing w:after="120" w:line="276" w:lineRule="auto"/>
      </w:pPr>
      <w:r>
        <w:t>Traditional network monitoring tools rely on VPC Flow Logs, which capture metadata at the network interface (NIC) layer but are blind to ephemeral pod-to-pod (East-West) communications inside GKE. This creates a critical blind spot. If an attacker compromises a frontend container, they can execute lateral movement sweeps across the GKE network, mapping other pods and communicating with external command-and-control servers or unapproved public LLMs. Securing this path requires real-time, packet-level traffic visualization mapped directly to namespaces and deployments.</w:t>
      </w:r>
    </w:p>
    <w:p>
      <w:pPr>
        <w:pStyle w:val="Heading3"/>
        <w:keepNext/>
        <w:spacing w:before="120" w:after="40"/>
      </w:pPr>
      <w:r>
        <w:t>Technical Detail</w:t>
      </w:r>
    </w:p>
    <w:p>
      <w:pPr>
        <w:spacing w:after="120" w:line="276" w:lineRule="auto"/>
      </w:pPr>
      <w:r>
        <w:t>The Wiz Network Graph integrates directly with GKE Dataplane V2 utilizing eBPF (Extended Berkeley Packet Filter). The Wiz Runtime Sensor executes as a lightweight program inside the host Linux kernel, capturing all network connections, processes, and system call behaviors with zero performance drag. Because Dataplane V2 is built on Cilium, Wiz parses eBPF flow metrics to construct a real-time visualization of all GKE communications. This allows security and platform teams to: map East-West traffic flows between GKE namespaces, validate that strict NetworkPolicy segmentations are dropping unauthorized connections, identify shadow communication paths (e.g., pods communicating with external AI models), and differentiate between legitimate queries and lateral movement sweeps.</w:t>
      </w:r>
    </w:p>
    <w:p>
      <w:pPr>
        <w:spacing w:after="240"/>
      </w:pPr>
    </w:p>
    <w:p>
      <w:pPr>
        <w:pStyle w:val="Heading2"/>
        <w:keepNext/>
        <w:spacing w:before="240" w:after="80"/>
      </w:pPr>
      <w:r>
        <w:t>[Wiz Defend &amp; Real-Time Incident Response (Chronicle SOAR Playbooks)]</w:t>
      </w:r>
    </w:p>
    <w:p>
      <w:pPr>
        <w:pStyle w:val="Heading3"/>
        <w:keepNext/>
        <w:spacing w:before="120" w:after="40"/>
      </w:pPr>
      <w:r>
        <w:t>Rationale</w:t>
      </w:r>
    </w:p>
    <w:p>
      <w:pPr>
        <w:spacing w:after="120" w:line="276" w:lineRule="auto"/>
      </w:pPr>
      <w:r>
        <w:t>Security operations center (SOC) teams suffer from extreme alert fatigue, caused by disconnected security consoles emitting thousands of flat, context-free vulnerability flags. When a GKE pod is actively compromised, analysts lose critical response time because they must manually correlate logs across many systems to trace the blast radius. Stopping cloud-native attacks requires connecting real-time container threat detections directly with centralized SIEM/SOAR platforms to execute automated quarantine playbooks.</w:t>
      </w:r>
    </w:p>
    <w:p>
      <w:pPr>
        <w:pStyle w:val="Heading3"/>
        <w:keepNext/>
        <w:spacing w:before="120" w:after="40"/>
      </w:pPr>
      <w:r>
        <w:t>Technical Detail</w:t>
      </w:r>
    </w:p>
    <w:p>
      <w:pPr>
        <w:spacing w:after="120" w:line="276" w:lineRule="auto"/>
      </w:pPr>
      <w:r>
        <w:t>Runtime threat detection is managed by Wiz Defend using the kernel-level eBPF sensor to track process spawns, network socket bindings, and container escapes. When a critical threat is detected (e.g., a reverse shell execution on an inference container), Wiz generates an enriched finding that maps: the active threat lifecycle (what process was compromised and what system calls were executed), the architectural root cause (tracing the container to the exact code repository and owner), and the effective blast radius. Wiz publishes these structured findings to a Pub/Sub topic in real time. Google SecOps (Chronicle) ingests these events, correlates them with Cloud Audit Logs, and triggers automated SOAR Playbooks. The playbook executes containment actions—such as modifying the pod's NetworkPolicy to cut network traffic, revoking active service account IAM tokens, and spinning up a clean GKE sandbox for forensics.</w:t>
      </w:r>
    </w:p>
    <w:p>
      <w:pPr>
        <w:pStyle w:val="Heading3"/>
        <w:keepNext/>
        <w:spacing w:before="120" w:after="40"/>
      </w:pPr>
      <w:r>
        <w:t>Implementation</w:t>
      </w:r>
    </w:p>
    <w:p>
      <w:pPr>
        <w:spacing w:after="80"/>
      </w:pPr>
    </w:p>
    <w:tbl>
      <w:tblPr>
        <w:tblW w:type="auto" w:w="0"/>
        <w:tblLayout w:type="fixed"/>
        <w:tblLook w:firstColumn="1" w:firstRow="1" w:lastColumn="0" w:lastRow="0" w:noHBand="0" w:noVBand="1" w:val="04A0"/>
      </w:tblPr>
      <w:tblGrid>
        <w:gridCol w:w="9360"/>
      </w:tblGrid>
      <w:tr>
        <w:tc>
          <w:tcPr>
            <w:tcW w:type="dxa" w:w="9360"/>
            <w:shd w:fill="F2F2F2" w:val="clear"/>
            <w:tcMar>
              <w:top w:w="140" w:type="dxa"/>
              <w:bottom w:w="140" w:type="dxa"/>
              <w:left w:w="200" w:type="dxa"/>
              <w:right w:w="200" w:type="dxa"/>
            </w:tcMar>
            <w:tcBorders>
              <w:top w:val="single" w:sz="4" w:space="0" w:color="CCCCCC"/>
              <w:left w:val="single" w:sz="12" w:space="0" w:color="2F5496"/>
              <w:bottom w:val="single" w:sz="4" w:space="0" w:color="CCCCCC"/>
              <w:right w:val="single" w:sz="4" w:space="0" w:color="CCCCCC"/>
            </w:tcBorders>
          </w:tcPr>
          <w:p>
            <w:pPr>
              <w:spacing w:after="40" w:line="276" w:lineRule="auto"/>
              <w:ind w:left="0"/>
            </w:pPr>
            <w:r>
              <w:rPr>
                <w:rFonts w:ascii="Consolas" w:hAnsi="Consolas"/>
                <w:sz w:val="17"/>
              </w:rPr>
              <w:t># Terraform: Deploying the Google Cloud Pub/Sub Topic and Subscription for Wiz-to-Chronicle Event Streaming</w:t>
            </w:r>
          </w:p>
          <w:p>
            <w:pPr>
              <w:spacing w:after="40" w:line="276" w:lineRule="auto"/>
              <w:ind w:left="0"/>
            </w:pPr>
            <w:r>
              <w:rPr>
                <w:rFonts w:ascii="Consolas" w:hAnsi="Consolas"/>
                <w:sz w:val="17"/>
              </w:rPr>
              <w:t>resource "google_pubsub_topic" "wiz_findings_topic" {</w:t>
            </w:r>
          </w:p>
          <w:p>
            <w:pPr>
              <w:spacing w:after="40" w:line="276" w:lineRule="auto"/>
              <w:ind w:left="0"/>
            </w:pPr>
            <w:r>
              <w:rPr>
                <w:rFonts w:ascii="Consolas" w:hAnsi="Consolas"/>
                <w:sz w:val="17"/>
              </w:rPr>
              <w:t xml:space="preserve">  name    = "wiz-security-findings-prod"</w:t>
            </w:r>
          </w:p>
          <w:p>
            <w:pPr>
              <w:spacing w:after="40" w:line="276" w:lineRule="auto"/>
              <w:ind w:left="0"/>
            </w:pPr>
            <w:r>
              <w:rPr>
                <w:rFonts w:ascii="Consolas" w:hAnsi="Consolas"/>
                <w:sz w:val="17"/>
              </w:rPr>
              <w:t xml:space="preserve">  project = "enterprise-secops-central"</w:t>
            </w:r>
          </w:p>
          <w:p>
            <w:pPr>
              <w:spacing w:after="40" w:line="276" w:lineRule="auto"/>
              <w:ind w:left="0"/>
            </w:pPr>
            <w:r>
              <w:rPr>
                <w:rFonts w:ascii="Consolas" w:hAnsi="Consolas"/>
                <w:sz w:val="17"/>
              </w:rPr>
              <w:t>}</w:t>
            </w:r>
          </w:p>
          <w:p>
            <w:pPr>
              <w:spacing w:after="40" w:line="276" w:lineRule="auto"/>
              <w:ind w:left="0"/>
            </w:pPr>
            <w:r>
              <w:rPr>
                <w:rFonts w:ascii="Consolas" w:hAnsi="Consolas"/>
                <w:sz w:val="17"/>
              </w:rPr>
            </w:r>
          </w:p>
          <w:p>
            <w:pPr>
              <w:spacing w:after="40" w:line="276" w:lineRule="auto"/>
              <w:ind w:left="0"/>
            </w:pPr>
            <w:r>
              <w:rPr>
                <w:rFonts w:ascii="Consolas" w:hAnsi="Consolas"/>
                <w:sz w:val="17"/>
              </w:rPr>
              <w:t>resource "google_pubsub_subscription" "chronicle_subscription" {</w:t>
            </w:r>
          </w:p>
          <w:p>
            <w:pPr>
              <w:spacing w:after="40" w:line="276" w:lineRule="auto"/>
              <w:ind w:left="0"/>
            </w:pPr>
            <w:r>
              <w:rPr>
                <w:rFonts w:ascii="Consolas" w:hAnsi="Consolas"/>
                <w:sz w:val="17"/>
              </w:rPr>
              <w:t xml:space="preserve">  name  = "chronicle-secops-ingest-sub"</w:t>
            </w:r>
          </w:p>
          <w:p>
            <w:pPr>
              <w:spacing w:after="40" w:line="276" w:lineRule="auto"/>
              <w:ind w:left="0"/>
            </w:pPr>
            <w:r>
              <w:rPr>
                <w:rFonts w:ascii="Consolas" w:hAnsi="Consolas"/>
                <w:sz w:val="17"/>
              </w:rPr>
              <w:t xml:space="preserve">  topic = google_pubsub_topic.wiz_findings_topic.name</w:t>
            </w:r>
          </w:p>
          <w:p>
            <w:pPr>
              <w:spacing w:after="40" w:line="276" w:lineRule="auto"/>
              <w:ind w:left="0"/>
            </w:pPr>
            <w:r>
              <w:rPr>
                <w:rFonts w:ascii="Consolas" w:hAnsi="Consolas"/>
                <w:sz w:val="17"/>
              </w:rPr>
              <w:t xml:space="preserve">  project = "enterprise-secops-central"</w:t>
            </w:r>
          </w:p>
          <w:p>
            <w:pPr>
              <w:spacing w:after="40" w:line="276" w:lineRule="auto"/>
              <w:ind w:left="0"/>
            </w:pPr>
            <w:r>
              <w:rPr>
                <w:rFonts w:ascii="Consolas" w:hAnsi="Consolas"/>
                <w:sz w:val="17"/>
              </w:rPr>
            </w:r>
          </w:p>
          <w:p>
            <w:pPr>
              <w:spacing w:after="40" w:line="276" w:lineRule="auto"/>
              <w:ind w:left="0"/>
            </w:pPr>
            <w:r>
              <w:rPr>
                <w:rFonts w:ascii="Consolas" w:hAnsi="Consolas"/>
                <w:sz w:val="17"/>
              </w:rPr>
              <w:t xml:space="preserve">  # Configured to push findings directly to Google SecOps (Chronicle) endpoint</w:t>
            </w:r>
          </w:p>
          <w:p>
            <w:pPr>
              <w:spacing w:after="40" w:line="276" w:lineRule="auto"/>
              <w:ind w:left="0"/>
            </w:pPr>
            <w:r>
              <w:rPr>
                <w:rFonts w:ascii="Consolas" w:hAnsi="Consolas"/>
                <w:sz w:val="17"/>
              </w:rPr>
              <w:t xml:space="preserve">  push_config {</w:t>
            </w:r>
          </w:p>
          <w:p>
            <w:pPr>
              <w:spacing w:after="40" w:line="276" w:lineRule="auto"/>
              <w:ind w:left="0"/>
            </w:pPr>
            <w:r>
              <w:rPr>
                <w:rFonts w:ascii="Consolas" w:hAnsi="Consolas"/>
                <w:sz w:val="17"/>
              </w:rPr>
              <w:t xml:space="preserve">    push_endpoint = "https://secops.googleapis.com/v1/projects/enterprise-secops-central/locations/us/instances/chronicle-prod:ingest"</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oidc_token {</w:t>
            </w:r>
          </w:p>
          <w:p>
            <w:pPr>
              <w:spacing w:after="40" w:line="276" w:lineRule="auto"/>
              <w:ind w:left="0"/>
            </w:pPr>
            <w:r>
              <w:rPr>
                <w:rFonts w:ascii="Consolas" w:hAnsi="Consolas"/>
                <w:sz w:val="17"/>
              </w:rPr>
              <w:t xml:space="preserve">      service_account_email = "gsa-secops-publisher@enterprise-secops-central.iam.gserviceaccount.com"</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 xml:space="preserve">  }</w:t>
            </w:r>
          </w:p>
          <w:p>
            <w:pPr>
              <w:spacing w:after="40" w:line="276" w:lineRule="auto"/>
              <w:ind w:left="0"/>
            </w:pPr>
            <w:r>
              <w:rPr>
                <w:rFonts w:ascii="Consolas" w:hAnsi="Consolas"/>
                <w:sz w:val="17"/>
              </w:rPr>
              <w:t>}</w:t>
            </w:r>
          </w:p>
          <w:p>
            <w:pPr>
              <w:spacing w:after="40" w:line="276" w:lineRule="auto"/>
              <w:ind w:left="0"/>
            </w:pPr>
            <w:r>
              <w:rPr>
                <w:rFonts w:ascii="Consolas" w:hAnsi="Consolas"/>
                <w:sz w:val="17"/>
              </w:rPr>
              <w:t>---</w:t>
            </w:r>
          </w:p>
          <w:p>
            <w:pPr>
              <w:spacing w:after="40" w:line="276" w:lineRule="auto"/>
              <w:ind w:left="0"/>
            </w:pPr>
            <w:r>
              <w:rPr>
                <w:rFonts w:ascii="Consolas" w:hAnsi="Consolas"/>
                <w:sz w:val="17"/>
              </w:rPr>
              <w:t># Chronicle SOAR Playbook (YAML Workflow definition) executing automated pod quarantine upon Wiz alert</w:t>
            </w:r>
          </w:p>
          <w:p>
            <w:pPr>
              <w:spacing w:after="40" w:line="276" w:lineRule="auto"/>
              <w:ind w:left="0"/>
            </w:pPr>
            <w:r>
              <w:rPr>
                <w:rFonts w:ascii="Consolas" w:hAnsi="Consolas"/>
                <w:sz w:val="17"/>
              </w:rPr>
              <w:t>id: wiz-gke-pod-quarantine</w:t>
            </w:r>
          </w:p>
          <w:p>
            <w:pPr>
              <w:spacing w:after="40" w:line="276" w:lineRule="auto"/>
              <w:ind w:left="0"/>
            </w:pPr>
            <w:r>
              <w:rPr>
                <w:rFonts w:ascii="Consolas" w:hAnsi="Consolas"/>
                <w:sz w:val="17"/>
              </w:rPr>
              <w:t>name: Wiz GKE Container Threat Containment</w:t>
            </w:r>
          </w:p>
          <w:p>
            <w:pPr>
              <w:spacing w:after="40" w:line="276" w:lineRule="auto"/>
              <w:ind w:left="0"/>
            </w:pPr>
            <w:r>
              <w:rPr>
                <w:rFonts w:ascii="Consolas" w:hAnsi="Consolas"/>
                <w:sz w:val="17"/>
              </w:rPr>
              <w:t>trigger:</w:t>
            </w:r>
          </w:p>
          <w:p>
            <w:pPr>
              <w:spacing w:after="40" w:line="276" w:lineRule="auto"/>
              <w:ind w:left="0"/>
            </w:pPr>
            <w:r>
              <w:rPr>
                <w:rFonts w:ascii="Consolas" w:hAnsi="Consolas"/>
                <w:sz w:val="17"/>
              </w:rPr>
              <w:t xml:space="preserve">  event_type: "WIZ_DEFEND_RUNTIME_ALERT"</w:t>
            </w:r>
          </w:p>
          <w:p>
            <w:pPr>
              <w:spacing w:after="40" w:line="276" w:lineRule="auto"/>
              <w:ind w:left="0"/>
            </w:pPr>
            <w:r>
              <w:rPr>
                <w:rFonts w:ascii="Consolas" w:hAnsi="Consolas"/>
                <w:sz w:val="17"/>
              </w:rPr>
              <w:t xml:space="preserve">  filters:</w:t>
            </w:r>
          </w:p>
          <w:p>
            <w:pPr>
              <w:spacing w:after="40" w:line="276" w:lineRule="auto"/>
              <w:ind w:left="0"/>
            </w:pPr>
            <w:r>
              <w:rPr>
                <w:rFonts w:ascii="Consolas" w:hAnsi="Consolas"/>
                <w:sz w:val="17"/>
              </w:rPr>
              <w:t xml:space="preserve">    severity: "CRITICAL"</w:t>
            </w:r>
          </w:p>
          <w:p>
            <w:pPr>
              <w:spacing w:after="40" w:line="276" w:lineRule="auto"/>
              <w:ind w:left="0"/>
            </w:pPr>
            <w:r>
              <w:rPr>
                <w:rFonts w:ascii="Consolas" w:hAnsi="Consolas"/>
                <w:sz w:val="17"/>
              </w:rPr>
              <w:t xml:space="preserve">    category: "REVERSE_SHELL"</w:t>
            </w:r>
          </w:p>
          <w:p>
            <w:pPr>
              <w:spacing w:after="40" w:line="276" w:lineRule="auto"/>
              <w:ind w:left="0"/>
            </w:pPr>
            <w:r>
              <w:rPr>
                <w:rFonts w:ascii="Consolas" w:hAnsi="Consolas"/>
                <w:sz w:val="17"/>
              </w:rPr>
              <w:t>tasks:</w:t>
            </w:r>
          </w:p>
          <w:p>
            <w:pPr>
              <w:spacing w:after="40" w:line="276" w:lineRule="auto"/>
              <w:ind w:left="0"/>
            </w:pPr>
            <w:r>
              <w:rPr>
                <w:rFonts w:ascii="Consolas" w:hAnsi="Consolas"/>
                <w:sz w:val="17"/>
              </w:rPr>
              <w:t>- name: ExtractAlertContext</w:t>
            </w:r>
          </w:p>
          <w:p>
            <w:pPr>
              <w:spacing w:after="40" w:line="276" w:lineRule="auto"/>
              <w:ind w:left="0"/>
            </w:pPr>
            <w:r>
              <w:rPr>
                <w:rFonts w:ascii="Consolas" w:hAnsi="Consolas"/>
                <w:sz w:val="17"/>
              </w:rPr>
              <w:t xml:space="preserve">  action: "secops.utils.extract_fields"</w:t>
            </w:r>
          </w:p>
          <w:p>
            <w:pPr>
              <w:spacing w:after="40" w:line="276" w:lineRule="auto"/>
              <w:ind w:left="0"/>
            </w:pPr>
            <w:r>
              <w:rPr>
                <w:rFonts w:ascii="Consolas" w:hAnsi="Consolas"/>
                <w:sz w:val="17"/>
              </w:rPr>
              <w:t xml:space="preserve">  input:</w:t>
            </w:r>
          </w:p>
          <w:p>
            <w:pPr>
              <w:spacing w:after="40" w:line="276" w:lineRule="auto"/>
              <w:ind w:left="0"/>
            </w:pPr>
            <w:r>
              <w:rPr>
                <w:rFonts w:ascii="Consolas" w:hAnsi="Consolas"/>
                <w:sz w:val="17"/>
              </w:rPr>
              <w:t xml:space="preserve">    gke_cluster: "$.event.resource.cluster_name"</w:t>
            </w:r>
          </w:p>
          <w:p>
            <w:pPr>
              <w:spacing w:after="40" w:line="276" w:lineRule="auto"/>
              <w:ind w:left="0"/>
            </w:pPr>
            <w:r>
              <w:rPr>
                <w:rFonts w:ascii="Consolas" w:hAnsi="Consolas"/>
                <w:sz w:val="17"/>
              </w:rPr>
              <w:t xml:space="preserve">    pod_name: "$.event.resource.pod_name"</w:t>
            </w:r>
          </w:p>
          <w:p>
            <w:pPr>
              <w:spacing w:after="40" w:line="276" w:lineRule="auto"/>
              <w:ind w:left="0"/>
            </w:pPr>
            <w:r>
              <w:rPr>
                <w:rFonts w:ascii="Consolas" w:hAnsi="Consolas"/>
                <w:sz w:val="17"/>
              </w:rPr>
              <w:t xml:space="preserve">    namespace: "$.event.resource.namespace"</w:t>
            </w:r>
          </w:p>
          <w:p>
            <w:pPr>
              <w:spacing w:after="40" w:line="276" w:lineRule="auto"/>
              <w:ind w:left="0"/>
            </w:pPr>
            <w:r>
              <w:rPr>
                <w:rFonts w:ascii="Consolas" w:hAnsi="Consolas"/>
                <w:sz w:val="17"/>
              </w:rPr>
              <w:t>- name: IsolatePodNetwork</w:t>
            </w:r>
          </w:p>
          <w:p>
            <w:pPr>
              <w:spacing w:after="40" w:line="276" w:lineRule="auto"/>
              <w:ind w:left="0"/>
            </w:pPr>
            <w:r>
              <w:rPr>
                <w:rFonts w:ascii="Consolas" w:hAnsi="Consolas"/>
                <w:sz w:val="17"/>
              </w:rPr>
              <w:t xml:space="preserve">  action: "secops.gke.apply_quarantine_network_policy"</w:t>
            </w:r>
          </w:p>
          <w:p>
            <w:pPr>
              <w:spacing w:after="40" w:line="276" w:lineRule="auto"/>
              <w:ind w:left="0"/>
            </w:pPr>
            <w:r>
              <w:rPr>
                <w:rFonts w:ascii="Consolas" w:hAnsi="Consolas"/>
                <w:sz w:val="17"/>
              </w:rPr>
              <w:t xml:space="preserve">  input:</w:t>
            </w:r>
          </w:p>
          <w:p>
            <w:pPr>
              <w:spacing w:after="40" w:line="276" w:lineRule="auto"/>
              <w:ind w:left="0"/>
            </w:pPr>
            <w:r>
              <w:rPr>
                <w:rFonts w:ascii="Consolas" w:hAnsi="Consolas"/>
                <w:sz w:val="17"/>
              </w:rPr>
              <w:t xml:space="preserve">    cluster: "$.tasks.ExtractAlertContext.gke_cluster"</w:t>
            </w:r>
          </w:p>
          <w:p>
            <w:pPr>
              <w:spacing w:after="40" w:line="276" w:lineRule="auto"/>
              <w:ind w:left="0"/>
            </w:pPr>
            <w:r>
              <w:rPr>
                <w:rFonts w:ascii="Consolas" w:hAnsi="Consolas"/>
                <w:sz w:val="17"/>
              </w:rPr>
              <w:t xml:space="preserve">    namespace: "$.tasks.ExtractAlertContext.namespace"</w:t>
            </w:r>
          </w:p>
          <w:p>
            <w:pPr>
              <w:spacing w:after="40" w:line="276" w:lineRule="auto"/>
              <w:ind w:left="0"/>
            </w:pPr>
            <w:r>
              <w:rPr>
                <w:rFonts w:ascii="Consolas" w:hAnsi="Consolas"/>
                <w:sz w:val="17"/>
              </w:rPr>
              <w:t xml:space="preserve">    pod: "$.tasks.ExtractAlertContext.pod_name"</w:t>
            </w:r>
          </w:p>
          <w:p>
            <w:pPr>
              <w:spacing w:after="40" w:line="276" w:lineRule="auto"/>
              <w:ind w:left="0"/>
            </w:pPr>
            <w:r>
              <w:rPr>
                <w:rFonts w:ascii="Consolas" w:hAnsi="Consolas"/>
                <w:sz w:val="17"/>
              </w:rPr>
              <w:t xml:space="preserve">    policy_name: "restrict-all-egress-quarantine"</w:t>
            </w:r>
          </w:p>
          <w:p>
            <w:pPr>
              <w:spacing w:after="40" w:line="276" w:lineRule="auto"/>
              <w:ind w:left="0"/>
            </w:pPr>
            <w:r>
              <w:rPr>
                <w:rFonts w:ascii="Consolas" w:hAnsi="Consolas"/>
                <w:sz w:val="17"/>
              </w:rPr>
              <w:t>- name: RevokeServiceAccountToken</w:t>
            </w:r>
          </w:p>
          <w:p>
            <w:pPr>
              <w:spacing w:after="40" w:line="276" w:lineRule="auto"/>
              <w:ind w:left="0"/>
            </w:pPr>
            <w:r>
              <w:rPr>
                <w:rFonts w:ascii="Consolas" w:hAnsi="Consolas"/>
                <w:sz w:val="17"/>
              </w:rPr>
              <w:t xml:space="preserve">  action: "secops.iam.revoke_service_account_keys"</w:t>
            </w:r>
          </w:p>
          <w:p>
            <w:pPr>
              <w:spacing w:after="40" w:line="276" w:lineRule="auto"/>
              <w:ind w:left="0"/>
            </w:pPr>
            <w:r>
              <w:rPr>
                <w:rFonts w:ascii="Consolas" w:hAnsi="Consolas"/>
                <w:sz w:val="17"/>
              </w:rPr>
              <w:t xml:space="preserve">  input:</w:t>
            </w:r>
          </w:p>
          <w:p>
            <w:pPr>
              <w:spacing w:after="40" w:line="276" w:lineRule="auto"/>
              <w:ind w:left="0"/>
            </w:pPr>
            <w:r>
              <w:rPr>
                <w:rFonts w:ascii="Consolas" w:hAnsi="Consolas"/>
                <w:sz w:val="17"/>
              </w:rPr>
              <w:t xml:space="preserve">    service_account: "gsa-compromised-agent@enterprise-ai-production.iam.gserviceaccount.com"</w:t>
            </w:r>
          </w:p>
        </w:tc>
      </w:tr>
    </w:tbl>
    <w:p>
      <w:pPr>
        <w:spacing w:after="240"/>
      </w:pPr>
    </w:p>
    <w:p>
      <w:pPr>
        <w:pStyle w:val="Heading1"/>
      </w:pPr>
      <w:r>
        <w:t>25. Edge Hardening via Google Distributed Cloud (GDC) Bare Metal Standards</w:t>
      </w:r>
    </w:p>
    <w:p>
      <w:pPr>
        <w:pStyle w:val="Heading2"/>
      </w:pPr>
      <w:r>
        <w:t>[Physical Security Boundaries &amp; Local Hardening Baseline]</w:t>
      </w:r>
    </w:p>
    <w:p>
      <w:pPr>
        <w:pStyle w:val="Heading3"/>
      </w:pPr>
      <w:r>
        <w:t>Rationale</w:t>
      </w:r>
    </w:p>
    <w:p>
      <w:pPr>
        <w:spacing w:line="276" w:lineRule="auto" w:after="120"/>
      </w:pPr>
      <w:r>
        <w:t>Extending GKE's "Golden Architecture" to on-premises environments, local branch offices, or hybrid datacenters via Google Distributed Cloud (GDC) Bare Metal introduces a unique threat surface: the physical hardware itself is no longer protected by Google’s military-grade datacenter security perimeters. Attackers with physical access can attempt to splice fiber connections, mount malicious USB drives, reboot machines into single-user recovery modes, or extract node-level persistent storage. Securing edge architectures requires a hardware-rooted local hardening baseline.</w:t>
      </w:r>
    </w:p>
    <w:p>
      <w:pPr>
        <w:pStyle w:val="Heading3"/>
      </w:pPr>
      <w:r>
        <w:t>Technical Detail</w:t>
      </w:r>
    </w:p>
    <w:p>
      <w:pPr>
        <w:spacing w:line="276" w:lineRule="auto" w:after="120"/>
      </w:pPr>
      <w:r>
        <w:t>In accordance with GDC Bare Metal Hardening standards, GDC Hosted Appliance configurations enforce a strict Shared Responsibility Model where Google manages appliance hypervisor security, while the platform customer secures GKE cluster configurations and tenant workloads. To protect data at rest on edge nodes, GDC enforces full host boot-disk encryption utilizing local Trusted Platform Modules (TPM 2.0). SRE administrators must restrict physical administrative access utilizing hardware YubiKeys for cryptographic multi-factor authentication (MFA) and completely disable insecure local maintenance ports (such as the default kubelet read-only port 10255). Finally, to detect and respond to edge tampers, local Linux auditd and GKE audit telemetry must be mirrored dynamically to both Cloud Logging and a secure local central syslog server in real-time.</w:t>
      </w:r>
    </w:p>
    <w:p>
      <w:pPr>
        <w:pStyle w:val="Heading3"/>
      </w:pPr>
      <w:r>
        <w:t>Implementation</w:t>
      </w:r>
    </w:p>
    <w:tbl>
      <w:tblPr>
        <w:tblW w:type="auto" w:w="0"/>
        <w:tblLayout w:type="fixed"/>
        <w:tblLook w:firstColumn="1" w:firstRow="1" w:lastColumn="0" w:lastRow="0" w:noHBand="0" w:noVBand="1" w:val="04A0"/>
      </w:tblPr>
      <w:tblGrid>
        <w:gridCol w:w="9360"/>
      </w:tblGrid>
      <w:tr>
        <w:tc>
          <w:tcPr>
            <w:tcW w:type="dxa" w:w="9360"/>
            <w:shd w:fill="F2F2F2" w:val="clear"/>
            <w:tcBorders>
              <w:top w:val="single" w:sz="4" w:space="0" w:color="CCCCCC"/>
              <w:left w:val="single" w:sz="12" w:space="0" w:color="2F5496"/>
              <w:bottom w:val="single" w:sz="4" w:space="0" w:color="CCCCCC"/>
              <w:right w:val="single" w:sz="4" w:space="0" w:color="CCCCCC"/>
            </w:tcBorders>
            <w:tcMar>
              <w:top w:w="140" w:type="dxa"/>
              <w:bottom w:w="140" w:type="dxa"/>
              <w:left w:w="200" w:type="dxa"/>
              <w:right w:w="200" w:type="dxa"/>
            </w:tcMar>
          </w:tcPr>
          <w:p>
            <w:pPr>
              <w:spacing w:line="276" w:lineRule="auto" w:after="120"/>
            </w:pPr>
            <w:r/>
            <w:r>
              <w:rPr>
                <w:rFonts w:ascii="Consolas" w:hAnsi="Consolas"/>
                <w:color w:val="000000"/>
                <w:sz w:val="19"/>
              </w:rPr>
              <w:t># GDC Bare Metal cluster configuration manifest enforcing Secure Boot and Local hardening</w:t>
            </w:r>
          </w:p>
          <w:p>
            <w:pPr>
              <w:spacing w:line="276" w:lineRule="auto" w:after="120"/>
            </w:pPr>
            <w:r>
              <w:rPr>
                <w:rFonts w:ascii="Consolas" w:hAnsi="Consolas"/>
                <w:color w:val="000000"/>
                <w:sz w:val="19"/>
              </w:rPr>
              <w:t>apiVersion: baremetal.cluster.gke.io/v1</w:t>
            </w:r>
          </w:p>
          <w:p>
            <w:pPr>
              <w:spacing w:line="276" w:lineRule="auto" w:after="120"/>
            </w:pPr>
            <w:r>
              <w:rPr>
                <w:rFonts w:ascii="Consolas" w:hAnsi="Consolas"/>
                <w:color w:val="000000"/>
                <w:sz w:val="19"/>
              </w:rPr>
              <w:t>kind: Cluster</w:t>
            </w:r>
          </w:p>
          <w:p>
            <w:pPr>
              <w:spacing w:line="276" w:lineRule="auto" w:after="120"/>
            </w:pPr>
            <w:r>
              <w:rPr>
                <w:rFonts w:ascii="Consolas" w:hAnsi="Consolas"/>
                <w:color w:val="000000"/>
                <w:sz w:val="19"/>
              </w:rPr>
              <w:t>metadata:</w:t>
            </w:r>
          </w:p>
          <w:p>
            <w:pPr>
              <w:spacing w:line="276" w:lineRule="auto" w:after="120"/>
            </w:pPr>
            <w:r>
              <w:rPr>
                <w:rFonts w:ascii="Consolas" w:hAnsi="Consolas"/>
                <w:color w:val="000000"/>
                <w:sz w:val="19"/>
              </w:rPr>
              <w:t xml:space="preserve">  name: edge-hardened-cluster</w:t>
            </w:r>
          </w:p>
          <w:p>
            <w:pPr>
              <w:spacing w:line="276" w:lineRule="auto" w:after="120"/>
            </w:pPr>
            <w:r>
              <w:rPr>
                <w:rFonts w:ascii="Consolas" w:hAnsi="Consolas"/>
                <w:color w:val="000000"/>
                <w:sz w:val="19"/>
              </w:rPr>
              <w:t xml:space="preserve">  namespace: fleet-system</w:t>
            </w:r>
          </w:p>
          <w:p>
            <w:pPr>
              <w:spacing w:line="276" w:lineRule="auto" w:after="120"/>
            </w:pPr>
            <w:r>
              <w:rPr>
                <w:rFonts w:ascii="Consolas" w:hAnsi="Consolas"/>
                <w:color w:val="000000"/>
                <w:sz w:val="19"/>
              </w:rPr>
              <w:t>spec:</w:t>
            </w:r>
          </w:p>
          <w:p>
            <w:pPr>
              <w:spacing w:line="276" w:lineRule="auto" w:after="120"/>
            </w:pPr>
            <w:r>
              <w:rPr>
                <w:rFonts w:ascii="Consolas" w:hAnsi="Consolas"/>
                <w:color w:val="000000"/>
                <w:sz w:val="19"/>
              </w:rPr>
              <w:t xml:space="preserve">  type: user</w:t>
            </w:r>
          </w:p>
          <w:p>
            <w:pPr>
              <w:spacing w:line="276" w:lineRule="auto" w:after="120"/>
            </w:pPr>
            <w:r>
              <w:rPr>
                <w:rFonts w:ascii="Consolas" w:hAnsi="Consolas"/>
                <w:color w:val="000000"/>
                <w:sz w:val="19"/>
              </w:rPr>
              <w:t xml:space="preserve">  profile: secure-by-default-essentials</w:t>
            </w:r>
          </w:p>
          <w:p>
            <w:pPr>
              <w:spacing w:line="276" w:lineRule="auto" w:after="120"/>
            </w:pPr>
            <w:r>
              <w:rPr>
                <w:rFonts w:ascii="Consolas" w:hAnsi="Consolas"/>
                <w:color w:val="000000"/>
                <w:sz w:val="19"/>
              </w:rPr>
              <w:t xml:space="preserve">  nodeConfig:</w:t>
            </w:r>
          </w:p>
          <w:p>
            <w:pPr>
              <w:spacing w:line="276" w:lineRule="auto" w:after="120"/>
            </w:pPr>
            <w:r>
              <w:rPr>
                <w:rFonts w:ascii="Consolas" w:hAnsi="Consolas"/>
                <w:color w:val="000000"/>
                <w:sz w:val="19"/>
              </w:rPr>
              <w:t xml:space="preserve">    podType: cos_containerd # Container-Optimized OS node substrate</w:t>
            </w:r>
          </w:p>
          <w:p>
            <w:pPr>
              <w:spacing w:line="276" w:lineRule="auto" w:after="120"/>
            </w:pPr>
            <w:r>
              <w:rPr>
                <w:rFonts w:ascii="Consolas" w:hAnsi="Consolas"/>
                <w:color w:val="000000"/>
                <w:sz w:val="19"/>
              </w:rPr>
              <w:t xml:space="preserve">  security:</w:t>
            </w:r>
          </w:p>
          <w:p>
            <w:pPr>
              <w:spacing w:line="276" w:lineRule="auto" w:after="120"/>
            </w:pPr>
            <w:r>
              <w:rPr>
                <w:rFonts w:ascii="Consolas" w:hAnsi="Consolas"/>
                <w:color w:val="000000"/>
                <w:sz w:val="19"/>
              </w:rPr>
              <w:t xml:space="preserve">    enableSecureBoot: true # Hardware UEFI Secure Boot enforcement</w:t>
            </w:r>
          </w:p>
          <w:p>
            <w:pPr>
              <w:spacing w:line="276" w:lineRule="auto" w:after="120"/>
            </w:pPr>
            <w:r>
              <w:rPr>
                <w:rFonts w:ascii="Consolas" w:hAnsi="Consolas"/>
                <w:color w:val="000000"/>
                <w:sz w:val="19"/>
              </w:rPr>
              <w:t xml:space="preserve">    tpmEncryption: true     # Enable TPM 2.0 host disk protection</w:t>
            </w:r>
          </w:p>
          <w:p>
            <w:pPr>
              <w:spacing w:line="276" w:lineRule="auto" w:after="120"/>
            </w:pPr>
            <w:r>
              <w:rPr>
                <w:rFonts w:ascii="Consolas" w:hAnsi="Consolas"/>
                <w:color w:val="000000"/>
                <w:sz w:val="19"/>
              </w:rPr>
              <w:t xml:space="preserve">    disableKubeletReadOnlyPort: true # Closes insecure port 10255</w:t>
            </w:r>
          </w:p>
          <w:p>
            <w:pPr>
              <w:spacing w:line="276" w:lineRule="auto" w:after="120"/>
            </w:pPr>
            <w:r>
              <w:rPr>
                <w:rFonts w:ascii="Consolas" w:hAnsi="Consolas"/>
                <w:color w:val="000000"/>
                <w:sz w:val="19"/>
              </w:rPr>
              <w:t xml:space="preserve">    auditLogging:</w:t>
            </w:r>
          </w:p>
          <w:p>
            <w:pPr>
              <w:spacing w:line="276" w:lineRule="auto" w:after="120"/>
            </w:pPr>
            <w:r>
              <w:rPr>
                <w:rFonts w:ascii="Consolas" w:hAnsi="Consolas"/>
                <w:color w:val="000000"/>
                <w:sz w:val="19"/>
              </w:rPr>
              <w:t xml:space="preserve">      enabled: true</w:t>
            </w:r>
          </w:p>
          <w:p>
            <w:pPr>
              <w:spacing w:line="276" w:lineRule="auto" w:after="120"/>
            </w:pPr>
            <w:r>
              <w:rPr>
                <w:rFonts w:ascii="Consolas" w:hAnsi="Consolas"/>
                <w:color w:val="000000"/>
                <w:sz w:val="19"/>
              </w:rPr>
              <w:t xml:space="preserve">      destinations:</w:t>
            </w:r>
          </w:p>
          <w:p>
            <w:pPr>
              <w:spacing w:line="276" w:lineRule="auto" w:after="120"/>
            </w:pPr>
            <w:r>
              <w:rPr>
                <w:rFonts w:ascii="Consolas" w:hAnsi="Consolas"/>
                <w:color w:val="000000"/>
                <w:sz w:val="19"/>
              </w:rPr>
              <w:t xml:space="preserve">      - type: central_syslog</w:t>
            </w:r>
          </w:p>
          <w:p>
            <w:pPr>
              <w:spacing w:line="276" w:lineRule="auto" w:after="120"/>
            </w:pPr>
            <w:r>
              <w:rPr>
                <w:rFonts w:ascii="Consolas" w:hAnsi="Consolas"/>
                <w:color w:val="000000"/>
                <w:sz w:val="19"/>
              </w:rPr>
              <w:t xml:space="preserve">        address: "10.10.20.50:514" # Local secure SIEM target</w:t>
            </w:r>
          </w:p>
        </w:tc>
      </w:tr>
    </w:tbl>
    <w:p>
      <w:pPr/>
      <w:r/>
    </w:p>
    <w:p>
      <w:pPr>
        <w:pStyle w:val="Heading1"/>
        <w:keepNext/>
        <w:spacing w:before="360" w:after="120"/>
      </w:pPr>
      <w:r>
        <w:rPr>
          <w:rFonts w:ascii="Calibri" w:hAnsi="Calibri"/>
          <w:b/>
          <w:color w:val="1F385C"/>
          <w:sz w:val="32"/>
        </w:rPr>
        <w:t>21. Advanced Technical Glossary</w:t>
      </w:r>
    </w:p>
    <w:p>
      <w:pPr>
        <w:spacing w:before="0" w:after="120" w:line="276" w:lineRule="auto"/>
      </w:pPr>
      <w:r>
        <w:rPr>
          <w:rFonts w:ascii="Calibri" w:hAnsi="Calibri"/>
          <w:color w:val="333333"/>
          <w:sz w:val="22"/>
        </w:rPr>
        <w:t>This reference glossary defines the core cloud-native security and container orchestration terms utilized within this Living Design Document.</w:t>
      </w:r>
    </w:p>
    <w:tbl>
      <w:tblPr>
        <w:tblW w:type="auto" w:w="0"/>
        <w:jc w:val="center"/>
        <w:tblLayout w:type="fixed"/>
        <w:tblLook w:firstColumn="1" w:firstRow="1" w:lastColumn="0" w:lastRow="0" w:noHBand="0" w:noVBand="1" w:val="04A0"/>
        <w:tblBorders>
          <w:top w:val="single" w:sz="4" w:space="0" w:color="DDDDDD"/>
          <w:left w:val="none"/>
          <w:bottom w:val="single" w:sz="8" w:space="0" w:color="2F5496"/>
          <w:right w:val="none"/>
          <w:insideH w:val="single" w:sz="4" w:space="0" w:color="EFEFEF"/>
          <w:insideV w:val="none"/>
        </w:tblBorders>
      </w:tblPr>
      <w:tblGrid>
        <w:gridCol w:w="4680"/>
        <w:gridCol w:w="4680"/>
      </w:tblGrid>
      <w:tr>
        <w:tc>
          <w:tcPr>
            <w:tcW w:type="dxa" w:w="2160"/>
            <w:shd w:fill="2F5496"/>
            <w:tcMar>
              <w:top w:w="120" w:type="dxa"/>
              <w:bottom w:w="120" w:type="dxa"/>
              <w:left w:w="150" w:type="dxa"/>
              <w:right w:w="150" w:type="dxa"/>
            </w:tcMar>
          </w:tcPr>
          <w:p>
            <w:r>
              <w:rPr>
                <w:rFonts w:ascii="Calibri" w:hAnsi="Calibri"/>
                <w:b/>
                <w:color w:val="FFFFFF"/>
                <w:sz w:val="21"/>
              </w:rPr>
              <w:t>Acronym</w:t>
            </w:r>
          </w:p>
        </w:tc>
        <w:tc>
          <w:tcPr>
            <w:tcW w:type="dxa" w:w="7200"/>
            <w:shd w:fill="2F5496"/>
            <w:tcMar>
              <w:top w:w="120" w:type="dxa"/>
              <w:bottom w:w="120" w:type="dxa"/>
              <w:left w:w="150" w:type="dxa"/>
              <w:right w:w="150" w:type="dxa"/>
            </w:tcMar>
          </w:tcPr>
          <w:p>
            <w:r>
              <w:rPr>
                <w:rFonts w:ascii="Calibri" w:hAnsi="Calibri"/>
                <w:b/>
                <w:color w:val="FFFFFF"/>
                <w:sz w:val="21"/>
              </w:rPr>
              <w:t>Definition &amp; Architectural Scope</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KSA</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Kubernetes Service Account: A local cluster identity representing the machine runtime identity of a pod, used to authenticate calls to the Kubernetes API server.</w:t>
            </w:r>
          </w:p>
        </w:tc>
      </w:tr>
      <w:tr>
        <w:tc>
          <w:tcPr>
            <w:tcW w:type="dxa" w:w="2160"/>
            <w:shd w:fill="FFFFFF"/>
            <w:tcMar>
              <w:top w:w="100" w:type="dxa"/>
              <w:bottom w:w="100" w:type="dxa"/>
              <w:left w:w="150" w:type="dxa"/>
              <w:right w:w="150" w:type="dxa"/>
            </w:tcMar>
          </w:tcPr>
          <w:p>
            <w:pPr>
              <w:spacing w:before="40" w:after="40"/>
            </w:pPr>
            <w:r>
              <w:rPr>
                <w:rFonts w:ascii="Calibri" w:hAnsi="Calibri"/>
                <w:b/>
                <w:color w:val="333333"/>
                <w:sz w:val="20"/>
              </w:rPr>
              <w:t>GSA</w:t>
            </w:r>
          </w:p>
        </w:tc>
        <w:tc>
          <w:tcPr>
            <w:tcW w:type="dxa" w:w="7200"/>
            <w:shd w:fill="FFFFFF"/>
            <w:tcMar>
              <w:top w:w="100" w:type="dxa"/>
              <w:bottom w:w="100" w:type="dxa"/>
              <w:left w:w="150" w:type="dxa"/>
              <w:right w:w="150" w:type="dxa"/>
            </w:tcMar>
          </w:tcPr>
          <w:p>
            <w:pPr>
              <w:spacing w:before="40" w:after="40"/>
            </w:pPr>
            <w:r>
              <w:rPr>
                <w:rFonts w:ascii="Calibri" w:hAnsi="Calibri"/>
                <w:color w:val="333333"/>
                <w:sz w:val="20"/>
              </w:rPr>
              <w:t>Google Cloud Service Account: An IAM identity managed by Google Cloud, granted explicit permissions (roles) to interact with resources like Storage, KMS, or BigQuery.</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OIDC</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OpenID Connect: An identity layer on top of OAuth 2.0 that allows GKE metadata servers to perform federated credential handshakes without static password keys.</w:t>
            </w:r>
          </w:p>
        </w:tc>
      </w:tr>
      <w:tr>
        <w:tc>
          <w:tcPr>
            <w:tcW w:type="dxa" w:w="2160"/>
            <w:shd w:fill="FFFFFF"/>
            <w:tcMar>
              <w:top w:w="100" w:type="dxa"/>
              <w:bottom w:w="100" w:type="dxa"/>
              <w:left w:w="150" w:type="dxa"/>
              <w:right w:w="150" w:type="dxa"/>
            </w:tcMar>
          </w:tcPr>
          <w:p>
            <w:pPr>
              <w:spacing w:before="40" w:after="40"/>
            </w:pPr>
            <w:r>
              <w:rPr>
                <w:rFonts w:ascii="Calibri" w:hAnsi="Calibri"/>
                <w:b/>
                <w:color w:val="333333"/>
                <w:sz w:val="20"/>
              </w:rPr>
              <w:t>mTLS</w:t>
            </w:r>
          </w:p>
        </w:tc>
        <w:tc>
          <w:tcPr>
            <w:tcW w:type="dxa" w:w="7200"/>
            <w:shd w:fill="FFFFFF"/>
            <w:tcMar>
              <w:top w:w="100" w:type="dxa"/>
              <w:bottom w:w="100" w:type="dxa"/>
              <w:left w:w="150" w:type="dxa"/>
              <w:right w:w="150" w:type="dxa"/>
            </w:tcMar>
          </w:tcPr>
          <w:p>
            <w:pPr>
              <w:spacing w:before="40" w:after="40"/>
            </w:pPr>
            <w:r>
              <w:rPr>
                <w:rFonts w:ascii="Calibri" w:hAnsi="Calibri"/>
                <w:color w:val="333333"/>
                <w:sz w:val="20"/>
              </w:rPr>
              <w:t>Mutual Transport Layer Security: Cryptographic protocol enforcing mutual authentication where both client and server containers validate each other's certificate.</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CMEK</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Customer-Managed Encryption Key: A cryptographic key managed inside Cloud KMS by the customer, allowing complete control over key rotation and access policies.</w:t>
            </w:r>
          </w:p>
        </w:tc>
      </w:tr>
      <w:tr>
        <w:tc>
          <w:tcPr>
            <w:tcW w:type="dxa" w:w="2160"/>
            <w:shd w:fill="FFFFFF"/>
            <w:tcMar>
              <w:top w:w="100" w:type="dxa"/>
              <w:bottom w:w="100" w:type="dxa"/>
              <w:left w:w="150" w:type="dxa"/>
              <w:right w:w="150" w:type="dxa"/>
            </w:tcMar>
          </w:tcPr>
          <w:p>
            <w:pPr>
              <w:spacing w:before="40" w:after="40"/>
            </w:pPr>
            <w:r>
              <w:rPr>
                <w:rFonts w:ascii="Calibri" w:hAnsi="Calibri"/>
                <w:b/>
                <w:color w:val="333333"/>
                <w:sz w:val="20"/>
              </w:rPr>
              <w:t>COS</w:t>
            </w:r>
          </w:p>
        </w:tc>
        <w:tc>
          <w:tcPr>
            <w:tcW w:type="dxa" w:w="7200"/>
            <w:shd w:fill="FFFFFF"/>
            <w:tcMar>
              <w:top w:w="100" w:type="dxa"/>
              <w:bottom w:w="100" w:type="dxa"/>
              <w:left w:w="150" w:type="dxa"/>
              <w:right w:w="150" w:type="dxa"/>
            </w:tcMar>
          </w:tcPr>
          <w:p>
            <w:pPr>
              <w:spacing w:before="40" w:after="40"/>
            </w:pPr>
            <w:r>
              <w:rPr>
                <w:rFonts w:ascii="Calibri" w:hAnsi="Calibri"/>
                <w:color w:val="333333"/>
                <w:sz w:val="20"/>
              </w:rPr>
              <w:t>Container-Optimized OS: A security-hardened, read-only Linux kernel image developed by Google, optimized to run container runtimes with a minimal attack footprint.</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CSI</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Container Storage Interface: A standardized API enabling container orchestrators like GKE to interact with external storage systems (like Secret Manager or Persistent Disks).</w:t>
            </w:r>
          </w:p>
        </w:tc>
      </w:tr>
      <w:tr>
        <w:tc>
          <w:tcPr>
            <w:tcW w:type="dxa" w:w="2160"/>
            <w:shd w:fill="FFFFFF"/>
            <w:tcMar>
              <w:top w:w="100" w:type="dxa"/>
              <w:bottom w:w="100" w:type="dxa"/>
              <w:left w:w="150" w:type="dxa"/>
              <w:right w:w="150" w:type="dxa"/>
            </w:tcMar>
          </w:tcPr>
          <w:p>
            <w:pPr>
              <w:spacing w:before="40" w:after="40"/>
            </w:pPr>
            <w:r>
              <w:rPr>
                <w:rFonts w:ascii="Calibri" w:hAnsi="Calibri"/>
                <w:b/>
                <w:color w:val="333333"/>
                <w:sz w:val="20"/>
              </w:rPr>
              <w:t>eBPF</w:t>
            </w:r>
          </w:p>
        </w:tc>
        <w:tc>
          <w:tcPr>
            <w:tcW w:type="dxa" w:w="7200"/>
            <w:shd w:fill="FFFFFF"/>
            <w:tcMar>
              <w:top w:w="100" w:type="dxa"/>
              <w:bottom w:w="100" w:type="dxa"/>
              <w:left w:w="150" w:type="dxa"/>
              <w:right w:w="150" w:type="dxa"/>
            </w:tcMar>
          </w:tcPr>
          <w:p>
            <w:pPr>
              <w:spacing w:before="40" w:after="40"/>
            </w:pPr>
            <w:r>
              <w:rPr>
                <w:rFonts w:ascii="Calibri" w:hAnsi="Calibri"/>
                <w:color w:val="333333"/>
                <w:sz w:val="20"/>
              </w:rPr>
              <w:t>Extended Berkeley Packet Filter: A kernel technology executing sandboxed programs inside the OS kernel, enabling O(1) network routing and runtime threat logging.</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PSA</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Pod Security Admission: The native Kubernetes controller replacing PodSecurityPolicies, enforcing security levels (Privileged, Baseline, Restricted) per namespace.</w:t>
            </w:r>
          </w:p>
        </w:tc>
      </w:tr>
      <w:tr>
        <w:tc>
          <w:tcPr>
            <w:tcW w:type="dxa" w:w="2160"/>
            <w:shd w:fill="FFFFFF"/>
            <w:tcMar>
              <w:top w:w="100" w:type="dxa"/>
              <w:bottom w:w="100" w:type="dxa"/>
              <w:left w:w="150" w:type="dxa"/>
              <w:right w:w="150" w:type="dxa"/>
            </w:tcMar>
          </w:tcPr>
          <w:p>
            <w:pPr>
              <w:spacing w:before="40" w:after="40"/>
            </w:pPr>
            <w:r>
              <w:rPr>
                <w:rFonts w:ascii="Calibri" w:hAnsi="Calibri"/>
                <w:b/>
                <w:color w:val="333333"/>
                <w:sz w:val="20"/>
              </w:rPr>
              <w:t>WAF</w:t>
            </w:r>
          </w:p>
        </w:tc>
        <w:tc>
          <w:tcPr>
            <w:tcW w:type="dxa" w:w="7200"/>
            <w:shd w:fill="FFFFFF"/>
            <w:tcMar>
              <w:top w:w="100" w:type="dxa"/>
              <w:bottom w:w="100" w:type="dxa"/>
              <w:left w:w="150" w:type="dxa"/>
              <w:right w:w="150" w:type="dxa"/>
            </w:tcMar>
          </w:tcPr>
          <w:p>
            <w:pPr>
              <w:spacing w:before="40" w:after="40"/>
            </w:pPr>
            <w:r>
              <w:rPr>
                <w:rFonts w:ascii="Calibri" w:hAnsi="Calibri"/>
                <w:color w:val="333333"/>
                <w:sz w:val="20"/>
              </w:rPr>
              <w:t>Web Application Firewall: A Layer-7 proxy filtering and blocking HTTP/S traffic (SQLi, XSS, DDoS) on edge balancers before requests reach the internal VPC networks.</w:t>
            </w:r>
          </w:p>
        </w:tc>
      </w:tr>
      <w:tr>
        <w:tc>
          <w:tcPr>
            <w:tcW w:type="dxa" w:w="2160"/>
            <w:shd w:fill="F9FBFD"/>
            <w:tcMar>
              <w:top w:w="100" w:type="dxa"/>
              <w:bottom w:w="100" w:type="dxa"/>
              <w:left w:w="150" w:type="dxa"/>
              <w:right w:w="150" w:type="dxa"/>
            </w:tcMar>
          </w:tcPr>
          <w:p>
            <w:pPr>
              <w:spacing w:before="40" w:after="40"/>
            </w:pPr>
            <w:r>
              <w:rPr>
                <w:rFonts w:ascii="Calibri" w:hAnsi="Calibri"/>
                <w:b/>
                <w:color w:val="333333"/>
                <w:sz w:val="20"/>
              </w:rPr>
              <w:t>VPC-SC</w:t>
            </w:r>
          </w:p>
        </w:tc>
        <w:tc>
          <w:tcPr>
            <w:tcW w:type="dxa" w:w="7200"/>
            <w:shd w:fill="F9FBFD"/>
            <w:tcMar>
              <w:top w:w="100" w:type="dxa"/>
              <w:bottom w:w="100" w:type="dxa"/>
              <w:left w:w="150" w:type="dxa"/>
              <w:right w:w="150" w:type="dxa"/>
            </w:tcMar>
          </w:tcPr>
          <w:p>
            <w:pPr>
              <w:spacing w:before="40" w:after="40"/>
            </w:pPr>
            <w:r>
              <w:rPr>
                <w:rFonts w:ascii="Calibri" w:hAnsi="Calibri"/>
                <w:color w:val="333333"/>
                <w:sz w:val="20"/>
              </w:rPr>
              <w:t>VPC Service Controls: Perimeter security boundaries around managed Google Cloud APIs, preventing credential-compromised exfiltration of protected corporate data.</w:t>
            </w:r>
          </w:p>
        </w:tc>
      </w:tr>
    </w:tbl>
    <w:p>
      <w:r>
        <w:br w:type="page"/>
      </w:r>
    </w:p>
    <w:p>
      <w:pPr>
        <w:pStyle w:val="Heading1"/>
      </w:pPr>
      <w:r>
        <w:t>26. Document Grounding and Source Bibliography</w:t>
      </w:r>
    </w:p>
    <w:p>
      <w:pPr/>
      <w:r>
        <w:t>This document is a Technical Living Design Document (TLDD) grounded in official Google Cloud architecture frameworks, Center for Internet Security (CIS) security benchmarks, industry compliance standards, and real-world Kubernetes engineering guidelines. To guarantee absolute accuracy, zero hallucinations, and actionable validations, the GKE Security Golden Architecture was compiled from the following official and verified sources:</w:t>
      </w:r>
    </w:p>
    <w:p>
      <w:pPr>
        <w:pStyle w:val="Heading2"/>
      </w:pPr>
      <w:r>
        <w:rPr>
          <w:rFonts w:ascii="Calibri" w:hAnsi="Calibri"/>
          <w:b/>
          <w:color w:val="2E5B82"/>
          <w:sz w:val="26"/>
        </w:rPr>
        <w:t>25.1 Google Cloud Official Guidelines and Blueprints</w:t>
      </w:r>
    </w:p>
    <w:p>
      <w:pPr>
        <w:pStyle w:val="Heading4"/>
        <w:spacing w:after="60"/>
      </w:pPr>
      <w:r>
        <w:rPr>
          <w:rFonts w:ascii="Calibri" w:hAnsi="Calibri"/>
          <w:b/>
          <w:color w:val="787878"/>
          <w:sz w:val="22"/>
        </w:rPr>
        <w:t>Google Kubernetes Engine (GKE) Security Overview</w:t>
      </w:r>
    </w:p>
    <w:p>
      <w:pPr>
        <w:spacing w:after="120"/>
        <w:ind w:left="360"/>
      </w:pPr>
      <w:r>
        <w:rPr>
          <w:rFonts w:ascii="Calibri" w:hAnsi="Calibri"/>
          <w:color w:val="000000"/>
          <w:sz w:val="22"/>
        </w:rPr>
        <w:t>Baseline of security postures, built-in controls, and shared responsibility layers.</w:t>
      </w:r>
    </w:p>
    <w:p>
      <w:pPr>
        <w:pStyle w:val="Heading4"/>
        <w:spacing w:after="60"/>
      </w:pPr>
      <w:r>
        <w:rPr>
          <w:rFonts w:ascii="Calibri" w:hAnsi="Calibri"/>
          <w:b/>
          <w:color w:val="787878"/>
          <w:sz w:val="22"/>
        </w:rPr>
        <w:t>GKE Hardening Guide</w:t>
      </w:r>
    </w:p>
    <w:p>
      <w:pPr>
        <w:spacing w:after="120"/>
        <w:ind w:left="360"/>
      </w:pPr>
      <w:r>
        <w:rPr>
          <w:rFonts w:ascii="Calibri" w:hAnsi="Calibri"/>
          <w:color w:val="000000"/>
          <w:sz w:val="22"/>
        </w:rPr>
        <w:t>Detailed best practices for GKE cluster isolation, OS-level security, metadata concealment, and control plane access.</w:t>
      </w:r>
    </w:p>
    <w:p>
      <w:pPr>
        <w:pStyle w:val="Heading4"/>
        <w:spacing w:after="60"/>
      </w:pPr>
      <w:r>
        <w:rPr>
          <w:rFonts w:ascii="Calibri" w:hAnsi="Calibri"/>
          <w:b/>
          <w:color w:val="787878"/>
          <w:sz w:val="22"/>
        </w:rPr>
        <w:t>Shared Security Responsibility and Shared Fate on Google Cloud</w:t>
      </w:r>
    </w:p>
    <w:p>
      <w:pPr>
        <w:spacing w:after="120"/>
        <w:ind w:left="360"/>
      </w:pPr>
      <w:r>
        <w:rPr>
          <w:rFonts w:ascii="Calibri" w:hAnsi="Calibri"/>
          <w:color w:val="000000"/>
          <w:sz w:val="22"/>
        </w:rPr>
        <w:t>Paradigms outlining managed service divisions for GKE Standard vs. Autopilot.</w:t>
      </w:r>
    </w:p>
    <w:p>
      <w:pPr>
        <w:pStyle w:val="Heading4"/>
        <w:spacing w:after="60"/>
      </w:pPr>
      <w:r>
        <w:rPr>
          <w:rFonts w:ascii="Calibri" w:hAnsi="Calibri"/>
          <w:b/>
          <w:color w:val="787878"/>
          <w:sz w:val="22"/>
        </w:rPr>
        <w:t>Workload Identity Federation for GKE</w:t>
      </w:r>
    </w:p>
    <w:p>
      <w:pPr>
        <w:spacing w:after="120"/>
        <w:ind w:left="360"/>
      </w:pPr>
      <w:r>
        <w:rPr>
          <w:rFonts w:ascii="Calibri" w:hAnsi="Calibri"/>
          <w:color w:val="000000"/>
          <w:sz w:val="22"/>
        </w:rPr>
        <w:t>Core OIDC authentication flow, eliminating long-lived service account JSON keys in runtime.</w:t>
      </w:r>
    </w:p>
    <w:p>
      <w:pPr>
        <w:pStyle w:val="Heading4"/>
        <w:spacing w:after="60"/>
      </w:pPr>
      <w:r>
        <w:rPr>
          <w:rFonts w:ascii="Calibri" w:hAnsi="Calibri"/>
          <w:b/>
          <w:color w:val="787878"/>
          <w:sz w:val="22"/>
        </w:rPr>
        <w:t>About the Security Posture Dashboard</w:t>
      </w:r>
    </w:p>
    <w:p>
      <w:pPr>
        <w:spacing w:after="120"/>
        <w:ind w:left="360"/>
      </w:pPr>
      <w:r>
        <w:rPr>
          <w:rFonts w:ascii="Calibri" w:hAnsi="Calibri"/>
          <w:color w:val="000000"/>
          <w:sz w:val="22"/>
        </w:rPr>
        <w:t>Automated and agentless continuous vulnerability and configuration scanning against CIS benchmarks.</w:t>
      </w:r>
    </w:p>
    <w:p>
      <w:pPr>
        <w:pStyle w:val="Heading4"/>
        <w:spacing w:after="60"/>
      </w:pPr>
      <w:r>
        <w:rPr>
          <w:rFonts w:ascii="Calibri" w:hAnsi="Calibri"/>
          <w:b/>
          <w:color w:val="787878"/>
          <w:sz w:val="22"/>
        </w:rPr>
        <w:t>Binary Authorization Overview and Codelabs</w:t>
      </w:r>
    </w:p>
    <w:p>
      <w:pPr>
        <w:spacing w:after="120"/>
        <w:ind w:left="360"/>
      </w:pPr>
      <w:r>
        <w:rPr>
          <w:rFonts w:ascii="Calibri" w:hAnsi="Calibri"/>
          <w:color w:val="000000"/>
          <w:sz w:val="22"/>
        </w:rPr>
        <w:t>Deploy-time validation and gatekeeping utilizing asymmetric KMS cryptographic attestations.</w:t>
      </w:r>
    </w:p>
    <w:p>
      <w:pPr>
        <w:pStyle w:val="Heading4"/>
        <w:spacing w:after="60"/>
      </w:pPr>
      <w:r>
        <w:rPr>
          <w:rFonts w:ascii="Calibri" w:hAnsi="Calibri"/>
          <w:b/>
          <w:color w:val="787878"/>
          <w:sz w:val="22"/>
        </w:rPr>
        <w:t>Using Shielded GKE Nodes</w:t>
      </w:r>
    </w:p>
    <w:p>
      <w:pPr>
        <w:spacing w:after="120"/>
        <w:ind w:left="360"/>
      </w:pPr>
      <w:r>
        <w:rPr>
          <w:rFonts w:ascii="Calibri" w:hAnsi="Calibri"/>
          <w:color w:val="000000"/>
          <w:sz w:val="22"/>
        </w:rPr>
        <w:t>Immutable VM security using UEFI Secure Boot and Measured Boot with Virtual Trusted Platform Modules (vTPM).</w:t>
      </w:r>
    </w:p>
    <w:p>
      <w:pPr>
        <w:pStyle w:val="Heading4"/>
        <w:spacing w:after="60"/>
      </w:pPr>
      <w:r>
        <w:rPr>
          <w:rFonts w:ascii="Calibri" w:hAnsi="Calibri"/>
          <w:b/>
          <w:color w:val="787878"/>
          <w:sz w:val="22"/>
        </w:rPr>
        <w:t>Best Practices for Upgrading GKE Clusters</w:t>
      </w:r>
    </w:p>
    <w:p>
      <w:pPr>
        <w:spacing w:after="120"/>
        <w:ind w:left="360"/>
      </w:pPr>
      <w:r>
        <w:rPr>
          <w:rFonts w:ascii="Calibri" w:hAnsi="Calibri"/>
          <w:color w:val="000000"/>
          <w:sz w:val="22"/>
        </w:rPr>
        <w:t>Guidance on Release Channels (Rapid, Regular, Stable), surge upgrades, and maintenance windows.</w:t>
      </w:r>
    </w:p>
    <w:p>
      <w:pPr>
        <w:pStyle w:val="Heading4"/>
        <w:spacing w:after="60"/>
      </w:pPr>
      <w:r>
        <w:rPr>
          <w:rFonts w:ascii="Calibri" w:hAnsi="Calibri"/>
          <w:b/>
          <w:color w:val="787878"/>
          <w:sz w:val="22"/>
        </w:rPr>
        <w:t>GKE Dataplane V2</w:t>
      </w:r>
    </w:p>
    <w:p>
      <w:pPr>
        <w:spacing w:after="120"/>
        <w:ind w:left="360"/>
      </w:pPr>
      <w:r>
        <w:rPr>
          <w:rFonts w:ascii="Calibri" w:hAnsi="Calibri"/>
          <w:color w:val="000000"/>
          <w:sz w:val="22"/>
        </w:rPr>
        <w:t>Network policy enforcement utilizing eBPF-kernel routing to optimize performance and segmentation.</w:t>
      </w:r>
    </w:p>
    <w:p>
      <w:pPr>
        <w:pStyle w:val="Heading4"/>
        <w:spacing w:after="60"/>
      </w:pPr>
      <w:r>
        <w:rPr>
          <w:rFonts w:ascii="Calibri" w:hAnsi="Calibri"/>
          <w:b/>
          <w:color w:val="787878"/>
          <w:sz w:val="22"/>
        </w:rPr>
        <w:t>Google Cloud Armor Integration</w:t>
      </w:r>
    </w:p>
    <w:p>
      <w:pPr>
        <w:spacing w:after="120"/>
        <w:ind w:left="360"/>
      </w:pPr>
      <w:r>
        <w:rPr>
          <w:rFonts w:ascii="Calibri" w:hAnsi="Calibri"/>
          <w:color w:val="000000"/>
          <w:sz w:val="22"/>
        </w:rPr>
        <w:t>Layer-7 Web Application Firewall (WAF) rule bindings using GKE BackendConfig and Load Balancer Edge protection.</w:t>
      </w:r>
    </w:p>
    <w:p>
      <w:pPr>
        <w:pStyle w:val="Heading4"/>
        <w:spacing w:after="60"/>
      </w:pPr>
      <w:r>
        <w:rPr>
          <w:rFonts w:ascii="Calibri" w:hAnsi="Calibri"/>
          <w:b/>
          <w:color w:val="787878"/>
          <w:sz w:val="22"/>
        </w:rPr>
        <w:t>Application-Layer Secrets Encryption</w:t>
      </w:r>
    </w:p>
    <w:p>
      <w:pPr>
        <w:spacing w:after="120"/>
        <w:ind w:left="360"/>
      </w:pPr>
      <w:r>
        <w:rPr>
          <w:rFonts w:ascii="Calibri" w:hAnsi="Calibri"/>
          <w:color w:val="000000"/>
          <w:sz w:val="22"/>
        </w:rPr>
        <w:t>Envelope encryption architecture for securing etcd database secrets using Customer-Managed Encryption Keys (CMEK) via Cloud KMS.</w:t>
      </w:r>
    </w:p>
    <w:p>
      <w:pPr>
        <w:pStyle w:val="Heading4"/>
        <w:spacing w:after="60"/>
      </w:pPr>
      <w:r>
        <w:rPr>
          <w:rFonts w:ascii="Calibri" w:hAnsi="Calibri"/>
          <w:b/>
          <w:color w:val="787878"/>
          <w:sz w:val="22"/>
        </w:rPr>
        <w:t>Cloud Storage FUSE CSI Driver</w:t>
      </w:r>
    </w:p>
    <w:p>
      <w:pPr>
        <w:spacing w:after="120"/>
        <w:ind w:left="360"/>
      </w:pPr>
      <w:r>
        <w:rPr>
          <w:rFonts w:ascii="Calibri" w:hAnsi="Calibri"/>
          <w:color w:val="000000"/>
          <w:sz w:val="22"/>
        </w:rPr>
        <w:t>Secure, IAM-driven dataset mounting for high-performance AI/ML and GPU-accelerated containerized workloads.</w:t>
      </w:r>
    </w:p>
    <w:p>
      <w:pPr>
        <w:pStyle w:val="Heading4"/>
        <w:spacing w:after="60"/>
      </w:pPr>
      <w:r>
        <w:rPr>
          <w:rFonts w:ascii="Calibri" w:hAnsi="Calibri"/>
          <w:b/>
          <w:color w:val="787878"/>
          <w:sz w:val="22"/>
        </w:rPr>
        <w:t>PCI on GKE Security Blueprint</w:t>
      </w:r>
    </w:p>
    <w:p>
      <w:pPr>
        <w:spacing w:after="120"/>
        <w:ind w:left="360"/>
      </w:pPr>
      <w:r>
        <w:rPr>
          <w:rFonts w:ascii="Calibri" w:hAnsi="Calibri"/>
          <w:color w:val="000000"/>
          <w:sz w:val="22"/>
        </w:rPr>
        <w:t>Reference architecture for building Cardholder Data Environments (CDE) using Google Cloud GKE Shared VPC topologies.</w:t>
      </w:r>
    </w:p>
    <w:p>
      <w:pPr>
        <w:pStyle w:val="Heading2"/>
      </w:pPr>
      <w:r>
        <w:rPr>
          <w:rFonts w:ascii="Calibri" w:hAnsi="Calibri"/>
          <w:b/>
          <w:color w:val="2E5B82"/>
          <w:sz w:val="26"/>
        </w:rPr>
        <w:t>25.2 Center for Internet Security (CIS) Benchmarks</w:t>
      </w:r>
    </w:p>
    <w:p>
      <w:pPr>
        <w:pStyle w:val="Heading4"/>
        <w:spacing w:after="60"/>
      </w:pPr>
      <w:r>
        <w:rPr>
          <w:rFonts w:ascii="Calibri" w:hAnsi="Calibri"/>
          <w:b/>
          <w:color w:val="787878"/>
          <w:sz w:val="22"/>
        </w:rPr>
        <w:t>CIS Google Kubernetes Engine (GKE) Benchmark v1.9.0</w:t>
      </w:r>
    </w:p>
    <w:p>
      <w:pPr>
        <w:spacing w:after="120"/>
        <w:ind w:left="360"/>
      </w:pPr>
      <w:r>
        <w:rPr>
          <w:rFonts w:ascii="Calibri" w:hAnsi="Calibri"/>
          <w:color w:val="000000"/>
          <w:sz w:val="22"/>
        </w:rPr>
        <w:t>Objective guidelines and automated audit rules for cluster configurations.</w:t>
      </w:r>
    </w:p>
    <w:p>
      <w:pPr>
        <w:pStyle w:val="Heading4"/>
        <w:spacing w:after="60"/>
      </w:pPr>
      <w:r>
        <w:rPr>
          <w:rFonts w:ascii="Calibri" w:hAnsi="Calibri"/>
          <w:b/>
          <w:color w:val="787878"/>
          <w:sz w:val="22"/>
        </w:rPr>
        <w:t>CIS Google Kubernetes Engine (GKE) Autopilot Benchmark v1.3.0</w:t>
      </w:r>
    </w:p>
    <w:p>
      <w:pPr>
        <w:spacing w:after="120"/>
        <w:ind w:left="360"/>
      </w:pPr>
      <w:r>
        <w:rPr>
          <w:rFonts w:ascii="Calibri" w:hAnsi="Calibri"/>
          <w:color w:val="000000"/>
          <w:sz w:val="22"/>
        </w:rPr>
        <w:t>Prescriptive rules optimized for fully managed Autopilot environments.</w:t>
      </w:r>
    </w:p>
    <w:p>
      <w:pPr>
        <w:pStyle w:val="Heading4"/>
        <w:spacing w:after="60"/>
      </w:pPr>
      <w:r>
        <w:rPr>
          <w:rFonts w:ascii="Calibri" w:hAnsi="Calibri"/>
          <w:b/>
          <w:color w:val="787878"/>
          <w:sz w:val="22"/>
        </w:rPr>
        <w:t>CIS Google Cloud Platform Foundation Benchmark v4.0.0</w:t>
      </w:r>
    </w:p>
    <w:p>
      <w:pPr>
        <w:spacing w:after="120"/>
        <w:ind w:left="360"/>
      </w:pPr>
      <w:r>
        <w:rPr>
          <w:rFonts w:ascii="Calibri" w:hAnsi="Calibri"/>
          <w:color w:val="000000"/>
          <w:sz w:val="22"/>
        </w:rPr>
        <w:t>Baseline rules for organizational context, Cloud IAM, networking, storage, and Cloud KMS.</w:t>
      </w:r>
    </w:p>
    <w:p>
      <w:pPr>
        <w:pStyle w:val="Heading4"/>
        <w:spacing w:after="60"/>
      </w:pPr>
      <w:r>
        <w:rPr>
          <w:rFonts w:ascii="Calibri" w:hAnsi="Calibri"/>
          <w:b/>
          <w:color w:val="787878"/>
          <w:sz w:val="22"/>
        </w:rPr>
        <w:t>CIS Google Container-Optimized OS (COS) Benchmark v1.2.0</w:t>
      </w:r>
    </w:p>
    <w:p>
      <w:pPr>
        <w:spacing w:after="120"/>
        <w:ind w:left="360"/>
      </w:pPr>
      <w:r>
        <w:rPr>
          <w:rFonts w:ascii="Calibri" w:hAnsi="Calibri"/>
          <w:color w:val="000000"/>
          <w:sz w:val="22"/>
        </w:rPr>
        <w:t>Node host hardening standards including read-only root filesystems and reduced OS footprints.</w:t>
      </w:r>
    </w:p>
    <w:p>
      <w:pPr>
        <w:pStyle w:val="Heading4"/>
        <w:spacing w:after="60"/>
      </w:pPr>
      <w:r>
        <w:rPr>
          <w:rFonts w:ascii="Calibri" w:hAnsi="Calibri"/>
          <w:b/>
          <w:color w:val="787878"/>
          <w:sz w:val="22"/>
        </w:rPr>
        <w:t>CIS Google Workspace Foundations Benchmark v1.3.0</w:t>
      </w:r>
    </w:p>
    <w:p>
      <w:pPr>
        <w:spacing w:after="120"/>
        <w:ind w:left="360"/>
      </w:pPr>
      <w:r>
        <w:rPr>
          <w:rFonts w:ascii="Calibri" w:hAnsi="Calibri"/>
          <w:color w:val="000000"/>
          <w:sz w:val="22"/>
        </w:rPr>
        <w:t>Directory settings, directory data access, super admin account management, and multi-factor authentication (MFA) rules.</w:t>
      </w:r>
    </w:p>
    <w:p>
      <w:pPr>
        <w:pStyle w:val="Heading2"/>
      </w:pPr>
      <w:r>
        <w:rPr>
          <w:rFonts w:ascii="Calibri" w:hAnsi="Calibri"/>
          <w:b/>
          <w:color w:val="2E5B82"/>
          <w:sz w:val="26"/>
        </w:rPr>
        <w:t>25.3 Regulatory Compliance and Industry Frameworks</w:t>
      </w:r>
    </w:p>
    <w:p>
      <w:pPr>
        <w:pStyle w:val="Heading4"/>
        <w:spacing w:after="60"/>
      </w:pPr>
      <w:r>
        <w:rPr>
          <w:rFonts w:ascii="Calibri" w:hAnsi="Calibri"/>
          <w:b/>
          <w:color w:val="787878"/>
          <w:sz w:val="22"/>
        </w:rPr>
        <w:t>NIST Cybersecurity Framework (CSF) 2.0 (NIST CSWP 29)</w:t>
      </w:r>
    </w:p>
    <w:p>
      <w:pPr>
        <w:spacing w:after="120"/>
        <w:ind w:left="360"/>
      </w:pPr>
      <w:r>
        <w:rPr>
          <w:rFonts w:ascii="Calibri" w:hAnsi="Calibri"/>
          <w:color w:val="000000"/>
          <w:sz w:val="22"/>
        </w:rPr>
        <w:t>Mapping outcomes across Govern, Identify, Protect, Detect, Respond, and Recover core functions.</w:t>
      </w:r>
    </w:p>
    <w:p>
      <w:pPr>
        <w:pStyle w:val="Heading4"/>
        <w:spacing w:after="60"/>
      </w:pPr>
      <w:r>
        <w:rPr>
          <w:rFonts w:ascii="Calibri" w:hAnsi="Calibri"/>
          <w:b/>
          <w:color w:val="787878"/>
          <w:sz w:val="22"/>
        </w:rPr>
        <w:t>PCI DSS v4.0 (Payment Card Industry Data Security Standard)</w:t>
      </w:r>
    </w:p>
    <w:p>
      <w:pPr>
        <w:spacing w:after="120"/>
        <w:ind w:left="360"/>
      </w:pPr>
      <w:r>
        <w:rPr>
          <w:rFonts w:ascii="Calibri" w:hAnsi="Calibri"/>
          <w:color w:val="000000"/>
          <w:sz w:val="22"/>
        </w:rPr>
        <w:t>Network segmentations (1.3.2, 1.3.4), firewalls, access control lists (1.1.4), data encryption (3.4), and patch management requirements.</w:t>
      </w:r>
    </w:p>
    <w:p>
      <w:pPr>
        <w:pStyle w:val="Heading4"/>
        <w:spacing w:after="60"/>
      </w:pPr>
      <w:r>
        <w:rPr>
          <w:rFonts w:ascii="Calibri" w:hAnsi="Calibri"/>
          <w:b/>
          <w:color w:val="787878"/>
          <w:sz w:val="22"/>
        </w:rPr>
        <w:t>OWASP Kubernetes Top Ten</w:t>
      </w:r>
    </w:p>
    <w:p>
      <w:pPr>
        <w:spacing w:after="120"/>
        <w:ind w:left="360"/>
      </w:pPr>
      <w:r>
        <w:rPr>
          <w:rFonts w:ascii="Calibri" w:hAnsi="Calibri"/>
          <w:color w:val="000000"/>
          <w:sz w:val="22"/>
        </w:rPr>
        <w:t>Guidance on mitigating common container weaknesses, API vulnerabilities, and lateral-movement threats inside the cluster.</w:t>
      </w:r>
    </w:p>
    <w:p>
      <w:pPr>
        <w:pStyle w:val="Heading2"/>
      </w:pPr>
      <w:r>
        <w:rPr>
          <w:rFonts w:ascii="Calibri" w:hAnsi="Calibri"/>
          <w:b/>
          <w:color w:val="2E5B82"/>
          <w:sz w:val="26"/>
        </w:rPr>
        <w:t>25.4 Community Guides and Technical Engineering Guidelines</w:t>
      </w:r>
    </w:p>
    <w:p>
      <w:pPr>
        <w:pStyle w:val="Heading4"/>
        <w:spacing w:after="60"/>
      </w:pPr>
      <w:r>
        <w:rPr>
          <w:rFonts w:ascii="Calibri" w:hAnsi="Calibri"/>
          <w:b/>
          <w:color w:val="787878"/>
          <w:sz w:val="22"/>
        </w:rPr>
        <w:t>The Unofficial GKE Security Guide (Cluster Configuration)</w:t>
      </w:r>
    </w:p>
    <w:p>
      <w:pPr>
        <w:spacing w:after="120"/>
        <w:ind w:left="360"/>
      </w:pPr>
      <w:r>
        <w:rPr>
          <w:rFonts w:ascii="Calibri" w:hAnsi="Calibri"/>
          <w:color w:val="000000"/>
          <w:sz w:val="22"/>
        </w:rPr>
        <w:t>SRE-authored guidelines on OAuth scopes, metadata concealment, and namespace isolation.</w:t>
      </w:r>
    </w:p>
    <w:p>
      <w:pPr>
        <w:pStyle w:val="Heading4"/>
        <w:spacing w:after="60"/>
      </w:pPr>
      <w:r>
        <w:rPr>
          <w:rFonts w:ascii="Calibri" w:hAnsi="Calibri"/>
          <w:b/>
          <w:color w:val="787878"/>
          <w:sz w:val="22"/>
        </w:rPr>
        <w:t>GKE Preview Security Checklist (MCP Server with LangGraph)</w:t>
      </w:r>
    </w:p>
    <w:p>
      <w:pPr>
        <w:spacing w:after="120"/>
        <w:ind w:left="360"/>
      </w:pPr>
      <w:r>
        <w:rPr>
          <w:rFonts w:ascii="Calibri" w:hAnsi="Calibri"/>
          <w:color w:val="000000"/>
          <w:sz w:val="22"/>
        </w:rPr>
        <w:t>Practical and automated DevSecOps validation checklist for pre-deployment scoring.</w:t>
      </w:r>
    </w:p>
    <w:p>
      <w:pPr>
        <w:pStyle w:val="Heading4"/>
        <w:spacing w:after="60"/>
      </w:pPr>
      <w:r>
        <w:rPr>
          <w:rFonts w:ascii="Calibri" w:hAnsi="Calibri"/>
          <w:b/>
          <w:color w:val="787878"/>
          <w:sz w:val="22"/>
        </w:rPr>
        <w:t>Kubernetes Best Practices</w:t>
      </w:r>
    </w:p>
    <w:p>
      <w:pPr>
        <w:spacing w:after="120"/>
        <w:ind w:left="360"/>
      </w:pPr>
      <w:r>
        <w:rPr>
          <w:rFonts w:ascii="Calibri" w:hAnsi="Calibri"/>
          <w:color w:val="000000"/>
          <w:sz w:val="22"/>
        </w:rPr>
        <w:t>Scaling, Security, and Cost Optimization (KodeKloud): Modern runtime profiling, Falco integrations, and secure ephemeral volume usage.</w:t>
      </w:r>
    </w:p>
    <w:p>
      <w:pPr>
        <w:pStyle w:val="Heading4"/>
        <w:spacing w:after="60"/>
      </w:pPr>
      <w:r>
        <w:rPr>
          <w:rFonts w:ascii="Calibri" w:hAnsi="Calibri"/>
          <w:b/>
          <w:color w:val="787878"/>
          <w:sz w:val="22"/>
        </w:rPr>
        <w:t>Borg, Omega, and Kubernetes (Google Research)</w:t>
      </w:r>
    </w:p>
    <w:p>
      <w:pPr>
        <w:spacing w:after="120"/>
        <w:ind w:left="360"/>
      </w:pPr>
      <w:r>
        <w:rPr>
          <w:rFonts w:ascii="Calibri" w:hAnsi="Calibri"/>
          <w:color w:val="000000"/>
          <w:sz w:val="22"/>
        </w:rPr>
        <w:t>Academic foundations of Google's secure container orchestration history and design lessons.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6"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i w:val="0"/>
      <w:color w:val="1F385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E5B82"/>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595959"/>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Calibri" w:hAnsi="Calibri"/>
      <w:b/>
      <w:bCs/>
      <w:i w:val="0"/>
      <w:iCs/>
      <w:color w:val="7878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